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907" w:rsidRDefault="00CD7359">
      <w:pPr>
        <w:spacing w:before="0" w:after="0"/>
        <w:jc w:val="right"/>
        <w:rPr>
          <w:rFonts w:ascii="Times New Roman" w:hAnsi="Times New Roman"/>
          <w:i/>
          <w:sz w:val="24"/>
          <w:szCs w:val="24"/>
          <w:u w:val="single"/>
          <w:lang w:val="zh-CN"/>
        </w:rPr>
      </w:pPr>
      <w:r>
        <w:rPr>
          <w:rFonts w:ascii="Times New Roman" w:hAnsi="Times New Roman"/>
          <w:i/>
          <w:sz w:val="24"/>
          <w:szCs w:val="24"/>
          <w:u w:val="single"/>
          <w:lang w:val="zh-CN"/>
        </w:rPr>
        <w:t>Proiect</w:t>
      </w:r>
    </w:p>
    <w:p w:rsidR="00E50907" w:rsidRDefault="00E50907">
      <w:pPr>
        <w:spacing w:before="0" w:after="0"/>
        <w:jc w:val="right"/>
        <w:rPr>
          <w:rFonts w:ascii="Times New Roman" w:hAnsi="Times New Roman"/>
          <w:sz w:val="24"/>
          <w:szCs w:val="24"/>
          <w:lang w:val="zh-CN"/>
        </w:rPr>
      </w:pPr>
    </w:p>
    <w:p w:rsidR="00E50907" w:rsidRDefault="00CD7359">
      <w:pPr>
        <w:pStyle w:val="NoSpacing"/>
        <w:jc w:val="center"/>
        <w:rPr>
          <w:rFonts w:ascii="Times New Roman" w:hAnsi="Times New Roman"/>
          <w:sz w:val="24"/>
          <w:szCs w:val="24"/>
          <w:lang w:val="zh-CN"/>
        </w:rPr>
      </w:pPr>
      <w:r>
        <w:rPr>
          <w:rFonts w:ascii="Times New Roman" w:hAnsi="Times New Roman"/>
          <w:sz w:val="24"/>
          <w:szCs w:val="24"/>
          <w:lang w:val="zh-CN"/>
        </w:rPr>
        <w:object w:dxaOrig="1440" w:dyaOrig="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90pt" o:ole="" fillcolor="#6d6d6d">
            <v:imagedata r:id="rId7" o:title=""/>
          </v:shape>
          <o:OLEObject Type="Embed" ProgID="Word.Picture.8" ShapeID="_x0000_i1025" DrawAspect="Content" ObjectID="_1762592127" r:id="rId8"/>
        </w:object>
      </w:r>
      <w:r>
        <w:rPr>
          <w:rFonts w:ascii="Times New Roman" w:hAnsi="Times New Roman"/>
          <w:sz w:val="24"/>
          <w:szCs w:val="24"/>
          <w:lang w:val="zh-CN"/>
        </w:rPr>
        <w:t xml:space="preserve"> </w:t>
      </w:r>
    </w:p>
    <w:p w:rsidR="00E50907" w:rsidRDefault="00E50907">
      <w:pPr>
        <w:pStyle w:val="NoSpacing"/>
        <w:jc w:val="center"/>
        <w:rPr>
          <w:rFonts w:ascii="Times New Roman" w:hAnsi="Times New Roman"/>
          <w:sz w:val="24"/>
          <w:szCs w:val="24"/>
          <w:lang w:val="zh-CN"/>
        </w:rPr>
      </w:pPr>
    </w:p>
    <w:p w:rsidR="00E50907" w:rsidRDefault="00CD7359">
      <w:pPr>
        <w:pStyle w:val="NoSpacing"/>
        <w:jc w:val="center"/>
        <w:rPr>
          <w:rFonts w:ascii="Times New Roman" w:hAnsi="Times New Roman"/>
          <w:sz w:val="24"/>
          <w:szCs w:val="24"/>
          <w:lang w:val="zh-CN"/>
        </w:rPr>
      </w:pPr>
      <w:r>
        <w:rPr>
          <w:rFonts w:ascii="Times New Roman" w:hAnsi="Times New Roman"/>
          <w:sz w:val="24"/>
          <w:szCs w:val="24"/>
          <w:lang w:val="zh-CN"/>
        </w:rPr>
        <w:t>GUVERNUL REPUBLICII MOLDOVA</w:t>
      </w:r>
    </w:p>
    <w:p w:rsidR="00E50907" w:rsidRDefault="00E50907">
      <w:pPr>
        <w:pStyle w:val="NoSpacing"/>
        <w:jc w:val="center"/>
        <w:rPr>
          <w:rFonts w:ascii="Times New Roman" w:hAnsi="Times New Roman"/>
          <w:sz w:val="24"/>
          <w:szCs w:val="24"/>
          <w:lang w:val="zh-CN"/>
        </w:rPr>
      </w:pPr>
    </w:p>
    <w:p w:rsidR="00E50907" w:rsidRDefault="00CD7359">
      <w:pPr>
        <w:pStyle w:val="NoSpacing"/>
        <w:jc w:val="center"/>
        <w:rPr>
          <w:rFonts w:ascii="Times New Roman" w:hAnsi="Times New Roman"/>
          <w:sz w:val="24"/>
          <w:szCs w:val="24"/>
          <w:lang w:val="zh-CN"/>
        </w:rPr>
      </w:pPr>
      <w:r>
        <w:rPr>
          <w:rFonts w:ascii="Times New Roman" w:hAnsi="Times New Roman"/>
          <w:sz w:val="24"/>
          <w:szCs w:val="24"/>
          <w:lang w:val="zh-CN"/>
        </w:rPr>
        <w:t>H O T Ă R Î R E</w:t>
      </w:r>
    </w:p>
    <w:p w:rsidR="00E50907" w:rsidRDefault="00E50907">
      <w:pPr>
        <w:pStyle w:val="NoSpacing"/>
        <w:jc w:val="both"/>
        <w:rPr>
          <w:rFonts w:ascii="Times New Roman" w:hAnsi="Times New Roman"/>
          <w:sz w:val="24"/>
          <w:szCs w:val="24"/>
          <w:lang w:val="zh-CN"/>
        </w:rPr>
      </w:pPr>
    </w:p>
    <w:p w:rsidR="00E50907" w:rsidRDefault="00CD7359">
      <w:pPr>
        <w:pStyle w:val="NoSpacing"/>
        <w:jc w:val="center"/>
        <w:rPr>
          <w:rFonts w:ascii="Times New Roman" w:hAnsi="Times New Roman"/>
          <w:sz w:val="24"/>
          <w:szCs w:val="24"/>
          <w:lang w:val="zh-CN"/>
        </w:rPr>
      </w:pPr>
      <w:r>
        <w:rPr>
          <w:rFonts w:ascii="Times New Roman" w:hAnsi="Times New Roman"/>
          <w:sz w:val="24"/>
          <w:szCs w:val="24"/>
          <w:lang w:val="zh-CN"/>
        </w:rPr>
        <w:t>nr. _____</w:t>
      </w:r>
    </w:p>
    <w:p w:rsidR="00E50907" w:rsidRDefault="00CD7359">
      <w:pPr>
        <w:pStyle w:val="NoSpacing"/>
        <w:jc w:val="center"/>
        <w:rPr>
          <w:rFonts w:ascii="Times New Roman" w:hAnsi="Times New Roman"/>
          <w:sz w:val="24"/>
          <w:szCs w:val="24"/>
        </w:rPr>
      </w:pPr>
      <w:r>
        <w:rPr>
          <w:rFonts w:ascii="Times New Roman" w:hAnsi="Times New Roman"/>
          <w:sz w:val="24"/>
          <w:szCs w:val="24"/>
          <w:lang w:val="zh-CN"/>
        </w:rPr>
        <w:t>din _____________________ 2023</w:t>
      </w:r>
    </w:p>
    <w:p w:rsidR="00E50907" w:rsidRDefault="00CD7359">
      <w:pPr>
        <w:pStyle w:val="NoSpacing"/>
        <w:jc w:val="center"/>
        <w:rPr>
          <w:rFonts w:ascii="Times New Roman" w:hAnsi="Times New Roman"/>
          <w:sz w:val="24"/>
          <w:szCs w:val="24"/>
          <w:lang w:val="zh-CN"/>
        </w:rPr>
      </w:pPr>
      <w:r>
        <w:rPr>
          <w:rFonts w:ascii="Times New Roman" w:hAnsi="Times New Roman"/>
          <w:sz w:val="24"/>
          <w:szCs w:val="24"/>
          <w:lang w:val="zh-CN"/>
        </w:rPr>
        <w:t>Chişinău</w:t>
      </w:r>
    </w:p>
    <w:p w:rsidR="00E50907" w:rsidRDefault="00E50907">
      <w:pPr>
        <w:pStyle w:val="NoSpacing"/>
        <w:rPr>
          <w:sz w:val="24"/>
          <w:szCs w:val="24"/>
          <w:lang w:val="zh-CN"/>
        </w:rPr>
      </w:pPr>
    </w:p>
    <w:p w:rsidR="00E50907" w:rsidRDefault="00CD7359">
      <w:pPr>
        <w:spacing w:before="0" w:after="0"/>
        <w:jc w:val="center"/>
        <w:rPr>
          <w:rFonts w:ascii="Times New Roman" w:hAnsi="Times New Roman"/>
          <w:sz w:val="24"/>
          <w:szCs w:val="24"/>
          <w:lang w:val="ro-RO"/>
        </w:rPr>
      </w:pPr>
      <w:r>
        <w:rPr>
          <w:rFonts w:ascii="Times New Roman" w:hAnsi="Times New Roman"/>
          <w:sz w:val="24"/>
          <w:szCs w:val="24"/>
          <w:lang w:val="ro-RO"/>
        </w:rPr>
        <w:t>privind aprobarea Regulamentului cu privire la prestarea serviciilor comunale și necomunale, folosirea, exploatarea și</w:t>
      </w:r>
    </w:p>
    <w:p w:rsidR="00E50907" w:rsidRDefault="00CD7359">
      <w:pPr>
        <w:spacing w:before="0" w:after="0"/>
        <w:jc w:val="center"/>
        <w:rPr>
          <w:rFonts w:ascii="Times New Roman" w:hAnsi="Times New Roman"/>
          <w:sz w:val="24"/>
          <w:szCs w:val="24"/>
          <w:lang w:val="ro-RO"/>
        </w:rPr>
      </w:pPr>
      <w:r>
        <w:rPr>
          <w:rFonts w:ascii="Times New Roman" w:hAnsi="Times New Roman"/>
          <w:sz w:val="24"/>
          <w:szCs w:val="24"/>
          <w:lang w:val="ro-RO"/>
        </w:rPr>
        <w:t xml:space="preserve"> administrarea</w:t>
      </w:r>
      <w:r>
        <w:rPr>
          <w:rFonts w:ascii="Times New Roman" w:hAnsi="Times New Roman"/>
          <w:color w:val="4F81BD"/>
          <w:sz w:val="24"/>
          <w:szCs w:val="24"/>
          <w:lang w:val="ro-RO"/>
        </w:rPr>
        <w:t xml:space="preserve"> </w:t>
      </w:r>
      <w:r>
        <w:rPr>
          <w:rFonts w:ascii="Times New Roman" w:hAnsi="Times New Roman"/>
          <w:sz w:val="24"/>
          <w:szCs w:val="24"/>
          <w:lang w:val="ro-RO"/>
        </w:rPr>
        <w:t xml:space="preserve"> locuințelor </w:t>
      </w:r>
    </w:p>
    <w:p w:rsidR="00E50907" w:rsidRDefault="00E50907">
      <w:pPr>
        <w:pStyle w:val="NoSpacing"/>
        <w:jc w:val="center"/>
        <w:rPr>
          <w:sz w:val="24"/>
          <w:szCs w:val="24"/>
          <w:lang w:val="zh-CN"/>
        </w:rPr>
      </w:pPr>
    </w:p>
    <w:p w:rsidR="00E50907" w:rsidRDefault="00CD7359">
      <w:pPr>
        <w:pStyle w:val="NormalWeb"/>
        <w:spacing w:before="0" w:beforeAutospacing="0" w:after="0" w:afterAutospacing="0"/>
        <w:rPr>
          <w:lang w:val="zh-CN"/>
        </w:rPr>
      </w:pPr>
      <w:r>
        <w:rPr>
          <w:lang w:val="ro-RO"/>
        </w:rPr>
        <w:t>În  temeiul art.104 alin.(1) lit. f) din</w:t>
      </w:r>
      <w:r>
        <w:rPr>
          <w:color w:val="5B9BD5"/>
          <w:lang w:val="ro-RO"/>
        </w:rPr>
        <w:t xml:space="preserve"> </w:t>
      </w:r>
      <w:r>
        <w:rPr>
          <w:lang w:val="ro-RO"/>
        </w:rPr>
        <w:t>Legea nr.187/2022 cu privire la condominiu (Monitorul Oficial al Republicii Moldova, 2022, nr.238-244, art.467)</w:t>
      </w:r>
      <w:r>
        <w:rPr>
          <w:lang w:val="zh-CN"/>
        </w:rPr>
        <w:t xml:space="preserve">, Guvernul </w:t>
      </w:r>
      <w:r>
        <w:rPr>
          <w:lang w:val="ro-RO"/>
        </w:rPr>
        <w:t xml:space="preserve"> </w:t>
      </w:r>
    </w:p>
    <w:p w:rsidR="00E50907" w:rsidRDefault="00E50907">
      <w:pPr>
        <w:pStyle w:val="NoSpacing"/>
        <w:jc w:val="center"/>
        <w:rPr>
          <w:rFonts w:ascii="Times New Roman" w:hAnsi="Times New Roman"/>
          <w:b/>
          <w:sz w:val="24"/>
          <w:szCs w:val="24"/>
          <w:lang w:val="zh-CN"/>
        </w:rPr>
      </w:pPr>
    </w:p>
    <w:p w:rsidR="00E50907" w:rsidRDefault="00CD7359">
      <w:pPr>
        <w:pStyle w:val="NoSpacing"/>
        <w:jc w:val="center"/>
        <w:rPr>
          <w:rFonts w:ascii="Times New Roman" w:hAnsi="Times New Roman"/>
          <w:b/>
          <w:sz w:val="24"/>
          <w:szCs w:val="24"/>
          <w:lang w:val="zh-CN"/>
        </w:rPr>
      </w:pPr>
      <w:r>
        <w:rPr>
          <w:rFonts w:ascii="Times New Roman" w:hAnsi="Times New Roman"/>
          <w:b/>
          <w:sz w:val="24"/>
          <w:szCs w:val="24"/>
          <w:lang w:val="zh-CN"/>
        </w:rPr>
        <w:t>HOTĂRĂŞTE:</w:t>
      </w:r>
    </w:p>
    <w:p w:rsidR="00E50907" w:rsidRDefault="00E50907">
      <w:pPr>
        <w:pStyle w:val="NoSpacing"/>
        <w:jc w:val="center"/>
        <w:rPr>
          <w:rFonts w:ascii="Times New Roman" w:hAnsi="Times New Roman"/>
          <w:b/>
          <w:sz w:val="24"/>
          <w:szCs w:val="24"/>
          <w:lang w:val="zh-CN"/>
        </w:rPr>
      </w:pP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 Se aprobă Regulamentul cu privire la prestarea serviciilor comunale și necomunale, folosirea, exploatarea și administrarea locuințelor (se anexează).</w:t>
      </w:r>
    </w:p>
    <w:p w:rsidR="00E50907" w:rsidRDefault="00CD7359">
      <w:pPr>
        <w:spacing w:before="0" w:after="0"/>
        <w:rPr>
          <w:rFonts w:ascii="Times New Roman" w:eastAsia="Arial Unicode MS" w:hAnsi="Times New Roman"/>
          <w:sz w:val="24"/>
          <w:szCs w:val="24"/>
          <w:lang w:val="ro-RO"/>
        </w:rPr>
      </w:pPr>
      <w:r>
        <w:rPr>
          <w:rFonts w:ascii="Times New Roman" w:hAnsi="Times New Roman"/>
          <w:sz w:val="24"/>
          <w:szCs w:val="24"/>
          <w:lang w:val="ro-RO"/>
        </w:rPr>
        <w:t>2.</w:t>
      </w:r>
      <w:r>
        <w:rPr>
          <w:rFonts w:ascii="Times New Roman" w:eastAsia="Arial Unicode MS" w:hAnsi="Times New Roman"/>
          <w:sz w:val="24"/>
          <w:szCs w:val="24"/>
          <w:lang w:val="ro-RO"/>
        </w:rPr>
        <w:t xml:space="preserve"> Prezenta hotărâre intră în vigoare la data publicării în Monitorul Oficial al Republicii Moldova.</w:t>
      </w:r>
    </w:p>
    <w:p w:rsidR="00E50907" w:rsidRDefault="00CD7359">
      <w:pPr>
        <w:spacing w:before="0" w:after="0"/>
        <w:rPr>
          <w:rFonts w:ascii="Times New Roman" w:hAnsi="Times New Roman"/>
          <w:sz w:val="24"/>
          <w:szCs w:val="24"/>
          <w:lang w:val="ro-RO"/>
        </w:rPr>
      </w:pPr>
      <w:r>
        <w:rPr>
          <w:rFonts w:ascii="Times New Roman" w:eastAsia="Arial Unicode MS" w:hAnsi="Times New Roman"/>
          <w:sz w:val="24"/>
          <w:szCs w:val="24"/>
          <w:lang w:val="ro-RO"/>
        </w:rPr>
        <w:t xml:space="preserve">3. La intrarea în vigoare a </w:t>
      </w:r>
      <w:r w:rsidRPr="007961B7">
        <w:rPr>
          <w:rFonts w:ascii="Times New Roman" w:eastAsia="Arial Unicode MS" w:hAnsi="Times New Roman"/>
          <w:sz w:val="24"/>
          <w:szCs w:val="24"/>
          <w:lang w:val="en-US"/>
        </w:rPr>
        <w:t>Hotărârii</w:t>
      </w:r>
      <w:r>
        <w:rPr>
          <w:rFonts w:ascii="Times New Roman" w:eastAsia="Arial Unicode MS" w:hAnsi="Times New Roman"/>
          <w:sz w:val="24"/>
          <w:szCs w:val="24"/>
          <w:lang w:val="ro-RO"/>
        </w:rPr>
        <w:t xml:space="preserve"> se abrogă:</w:t>
      </w:r>
    </w:p>
    <w:p w:rsidR="00E50907" w:rsidRDefault="00CD7359">
      <w:pPr>
        <w:pStyle w:val="ListParagraph"/>
        <w:tabs>
          <w:tab w:val="left" w:pos="0"/>
          <w:tab w:val="left" w:pos="426"/>
          <w:tab w:val="left" w:pos="993"/>
        </w:tabs>
        <w:spacing w:before="0" w:after="0"/>
        <w:ind w:left="0"/>
        <w:rPr>
          <w:rFonts w:ascii="Times New Roman" w:eastAsia="Arial Unicode MS" w:hAnsi="Times New Roman"/>
          <w:sz w:val="24"/>
          <w:szCs w:val="24"/>
          <w:lang w:val="ro-RO"/>
        </w:rPr>
      </w:pPr>
      <w:r>
        <w:rPr>
          <w:rFonts w:ascii="Times New Roman" w:eastAsia="Arial Unicode MS" w:hAnsi="Times New Roman"/>
          <w:sz w:val="24"/>
          <w:szCs w:val="24"/>
          <w:lang w:val="ro-RO"/>
        </w:rPr>
        <w:t>1)</w:t>
      </w:r>
      <w:r>
        <w:rPr>
          <w:rFonts w:ascii="Times New Roman" w:eastAsia="Arial Unicode MS" w:hAnsi="Times New Roman"/>
          <w:sz w:val="24"/>
          <w:szCs w:val="24"/>
          <w:lang w:val="ro-RO"/>
        </w:rPr>
        <w:tab/>
      </w:r>
      <w:r w:rsidRPr="007961B7">
        <w:rPr>
          <w:rFonts w:ascii="Times New Roman" w:eastAsia="Arial Unicode MS" w:hAnsi="Times New Roman"/>
          <w:sz w:val="24"/>
          <w:szCs w:val="24"/>
          <w:lang w:val="en-US"/>
        </w:rPr>
        <w:t>Hotărârea</w:t>
      </w:r>
      <w:r>
        <w:rPr>
          <w:rFonts w:ascii="Times New Roman" w:eastAsia="Arial Unicode MS" w:hAnsi="Times New Roman"/>
          <w:sz w:val="24"/>
          <w:szCs w:val="24"/>
          <w:lang w:val="ro-RO"/>
        </w:rPr>
        <w:t xml:space="preserve"> Guvernului nr. 191/2002 </w:t>
      </w:r>
      <w:r>
        <w:rPr>
          <w:rFonts w:ascii="Times New Roman" w:hAnsi="Times New Roman"/>
          <w:bCs/>
          <w:sz w:val="24"/>
          <w:szCs w:val="24"/>
          <w:lang w:val="ro-RO"/>
        </w:rPr>
        <w:t xml:space="preserve">despre aprobarea Regulamentului cu privire la modul de prestare şi achitare a serviciilor locative, comunale şi necomunale pentru fondul locativ, contorizarea apartamentelor şi </w:t>
      </w:r>
      <w:r w:rsidR="001E693B">
        <w:rPr>
          <w:rFonts w:ascii="Times New Roman" w:hAnsi="Times New Roman"/>
          <w:bCs/>
          <w:sz w:val="24"/>
          <w:szCs w:val="24"/>
          <w:lang w:val="ro-RO"/>
        </w:rPr>
        <w:t>condițiile</w:t>
      </w:r>
      <w:r>
        <w:rPr>
          <w:rFonts w:ascii="Times New Roman" w:hAnsi="Times New Roman"/>
          <w:bCs/>
          <w:sz w:val="24"/>
          <w:szCs w:val="24"/>
          <w:lang w:val="ro-RO"/>
        </w:rPr>
        <w:t xml:space="preserve"> deconectării acestora de la/reconectării la sistemele de încălzire şi alimentare cu apă</w:t>
      </w:r>
      <w:r>
        <w:rPr>
          <w:rFonts w:ascii="Times New Roman" w:eastAsia="Arial Unicode MS" w:hAnsi="Times New Roman"/>
          <w:sz w:val="24"/>
          <w:szCs w:val="24"/>
          <w:lang w:val="ro-RO"/>
        </w:rPr>
        <w:t xml:space="preserve"> </w:t>
      </w:r>
      <w:r>
        <w:rPr>
          <w:rFonts w:ascii="Times New Roman" w:hAnsi="Times New Roman"/>
          <w:sz w:val="24"/>
          <w:szCs w:val="24"/>
          <w:lang w:val="ro-RO"/>
        </w:rPr>
        <w:t>(Monitorul Oficial al Republicii Moldova, 2002, nr. 29-31, art. 263), cu modificările ulterioare</w:t>
      </w:r>
      <w:r>
        <w:rPr>
          <w:rFonts w:ascii="Times New Roman" w:eastAsia="Arial Unicode MS" w:hAnsi="Times New Roman"/>
          <w:sz w:val="24"/>
          <w:szCs w:val="24"/>
          <w:lang w:val="ro-RO"/>
        </w:rPr>
        <w:t>;</w:t>
      </w:r>
    </w:p>
    <w:p w:rsidR="00E50907" w:rsidRDefault="00CD7359">
      <w:pPr>
        <w:pStyle w:val="ListParagraph"/>
        <w:tabs>
          <w:tab w:val="left" w:pos="0"/>
          <w:tab w:val="left" w:pos="993"/>
        </w:tabs>
        <w:spacing w:before="0" w:after="0"/>
        <w:ind w:left="0"/>
        <w:rPr>
          <w:rFonts w:ascii="Times New Roman" w:eastAsia="Arial Unicode MS" w:hAnsi="Times New Roman"/>
          <w:sz w:val="24"/>
          <w:szCs w:val="24"/>
          <w:lang w:val="ro-RO"/>
        </w:rPr>
      </w:pPr>
      <w:r>
        <w:rPr>
          <w:rFonts w:ascii="Times New Roman" w:eastAsia="Arial Unicode MS" w:hAnsi="Times New Roman"/>
          <w:sz w:val="24"/>
          <w:szCs w:val="24"/>
          <w:lang w:val="ro-RO"/>
        </w:rPr>
        <w:t xml:space="preserve">2) </w:t>
      </w:r>
      <w:r w:rsidRPr="007961B7">
        <w:rPr>
          <w:rFonts w:ascii="Times New Roman" w:eastAsia="Arial Unicode MS" w:hAnsi="Times New Roman"/>
          <w:sz w:val="24"/>
          <w:szCs w:val="24"/>
          <w:lang w:val="en-US"/>
        </w:rPr>
        <w:t>Hotărârea</w:t>
      </w:r>
      <w:r>
        <w:rPr>
          <w:rFonts w:ascii="Times New Roman" w:eastAsia="Arial Unicode MS" w:hAnsi="Times New Roman"/>
          <w:sz w:val="24"/>
          <w:szCs w:val="24"/>
          <w:lang w:val="ro-RO"/>
        </w:rPr>
        <w:t xml:space="preserve"> Guvernului nr. 1224/1998 privind aprobarea Regulilor provizorii de exploatare a locuințelor, întreținere a blocurilor locative și teritoriilor aferente în Republica Moldova” </w:t>
      </w:r>
      <w:r>
        <w:rPr>
          <w:rFonts w:ascii="Times New Roman" w:hAnsi="Times New Roman"/>
          <w:sz w:val="24"/>
          <w:szCs w:val="24"/>
          <w:lang w:val="ro-RO"/>
        </w:rPr>
        <w:t>(Monitorul Oficial al Republicii Moldova, 1999, nr. 3-4, art. 28), cu modificările ulterioare</w:t>
      </w:r>
      <w:r>
        <w:rPr>
          <w:rFonts w:ascii="Times New Roman" w:eastAsia="Arial Unicode MS" w:hAnsi="Times New Roman"/>
          <w:sz w:val="24"/>
          <w:szCs w:val="24"/>
          <w:lang w:val="ro-RO"/>
        </w:rPr>
        <w:t>.</w:t>
      </w:r>
    </w:p>
    <w:p w:rsidR="00E50907" w:rsidRDefault="00E50907">
      <w:pPr>
        <w:spacing w:before="0" w:after="0"/>
        <w:rPr>
          <w:rFonts w:ascii="Times New Roman" w:hAnsi="Times New Roman"/>
          <w:b/>
          <w:sz w:val="24"/>
          <w:szCs w:val="24"/>
          <w:lang w:val="ro-RO"/>
        </w:rPr>
      </w:pPr>
    </w:p>
    <w:p w:rsidR="00E50907" w:rsidRDefault="00E50907">
      <w:pPr>
        <w:spacing w:before="0" w:after="0"/>
        <w:rPr>
          <w:rFonts w:ascii="Times New Roman" w:hAnsi="Times New Roman"/>
          <w:b/>
          <w:sz w:val="24"/>
          <w:szCs w:val="24"/>
          <w:lang w:val="ro-RO"/>
        </w:rPr>
      </w:pPr>
    </w:p>
    <w:p w:rsidR="00E50907" w:rsidRDefault="00CD7359">
      <w:pPr>
        <w:spacing w:before="0" w:after="0"/>
        <w:ind w:firstLine="709"/>
        <w:rPr>
          <w:rFonts w:ascii="Times New Roman" w:hAnsi="Times New Roman"/>
          <w:sz w:val="24"/>
          <w:szCs w:val="24"/>
          <w:shd w:val="clear" w:color="auto" w:fill="FFFFFF"/>
          <w:lang w:val="ro-RO" w:eastAsia="en-US"/>
        </w:rPr>
      </w:pPr>
      <w:r>
        <w:rPr>
          <w:rFonts w:ascii="Times New Roman" w:hAnsi="Times New Roman"/>
          <w:b/>
          <w:bCs/>
          <w:sz w:val="24"/>
          <w:szCs w:val="24"/>
          <w:shd w:val="clear" w:color="auto" w:fill="FFFFFF"/>
          <w:lang w:val="ro-RO" w:eastAsia="en-US"/>
        </w:rPr>
        <w:t>PRIM-MINISTRU</w:t>
      </w:r>
      <w:r>
        <w:rPr>
          <w:rFonts w:ascii="Times New Roman" w:hAnsi="Times New Roman"/>
          <w:b/>
          <w:bCs/>
          <w:sz w:val="24"/>
          <w:szCs w:val="24"/>
          <w:shd w:val="clear" w:color="auto" w:fill="FFFFFF"/>
          <w:lang w:val="ro-RO" w:eastAsia="en-US"/>
        </w:rPr>
        <w:tab/>
      </w:r>
      <w:r>
        <w:rPr>
          <w:rFonts w:ascii="Times New Roman" w:hAnsi="Times New Roman"/>
          <w:b/>
          <w:bCs/>
          <w:sz w:val="24"/>
          <w:szCs w:val="24"/>
          <w:shd w:val="clear" w:color="auto" w:fill="FFFFFF"/>
          <w:lang w:val="ro-RO" w:eastAsia="en-US"/>
        </w:rPr>
        <w:tab/>
      </w:r>
      <w:r>
        <w:rPr>
          <w:rFonts w:ascii="Times New Roman" w:hAnsi="Times New Roman"/>
          <w:b/>
          <w:bCs/>
          <w:sz w:val="24"/>
          <w:szCs w:val="24"/>
          <w:shd w:val="clear" w:color="auto" w:fill="FFFFFF"/>
          <w:lang w:val="ro-RO" w:eastAsia="en-US"/>
        </w:rPr>
        <w:tab/>
        <w:t xml:space="preserve">                             </w:t>
      </w:r>
      <w:r>
        <w:rPr>
          <w:rFonts w:ascii="Times New Roman" w:hAnsi="Times New Roman"/>
          <w:b/>
          <w:bCs/>
          <w:sz w:val="24"/>
          <w:szCs w:val="24"/>
          <w:shd w:val="clear" w:color="auto" w:fill="FFFFFF"/>
          <w:lang w:val="ro-RO" w:eastAsia="en-US"/>
        </w:rPr>
        <w:tab/>
      </w:r>
      <w:r>
        <w:rPr>
          <w:rFonts w:ascii="Times New Roman" w:hAnsi="Times New Roman"/>
          <w:b/>
          <w:bCs/>
          <w:sz w:val="24"/>
          <w:szCs w:val="24"/>
          <w:shd w:val="clear" w:color="auto" w:fill="FFFFFF"/>
          <w:lang w:val="ro-RO" w:eastAsia="en-US"/>
        </w:rPr>
        <w:tab/>
        <w:t>Dorin RECEAN</w:t>
      </w:r>
    </w:p>
    <w:p w:rsidR="00E50907" w:rsidRDefault="00E50907">
      <w:pPr>
        <w:spacing w:before="0" w:after="0"/>
        <w:ind w:firstLine="709"/>
        <w:rPr>
          <w:rFonts w:ascii="Times New Roman" w:hAnsi="Times New Roman"/>
          <w:sz w:val="24"/>
          <w:szCs w:val="24"/>
          <w:shd w:val="clear" w:color="auto" w:fill="FFFFFF"/>
          <w:lang w:val="ro-RO" w:eastAsia="en-US"/>
        </w:rPr>
      </w:pPr>
    </w:p>
    <w:p w:rsidR="00E50907" w:rsidRPr="001E693B" w:rsidRDefault="00CD7359" w:rsidP="001E693B">
      <w:pPr>
        <w:spacing w:before="0" w:after="0"/>
        <w:ind w:firstLine="709"/>
        <w:rPr>
          <w:rFonts w:ascii="Times New Roman" w:hAnsi="Times New Roman"/>
          <w:sz w:val="24"/>
          <w:szCs w:val="24"/>
          <w:shd w:val="clear" w:color="auto" w:fill="FFFFFF"/>
          <w:lang w:val="ro-RO" w:eastAsia="en-US"/>
        </w:rPr>
      </w:pPr>
      <w:r>
        <w:rPr>
          <w:rFonts w:ascii="Times New Roman" w:hAnsi="Times New Roman"/>
          <w:sz w:val="24"/>
          <w:szCs w:val="24"/>
          <w:shd w:val="clear" w:color="auto" w:fill="FFFFFF"/>
          <w:lang w:val="ro-RO" w:eastAsia="en-US"/>
        </w:rPr>
        <w:t>Contrasemnează:</w:t>
      </w:r>
    </w:p>
    <w:p w:rsidR="00E50907" w:rsidRDefault="00E50907">
      <w:pPr>
        <w:spacing w:before="0" w:after="0"/>
        <w:ind w:firstLine="709"/>
        <w:rPr>
          <w:rFonts w:ascii="Times New Roman" w:hAnsi="Times New Roman"/>
          <w:b/>
          <w:sz w:val="24"/>
          <w:szCs w:val="24"/>
          <w:lang w:val="zh-CN" w:eastAsia="ro-RO"/>
        </w:rPr>
      </w:pPr>
    </w:p>
    <w:p w:rsidR="00E50907" w:rsidRDefault="00CD7359">
      <w:pPr>
        <w:spacing w:before="0" w:after="0"/>
        <w:ind w:firstLine="720"/>
        <w:rPr>
          <w:rFonts w:ascii="Times New Roman" w:eastAsia="Calibri" w:hAnsi="Times New Roman"/>
          <w:b/>
          <w:sz w:val="24"/>
          <w:szCs w:val="24"/>
          <w:lang w:val="zh-CN" w:eastAsia="en-US"/>
        </w:rPr>
      </w:pPr>
      <w:r>
        <w:rPr>
          <w:rFonts w:ascii="Times New Roman" w:eastAsia="Calibri" w:hAnsi="Times New Roman"/>
          <w:b/>
          <w:sz w:val="24"/>
          <w:szCs w:val="24"/>
          <w:lang w:val="zh-CN" w:eastAsia="en-US"/>
        </w:rPr>
        <w:t xml:space="preserve">Ministrul infrastructurii și </w:t>
      </w:r>
    </w:p>
    <w:p w:rsidR="00E50907" w:rsidRDefault="00CD7359">
      <w:pPr>
        <w:spacing w:before="0" w:after="0"/>
        <w:ind w:firstLine="720"/>
        <w:rPr>
          <w:rFonts w:ascii="Times New Roman" w:eastAsiaTheme="minorEastAsia" w:hAnsi="Times New Roman"/>
          <w:b/>
          <w:sz w:val="24"/>
          <w:szCs w:val="24"/>
          <w:lang w:val="zh-CN" w:eastAsia="zh-CN"/>
        </w:rPr>
      </w:pPr>
      <w:r>
        <w:rPr>
          <w:rFonts w:ascii="Times New Roman" w:eastAsia="Calibri" w:hAnsi="Times New Roman"/>
          <w:b/>
          <w:sz w:val="24"/>
          <w:szCs w:val="24"/>
          <w:lang w:val="zh-CN" w:eastAsia="en-US"/>
        </w:rPr>
        <w:t>dezvoltării regionale                                                                           Andrei SPÎNU</w:t>
      </w:r>
    </w:p>
    <w:p w:rsidR="001E693B" w:rsidRDefault="001E693B">
      <w:pPr>
        <w:spacing w:before="0" w:after="0"/>
        <w:ind w:firstLine="720"/>
        <w:rPr>
          <w:rFonts w:ascii="Times New Roman" w:eastAsiaTheme="minorEastAsia" w:hAnsi="Times New Roman"/>
          <w:b/>
          <w:sz w:val="24"/>
          <w:szCs w:val="24"/>
          <w:lang w:val="zh-CN" w:eastAsia="zh-CN"/>
        </w:rPr>
      </w:pPr>
    </w:p>
    <w:p w:rsidR="001E693B" w:rsidRDefault="001E693B">
      <w:pPr>
        <w:spacing w:before="0" w:after="0"/>
        <w:ind w:firstLine="720"/>
        <w:rPr>
          <w:rFonts w:ascii="Times New Roman" w:eastAsiaTheme="minorEastAsia" w:hAnsi="Times New Roman"/>
          <w:b/>
          <w:sz w:val="24"/>
          <w:szCs w:val="24"/>
          <w:lang w:val="zh-CN" w:eastAsia="zh-CN"/>
        </w:rPr>
      </w:pPr>
    </w:p>
    <w:p w:rsidR="001E693B" w:rsidRDefault="001E693B">
      <w:pPr>
        <w:spacing w:before="0" w:after="0"/>
        <w:ind w:firstLine="720"/>
        <w:rPr>
          <w:rFonts w:ascii="Times New Roman" w:eastAsiaTheme="minorEastAsia" w:hAnsi="Times New Roman"/>
          <w:b/>
          <w:sz w:val="24"/>
          <w:szCs w:val="24"/>
          <w:lang w:val="zh-CN" w:eastAsia="zh-CN"/>
        </w:rPr>
      </w:pPr>
    </w:p>
    <w:p w:rsidR="001E693B" w:rsidRPr="001E693B" w:rsidRDefault="001E693B">
      <w:pPr>
        <w:spacing w:before="0" w:after="0"/>
        <w:ind w:firstLine="720"/>
        <w:rPr>
          <w:rFonts w:ascii="Times New Roman" w:eastAsiaTheme="minorEastAsia" w:hAnsi="Times New Roman" w:hint="eastAsia"/>
          <w:b/>
          <w:sz w:val="24"/>
          <w:szCs w:val="24"/>
          <w:lang w:val="zh-CN" w:eastAsia="zh-CN"/>
        </w:rPr>
      </w:pPr>
      <w:r w:rsidRPr="001E693B">
        <w:rPr>
          <w:rFonts w:ascii="Times New Roman" w:eastAsiaTheme="minorEastAsia" w:hAnsi="Times New Roman"/>
          <w:b/>
          <w:sz w:val="24"/>
          <w:szCs w:val="24"/>
          <w:lang w:val="zh-CN" w:eastAsia="zh-CN"/>
        </w:rPr>
        <w:t>Ministrul energiei</w:t>
      </w:r>
      <w:r w:rsidRPr="001E693B">
        <w:rPr>
          <w:rFonts w:ascii="Times New Roman" w:eastAsiaTheme="minorEastAsia" w:hAnsi="Times New Roman"/>
          <w:b/>
          <w:sz w:val="24"/>
          <w:szCs w:val="24"/>
          <w:lang w:val="zh-CN" w:eastAsia="zh-CN"/>
        </w:rPr>
        <w:tab/>
      </w:r>
      <w:r w:rsidRPr="001E693B">
        <w:rPr>
          <w:rFonts w:ascii="Times New Roman" w:eastAsiaTheme="minorEastAsia" w:hAnsi="Times New Roman"/>
          <w:b/>
          <w:sz w:val="24"/>
          <w:szCs w:val="24"/>
          <w:lang w:val="zh-CN" w:eastAsia="zh-CN"/>
        </w:rPr>
        <w:tab/>
      </w:r>
      <w:r w:rsidRPr="001E693B">
        <w:rPr>
          <w:rFonts w:ascii="Times New Roman" w:eastAsiaTheme="minorEastAsia" w:hAnsi="Times New Roman"/>
          <w:b/>
          <w:sz w:val="24"/>
          <w:szCs w:val="24"/>
          <w:lang w:val="zh-CN" w:eastAsia="zh-CN"/>
        </w:rPr>
        <w:tab/>
      </w:r>
      <w:r w:rsidRPr="001E693B">
        <w:rPr>
          <w:rFonts w:ascii="Times New Roman" w:eastAsiaTheme="minorEastAsia" w:hAnsi="Times New Roman"/>
          <w:b/>
          <w:sz w:val="24"/>
          <w:szCs w:val="24"/>
          <w:lang w:val="zh-CN" w:eastAsia="zh-CN"/>
        </w:rPr>
        <w:tab/>
      </w:r>
      <w:r w:rsidRPr="001E693B">
        <w:rPr>
          <w:rFonts w:ascii="Times New Roman" w:eastAsiaTheme="minorEastAsia" w:hAnsi="Times New Roman"/>
          <w:b/>
          <w:sz w:val="24"/>
          <w:szCs w:val="24"/>
          <w:lang w:val="zh-CN" w:eastAsia="zh-CN"/>
        </w:rPr>
        <w:tab/>
        <w:t xml:space="preserve">                   Victor PARLICOV</w:t>
      </w:r>
    </w:p>
    <w:p w:rsidR="00E50907" w:rsidRDefault="00E50907">
      <w:pPr>
        <w:spacing w:before="0" w:after="0"/>
        <w:rPr>
          <w:rFonts w:ascii="Times New Roman" w:eastAsia="DengXian" w:hAnsi="Times New Roman"/>
          <w:sz w:val="24"/>
          <w:szCs w:val="24"/>
          <w:lang w:val="ro-RO" w:eastAsia="zh-CN"/>
        </w:rPr>
      </w:pPr>
    </w:p>
    <w:p w:rsidR="00E50907" w:rsidRDefault="00E50907">
      <w:pPr>
        <w:spacing w:before="0" w:after="0"/>
        <w:rPr>
          <w:rFonts w:ascii="Times New Roman" w:eastAsia="DengXian" w:hAnsi="Times New Roman"/>
          <w:sz w:val="24"/>
          <w:szCs w:val="24"/>
          <w:lang w:val="ro-RO" w:eastAsia="zh-CN"/>
        </w:rPr>
      </w:pPr>
    </w:p>
    <w:p w:rsidR="00E50907" w:rsidRDefault="00CD7359">
      <w:pPr>
        <w:spacing w:before="0" w:after="0"/>
        <w:ind w:firstLine="709"/>
        <w:jc w:val="right"/>
        <w:rPr>
          <w:rFonts w:ascii="Times New Roman" w:hAnsi="Times New Roman"/>
          <w:sz w:val="24"/>
          <w:szCs w:val="24"/>
          <w:lang w:val="ro-RO"/>
        </w:rPr>
      </w:pPr>
      <w:r>
        <w:rPr>
          <w:rFonts w:ascii="Times New Roman" w:hAnsi="Times New Roman"/>
          <w:sz w:val="24"/>
          <w:szCs w:val="24"/>
          <w:lang w:val="ro-RO"/>
        </w:rPr>
        <w:t xml:space="preserve"> Aprobat</w:t>
      </w:r>
    </w:p>
    <w:p w:rsidR="00E50907" w:rsidRDefault="00CD7359">
      <w:pPr>
        <w:spacing w:before="0" w:after="0"/>
        <w:ind w:firstLine="227"/>
        <w:jc w:val="right"/>
        <w:rPr>
          <w:rFonts w:ascii="Times New Roman" w:hAnsi="Times New Roman"/>
          <w:sz w:val="24"/>
          <w:szCs w:val="24"/>
          <w:lang w:val="ro-RO"/>
        </w:rPr>
      </w:pPr>
      <w:r>
        <w:rPr>
          <w:rFonts w:ascii="Times New Roman" w:hAnsi="Times New Roman"/>
          <w:sz w:val="24"/>
          <w:szCs w:val="24"/>
          <w:lang w:val="ro-RO"/>
        </w:rPr>
        <w:t>prin Hotărîrea Guvernului</w:t>
      </w:r>
    </w:p>
    <w:p w:rsidR="00E50907" w:rsidRDefault="00CD7359">
      <w:pPr>
        <w:spacing w:before="0" w:after="0"/>
        <w:ind w:firstLine="227"/>
        <w:jc w:val="right"/>
        <w:rPr>
          <w:rFonts w:ascii="Times New Roman" w:hAnsi="Times New Roman"/>
          <w:sz w:val="24"/>
          <w:szCs w:val="24"/>
          <w:lang w:val="ro-RO"/>
        </w:rPr>
      </w:pPr>
      <w:r>
        <w:rPr>
          <w:rFonts w:ascii="Times New Roman" w:hAnsi="Times New Roman"/>
          <w:sz w:val="24"/>
          <w:szCs w:val="24"/>
          <w:lang w:val="ro-RO"/>
        </w:rPr>
        <w:t xml:space="preserve">Republicii Moldova </w:t>
      </w:r>
    </w:p>
    <w:p w:rsidR="00E50907" w:rsidRDefault="00CD7359">
      <w:pPr>
        <w:spacing w:before="0" w:after="0"/>
        <w:ind w:firstLine="227"/>
        <w:jc w:val="right"/>
        <w:rPr>
          <w:rFonts w:ascii="Times New Roman" w:hAnsi="Times New Roman"/>
          <w:sz w:val="24"/>
          <w:szCs w:val="24"/>
          <w:lang w:val="ro-RO"/>
        </w:rPr>
      </w:pPr>
      <w:r>
        <w:rPr>
          <w:rFonts w:ascii="Times New Roman" w:hAnsi="Times New Roman"/>
          <w:sz w:val="24"/>
          <w:szCs w:val="24"/>
          <w:lang w:val="ro-RO"/>
        </w:rPr>
        <w:t>nr. __    din _______________ 2023</w:t>
      </w:r>
    </w:p>
    <w:p w:rsidR="00E50907" w:rsidRDefault="00E50907">
      <w:pPr>
        <w:spacing w:before="0" w:after="0"/>
        <w:jc w:val="center"/>
        <w:rPr>
          <w:rFonts w:ascii="Times New Roman" w:hAnsi="Times New Roman"/>
          <w:b/>
          <w:bCs/>
          <w:sz w:val="24"/>
          <w:szCs w:val="24"/>
          <w:lang w:val="ro-RO"/>
        </w:rPr>
      </w:pPr>
    </w:p>
    <w:p w:rsidR="00E50907" w:rsidRDefault="00CD7359">
      <w:pPr>
        <w:spacing w:before="0" w:after="0"/>
        <w:jc w:val="center"/>
        <w:rPr>
          <w:rFonts w:ascii="Times New Roman" w:hAnsi="Times New Roman"/>
          <w:b/>
          <w:bCs/>
          <w:sz w:val="24"/>
          <w:szCs w:val="24"/>
          <w:lang w:val="ro-RO"/>
        </w:rPr>
      </w:pPr>
      <w:r>
        <w:rPr>
          <w:rFonts w:ascii="Times New Roman" w:hAnsi="Times New Roman"/>
          <w:b/>
          <w:bCs/>
          <w:sz w:val="24"/>
          <w:szCs w:val="24"/>
          <w:lang w:val="ro-RO"/>
        </w:rPr>
        <w:t>REGULAMENTUL</w:t>
      </w:r>
    </w:p>
    <w:p w:rsidR="00E50907" w:rsidRDefault="00CD7359">
      <w:pPr>
        <w:spacing w:before="0" w:after="0"/>
        <w:jc w:val="center"/>
        <w:rPr>
          <w:rFonts w:ascii="Times New Roman" w:hAnsi="Times New Roman"/>
          <w:b/>
          <w:sz w:val="24"/>
          <w:szCs w:val="24"/>
          <w:lang w:val="ro-RO"/>
        </w:rPr>
      </w:pPr>
      <w:r>
        <w:rPr>
          <w:rFonts w:ascii="Times New Roman" w:hAnsi="Times New Roman"/>
          <w:b/>
          <w:sz w:val="24"/>
          <w:szCs w:val="24"/>
          <w:lang w:val="ro-RO"/>
        </w:rPr>
        <w:t>cu privire la prestarea serviciilor comunale și necomunale, folosirea, exploatarea și administrarea locuințelor</w:t>
      </w:r>
    </w:p>
    <w:p w:rsidR="00E50907" w:rsidRDefault="00E50907">
      <w:pPr>
        <w:spacing w:before="0" w:after="0"/>
        <w:jc w:val="center"/>
        <w:rPr>
          <w:rFonts w:ascii="Times New Roman" w:hAnsi="Times New Roman"/>
          <w:b/>
          <w:bCs/>
          <w:caps/>
          <w:sz w:val="24"/>
          <w:szCs w:val="24"/>
          <w:lang w:val="ro-RO"/>
        </w:rPr>
      </w:pPr>
    </w:p>
    <w:p w:rsidR="00E50907" w:rsidRDefault="00CD7359">
      <w:pPr>
        <w:spacing w:before="0" w:after="0"/>
        <w:jc w:val="center"/>
        <w:rPr>
          <w:rFonts w:ascii="Times New Roman" w:hAnsi="Times New Roman"/>
          <w:b/>
          <w:bCs/>
          <w:sz w:val="24"/>
          <w:szCs w:val="24"/>
          <w:lang w:val="ro-RO"/>
        </w:rPr>
      </w:pPr>
      <w:r>
        <w:rPr>
          <w:rFonts w:ascii="Times New Roman" w:hAnsi="Times New Roman"/>
          <w:b/>
          <w:bCs/>
          <w:caps/>
          <w:sz w:val="24"/>
          <w:szCs w:val="24"/>
          <w:lang w:val="ro-RO"/>
        </w:rPr>
        <w:t xml:space="preserve">I. </w:t>
      </w:r>
      <w:r>
        <w:rPr>
          <w:rFonts w:ascii="Times New Roman" w:hAnsi="Times New Roman"/>
          <w:b/>
          <w:bCs/>
          <w:sz w:val="24"/>
          <w:szCs w:val="24"/>
          <w:lang w:val="ro-RO"/>
        </w:rPr>
        <w:t>DISPOZIȚII GENERALE</w:t>
      </w:r>
    </w:p>
    <w:p w:rsidR="00E50907" w:rsidRDefault="00CD7359">
      <w:pPr>
        <w:tabs>
          <w:tab w:val="left" w:pos="851"/>
        </w:tabs>
        <w:spacing w:before="0" w:after="0"/>
        <w:ind w:right="-113"/>
        <w:rPr>
          <w:rFonts w:ascii="Times New Roman" w:hAnsi="Times New Roman"/>
          <w:sz w:val="24"/>
          <w:szCs w:val="24"/>
          <w:lang w:val="ro-RO"/>
        </w:rPr>
      </w:pPr>
      <w:r>
        <w:rPr>
          <w:rFonts w:ascii="Times New Roman" w:hAnsi="Times New Roman"/>
          <w:sz w:val="24"/>
          <w:szCs w:val="24"/>
          <w:lang w:val="ro-RO"/>
        </w:rPr>
        <w:t>1. Regulamentul cu privire la prestarea serviciilor comunale și necomunale, folosirea, exploatarea și administrarea locuințelor (în continuare – Regulament) stabilește reguli de prestare și achitarea serviciilor comunale și necomunale, folosirea, exploatarea și administrarea locuințelor, precum și modalitatea de repartizare a cheltuielilor pentru acoperirea diferenței dintre indicațiile echipamentului de măsurare (contorului) instalat la branșamentul condominiului sau al unei părți din condominiu și cele ale echipamentelor de măsurare (contoarelor) instalate la unități.</w:t>
      </w:r>
    </w:p>
    <w:p w:rsidR="00E50907" w:rsidRDefault="00CD7359">
      <w:pPr>
        <w:pStyle w:val="ListParagraph"/>
        <w:tabs>
          <w:tab w:val="left" w:pos="851"/>
        </w:tabs>
        <w:spacing w:before="0" w:after="0"/>
        <w:ind w:left="0" w:right="-113"/>
        <w:rPr>
          <w:rFonts w:ascii="Times New Roman" w:hAnsi="Times New Roman"/>
          <w:sz w:val="24"/>
          <w:szCs w:val="24"/>
          <w:lang w:val="ro-RO"/>
        </w:rPr>
      </w:pPr>
      <w:r>
        <w:rPr>
          <w:rFonts w:ascii="Times New Roman" w:hAnsi="Times New Roman"/>
          <w:sz w:val="24"/>
          <w:szCs w:val="24"/>
          <w:lang w:val="ro-RO"/>
        </w:rPr>
        <w:t>Prevederile Regulamentului se extind doar asupra construcțiilor cu statut de bloc locativ sau cămin (în continuare bloc locativ).</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2. În sensul prezentului Regulament se utilizează următoarele noțiuni:</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aport direct de energie termică – </w:t>
      </w:r>
      <w:r>
        <w:rPr>
          <w:rFonts w:ascii="Times New Roman" w:hAnsi="Times New Roman"/>
          <w:sz w:val="24"/>
          <w:szCs w:val="24"/>
          <w:lang w:val="ro-RO" w:eastAsia="zh-CN"/>
        </w:rPr>
        <w:t>energia transmisă de la rețelele interne de distribuție a energiei termice și corpurile de încălzire către spațiile interioare ale clădirii;</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aport indirect de energie termică – </w:t>
      </w:r>
      <w:r>
        <w:rPr>
          <w:rFonts w:ascii="Times New Roman" w:hAnsi="Times New Roman"/>
          <w:sz w:val="24"/>
          <w:szCs w:val="24"/>
          <w:lang w:val="ro-RO" w:eastAsia="zh-CN"/>
        </w:rPr>
        <w:t>energia transmisă prin îngrădirile interioare (pereți, pardosea sau tavan) ale apartamentelor către locurile de uz comun (casa scării, coridor comun pentru cămine, subsol sau etaj tehnic);</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consumator - </w:t>
      </w:r>
      <w:r>
        <w:rPr>
          <w:rFonts w:ascii="Times New Roman" w:hAnsi="Times New Roman"/>
          <w:sz w:val="24"/>
          <w:szCs w:val="24"/>
          <w:lang w:val="ro-RO" w:eastAsia="zh-CN"/>
        </w:rPr>
        <w:t>persoana fizică sau juridică (proprietarul sau locatarul apartamentului din blocul locativ, al încăperii locuibile din cămin sau încăperii cu altă destinație decât cea de locuință) care beneficiază de servicii locative, comunale şi necomunale în baza contractelor încheiate cu furnizorul de servicii sau cu asociația/gestionarul;</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consum de calcul – </w:t>
      </w:r>
      <w:r>
        <w:rPr>
          <w:rFonts w:ascii="Times New Roman" w:hAnsi="Times New Roman"/>
          <w:sz w:val="24"/>
          <w:szCs w:val="24"/>
          <w:lang w:val="ro-RO" w:eastAsia="zh-CN"/>
        </w:rPr>
        <w:t>consumul calculat de căldură al blocului conectat integral la sistemul colectiv de alimentare cu energie termică, determinat în baza indicilor echipamentului de măsurare a energiei termice.</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deservirea tehnică a blocului locativ -</w:t>
      </w:r>
      <w:r>
        <w:rPr>
          <w:rFonts w:ascii="Times New Roman" w:hAnsi="Times New Roman"/>
          <w:sz w:val="24"/>
          <w:szCs w:val="24"/>
          <w:lang w:val="ro-RO" w:eastAsia="zh-CN"/>
        </w:rPr>
        <w:t xml:space="preserve"> totalitatea lucrărilor de întreținere şi reparație a elementelor constructive, sistemelor interne de aprovizionare cu energie termică, apă potabilă, gaze naturale, energie electrică, canalizare, spațiilor verzi,  salubrizare a locurilor de uz comun ale blocurilor locative şi a terenurilor aferente acestora aflate în proprietate comună;</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furnizor de servicii - </w:t>
      </w:r>
      <w:r>
        <w:rPr>
          <w:rFonts w:ascii="Times New Roman" w:hAnsi="Times New Roman"/>
          <w:sz w:val="24"/>
          <w:szCs w:val="24"/>
          <w:lang w:val="ro-RO" w:eastAsia="zh-CN"/>
        </w:rPr>
        <w:t>agent economic care prestează sau distribuie consumatorilor, în baza de contract, servicii locative, comunale şi necomunale;</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instalații tehnice interioare -</w:t>
      </w:r>
      <w:r>
        <w:rPr>
          <w:rFonts w:ascii="Times New Roman" w:hAnsi="Times New Roman"/>
          <w:sz w:val="24"/>
          <w:szCs w:val="24"/>
          <w:lang w:val="ro-RO" w:eastAsia="zh-CN"/>
        </w:rPr>
        <w:t xml:space="preserve"> </w:t>
      </w:r>
      <w:r w:rsidR="001E693B">
        <w:rPr>
          <w:rFonts w:ascii="Times New Roman" w:hAnsi="Times New Roman"/>
          <w:sz w:val="24"/>
          <w:szCs w:val="24"/>
          <w:lang w:val="ro-RO" w:eastAsia="zh-CN"/>
        </w:rPr>
        <w:t>rețele</w:t>
      </w:r>
      <w:r>
        <w:rPr>
          <w:rFonts w:ascii="Times New Roman" w:hAnsi="Times New Roman"/>
          <w:sz w:val="24"/>
          <w:szCs w:val="24"/>
          <w:lang w:val="ro-RO" w:eastAsia="zh-CN"/>
        </w:rPr>
        <w:t xml:space="preserve"> </w:t>
      </w:r>
      <w:r w:rsidR="001E693B">
        <w:rPr>
          <w:rFonts w:ascii="Times New Roman" w:hAnsi="Times New Roman"/>
          <w:sz w:val="24"/>
          <w:szCs w:val="24"/>
          <w:lang w:val="ro-RO" w:eastAsia="zh-CN"/>
        </w:rPr>
        <w:t>inginerești</w:t>
      </w:r>
      <w:r>
        <w:rPr>
          <w:rFonts w:ascii="Times New Roman" w:hAnsi="Times New Roman"/>
          <w:sz w:val="24"/>
          <w:szCs w:val="24"/>
          <w:lang w:val="ro-RO" w:eastAsia="zh-CN"/>
        </w:rPr>
        <w:t xml:space="preserve"> </w:t>
      </w:r>
      <w:r w:rsidR="001E693B">
        <w:rPr>
          <w:rFonts w:ascii="Times New Roman" w:hAnsi="Times New Roman"/>
          <w:sz w:val="24"/>
          <w:szCs w:val="24"/>
          <w:lang w:val="ro-RO" w:eastAsia="zh-CN"/>
        </w:rPr>
        <w:t>și</w:t>
      </w:r>
      <w:r>
        <w:rPr>
          <w:rFonts w:ascii="Times New Roman" w:hAnsi="Times New Roman"/>
          <w:sz w:val="24"/>
          <w:szCs w:val="24"/>
          <w:lang w:val="ro-RO" w:eastAsia="zh-CN"/>
        </w:rPr>
        <w:t xml:space="preserve"> sisteme de </w:t>
      </w:r>
      <w:r w:rsidR="001E693B">
        <w:rPr>
          <w:rFonts w:ascii="Times New Roman" w:hAnsi="Times New Roman"/>
          <w:sz w:val="24"/>
          <w:szCs w:val="24"/>
          <w:lang w:val="ro-RO" w:eastAsia="zh-CN"/>
        </w:rPr>
        <w:t>distribuție</w:t>
      </w:r>
      <w:r>
        <w:rPr>
          <w:rFonts w:ascii="Times New Roman" w:hAnsi="Times New Roman"/>
          <w:sz w:val="24"/>
          <w:szCs w:val="24"/>
          <w:lang w:val="ro-RO" w:eastAsia="zh-CN"/>
        </w:rPr>
        <w:t xml:space="preserve"> din interiorul blocului locativ sau locuinței care servesc la prestarea serviciilor comunale și necomunale, până la punctul de delimitare; </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loc/încăpere de uz comun (LUC) – </w:t>
      </w:r>
      <w:r>
        <w:rPr>
          <w:rFonts w:ascii="Times New Roman" w:hAnsi="Times New Roman"/>
          <w:sz w:val="24"/>
          <w:szCs w:val="24"/>
          <w:lang w:val="ro-RO" w:eastAsia="zh-CN"/>
        </w:rPr>
        <w:t>etajul tehnic, casa scării, coridoarele comune pentru cămine, subsolul și alte încăperi auxiliare care se află în folosința comună a tuturor locatarilor din blocul locativ;</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mijloc de măsurare (echipament de măsurare, contor) - </w:t>
      </w:r>
      <w:r>
        <w:rPr>
          <w:rFonts w:ascii="Times New Roman" w:hAnsi="Times New Roman"/>
          <w:sz w:val="24"/>
          <w:szCs w:val="24"/>
          <w:lang w:val="ro-RO" w:eastAsia="zh-CN"/>
        </w:rPr>
        <w:t>instrument de măsurare care se utilizează de unul singur sau în asociere cu unul sau mai multe dispozitive auxiliare de măsurare;</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punct de delimitare - </w:t>
      </w:r>
      <w:r>
        <w:rPr>
          <w:rFonts w:ascii="Times New Roman" w:hAnsi="Times New Roman"/>
          <w:sz w:val="24"/>
          <w:szCs w:val="24"/>
          <w:lang w:val="ro-RO" w:eastAsia="zh-CN"/>
        </w:rPr>
        <w:t>loc în care rețelele şi instalațiile inginerești interioare ale consumatorului se racordează la rețelele furnizorului sau la sistemul de distribuție din interiorul blocului (după caz). Punctul de delimitare se stabilește  în contractul de furnizare a serviciului;</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lastRenderedPageBreak/>
        <w:t xml:space="preserve">reparația urgentă - </w:t>
      </w:r>
      <w:r>
        <w:rPr>
          <w:rFonts w:ascii="Times New Roman" w:hAnsi="Times New Roman"/>
          <w:sz w:val="24"/>
          <w:szCs w:val="24"/>
          <w:lang w:val="ro-RO" w:eastAsia="zh-CN"/>
        </w:rPr>
        <w:t>lichidarea urgentă a defectelor apărute la elementele constructive şi/sau sistemele interioare inginerești, neînlăturarea cărora poate produce deteriorarea altor elemente ale blocului locativ sau deteriorarea integrală a acestuia;</w:t>
      </w:r>
    </w:p>
    <w:p w:rsidR="00E50907" w:rsidRDefault="00CD7359">
      <w:pPr>
        <w:tabs>
          <w:tab w:val="left" w:pos="851"/>
        </w:tabs>
        <w:spacing w:before="0" w:after="0"/>
        <w:rPr>
          <w:rFonts w:ascii="Times New Roman" w:hAnsi="Times New Roman"/>
          <w:sz w:val="24"/>
          <w:szCs w:val="24"/>
          <w:lang w:val="ro-RO" w:eastAsia="zh-CN"/>
        </w:rPr>
      </w:pPr>
      <w:r>
        <w:rPr>
          <w:rFonts w:ascii="Times New Roman" w:hAnsi="Times New Roman"/>
          <w:i/>
          <w:iCs/>
          <w:sz w:val="24"/>
          <w:szCs w:val="24"/>
          <w:lang w:val="ro-RO" w:eastAsia="zh-CN"/>
        </w:rPr>
        <w:t xml:space="preserve">servicii intermediate – </w:t>
      </w:r>
      <w:r>
        <w:rPr>
          <w:rFonts w:ascii="Times New Roman" w:hAnsi="Times New Roman"/>
          <w:sz w:val="24"/>
          <w:szCs w:val="24"/>
          <w:lang w:val="ro-RO" w:eastAsia="zh-CN"/>
        </w:rPr>
        <w:t>servicii, inclusiv de utilități publice, cum ar fi alimentarea cu energie termică, salubrizarea, asigurarea cu apă, canalizarea și epurarea apelor uzate și pluviale, de care se folosesc ori se pot folosi proprietarii unităților și posesorii acestora, dar care, în funcție de situația concretă a condominiului, din motive tehnice sau legale, trebuie intermediate de către asociație în temeiul contractului cu furnizorul și nu pot fi contractate individual de către proprietarii ori posesorii unităților ori facturate individual acestora;</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sistem colectiv de alimentare cu energie termică cu distribuție pe orizontală – </w:t>
      </w:r>
      <w:r>
        <w:rPr>
          <w:rFonts w:ascii="Times New Roman" w:hAnsi="Times New Roman"/>
          <w:sz w:val="24"/>
          <w:szCs w:val="24"/>
          <w:lang w:val="ro-RO" w:eastAsia="zh-CN"/>
        </w:rPr>
        <w:t>sistem colectiv de asigurare cu energie termică a apartamentelor individuale, precum și a spațiilor locative, nelocative și de uz comun din cadrul blocurilor</w:t>
      </w:r>
      <w:r w:rsidR="001E693B">
        <w:rPr>
          <w:rFonts w:ascii="Times New Roman" w:hAnsi="Times New Roman"/>
          <w:sz w:val="24"/>
          <w:szCs w:val="24"/>
          <w:lang w:val="ro-RO" w:eastAsia="zh-CN"/>
        </w:rPr>
        <w:t xml:space="preserve"> </w:t>
      </w:r>
      <w:r w:rsidR="007961B7">
        <w:rPr>
          <w:rFonts w:ascii="Times New Roman" w:hAnsi="Times New Roman"/>
          <w:sz w:val="24"/>
          <w:szCs w:val="24"/>
          <w:lang w:val="ro-RO" w:eastAsia="zh-CN"/>
        </w:rPr>
        <w:t>locative</w:t>
      </w:r>
      <w:r>
        <w:rPr>
          <w:rFonts w:ascii="Times New Roman" w:hAnsi="Times New Roman"/>
          <w:sz w:val="24"/>
          <w:szCs w:val="24"/>
          <w:lang w:val="ro-RO" w:eastAsia="zh-CN"/>
        </w:rPr>
        <w:t>, cu distribuția agentului termic pe orizontală și contorizare separată la nivel de fiecare apartament;</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suprafața încălzită a locuinței - </w:t>
      </w:r>
      <w:r>
        <w:rPr>
          <w:rFonts w:ascii="Times New Roman" w:hAnsi="Times New Roman"/>
          <w:sz w:val="24"/>
          <w:szCs w:val="24"/>
          <w:lang w:val="ro-RO" w:eastAsia="zh-CN"/>
        </w:rPr>
        <w:t>suprafața camerelor de locuit, a bucătăriei și suprafața încăperilor nelocuibile (debarale, toalete, camere de baie, după caz, balcoane, logii);</w:t>
      </w:r>
    </w:p>
    <w:p w:rsidR="00E50907" w:rsidRDefault="001E693B">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suprafața</w:t>
      </w:r>
      <w:r w:rsidR="00CD7359">
        <w:rPr>
          <w:rFonts w:ascii="Times New Roman" w:hAnsi="Times New Roman"/>
          <w:i/>
          <w:iCs/>
          <w:sz w:val="24"/>
          <w:szCs w:val="24"/>
          <w:lang w:val="ro-RO" w:eastAsia="zh-CN"/>
        </w:rPr>
        <w:t xml:space="preserve"> încălzită a apartamentului, casei individuale – </w:t>
      </w:r>
      <w:r>
        <w:rPr>
          <w:rFonts w:ascii="Times New Roman" w:hAnsi="Times New Roman"/>
          <w:sz w:val="24"/>
          <w:szCs w:val="24"/>
          <w:lang w:val="ro-RO" w:eastAsia="zh-CN"/>
        </w:rPr>
        <w:t>suprafața</w:t>
      </w:r>
      <w:r w:rsidR="00CD7359">
        <w:rPr>
          <w:rFonts w:ascii="Times New Roman" w:hAnsi="Times New Roman"/>
          <w:sz w:val="24"/>
          <w:szCs w:val="24"/>
          <w:lang w:val="ro-RO" w:eastAsia="zh-CN"/>
        </w:rPr>
        <w:t xml:space="preserve"> camerelor de locuit, bucătăriei </w:t>
      </w:r>
      <w:r>
        <w:rPr>
          <w:rFonts w:ascii="Times New Roman" w:hAnsi="Times New Roman"/>
          <w:sz w:val="24"/>
          <w:szCs w:val="24"/>
          <w:lang w:val="ro-RO" w:eastAsia="zh-CN"/>
        </w:rPr>
        <w:t>și</w:t>
      </w:r>
      <w:r w:rsidR="00CD7359">
        <w:rPr>
          <w:rFonts w:ascii="Times New Roman" w:hAnsi="Times New Roman"/>
          <w:sz w:val="24"/>
          <w:szCs w:val="24"/>
          <w:lang w:val="ro-RO" w:eastAsia="zh-CN"/>
        </w:rPr>
        <w:t xml:space="preserve"> </w:t>
      </w:r>
      <w:r>
        <w:rPr>
          <w:rFonts w:ascii="Times New Roman" w:hAnsi="Times New Roman"/>
          <w:sz w:val="24"/>
          <w:szCs w:val="24"/>
          <w:lang w:val="ro-RO" w:eastAsia="zh-CN"/>
        </w:rPr>
        <w:t>suprafața</w:t>
      </w:r>
      <w:r w:rsidR="00CD7359">
        <w:rPr>
          <w:rFonts w:ascii="Times New Roman" w:hAnsi="Times New Roman"/>
          <w:sz w:val="24"/>
          <w:szCs w:val="24"/>
          <w:lang w:val="ro-RO" w:eastAsia="zh-CN"/>
        </w:rPr>
        <w:t xml:space="preserve"> încăperilor </w:t>
      </w:r>
      <w:r w:rsidR="007961B7" w:rsidRPr="007961B7">
        <w:rPr>
          <w:rFonts w:ascii="Times New Roman" w:hAnsi="Times New Roman"/>
          <w:sz w:val="24"/>
          <w:szCs w:val="24"/>
          <w:lang w:val="ro-RO" w:eastAsia="zh-CN"/>
        </w:rPr>
        <w:t xml:space="preserve">cu altă destinație decât cea de locuințe </w:t>
      </w:r>
      <w:r w:rsidR="00CD7359">
        <w:rPr>
          <w:rFonts w:ascii="Times New Roman" w:hAnsi="Times New Roman"/>
          <w:sz w:val="24"/>
          <w:szCs w:val="24"/>
          <w:lang w:val="ro-RO" w:eastAsia="zh-CN"/>
        </w:rPr>
        <w:t xml:space="preserve"> (debaralelor, toaletei, camerei de baie etc.).</w:t>
      </w:r>
    </w:p>
    <w:p w:rsidR="00E50907" w:rsidRDefault="00CD7359">
      <w:pPr>
        <w:tabs>
          <w:tab w:val="left" w:pos="851"/>
        </w:tabs>
        <w:spacing w:before="0" w:after="0"/>
        <w:rPr>
          <w:rFonts w:ascii="Times New Roman" w:hAnsi="Times New Roman"/>
          <w:i/>
          <w:iCs/>
          <w:sz w:val="24"/>
          <w:szCs w:val="24"/>
          <w:lang w:val="ro-RO" w:eastAsia="zh-CN"/>
        </w:rPr>
      </w:pPr>
      <w:r>
        <w:rPr>
          <w:rFonts w:ascii="Times New Roman" w:hAnsi="Times New Roman"/>
          <w:i/>
          <w:iCs/>
          <w:sz w:val="24"/>
          <w:szCs w:val="24"/>
          <w:lang w:val="ro-RO" w:eastAsia="zh-CN"/>
        </w:rPr>
        <w:t xml:space="preserve">suprafața spațiului neîncălzită </w:t>
      </w:r>
      <w:r>
        <w:rPr>
          <w:rFonts w:ascii="Times New Roman" w:hAnsi="Times New Roman"/>
          <w:sz w:val="24"/>
          <w:szCs w:val="24"/>
          <w:lang w:val="ro-RO" w:eastAsia="zh-CN"/>
        </w:rPr>
        <w:t xml:space="preserve">– suprafața apartamentelor și/sau a locurilor de uz comun care beneficiază indirect de energie termică prin pereții, tavanul sau </w:t>
      </w:r>
      <w:r w:rsidR="001E693B">
        <w:rPr>
          <w:rFonts w:ascii="Times New Roman" w:hAnsi="Times New Roman"/>
          <w:sz w:val="24"/>
          <w:szCs w:val="24"/>
          <w:lang w:val="ro-RO" w:eastAsia="zh-CN"/>
        </w:rPr>
        <w:t>pardoseala</w:t>
      </w:r>
      <w:r>
        <w:rPr>
          <w:rFonts w:ascii="Times New Roman" w:hAnsi="Times New Roman"/>
          <w:sz w:val="24"/>
          <w:szCs w:val="24"/>
          <w:lang w:val="ro-RO" w:eastAsia="zh-CN"/>
        </w:rPr>
        <w:t xml:space="preserve"> care le desparte de suprafețele încălzite;</w:t>
      </w:r>
    </w:p>
    <w:p w:rsidR="00E50907" w:rsidRDefault="00CD7359">
      <w:pPr>
        <w:numPr>
          <w:ilvl w:val="0"/>
          <w:numId w:val="1"/>
        </w:num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Serviciile se prestează consumatorilor în baza contractelor încheiate direct cu furnizorul de servicii. Serviciile care, din motive tehnice, nu pot fi prestate individual consumatorului, se prestează pentru blocul locativ în întregime cu încheierea contractului între furnizorul de servicii și asociație/gestionar (servicii intermediate), asociație/gestionar și proprietar.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4. Plata pentru serviciile locative, comunale și necomunale se efectuează în baza prezentului Regulament </w:t>
      </w:r>
      <w:bookmarkStart w:id="0" w:name="_Hlk144930704"/>
      <w:r>
        <w:rPr>
          <w:rFonts w:ascii="Times New Roman" w:hAnsi="Times New Roman"/>
          <w:sz w:val="24"/>
          <w:szCs w:val="24"/>
          <w:lang w:val="ro-RO"/>
        </w:rPr>
        <w:t>și în conformitate cu actele normative care reglementează fiecare serviciu separat.</w:t>
      </w:r>
    </w:p>
    <w:bookmarkEnd w:id="0"/>
    <w:p w:rsidR="00E50907" w:rsidRDefault="00E50907">
      <w:pPr>
        <w:tabs>
          <w:tab w:val="left" w:pos="851"/>
        </w:tabs>
        <w:spacing w:before="0" w:after="0"/>
        <w:rPr>
          <w:rFonts w:ascii="Times New Roman" w:hAnsi="Times New Roman"/>
          <w:sz w:val="24"/>
          <w:szCs w:val="24"/>
          <w:lang w:val="ro-RO"/>
        </w:rPr>
      </w:pPr>
    </w:p>
    <w:p w:rsidR="00E50907" w:rsidRDefault="00CD7359">
      <w:pPr>
        <w:tabs>
          <w:tab w:val="left" w:pos="851"/>
        </w:tabs>
        <w:spacing w:before="0" w:after="0"/>
        <w:jc w:val="center"/>
        <w:rPr>
          <w:rFonts w:ascii="Times New Roman" w:hAnsi="Times New Roman"/>
          <w:sz w:val="24"/>
          <w:szCs w:val="24"/>
          <w:lang w:val="ro-RO"/>
        </w:rPr>
      </w:pPr>
      <w:r>
        <w:rPr>
          <w:rFonts w:ascii="Times New Roman" w:hAnsi="Times New Roman"/>
          <w:b/>
          <w:bCs/>
          <w:caps/>
          <w:sz w:val="24"/>
          <w:szCs w:val="24"/>
          <w:lang w:val="ro-RO"/>
        </w:rPr>
        <w:t xml:space="preserve">II. </w:t>
      </w:r>
      <w:r>
        <w:rPr>
          <w:rFonts w:ascii="Times New Roman" w:hAnsi="Times New Roman"/>
          <w:b/>
          <w:bCs/>
          <w:sz w:val="24"/>
          <w:szCs w:val="24"/>
          <w:lang w:val="ro-RO"/>
        </w:rPr>
        <w:t>TIPURILE SERVICIILOR PRESTATE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5</w:t>
      </w:r>
      <w:r>
        <w:rPr>
          <w:rFonts w:ascii="Times New Roman" w:hAnsi="Times New Roman"/>
          <w:sz w:val="24"/>
          <w:szCs w:val="24"/>
          <w:lang w:val="ro-RO"/>
        </w:rPr>
        <w:t>. Din categoria serviciilor comunale fac parte: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 livrarea energiei termice pentru încălzirea locuințelor, încăperilor cu altă destinație decât cea de locuință, locurilor de uz comun din blocurile locative</w:t>
      </w:r>
      <w:r>
        <w:rPr>
          <w:rFonts w:ascii="Times New Roman" w:hAnsi="Times New Roman"/>
          <w:sz w:val="24"/>
          <w:szCs w:val="24"/>
          <w:lang w:val="zh-CN"/>
        </w:rPr>
        <w:t>, precum și pentru încălzirea apei</w:t>
      </w:r>
      <w:r>
        <w:rPr>
          <w:rFonts w:ascii="Times New Roman" w:hAnsi="Times New Roman"/>
          <w:sz w:val="24"/>
          <w:szCs w:val="24"/>
          <w:lang w:val="ro-RO"/>
        </w:rPr>
        <w:t>;</w:t>
      </w:r>
    </w:p>
    <w:p w:rsidR="00E50907" w:rsidRDefault="00CD7359">
      <w:pPr>
        <w:tabs>
          <w:tab w:val="left" w:pos="851"/>
        </w:tabs>
        <w:spacing w:before="0" w:after="0"/>
        <w:ind w:firstLine="0"/>
        <w:rPr>
          <w:rFonts w:ascii="Times New Roman" w:hAnsi="Times New Roman"/>
          <w:sz w:val="24"/>
          <w:szCs w:val="24"/>
          <w:lang w:val="ro-RO"/>
        </w:rPr>
      </w:pPr>
      <w:r>
        <w:rPr>
          <w:rFonts w:ascii="Times New Roman" w:hAnsi="Times New Roman"/>
          <w:sz w:val="24"/>
          <w:szCs w:val="24"/>
          <w:lang w:val="zh-CN"/>
        </w:rPr>
        <w:t xml:space="preserve">         2</w:t>
      </w:r>
      <w:r>
        <w:rPr>
          <w:rFonts w:ascii="Times New Roman" w:hAnsi="Times New Roman"/>
          <w:sz w:val="24"/>
          <w:szCs w:val="24"/>
          <w:lang w:val="ro-RO"/>
        </w:rPr>
        <w:t>) alimentarea cu apă potabilă;</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zh-CN"/>
        </w:rPr>
        <w:t>3</w:t>
      </w:r>
      <w:r>
        <w:rPr>
          <w:rFonts w:ascii="Times New Roman" w:hAnsi="Times New Roman"/>
          <w:sz w:val="24"/>
          <w:szCs w:val="24"/>
          <w:lang w:val="ro-RO"/>
        </w:rPr>
        <w:t>) evacuarea apelor uzate;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zh-CN"/>
        </w:rPr>
        <w:t>4</w:t>
      </w:r>
      <w:r>
        <w:rPr>
          <w:rFonts w:ascii="Times New Roman" w:hAnsi="Times New Roman"/>
          <w:sz w:val="24"/>
          <w:szCs w:val="24"/>
          <w:lang w:val="ro-RO"/>
        </w:rPr>
        <w:t>) evacuarea deșeurilor menajere solide și lichide;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zh-CN"/>
        </w:rPr>
        <w:t>5</w:t>
      </w:r>
      <w:r>
        <w:rPr>
          <w:rFonts w:ascii="Times New Roman" w:hAnsi="Times New Roman"/>
          <w:sz w:val="24"/>
          <w:szCs w:val="24"/>
          <w:lang w:val="ro-RO"/>
        </w:rPr>
        <w:t>) întreținerea ascensorului;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zh-CN"/>
        </w:rPr>
        <w:t>6</w:t>
      </w:r>
      <w:r>
        <w:rPr>
          <w:rFonts w:ascii="Times New Roman" w:hAnsi="Times New Roman"/>
          <w:sz w:val="24"/>
          <w:szCs w:val="24"/>
          <w:lang w:val="ro-RO"/>
        </w:rPr>
        <w:t>) administrarea locuințelor;</w:t>
      </w:r>
    </w:p>
    <w:p w:rsidR="00E50907" w:rsidRDefault="00CD7359">
      <w:pPr>
        <w:pStyle w:val="NoSpacing"/>
        <w:jc w:val="both"/>
        <w:rPr>
          <w:rFonts w:ascii="Times New Roman" w:hAnsi="Times New Roman"/>
          <w:sz w:val="24"/>
          <w:szCs w:val="24"/>
          <w:lang w:val="zh-CN"/>
        </w:rPr>
      </w:pPr>
      <w:r>
        <w:rPr>
          <w:rFonts w:ascii="Times New Roman" w:hAnsi="Times New Roman"/>
          <w:sz w:val="24"/>
          <w:szCs w:val="24"/>
        </w:rPr>
        <w:t xml:space="preserve">          </w:t>
      </w:r>
      <w:r>
        <w:rPr>
          <w:rFonts w:ascii="Times New Roman" w:hAnsi="Times New Roman"/>
          <w:sz w:val="24"/>
          <w:szCs w:val="24"/>
          <w:lang w:val="zh-CN"/>
        </w:rPr>
        <w:t>7</w:t>
      </w:r>
      <w:r>
        <w:rPr>
          <w:rFonts w:ascii="Times New Roman" w:hAnsi="Times New Roman"/>
          <w:sz w:val="24"/>
          <w:szCs w:val="24"/>
        </w:rPr>
        <w:t xml:space="preserve">) </w:t>
      </w:r>
      <w:r>
        <w:rPr>
          <w:rFonts w:ascii="Times New Roman" w:hAnsi="Times New Roman"/>
          <w:sz w:val="24"/>
          <w:szCs w:val="24"/>
          <w:lang w:val="zh-CN"/>
        </w:rPr>
        <w:t>salubrizarea și amenajarea terenului condominiului aflat în proprietate comună a proprietarilor din condominiu.</w:t>
      </w:r>
    </w:p>
    <w:p w:rsidR="00E50907" w:rsidRDefault="00CD7359">
      <w:pPr>
        <w:pStyle w:val="NoSpacing"/>
        <w:ind w:firstLine="708"/>
        <w:jc w:val="both"/>
        <w:rPr>
          <w:rFonts w:ascii="Times New Roman" w:hAnsi="Times New Roman"/>
          <w:sz w:val="24"/>
          <w:szCs w:val="24"/>
          <w:lang w:val="ro-RO"/>
        </w:rPr>
      </w:pPr>
      <w:r>
        <w:rPr>
          <w:rFonts w:ascii="Times New Roman" w:hAnsi="Times New Roman"/>
          <w:sz w:val="24"/>
          <w:szCs w:val="24"/>
        </w:rPr>
        <w:t>6</w:t>
      </w:r>
      <w:r>
        <w:rPr>
          <w:rFonts w:ascii="Times New Roman" w:hAnsi="Times New Roman"/>
          <w:sz w:val="24"/>
          <w:szCs w:val="24"/>
          <w:lang w:val="ro-RO"/>
        </w:rPr>
        <w:t>. Din categoria serviciilor necomunale fac parte:</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bCs/>
          <w:sz w:val="24"/>
          <w:szCs w:val="24"/>
          <w:lang w:val="ro-RO"/>
        </w:rPr>
        <w:t>1) alimentarea cu energie electrică;</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bCs/>
          <w:sz w:val="24"/>
          <w:szCs w:val="24"/>
          <w:lang w:val="ro-RO"/>
        </w:rPr>
        <w:t>2) alimentarea cu gaze naturale;</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bCs/>
          <w:sz w:val="24"/>
          <w:szCs w:val="24"/>
          <w:lang w:val="ro-RO"/>
        </w:rPr>
        <w:t>5) telecomunicații și internet;</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bCs/>
          <w:sz w:val="24"/>
          <w:szCs w:val="24"/>
          <w:lang w:val="ro-RO"/>
        </w:rPr>
        <w:t>6) prevenirea incendiilor;</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bCs/>
          <w:sz w:val="24"/>
          <w:szCs w:val="24"/>
          <w:lang w:val="ro-RO"/>
        </w:rPr>
        <w:t>7) serviciul de securitate și pază;</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bCs/>
          <w:sz w:val="24"/>
          <w:szCs w:val="24"/>
          <w:lang w:val="ro-RO"/>
        </w:rPr>
        <w:t xml:space="preserve">8) serviciul interfon. </w:t>
      </w:r>
    </w:p>
    <w:p w:rsidR="00E50907" w:rsidRDefault="00CD7359">
      <w:pPr>
        <w:tabs>
          <w:tab w:val="left" w:pos="851"/>
        </w:tabs>
        <w:spacing w:before="0" w:after="0"/>
        <w:rPr>
          <w:rFonts w:ascii="Times New Roman" w:hAnsi="Times New Roman"/>
          <w:b/>
          <w:bCs/>
          <w:sz w:val="24"/>
          <w:szCs w:val="24"/>
          <w:lang w:val="ro-RO"/>
        </w:rPr>
      </w:pPr>
      <w:r>
        <w:rPr>
          <w:rFonts w:ascii="Times New Roman" w:hAnsi="Times New Roman"/>
          <w:sz w:val="24"/>
          <w:szCs w:val="24"/>
          <w:lang w:val="en-US"/>
        </w:rPr>
        <w:t>7</w:t>
      </w:r>
      <w:r>
        <w:rPr>
          <w:rFonts w:ascii="Times New Roman" w:hAnsi="Times New Roman"/>
          <w:sz w:val="24"/>
          <w:szCs w:val="24"/>
          <w:lang w:val="zh-CN"/>
        </w:rPr>
        <w:t xml:space="preserve">. </w:t>
      </w:r>
      <w:r>
        <w:rPr>
          <w:rFonts w:ascii="Times New Roman" w:hAnsi="Times New Roman"/>
          <w:sz w:val="24"/>
          <w:szCs w:val="24"/>
          <w:lang w:val="ro-RO"/>
        </w:rPr>
        <w:t xml:space="preserve">Serviciile comunale </w:t>
      </w:r>
      <w:r w:rsidR="001E693B">
        <w:rPr>
          <w:rFonts w:ascii="Times New Roman" w:hAnsi="Times New Roman"/>
          <w:sz w:val="24"/>
          <w:szCs w:val="24"/>
          <w:lang w:val="ro-RO"/>
        </w:rPr>
        <w:t>și</w:t>
      </w:r>
      <w:r>
        <w:rPr>
          <w:rFonts w:ascii="Times New Roman" w:hAnsi="Times New Roman"/>
          <w:sz w:val="24"/>
          <w:szCs w:val="24"/>
          <w:lang w:val="ro-RO"/>
        </w:rPr>
        <w:t xml:space="preserve"> necomunale care constituie exigențele minimale pentru locuințe sunt alimentarea cu energie electrică, energie termică, cu apă potabilă </w:t>
      </w:r>
      <w:r w:rsidR="001E693B">
        <w:rPr>
          <w:rFonts w:ascii="Times New Roman" w:hAnsi="Times New Roman"/>
          <w:sz w:val="24"/>
          <w:szCs w:val="24"/>
          <w:lang w:val="ro-RO"/>
        </w:rPr>
        <w:t>și</w:t>
      </w:r>
      <w:r>
        <w:rPr>
          <w:rFonts w:ascii="Times New Roman" w:hAnsi="Times New Roman"/>
          <w:sz w:val="24"/>
          <w:szCs w:val="24"/>
          <w:lang w:val="ro-RO"/>
        </w:rPr>
        <w:t xml:space="preserve"> canalizare.</w:t>
      </w:r>
    </w:p>
    <w:p w:rsidR="00E50907" w:rsidRDefault="00E50907">
      <w:pPr>
        <w:tabs>
          <w:tab w:val="left" w:pos="851"/>
        </w:tabs>
        <w:spacing w:before="0" w:after="0"/>
        <w:jc w:val="center"/>
        <w:rPr>
          <w:rFonts w:ascii="Times New Roman" w:hAnsi="Times New Roman"/>
          <w:b/>
          <w:sz w:val="24"/>
          <w:szCs w:val="24"/>
          <w:lang w:val="en-US"/>
        </w:rPr>
      </w:pPr>
    </w:p>
    <w:p w:rsidR="00E50907" w:rsidRDefault="00E50907">
      <w:pPr>
        <w:tabs>
          <w:tab w:val="left" w:pos="851"/>
        </w:tabs>
        <w:spacing w:before="0" w:after="0"/>
        <w:jc w:val="center"/>
        <w:rPr>
          <w:rFonts w:ascii="Times New Roman" w:hAnsi="Times New Roman"/>
          <w:b/>
          <w:sz w:val="24"/>
          <w:szCs w:val="24"/>
          <w:lang w:val="ro-RO"/>
        </w:rPr>
      </w:pPr>
    </w:p>
    <w:p w:rsidR="00E50907" w:rsidRDefault="00CD7359">
      <w:pPr>
        <w:tabs>
          <w:tab w:val="left" w:pos="851"/>
        </w:tabs>
        <w:spacing w:before="0" w:after="0"/>
        <w:jc w:val="center"/>
        <w:rPr>
          <w:rFonts w:ascii="Times New Roman" w:hAnsi="Times New Roman"/>
          <w:b/>
          <w:caps/>
          <w:sz w:val="24"/>
          <w:szCs w:val="24"/>
          <w:lang w:val="ro-RO"/>
        </w:rPr>
      </w:pPr>
      <w:r>
        <w:rPr>
          <w:rFonts w:ascii="Times New Roman" w:hAnsi="Times New Roman"/>
          <w:b/>
          <w:sz w:val="24"/>
          <w:szCs w:val="24"/>
          <w:lang w:val="ro-RO"/>
        </w:rPr>
        <w:t>III. ADMINISTRAREA LOCUINȚELOR</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caps/>
          <w:sz w:val="24"/>
          <w:szCs w:val="24"/>
          <w:lang w:val="en-US"/>
        </w:rPr>
        <w:lastRenderedPageBreak/>
        <w:t>8</w:t>
      </w:r>
      <w:r>
        <w:rPr>
          <w:rFonts w:ascii="Times New Roman" w:hAnsi="Times New Roman"/>
          <w:caps/>
          <w:sz w:val="24"/>
          <w:szCs w:val="24"/>
          <w:lang w:val="ro-RO"/>
        </w:rPr>
        <w:t>. A</w:t>
      </w:r>
      <w:r>
        <w:rPr>
          <w:rFonts w:ascii="Times New Roman" w:hAnsi="Times New Roman"/>
          <w:sz w:val="24"/>
          <w:szCs w:val="24"/>
          <w:lang w:val="ro-RO"/>
        </w:rPr>
        <w:t>dministrarea locuințelor (blocului locativ) se efectuează în conformitate cu prevederile Leg</w:t>
      </w:r>
      <w:r>
        <w:rPr>
          <w:rFonts w:ascii="Times New Roman" w:hAnsi="Times New Roman"/>
          <w:sz w:val="24"/>
          <w:szCs w:val="24"/>
          <w:lang w:val="en-US"/>
        </w:rPr>
        <w:t>ii</w:t>
      </w:r>
      <w:r>
        <w:rPr>
          <w:rFonts w:ascii="Times New Roman" w:hAnsi="Times New Roman"/>
          <w:sz w:val="24"/>
          <w:szCs w:val="24"/>
          <w:lang w:val="ro-RO"/>
        </w:rPr>
        <w:t xml:space="preserve"> nr.75/2015 cu privire la locuințe și Leg</w:t>
      </w:r>
      <w:r>
        <w:rPr>
          <w:rFonts w:ascii="Times New Roman" w:hAnsi="Times New Roman"/>
          <w:sz w:val="24"/>
          <w:szCs w:val="24"/>
          <w:lang w:val="en-US"/>
        </w:rPr>
        <w:t>ii</w:t>
      </w:r>
      <w:r>
        <w:rPr>
          <w:rFonts w:ascii="Times New Roman" w:hAnsi="Times New Roman"/>
          <w:sz w:val="24"/>
          <w:szCs w:val="24"/>
          <w:lang w:val="ro-RO"/>
        </w:rPr>
        <w:t xml:space="preserve"> nr. 187/2022 cu privire la condominiu.  </w:t>
      </w:r>
    </w:p>
    <w:p w:rsidR="00E50907" w:rsidRDefault="00CD7359">
      <w:pPr>
        <w:tabs>
          <w:tab w:val="left" w:pos="426"/>
          <w:tab w:val="left" w:pos="851"/>
        </w:tabs>
        <w:spacing w:before="0" w:after="0"/>
        <w:rPr>
          <w:rFonts w:ascii="Times New Roman" w:hAnsi="Times New Roman"/>
          <w:strike/>
          <w:sz w:val="24"/>
          <w:szCs w:val="24"/>
          <w:lang w:val="ro-RO"/>
        </w:rPr>
      </w:pPr>
      <w:r>
        <w:rPr>
          <w:rFonts w:ascii="Times New Roman" w:hAnsi="Times New Roman"/>
          <w:sz w:val="24"/>
          <w:szCs w:val="24"/>
          <w:lang w:val="en-US"/>
        </w:rPr>
        <w:t>9</w:t>
      </w:r>
      <w:r>
        <w:rPr>
          <w:rFonts w:ascii="Times New Roman" w:hAnsi="Times New Roman"/>
          <w:sz w:val="24"/>
          <w:szCs w:val="24"/>
          <w:lang w:val="ro-RO"/>
        </w:rPr>
        <w:t>. Administrarea locuințelor prin intermediul gestionarului se efectuează în temeiul contractului de administrare, încheiat între gestionar și reprezentantul asociației împuternicit prin hotărârea adunării generale.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10. </w:t>
      </w:r>
      <w:r>
        <w:rPr>
          <w:rFonts w:ascii="Times New Roman" w:hAnsi="Times New Roman"/>
          <w:sz w:val="24"/>
          <w:szCs w:val="24"/>
          <w:lang w:val="ro-RO"/>
        </w:rPr>
        <w:t xml:space="preserve">Contractul de administrare se încheie pe un termen nu mai mic de un an </w:t>
      </w:r>
      <w:r w:rsidR="001E693B">
        <w:rPr>
          <w:rFonts w:ascii="Times New Roman" w:hAnsi="Times New Roman"/>
          <w:sz w:val="24"/>
          <w:szCs w:val="24"/>
          <w:lang w:val="ro-RO"/>
        </w:rPr>
        <w:t>și</w:t>
      </w:r>
      <w:r>
        <w:rPr>
          <w:rFonts w:ascii="Times New Roman" w:hAnsi="Times New Roman"/>
          <w:sz w:val="24"/>
          <w:szCs w:val="24"/>
          <w:lang w:val="ro-RO"/>
        </w:rPr>
        <w:t xml:space="preserve"> nu mai mare de șapte ani, cu posibilitatea de a fi prelungit. Condițiile contractuale standard pentru deservirea și întreținerea locuințelor sunt stipulate în </w:t>
      </w:r>
      <w:r w:rsidR="007961B7" w:rsidRPr="007961B7">
        <w:rPr>
          <w:rFonts w:ascii="Times New Roman" w:hAnsi="Times New Roman"/>
          <w:sz w:val="24"/>
          <w:szCs w:val="24"/>
          <w:lang w:val="ro-RO"/>
        </w:rPr>
        <w:t xml:space="preserve">art. 83 alin.(2) Legea 187/2022 cu privire la condominiu și în </w:t>
      </w:r>
      <w:r>
        <w:rPr>
          <w:rFonts w:ascii="Times New Roman" w:hAnsi="Times New Roman"/>
          <w:sz w:val="24"/>
          <w:szCs w:val="24"/>
          <w:lang w:val="ro-RO"/>
        </w:rPr>
        <w:t>anexa nr. 1.</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11</w:t>
      </w:r>
      <w:r>
        <w:rPr>
          <w:rFonts w:ascii="Times New Roman" w:hAnsi="Times New Roman"/>
          <w:sz w:val="24"/>
          <w:szCs w:val="24"/>
          <w:lang w:val="ro-RO"/>
        </w:rPr>
        <w:t>. Administrarea locuințelor presupune următoarele activități: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 deservirea tehnică și reparația blocului locativ;</w:t>
      </w:r>
    </w:p>
    <w:p w:rsidR="00E50907" w:rsidRDefault="00CD7359">
      <w:pPr>
        <w:pStyle w:val="ListParagraph"/>
        <w:tabs>
          <w:tab w:val="left" w:pos="851"/>
        </w:tabs>
        <w:spacing w:before="0" w:after="0"/>
        <w:ind w:left="0"/>
        <w:jc w:val="left"/>
        <w:rPr>
          <w:rFonts w:ascii="Times New Roman" w:hAnsi="Times New Roman"/>
          <w:sz w:val="24"/>
          <w:szCs w:val="24"/>
          <w:lang w:val="ro-RO"/>
        </w:rPr>
      </w:pPr>
      <w:r>
        <w:rPr>
          <w:rFonts w:ascii="Times New Roman" w:hAnsi="Times New Roman"/>
          <w:sz w:val="24"/>
          <w:szCs w:val="24"/>
          <w:lang w:val="ro-RO"/>
        </w:rPr>
        <w:t>2) deservirea tehnică, menținerea în stare funcțională și reparația instalațiilor tehnice din interiorul blocului  locativ;</w:t>
      </w:r>
    </w:p>
    <w:p w:rsidR="00E50907" w:rsidRDefault="00CD7359">
      <w:pPr>
        <w:pStyle w:val="ListParagraph"/>
        <w:tabs>
          <w:tab w:val="left" w:pos="851"/>
        </w:tabs>
        <w:spacing w:before="0" w:after="0"/>
        <w:ind w:left="0"/>
        <w:jc w:val="left"/>
        <w:rPr>
          <w:rFonts w:ascii="Times New Roman" w:hAnsi="Times New Roman"/>
          <w:sz w:val="24"/>
          <w:szCs w:val="24"/>
          <w:lang w:val="ro-RO"/>
        </w:rPr>
      </w:pPr>
      <w:r>
        <w:rPr>
          <w:rFonts w:ascii="Times New Roman" w:hAnsi="Times New Roman"/>
          <w:sz w:val="24"/>
          <w:szCs w:val="24"/>
          <w:lang w:val="ro-RO"/>
        </w:rPr>
        <w:t>3) întreținerea încăperilor și locurilor de uz comun din interiorul blocului locativ;</w:t>
      </w:r>
    </w:p>
    <w:p w:rsidR="00E50907" w:rsidRDefault="00CD7359">
      <w:pPr>
        <w:pStyle w:val="ListParagraph"/>
        <w:tabs>
          <w:tab w:val="left" w:pos="851"/>
        </w:tabs>
        <w:spacing w:before="0" w:after="0"/>
        <w:ind w:left="0"/>
        <w:jc w:val="left"/>
        <w:rPr>
          <w:rFonts w:ascii="Times New Roman" w:hAnsi="Times New Roman"/>
          <w:sz w:val="24"/>
          <w:szCs w:val="24"/>
          <w:lang w:val="ro-RO"/>
        </w:rPr>
      </w:pPr>
      <w:r>
        <w:rPr>
          <w:rFonts w:ascii="Times New Roman" w:hAnsi="Times New Roman"/>
          <w:sz w:val="24"/>
          <w:szCs w:val="24"/>
          <w:lang w:val="ro-RO"/>
        </w:rPr>
        <w:t>4) salubrizarea și amenajarea terenului aferent blocului locativ;</w:t>
      </w:r>
    </w:p>
    <w:p w:rsidR="00E50907" w:rsidRDefault="00CD7359">
      <w:pPr>
        <w:pStyle w:val="ListParagraph"/>
        <w:tabs>
          <w:tab w:val="left" w:pos="851"/>
        </w:tabs>
        <w:spacing w:before="0" w:after="0"/>
        <w:ind w:left="0"/>
        <w:rPr>
          <w:rFonts w:ascii="Times New Roman" w:hAnsi="Times New Roman"/>
          <w:sz w:val="24"/>
          <w:szCs w:val="24"/>
          <w:lang w:val="ro-RO"/>
        </w:rPr>
      </w:pPr>
      <w:r>
        <w:rPr>
          <w:rFonts w:ascii="Times New Roman" w:hAnsi="Times New Roman"/>
          <w:sz w:val="24"/>
          <w:szCs w:val="24"/>
          <w:lang w:val="ro-RO"/>
        </w:rPr>
        <w:t xml:space="preserve">5) reabilitarea blocului locativ. </w:t>
      </w:r>
    </w:p>
    <w:p w:rsidR="00E50907" w:rsidRDefault="00CD7359">
      <w:pPr>
        <w:tabs>
          <w:tab w:val="left" w:pos="426"/>
          <w:tab w:val="left" w:pos="851"/>
        </w:tabs>
        <w:spacing w:before="0" w:after="0"/>
        <w:rPr>
          <w:rFonts w:ascii="Times New Roman" w:hAnsi="Times New Roman"/>
          <w:sz w:val="24"/>
          <w:szCs w:val="24"/>
          <w:lang w:val="en-US"/>
        </w:rPr>
      </w:pPr>
      <w:r>
        <w:rPr>
          <w:rFonts w:ascii="Times New Roman" w:hAnsi="Times New Roman"/>
          <w:sz w:val="24"/>
          <w:szCs w:val="24"/>
          <w:lang w:val="en-US"/>
        </w:rPr>
        <w:t>12</w:t>
      </w:r>
      <w:r>
        <w:rPr>
          <w:rFonts w:ascii="Times New Roman" w:hAnsi="Times New Roman"/>
          <w:sz w:val="24"/>
          <w:szCs w:val="24"/>
          <w:lang w:val="zh-CN"/>
        </w:rPr>
        <w:t xml:space="preserve">. </w:t>
      </w:r>
      <w:r>
        <w:rPr>
          <w:rFonts w:ascii="Times New Roman" w:hAnsi="Times New Roman"/>
          <w:sz w:val="24"/>
          <w:szCs w:val="24"/>
          <w:lang w:val="ro-RO"/>
        </w:rPr>
        <w:t>Gestionarul</w:t>
      </w:r>
      <w:r w:rsidR="007961B7">
        <w:rPr>
          <w:rFonts w:ascii="Times New Roman" w:hAnsi="Times New Roman"/>
          <w:sz w:val="24"/>
          <w:szCs w:val="24"/>
          <w:lang w:val="ro-RO"/>
        </w:rPr>
        <w:t>,</w:t>
      </w:r>
      <w:r>
        <w:rPr>
          <w:rFonts w:ascii="Times New Roman" w:hAnsi="Times New Roman"/>
          <w:sz w:val="24"/>
          <w:szCs w:val="24"/>
          <w:lang w:val="ro-RO"/>
        </w:rPr>
        <w:t xml:space="preserve"> </w:t>
      </w:r>
      <w:r w:rsidR="007961B7" w:rsidRPr="007961B7">
        <w:rPr>
          <w:rFonts w:ascii="Times New Roman" w:hAnsi="Times New Roman"/>
          <w:sz w:val="24"/>
          <w:szCs w:val="24"/>
          <w:lang w:val="ro-RO"/>
        </w:rPr>
        <w:t>întru executarea obligațiilor prevăzute în art. 82 din Legea 187/2022 cu privire la condominiu,</w:t>
      </w:r>
      <w:r w:rsidR="007961B7">
        <w:rPr>
          <w:rFonts w:ascii="Times New Roman" w:hAnsi="Times New Roman"/>
          <w:sz w:val="24"/>
          <w:szCs w:val="24"/>
          <w:lang w:val="ro-RO"/>
        </w:rPr>
        <w:t xml:space="preserve"> </w:t>
      </w:r>
      <w:r>
        <w:rPr>
          <w:rFonts w:ascii="Times New Roman" w:hAnsi="Times New Roman"/>
          <w:sz w:val="24"/>
          <w:szCs w:val="24"/>
          <w:lang w:val="ro-RO"/>
        </w:rPr>
        <w:t>asigură</w:t>
      </w:r>
      <w:r>
        <w:rPr>
          <w:rFonts w:ascii="Times New Roman" w:hAnsi="Times New Roman"/>
          <w:sz w:val="24"/>
          <w:szCs w:val="24"/>
          <w:lang w:val="en-US"/>
        </w:rPr>
        <w:t>:</w:t>
      </w:r>
    </w:p>
    <w:p w:rsidR="00E50907" w:rsidRDefault="00CD7359">
      <w:pPr>
        <w:tabs>
          <w:tab w:val="left" w:pos="426"/>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 </w:t>
      </w:r>
      <w:r>
        <w:rPr>
          <w:rFonts w:ascii="Times New Roman" w:hAnsi="Times New Roman"/>
          <w:sz w:val="24"/>
          <w:szCs w:val="24"/>
          <w:lang w:val="ro-RO"/>
        </w:rPr>
        <w:t>administrarea blocului locativ prin prestarea serviciilor de deservire tehnică, exploatare și reparare a proprietății comune, administrarea bunurilor și a fondurilor bănești, încheierea contractelor cu furnizorii serviciilor intermediate, în cazul în care acestea nu pot fi contractate direct cu proprietarii</w:t>
      </w:r>
      <w:r>
        <w:rPr>
          <w:rFonts w:ascii="Times New Roman" w:hAnsi="Times New Roman"/>
          <w:sz w:val="24"/>
          <w:szCs w:val="24"/>
          <w:lang w:val="en-US"/>
        </w:rPr>
        <w:t>;</w:t>
      </w:r>
    </w:p>
    <w:p w:rsidR="00E50907" w:rsidRDefault="00CD7359">
      <w:pPr>
        <w:tabs>
          <w:tab w:val="left" w:pos="426"/>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2) </w:t>
      </w:r>
      <w:r>
        <w:rPr>
          <w:rFonts w:ascii="Times New Roman" w:hAnsi="Times New Roman"/>
          <w:sz w:val="24"/>
          <w:szCs w:val="24"/>
          <w:lang w:val="ro-RO"/>
        </w:rPr>
        <w:t>respectarea regulilor de exploatare și locuire în comun, reprezintă interesele proprietarilor în raport cu autoritățile publice, furnizorii și terți</w:t>
      </w:r>
      <w:r>
        <w:rPr>
          <w:rFonts w:ascii="Times New Roman" w:hAnsi="Times New Roman"/>
          <w:sz w:val="24"/>
          <w:szCs w:val="24"/>
          <w:lang w:val="en-US"/>
        </w:rPr>
        <w:t>;</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en-US"/>
        </w:rPr>
        <w:t xml:space="preserve">3) </w:t>
      </w:r>
      <w:r>
        <w:rPr>
          <w:rFonts w:ascii="Times New Roman" w:hAnsi="Times New Roman"/>
          <w:sz w:val="24"/>
          <w:szCs w:val="24"/>
          <w:lang w:val="ro-RO"/>
        </w:rPr>
        <w:t>repartizarea cheltuielilor pentru acoperirea diferenței dintre indicațiile echipamentului de măsurare (contorului) instalat la branșamentul condominiului sau al unei părți din condominiu și cele ale echipamentelor de măsurare (contoarelor) instalate la unități, în condițiile Legii nr. 187/2022 cu privire la condominiu</w:t>
      </w:r>
      <w:r>
        <w:rPr>
          <w:rFonts w:ascii="Times New Roman" w:hAnsi="Times New Roman"/>
          <w:sz w:val="24"/>
          <w:szCs w:val="24"/>
          <w:lang w:val="en-US"/>
        </w:rPr>
        <w:t xml:space="preserve"> sau prevederilor prezentului Regulament</w:t>
      </w:r>
      <w:r>
        <w:rPr>
          <w:rFonts w:ascii="Times New Roman" w:hAnsi="Times New Roman"/>
          <w:sz w:val="24"/>
          <w:szCs w:val="24"/>
          <w:lang w:val="ro-RO"/>
        </w:rPr>
        <w:t xml:space="preserve">.  </w:t>
      </w:r>
    </w:p>
    <w:p w:rsidR="00E50907" w:rsidRDefault="00E50907">
      <w:pPr>
        <w:tabs>
          <w:tab w:val="left" w:pos="709"/>
          <w:tab w:val="left" w:pos="851"/>
        </w:tabs>
        <w:spacing w:before="0" w:after="0"/>
        <w:rPr>
          <w:rFonts w:ascii="Times New Roman" w:hAnsi="Times New Roman"/>
          <w:sz w:val="24"/>
          <w:szCs w:val="24"/>
          <w:lang w:val="ro-RO"/>
        </w:rPr>
      </w:pPr>
    </w:p>
    <w:p w:rsidR="00E50907" w:rsidRDefault="00CD7359">
      <w:pPr>
        <w:tabs>
          <w:tab w:val="left" w:pos="709"/>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IV. ATRIBUȚIILE ADMINISTRATORULUI/GESTIONARULUI BLOCULUI LOCATIV</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en-US"/>
        </w:rPr>
        <w:t>13</w:t>
      </w:r>
      <w:r>
        <w:rPr>
          <w:rFonts w:ascii="Times New Roman" w:hAnsi="Times New Roman"/>
          <w:sz w:val="24"/>
          <w:szCs w:val="24"/>
          <w:lang w:val="ro-RO"/>
        </w:rPr>
        <w:t>. Administratorul/gestionarul blocului locativ este obligat:</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 să examineze cu regularitate starea tehnică a blocului locativ conform cerințelor din documentul normativ în construcție CP A.09.05:2017 Norme și reguli de exploatare tehnică a fondului locativ </w:t>
      </w:r>
      <w:r w:rsidR="001E693B">
        <w:rPr>
          <w:rFonts w:ascii="Times New Roman" w:hAnsi="Times New Roman"/>
          <w:sz w:val="24"/>
          <w:szCs w:val="24"/>
          <w:lang w:val="ro-RO"/>
        </w:rPr>
        <w:t>și</w:t>
      </w:r>
      <w:r>
        <w:rPr>
          <w:rFonts w:ascii="Times New Roman" w:hAnsi="Times New Roman"/>
          <w:sz w:val="24"/>
          <w:szCs w:val="24"/>
          <w:lang w:val="ro-RO"/>
        </w:rPr>
        <w:t xml:space="preserve"> în baza rezultatelor examinării, să efectueze la timp reparația și deservirea necesară;</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2) să elaboreze planul anual și pe termen lung de întreținere, reparație, modernizare și reconstrucție a părților comune; </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3) să păstreze documentația tehnică, contabilă și de altă natură referitoare la administrarea condominiului și le prezintă proprietarilor spre verificare, la solicitarea acestora;</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4) să întocmească în timp util materialele necesare privind tragerea la răspundere a persoanelor care nu respectă prevederile actelor normative în domeniul locuințelor și gospodăriei locativ-comunale;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5) să asigure păstrarea și actualizarea documentației tehnice a clădirii, să efectueze monitorizarea operațiunilor bancare, prezentarea situației financiare, fiscale și statistice și activității de secretariat;</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6) să încheie contracte de prestare a serviciilor intermediate cu furnizorii </w:t>
      </w:r>
      <w:r w:rsidR="001E693B">
        <w:rPr>
          <w:rFonts w:ascii="Times New Roman" w:hAnsi="Times New Roman"/>
          <w:sz w:val="24"/>
          <w:szCs w:val="24"/>
          <w:lang w:val="ro-RO"/>
        </w:rPr>
        <w:t>și</w:t>
      </w:r>
      <w:r>
        <w:rPr>
          <w:rFonts w:ascii="Times New Roman" w:hAnsi="Times New Roman"/>
          <w:sz w:val="24"/>
          <w:szCs w:val="24"/>
          <w:lang w:val="ro-RO"/>
        </w:rPr>
        <w:t xml:space="preserve"> proprietarii (după caz), precum și să organizeze și monitorizeze executarea acestor contracte;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7) să informeze serviciul de dispecerat al furnizorului respectiv despre avariile </w:t>
      </w:r>
      <w:r w:rsidR="001E693B">
        <w:rPr>
          <w:rFonts w:ascii="Times New Roman" w:hAnsi="Times New Roman"/>
          <w:sz w:val="24"/>
          <w:szCs w:val="24"/>
          <w:lang w:val="ro-RO"/>
        </w:rPr>
        <w:t>și</w:t>
      </w:r>
      <w:r>
        <w:rPr>
          <w:rFonts w:ascii="Times New Roman" w:hAnsi="Times New Roman"/>
          <w:sz w:val="24"/>
          <w:szCs w:val="24"/>
          <w:lang w:val="ro-RO"/>
        </w:rPr>
        <w:t xml:space="preserve"> scurgerile din rețelele externe de apeducte, canalizare, termice, și gaze naturale;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8) să asigure fiabilitatea și continuitatea furnizării serviciilor comunale </w:t>
      </w:r>
      <w:r w:rsidR="001E693B">
        <w:rPr>
          <w:rFonts w:ascii="Times New Roman" w:hAnsi="Times New Roman"/>
          <w:sz w:val="24"/>
          <w:szCs w:val="24"/>
          <w:lang w:val="ro-RO"/>
        </w:rPr>
        <w:t>și</w:t>
      </w:r>
      <w:r>
        <w:rPr>
          <w:rFonts w:ascii="Times New Roman" w:hAnsi="Times New Roman"/>
          <w:sz w:val="24"/>
          <w:szCs w:val="24"/>
          <w:lang w:val="ro-RO"/>
        </w:rPr>
        <w:t xml:space="preserve"> necomunale;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lastRenderedPageBreak/>
        <w:t>9) să prezinte, la cererea proprietarului de locuințe, informații despre consumul anterior de servicii comunale și necomunale, despre plățile și despre penalitățile calculate și achitate;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10) să asigure evidența și controlul volumelor serviciilor prestate;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11) să monitorizeze și asigure achitarea contribuțiilor și a plăților pentru serviciile comunale și necomunale (după caz), precum și achitarea plăților restante de către proprietari;</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12) să asigure conform contractului de administrare, executarea lucrărilor de întreținere, reparație,  modernizare și reconstrucție a părților comune, inclusiv întreținerea terenului și să presteze alte servicii convenite cu proprietarii;</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13) să examineze petițiile parvenite de la proprietari și să răspundă în termen, precum și să țină registrul petițiilor;</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14) să efectueze controlul asupra executării lucrărilor de către companiile contractate pentru întreținerea, reparația, modernizarea și reconstrucția </w:t>
      </w:r>
      <w:r w:rsidR="001E693B">
        <w:rPr>
          <w:rFonts w:ascii="Times New Roman" w:hAnsi="Times New Roman"/>
          <w:sz w:val="24"/>
          <w:szCs w:val="24"/>
          <w:lang w:val="ro-RO"/>
        </w:rPr>
        <w:t>pârților</w:t>
      </w:r>
      <w:r>
        <w:rPr>
          <w:rFonts w:ascii="Times New Roman" w:hAnsi="Times New Roman"/>
          <w:sz w:val="24"/>
          <w:szCs w:val="24"/>
          <w:lang w:val="ro-RO"/>
        </w:rPr>
        <w:t xml:space="preserve"> comune;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15) anual, în termenele stabilite în planul anual, să pregătească blocul locativ </w:t>
      </w:r>
      <w:r w:rsidR="001E693B">
        <w:rPr>
          <w:rFonts w:ascii="Times New Roman" w:hAnsi="Times New Roman"/>
          <w:sz w:val="24"/>
          <w:szCs w:val="24"/>
          <w:lang w:val="ro-RO"/>
        </w:rPr>
        <w:t>și</w:t>
      </w:r>
      <w:r>
        <w:rPr>
          <w:rFonts w:ascii="Times New Roman" w:hAnsi="Times New Roman"/>
          <w:sz w:val="24"/>
          <w:szCs w:val="24"/>
          <w:lang w:val="ro-RO"/>
        </w:rPr>
        <w:t xml:space="preserve"> utilajul ingineresc către perioada de toamnă-iarnă, cu respectarea măsurilor stabilite de furnizor </w:t>
      </w:r>
      <w:r w:rsidR="001E693B">
        <w:rPr>
          <w:rFonts w:ascii="Times New Roman" w:hAnsi="Times New Roman"/>
          <w:sz w:val="24"/>
          <w:szCs w:val="24"/>
          <w:lang w:val="ro-RO"/>
        </w:rPr>
        <w:t>și</w:t>
      </w:r>
      <w:r>
        <w:rPr>
          <w:rFonts w:ascii="Times New Roman" w:hAnsi="Times New Roman"/>
          <w:sz w:val="24"/>
          <w:szCs w:val="24"/>
          <w:lang w:val="ro-RO"/>
        </w:rPr>
        <w:t xml:space="preserve"> întocmirea actelor corespunzătoare;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16) să asigure funcționarea neîntreruptă a utilajului ingineresc al blocului locativ, întreținerea în stare bună a scărilor, altor locuri de uz comun </w:t>
      </w:r>
      <w:r w:rsidR="001E693B">
        <w:rPr>
          <w:rFonts w:ascii="Times New Roman" w:hAnsi="Times New Roman"/>
          <w:sz w:val="24"/>
          <w:szCs w:val="24"/>
          <w:lang w:val="ro-RO"/>
        </w:rPr>
        <w:t>și</w:t>
      </w:r>
      <w:r>
        <w:rPr>
          <w:rFonts w:ascii="Times New Roman" w:hAnsi="Times New Roman"/>
          <w:sz w:val="24"/>
          <w:szCs w:val="24"/>
          <w:lang w:val="ro-RO"/>
        </w:rPr>
        <w:t xml:space="preserve"> a terenului aferent;</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17) să întreprindă măsuri pentru lichidarea operativă a avariilor </w:t>
      </w:r>
      <w:r w:rsidR="001E693B">
        <w:rPr>
          <w:rFonts w:ascii="Times New Roman" w:hAnsi="Times New Roman"/>
          <w:sz w:val="24"/>
          <w:szCs w:val="24"/>
          <w:lang w:val="ro-RO"/>
        </w:rPr>
        <w:t>și</w:t>
      </w:r>
      <w:r>
        <w:rPr>
          <w:rFonts w:ascii="Times New Roman" w:hAnsi="Times New Roman"/>
          <w:sz w:val="24"/>
          <w:szCs w:val="24"/>
          <w:lang w:val="ro-RO"/>
        </w:rPr>
        <w:t xml:space="preserve"> scurgerilor din sistemele inginerești interne comune, precum </w:t>
      </w:r>
      <w:r w:rsidR="001E693B">
        <w:rPr>
          <w:rFonts w:ascii="Times New Roman" w:hAnsi="Times New Roman"/>
          <w:sz w:val="24"/>
          <w:szCs w:val="24"/>
          <w:lang w:val="ro-RO"/>
        </w:rPr>
        <w:t>și</w:t>
      </w:r>
      <w:r>
        <w:rPr>
          <w:rFonts w:ascii="Times New Roman" w:hAnsi="Times New Roman"/>
          <w:sz w:val="24"/>
          <w:szCs w:val="24"/>
          <w:lang w:val="ro-RO"/>
        </w:rPr>
        <w:t xml:space="preserve"> deteriorările rețelelor electrice interne conform contractelor încheiate cu furnizorii și/sau proprietarii;</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18) să asigure interzicerea de a regla, în lipsa permisiunii de către organele abilitate, alimentarea cu energie termică a blocului locativ la nodurile elevatoare, punctele termice individuale, nodurile de comandă, precum </w:t>
      </w:r>
      <w:r w:rsidR="001E693B">
        <w:rPr>
          <w:rFonts w:ascii="Times New Roman" w:hAnsi="Times New Roman"/>
          <w:sz w:val="24"/>
          <w:szCs w:val="24"/>
          <w:lang w:val="ro-RO"/>
        </w:rPr>
        <w:t>și</w:t>
      </w:r>
      <w:r>
        <w:rPr>
          <w:rFonts w:ascii="Times New Roman" w:hAnsi="Times New Roman"/>
          <w:sz w:val="24"/>
          <w:szCs w:val="24"/>
          <w:lang w:val="ro-RO"/>
        </w:rPr>
        <w:t xml:space="preserve"> să modifice schemele rețelelor de apeducte, încălzire, canalizare </w:t>
      </w:r>
      <w:r w:rsidR="001E693B">
        <w:rPr>
          <w:rFonts w:ascii="Times New Roman" w:hAnsi="Times New Roman"/>
          <w:sz w:val="24"/>
          <w:szCs w:val="24"/>
          <w:lang w:val="ro-RO"/>
        </w:rPr>
        <w:t>și</w:t>
      </w:r>
      <w:r>
        <w:rPr>
          <w:rFonts w:ascii="Times New Roman" w:hAnsi="Times New Roman"/>
          <w:sz w:val="24"/>
          <w:szCs w:val="24"/>
          <w:lang w:val="ro-RO"/>
        </w:rPr>
        <w:t xml:space="preserve"> altor rețele în lipsa actelor permisive ;</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19) să întreprindă măsuri de ordin tehnic și acțiuni în scopul conservării energiei termice, reducerea pierderilor</w:t>
      </w:r>
      <w:r>
        <w:rPr>
          <w:rFonts w:ascii="Times New Roman" w:hAnsi="Times New Roman"/>
          <w:sz w:val="24"/>
          <w:szCs w:val="24"/>
          <w:lang w:val="en-US"/>
        </w:rPr>
        <w:t xml:space="preserve">/degajărilor </w:t>
      </w:r>
      <w:r>
        <w:rPr>
          <w:rFonts w:ascii="Times New Roman" w:hAnsi="Times New Roman"/>
          <w:sz w:val="24"/>
          <w:szCs w:val="24"/>
          <w:lang w:val="ro-RO"/>
        </w:rPr>
        <w:t>de energie termică prin conductele din subsoluri și etajele tehnice, prevenirea sau înlăturarea scurgerilor de agent termic, apă potabilă, neadmiterea înfundării conductelor de canalizare și a burlanelor pentru scurgerea apelor pluviale prin curățarea periodică a acestora;</w:t>
      </w:r>
    </w:p>
    <w:p w:rsidR="00E50907" w:rsidRDefault="00CD7359">
      <w:pPr>
        <w:tabs>
          <w:tab w:val="left" w:pos="709"/>
          <w:tab w:val="left" w:pos="851"/>
        </w:tabs>
        <w:spacing w:before="0" w:after="0"/>
        <w:ind w:firstLine="0"/>
        <w:rPr>
          <w:rFonts w:ascii="Times New Roman" w:hAnsi="Times New Roman"/>
          <w:sz w:val="24"/>
          <w:szCs w:val="24"/>
          <w:lang w:val="en-US"/>
        </w:rPr>
      </w:pPr>
      <w:r>
        <w:rPr>
          <w:rFonts w:ascii="Times New Roman" w:hAnsi="Times New Roman"/>
          <w:sz w:val="24"/>
          <w:szCs w:val="24"/>
          <w:lang w:val="ro-RO"/>
        </w:rPr>
        <w:tab/>
        <w:t>20) să asigure evidența verificării metrologice a echipamentelor de măsurare instalate în apartamentele a căror consumatori nu au contract direct cu furnizorul de servicii, precum și inventarierea mijloacelor de măsurare cel puțin odată pe an</w:t>
      </w:r>
      <w:r>
        <w:rPr>
          <w:rFonts w:ascii="Times New Roman" w:hAnsi="Times New Roman"/>
          <w:sz w:val="24"/>
          <w:szCs w:val="24"/>
          <w:lang w:val="en-US"/>
        </w:rPr>
        <w:t>;</w:t>
      </w:r>
    </w:p>
    <w:p w:rsidR="00E50907" w:rsidRDefault="00CD7359">
      <w:pPr>
        <w:tabs>
          <w:tab w:val="left" w:pos="709"/>
          <w:tab w:val="left" w:pos="851"/>
        </w:tabs>
        <w:spacing w:before="0" w:after="0"/>
        <w:ind w:firstLine="0"/>
        <w:rPr>
          <w:rFonts w:ascii="TimesNewRomanPSMT" w:eastAsia="SimSun" w:hAnsi="TimesNewRomanPSMT" w:cs="TimesNewRomanPSMT"/>
          <w:sz w:val="24"/>
          <w:szCs w:val="24"/>
          <w:lang w:val="en-US" w:eastAsia="zh-CN"/>
        </w:rPr>
      </w:pPr>
      <w:r>
        <w:rPr>
          <w:rFonts w:ascii="Times New Roman" w:hAnsi="Times New Roman"/>
          <w:sz w:val="24"/>
          <w:szCs w:val="24"/>
          <w:lang w:val="en-US"/>
        </w:rPr>
        <w:tab/>
        <w:t>21) să asigure t</w:t>
      </w:r>
      <w:r>
        <w:rPr>
          <w:rFonts w:ascii="TimesNewRomanPSMT" w:eastAsia="SimSun" w:hAnsi="TimesNewRomanPSMT" w:cs="TimesNewRomanPSMT"/>
          <w:sz w:val="24"/>
          <w:szCs w:val="24"/>
          <w:lang w:val="zh-CN" w:eastAsia="zh-CN"/>
        </w:rPr>
        <w:t>rimestrial, analiz</w:t>
      </w:r>
      <w:r>
        <w:rPr>
          <w:rFonts w:ascii="TimesNewRomanPSMT" w:eastAsia="SimSun" w:hAnsi="TimesNewRomanPSMT" w:cs="TimesNewRomanPSMT"/>
          <w:sz w:val="24"/>
          <w:szCs w:val="24"/>
          <w:lang w:val="en-US" w:eastAsia="zh-CN"/>
        </w:rPr>
        <w:t xml:space="preserve">a cauzei </w:t>
      </w:r>
      <w:r>
        <w:rPr>
          <w:rFonts w:ascii="TimesNewRomanPSMT" w:eastAsia="SimSun" w:hAnsi="TimesNewRomanPSMT" w:cs="TimesNewRomanPSMT"/>
          <w:sz w:val="24"/>
          <w:szCs w:val="24"/>
          <w:lang w:val="zh-CN" w:eastAsia="zh-CN"/>
        </w:rPr>
        <w:t xml:space="preserve">formării diferențelor </w:t>
      </w:r>
      <w:r>
        <w:rPr>
          <w:rFonts w:ascii="Times New Roman" w:eastAsia="Calibri" w:hAnsi="Times New Roman"/>
          <w:bCs/>
          <w:color w:val="000000" w:themeColor="text1"/>
          <w:sz w:val="24"/>
          <w:szCs w:val="24"/>
          <w:lang w:val="ro-RO"/>
        </w:rPr>
        <w:t>dintre indicațiile echipamentului de măsurare (contorului) instalat la branșamentul condominiului/blocului locativ sau al unei părți din condominiu/blocului locativ și cele ale echipamentelor de măsurare (contoarelor) instalate la unități</w:t>
      </w:r>
      <w:r>
        <w:rPr>
          <w:rFonts w:ascii="Times New Roman" w:eastAsia="Calibri" w:hAnsi="Times New Roman"/>
          <w:bCs/>
          <w:color w:val="000000" w:themeColor="text1"/>
          <w:sz w:val="24"/>
          <w:szCs w:val="24"/>
          <w:lang w:val="en-US"/>
        </w:rPr>
        <w:t xml:space="preserve">, </w:t>
      </w:r>
      <w:r>
        <w:rPr>
          <w:rFonts w:ascii="Times New Roman" w:eastAsia="Calibri" w:hAnsi="Times New Roman"/>
          <w:bCs/>
          <w:color w:val="000000" w:themeColor="text1"/>
          <w:sz w:val="24"/>
          <w:szCs w:val="24"/>
          <w:lang w:val="ro-RO"/>
        </w:rPr>
        <w:t xml:space="preserve">cu </w:t>
      </w:r>
      <w:r>
        <w:rPr>
          <w:rFonts w:ascii="TimesNewRomanPSMT" w:eastAsia="SimSun" w:hAnsi="TimesNewRomanPSMT" w:cs="TimesNewRomanPSMT"/>
          <w:sz w:val="24"/>
          <w:szCs w:val="24"/>
          <w:lang w:val="zh-CN" w:eastAsia="zh-CN"/>
        </w:rPr>
        <w:t xml:space="preserve">remedierea </w:t>
      </w:r>
      <w:r>
        <w:rPr>
          <w:rFonts w:ascii="TimesNewRomanPSMT" w:eastAsia="SimSun" w:hAnsi="TimesNewRomanPSMT" w:cs="TimesNewRomanPSMT"/>
          <w:sz w:val="24"/>
          <w:szCs w:val="24"/>
          <w:lang w:val="en-US" w:eastAsia="zh-CN"/>
        </w:rPr>
        <w:t>cauzelor care au generat respectivele diferențe;</w:t>
      </w:r>
    </w:p>
    <w:p w:rsidR="00E50907" w:rsidRDefault="00CD7359">
      <w:pPr>
        <w:autoSpaceDE w:val="0"/>
        <w:autoSpaceDN w:val="0"/>
        <w:adjustRightInd w:val="0"/>
        <w:spacing w:before="0" w:after="0"/>
        <w:ind w:firstLine="708"/>
        <w:rPr>
          <w:rFonts w:ascii="TimesNewRomanPSMT" w:eastAsia="SimSun" w:hAnsi="TimesNewRomanPSMT" w:cs="TimesNewRomanPSMT"/>
          <w:sz w:val="24"/>
          <w:szCs w:val="24"/>
          <w:lang w:val="zh-CN" w:eastAsia="zh-CN"/>
        </w:rPr>
      </w:pPr>
      <w:r>
        <w:rPr>
          <w:rFonts w:ascii="TimesNewRomanPSMT" w:eastAsia="SimSun" w:hAnsi="TimesNewRomanPSMT" w:cs="TimesNewRomanPSMT"/>
          <w:sz w:val="24"/>
          <w:szCs w:val="24"/>
          <w:lang w:val="en-US" w:eastAsia="zh-CN"/>
        </w:rPr>
        <w:t>22) s</w:t>
      </w:r>
      <w:r>
        <w:rPr>
          <w:rFonts w:ascii="Times New Roman" w:hAnsi="Times New Roman"/>
          <w:sz w:val="24"/>
          <w:szCs w:val="24"/>
          <w:lang w:val="ro-RO"/>
        </w:rPr>
        <w:t xml:space="preserve">ă asigure evidența și </w:t>
      </w:r>
      <w:r>
        <w:rPr>
          <w:rFonts w:ascii="Times New Roman" w:hAnsi="Times New Roman"/>
          <w:sz w:val="24"/>
          <w:szCs w:val="24"/>
          <w:lang w:val="en-US"/>
        </w:rPr>
        <w:t>verificarea periodică a numărului de persoane care locuiesc în apartamente/încăperi cu destinație locativă, mai ales în cazul celor necontorizate;</w:t>
      </w:r>
    </w:p>
    <w:p w:rsidR="00E50907" w:rsidRDefault="00CD7359">
      <w:pPr>
        <w:tabs>
          <w:tab w:val="left" w:pos="709"/>
          <w:tab w:val="left" w:pos="851"/>
        </w:tabs>
        <w:spacing w:before="0" w:after="0"/>
        <w:ind w:firstLineChars="307" w:firstLine="737"/>
        <w:rPr>
          <w:rFonts w:ascii="Times New Roman" w:hAnsi="Times New Roman"/>
          <w:sz w:val="24"/>
          <w:szCs w:val="24"/>
          <w:lang w:val="ro-RO"/>
        </w:rPr>
      </w:pPr>
      <w:r>
        <w:rPr>
          <w:rFonts w:ascii="Times New Roman" w:hAnsi="Times New Roman"/>
          <w:sz w:val="24"/>
          <w:szCs w:val="24"/>
          <w:lang w:val="ro-RO"/>
        </w:rPr>
        <w:t>2</w:t>
      </w:r>
      <w:r>
        <w:rPr>
          <w:rFonts w:ascii="Times New Roman" w:hAnsi="Times New Roman"/>
          <w:sz w:val="24"/>
          <w:szCs w:val="24"/>
          <w:lang w:val="en-US"/>
        </w:rPr>
        <w:t>3</w:t>
      </w:r>
      <w:r>
        <w:rPr>
          <w:rFonts w:ascii="Times New Roman" w:hAnsi="Times New Roman"/>
          <w:sz w:val="24"/>
          <w:szCs w:val="24"/>
          <w:lang w:val="ro-RO"/>
        </w:rPr>
        <w:t>) să execute alte obligații prevăzute de cadrul normativ din domeniu, contractul de administrare și/sau convenite cu proprietarii.</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en-US"/>
        </w:rPr>
        <w:t>14</w:t>
      </w:r>
      <w:r>
        <w:rPr>
          <w:rFonts w:ascii="Times New Roman" w:hAnsi="Times New Roman"/>
          <w:sz w:val="24"/>
          <w:szCs w:val="24"/>
          <w:lang w:val="ro-RO"/>
        </w:rPr>
        <w:t xml:space="preserve">. Întreținerea terenului condominiului se organizează de către asociație/gestionarul blocului locativ sau de către întreprinderile specializate, pe bază de contract. </w:t>
      </w:r>
    </w:p>
    <w:p w:rsidR="00E50907" w:rsidRDefault="00E50907">
      <w:pPr>
        <w:tabs>
          <w:tab w:val="left" w:pos="709"/>
          <w:tab w:val="left" w:pos="851"/>
        </w:tabs>
        <w:spacing w:before="0" w:after="0"/>
        <w:jc w:val="center"/>
        <w:rPr>
          <w:rFonts w:ascii="Times New Roman" w:hAnsi="Times New Roman"/>
          <w:b/>
          <w:sz w:val="24"/>
          <w:szCs w:val="24"/>
          <w:lang w:val="ro-RO"/>
        </w:rPr>
      </w:pPr>
    </w:p>
    <w:p w:rsidR="00E50907" w:rsidRDefault="00CD7359">
      <w:pPr>
        <w:tabs>
          <w:tab w:val="left" w:pos="709"/>
          <w:tab w:val="left" w:pos="851"/>
        </w:tabs>
        <w:spacing w:before="0" w:after="0"/>
        <w:jc w:val="center"/>
        <w:rPr>
          <w:rFonts w:ascii="Times New Roman" w:hAnsi="Times New Roman"/>
          <w:sz w:val="24"/>
          <w:szCs w:val="24"/>
          <w:lang w:val="ro-RO"/>
        </w:rPr>
      </w:pPr>
      <w:r>
        <w:rPr>
          <w:rFonts w:ascii="Times New Roman" w:hAnsi="Times New Roman"/>
          <w:b/>
          <w:sz w:val="24"/>
          <w:szCs w:val="24"/>
          <w:lang w:val="ro-RO"/>
        </w:rPr>
        <w:t>V. DREPTURILE PROPRIETARULUI DE LOCUINȚĂ</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en-US"/>
        </w:rPr>
        <w:t>15</w:t>
      </w:r>
      <w:r>
        <w:rPr>
          <w:rFonts w:ascii="Times New Roman" w:hAnsi="Times New Roman"/>
          <w:sz w:val="24"/>
          <w:szCs w:val="24"/>
          <w:lang w:val="ro-RO"/>
        </w:rPr>
        <w:t>.</w:t>
      </w:r>
      <w:r>
        <w:rPr>
          <w:rFonts w:ascii="Times New Roman" w:hAnsi="Times New Roman"/>
          <w:b/>
          <w:sz w:val="24"/>
          <w:szCs w:val="24"/>
          <w:lang w:val="ro-RO"/>
        </w:rPr>
        <w:t xml:space="preserve"> </w:t>
      </w:r>
      <w:r>
        <w:rPr>
          <w:rFonts w:ascii="Times New Roman" w:hAnsi="Times New Roman"/>
          <w:sz w:val="24"/>
          <w:szCs w:val="24"/>
          <w:lang w:val="ro-RO"/>
        </w:rPr>
        <w:t xml:space="preserve">Proprietarul de locuință, pe lângă drepturile prevăzute </w:t>
      </w:r>
      <w:r>
        <w:rPr>
          <w:rFonts w:ascii="Times New Roman" w:hAnsi="Times New Roman"/>
          <w:sz w:val="24"/>
          <w:szCs w:val="24"/>
          <w:lang w:val="en-US"/>
        </w:rPr>
        <w:t xml:space="preserve">în Legea </w:t>
      </w:r>
      <w:r>
        <w:rPr>
          <w:rFonts w:ascii="Times New Roman" w:hAnsi="Times New Roman"/>
          <w:sz w:val="24"/>
          <w:szCs w:val="24"/>
          <w:lang w:val="ro-RO"/>
        </w:rPr>
        <w:t>nr. 187/2022 cu privire la condominiu este în drept:</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1) să beneficieze de servicii de calitate la parametrii corespunzători stabiliți în contract sau de documentele normative;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2) să solicite de la asociație/gestionar remedierea în termen a defecțiunilor </w:t>
      </w:r>
      <w:r w:rsidR="001E693B">
        <w:rPr>
          <w:rFonts w:ascii="Times New Roman" w:hAnsi="Times New Roman"/>
          <w:sz w:val="24"/>
          <w:szCs w:val="24"/>
          <w:lang w:val="ro-RO"/>
        </w:rPr>
        <w:t>și</w:t>
      </w:r>
      <w:r>
        <w:rPr>
          <w:rFonts w:ascii="Times New Roman" w:hAnsi="Times New Roman"/>
          <w:sz w:val="24"/>
          <w:szCs w:val="24"/>
          <w:lang w:val="ro-RO"/>
        </w:rPr>
        <w:t xml:space="preserve"> deranjamentelor survenite la elementele constructive ale blocului sau/și în rețelele inginerești/electrice din cadrul sistemului colectiv de distribuire a serviciilor comunale și necomunale;</w:t>
      </w:r>
    </w:p>
    <w:p w:rsidR="00E50907" w:rsidRDefault="00CD7359">
      <w:pPr>
        <w:tabs>
          <w:tab w:val="left" w:pos="709"/>
          <w:tab w:val="left" w:pos="851"/>
        </w:tabs>
        <w:spacing w:before="0" w:after="0"/>
        <w:rPr>
          <w:rFonts w:ascii="Times New Roman" w:hAnsi="Times New Roman"/>
          <w:sz w:val="24"/>
          <w:szCs w:val="24"/>
          <w:lang w:val="ro-RO"/>
        </w:rPr>
      </w:pPr>
      <w:r>
        <w:rPr>
          <w:rFonts w:ascii="Times New Roman" w:hAnsi="Times New Roman"/>
          <w:sz w:val="24"/>
          <w:szCs w:val="24"/>
          <w:lang w:val="ro-RO"/>
        </w:rPr>
        <w:lastRenderedPageBreak/>
        <w:t>3) să efectueze lucrările de reparații urgente pe cont propriu, întocmind în prealabil un act cu asociația/gestionar</w:t>
      </w:r>
      <w:r w:rsidR="007961B7">
        <w:rPr>
          <w:rFonts w:ascii="Times New Roman" w:hAnsi="Times New Roman"/>
          <w:sz w:val="24"/>
          <w:szCs w:val="24"/>
          <w:lang w:val="ro-RO"/>
        </w:rPr>
        <w:t>ul</w:t>
      </w:r>
      <w:r>
        <w:rPr>
          <w:rFonts w:ascii="Times New Roman" w:hAnsi="Times New Roman"/>
          <w:sz w:val="24"/>
          <w:szCs w:val="24"/>
          <w:lang w:val="ro-RO"/>
        </w:rPr>
        <w:t>, în care să fie stipulat modul de compensare a cheltuielilor suportate de către proprietar, în cazul neexecutării de către asociație/gestionar a obligațiilor - ce țin de efectuarea în termen a reparației elementelor constructive ale blocului locativ sau/și a instalațiilor inginerești comune;</w:t>
      </w:r>
    </w:p>
    <w:p w:rsidR="00E50907" w:rsidRDefault="00CD7359">
      <w:pPr>
        <w:tabs>
          <w:tab w:val="left" w:pos="0"/>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4) să solicite de la asociație/gestionar sistarea temporară, în caz de </w:t>
      </w:r>
      <w:r w:rsidR="001E693B">
        <w:rPr>
          <w:rFonts w:ascii="Times New Roman" w:hAnsi="Times New Roman"/>
          <w:sz w:val="24"/>
          <w:szCs w:val="24"/>
          <w:lang w:val="ro-RO"/>
        </w:rPr>
        <w:t>forță</w:t>
      </w:r>
      <w:r>
        <w:rPr>
          <w:rFonts w:ascii="Times New Roman" w:hAnsi="Times New Roman"/>
          <w:sz w:val="24"/>
          <w:szCs w:val="24"/>
          <w:lang w:val="ro-RO"/>
        </w:rPr>
        <w:t xml:space="preserve"> majoră și/sau de necesitate, a furnizării de servicii comunale și necomunale pentru a efectua lucrări la instalațiile inginerești de utilizare a serviciului dat din proprietatea sa</w:t>
      </w:r>
      <w:r>
        <w:rPr>
          <w:rFonts w:ascii="Times New Roman" w:hAnsi="Times New Roman"/>
          <w:sz w:val="24"/>
          <w:szCs w:val="24"/>
          <w:lang w:val="en-US"/>
        </w:rPr>
        <w:t>;</w:t>
      </w:r>
      <w:r>
        <w:rPr>
          <w:rFonts w:ascii="Times New Roman" w:hAnsi="Times New Roman"/>
          <w:sz w:val="24"/>
          <w:szCs w:val="24"/>
          <w:lang w:val="ro-RO"/>
        </w:rPr>
        <w:tab/>
      </w:r>
      <w:r>
        <w:rPr>
          <w:rFonts w:ascii="Times New Roman" w:hAnsi="Times New Roman"/>
          <w:sz w:val="24"/>
          <w:szCs w:val="24"/>
          <w:lang w:val="ro-RO"/>
        </w:rPr>
        <w:tab/>
      </w:r>
    </w:p>
    <w:p w:rsidR="00E50907" w:rsidRDefault="00CD7359">
      <w:pPr>
        <w:tabs>
          <w:tab w:val="left" w:pos="0"/>
          <w:tab w:val="left" w:pos="142"/>
          <w:tab w:val="left" w:pos="284"/>
          <w:tab w:val="left" w:pos="851"/>
        </w:tabs>
        <w:spacing w:before="0" w:after="0"/>
        <w:rPr>
          <w:rFonts w:ascii="Times New Roman" w:hAnsi="Times New Roman"/>
          <w:sz w:val="24"/>
          <w:szCs w:val="24"/>
          <w:lang w:val="en-US"/>
        </w:rPr>
      </w:pPr>
      <w:r>
        <w:rPr>
          <w:rFonts w:ascii="Times New Roman" w:hAnsi="Times New Roman"/>
          <w:sz w:val="24"/>
          <w:szCs w:val="24"/>
          <w:lang w:val="ro-RO"/>
        </w:rPr>
        <w:t xml:space="preserve">5) să solicite sistarea furnizării serviciilor comunale </w:t>
      </w:r>
      <w:r w:rsidR="001E693B">
        <w:rPr>
          <w:rFonts w:ascii="Times New Roman" w:hAnsi="Times New Roman"/>
          <w:sz w:val="24"/>
          <w:szCs w:val="24"/>
          <w:lang w:val="ro-RO"/>
        </w:rPr>
        <w:t>și</w:t>
      </w:r>
      <w:r>
        <w:rPr>
          <w:rFonts w:ascii="Times New Roman" w:hAnsi="Times New Roman"/>
          <w:sz w:val="24"/>
          <w:szCs w:val="24"/>
          <w:lang w:val="ro-RO"/>
        </w:rPr>
        <w:t>/sau necomunale prestate conform contractului, cu excepția serviciilor care constituie exigențe minimale, interfon și serviciilor care asigura securitatea împotriva incendiilor</w:t>
      </w:r>
      <w:r>
        <w:rPr>
          <w:rFonts w:ascii="Times New Roman" w:hAnsi="Times New Roman"/>
          <w:sz w:val="24"/>
          <w:szCs w:val="24"/>
          <w:lang w:val="en-US"/>
        </w:rPr>
        <w:t>;</w:t>
      </w:r>
    </w:p>
    <w:p w:rsidR="00E50907" w:rsidRDefault="00CD7359">
      <w:pPr>
        <w:tabs>
          <w:tab w:val="left" w:pos="0"/>
          <w:tab w:val="left" w:pos="142"/>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6) să comunice asociației/gestionar</w:t>
      </w:r>
      <w:r w:rsidRPr="007961B7">
        <w:rPr>
          <w:rFonts w:ascii="Times New Roman" w:hAnsi="Times New Roman"/>
          <w:sz w:val="24"/>
          <w:szCs w:val="24"/>
          <w:lang w:val="en-US"/>
        </w:rPr>
        <w:t>ului</w:t>
      </w:r>
      <w:r>
        <w:rPr>
          <w:rFonts w:ascii="Times New Roman" w:hAnsi="Times New Roman"/>
          <w:sz w:val="24"/>
          <w:szCs w:val="24"/>
          <w:lang w:val="ro-RO"/>
        </w:rPr>
        <w:t xml:space="preserve"> sau furnizorului serviciului despre cazurile de consum fraudulos a energiei termice, apei potabile, energiei electrice, gaze naturale, etc., precum și majorarea numărului de persoane în apartamentele necontorizate. </w:t>
      </w:r>
    </w:p>
    <w:p w:rsidR="00E50907" w:rsidRDefault="00E50907">
      <w:pPr>
        <w:tabs>
          <w:tab w:val="left" w:pos="851"/>
        </w:tabs>
        <w:spacing w:before="0" w:after="0"/>
        <w:jc w:val="center"/>
        <w:rPr>
          <w:rFonts w:ascii="Times New Roman" w:hAnsi="Times New Roman"/>
          <w:b/>
          <w:sz w:val="24"/>
          <w:szCs w:val="24"/>
          <w:lang w:val="ro-RO"/>
        </w:rPr>
      </w:pP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VI. OBLIGAȚIILE PROPRIETARULUI DE LOCUINȚĂ</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16</w:t>
      </w:r>
      <w:r>
        <w:rPr>
          <w:rFonts w:ascii="Times New Roman" w:hAnsi="Times New Roman"/>
          <w:sz w:val="24"/>
          <w:szCs w:val="24"/>
          <w:lang w:val="ro-RO"/>
        </w:rPr>
        <w:t xml:space="preserve">. Proprietarul pe lângă obligațiile prevăzute </w:t>
      </w:r>
      <w:r>
        <w:rPr>
          <w:rFonts w:ascii="Times New Roman" w:hAnsi="Times New Roman"/>
          <w:sz w:val="24"/>
          <w:szCs w:val="24"/>
          <w:lang w:val="en-US"/>
        </w:rPr>
        <w:t xml:space="preserve">în </w:t>
      </w:r>
      <w:r>
        <w:rPr>
          <w:rFonts w:ascii="Times New Roman" w:hAnsi="Times New Roman"/>
          <w:sz w:val="24"/>
          <w:szCs w:val="24"/>
          <w:lang w:val="ro-RO"/>
        </w:rPr>
        <w:t>Legea nr. 187/2022 cu privire la condominiu este obligat: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 să folosească </w:t>
      </w:r>
      <w:r w:rsidR="001E693B">
        <w:rPr>
          <w:rFonts w:ascii="Times New Roman" w:hAnsi="Times New Roman"/>
          <w:sz w:val="24"/>
          <w:szCs w:val="24"/>
          <w:lang w:val="ro-RO"/>
        </w:rPr>
        <w:t>locuința</w:t>
      </w:r>
      <w:r>
        <w:rPr>
          <w:rFonts w:ascii="Times New Roman" w:hAnsi="Times New Roman"/>
          <w:sz w:val="24"/>
          <w:szCs w:val="24"/>
          <w:lang w:val="ro-RO"/>
        </w:rPr>
        <w:t xml:space="preserve"> conform </w:t>
      </w:r>
      <w:r w:rsidR="001E693B">
        <w:rPr>
          <w:rFonts w:ascii="Times New Roman" w:hAnsi="Times New Roman"/>
          <w:sz w:val="24"/>
          <w:szCs w:val="24"/>
          <w:lang w:val="ro-RO"/>
        </w:rPr>
        <w:t>destinației</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2) să respecte prevederile contractelor încheiate cu gestionarul </w:t>
      </w:r>
      <w:r w:rsidR="001E693B">
        <w:rPr>
          <w:rFonts w:ascii="Times New Roman" w:hAnsi="Times New Roman"/>
          <w:sz w:val="24"/>
          <w:szCs w:val="24"/>
          <w:lang w:val="ro-RO"/>
        </w:rPr>
        <w:t>și</w:t>
      </w:r>
      <w:r>
        <w:rPr>
          <w:rFonts w:ascii="Times New Roman" w:hAnsi="Times New Roman"/>
          <w:sz w:val="24"/>
          <w:szCs w:val="24"/>
          <w:lang w:val="ro-RO"/>
        </w:rPr>
        <w:t>/sau cu prestatorii de servicii;</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3) să prezinte furnizorului de servicii sau asociației/gestionarului datele </w:t>
      </w:r>
      <w:r w:rsidR="001E693B">
        <w:rPr>
          <w:rFonts w:ascii="Times New Roman" w:hAnsi="Times New Roman"/>
          <w:sz w:val="24"/>
          <w:szCs w:val="24"/>
          <w:lang w:val="ro-RO"/>
        </w:rPr>
        <w:t>și</w:t>
      </w:r>
      <w:r>
        <w:rPr>
          <w:rFonts w:ascii="Times New Roman" w:hAnsi="Times New Roman"/>
          <w:sz w:val="24"/>
          <w:szCs w:val="24"/>
          <w:lang w:val="ro-RO"/>
        </w:rPr>
        <w:t xml:space="preserve"> documentele necesare pentru încheierea sau reîncheierea contractelor;</w:t>
      </w:r>
      <w:r>
        <w:rPr>
          <w:rFonts w:ascii="Times New Roman" w:hAnsi="Times New Roman"/>
          <w:sz w:val="24"/>
          <w:szCs w:val="24"/>
          <w:lang w:val="ro-RO"/>
        </w:rPr>
        <w:tab/>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4) să asigure integritatea locuinței, comportarea grijulie față de instalațiile tehnico-inginerești, elementele constructive ale blocului locativ, încăperile de uz comun, față de obiectele de amenajare a teritoriului </w:t>
      </w:r>
      <w:r w:rsidR="001E693B">
        <w:rPr>
          <w:rFonts w:ascii="Times New Roman" w:hAnsi="Times New Roman"/>
          <w:sz w:val="24"/>
          <w:szCs w:val="24"/>
          <w:lang w:val="ro-RO"/>
        </w:rPr>
        <w:t>și</w:t>
      </w:r>
      <w:r>
        <w:rPr>
          <w:rFonts w:ascii="Times New Roman" w:hAnsi="Times New Roman"/>
          <w:sz w:val="24"/>
          <w:szCs w:val="24"/>
          <w:lang w:val="ro-RO"/>
        </w:rPr>
        <w:t xml:space="preserve"> plantațiile verzi aferente blocului;</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5) să mențină curățenia </w:t>
      </w:r>
      <w:r w:rsidR="001E693B">
        <w:rPr>
          <w:rFonts w:ascii="Times New Roman" w:hAnsi="Times New Roman"/>
          <w:sz w:val="24"/>
          <w:szCs w:val="24"/>
          <w:lang w:val="ro-RO"/>
        </w:rPr>
        <w:t>și</w:t>
      </w:r>
      <w:r>
        <w:rPr>
          <w:rFonts w:ascii="Times New Roman" w:hAnsi="Times New Roman"/>
          <w:sz w:val="24"/>
          <w:szCs w:val="24"/>
          <w:lang w:val="ro-RO"/>
        </w:rPr>
        <w:t xml:space="preserve"> să respecte ordinea în locurile de uz comun;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6) să asigure utilizarea în mod rațional, inofensiv, eficient </w:t>
      </w:r>
      <w:r w:rsidR="001E693B">
        <w:rPr>
          <w:rFonts w:ascii="Times New Roman" w:hAnsi="Times New Roman"/>
          <w:sz w:val="24"/>
          <w:szCs w:val="24"/>
          <w:lang w:val="ro-RO"/>
        </w:rPr>
        <w:t>și</w:t>
      </w:r>
      <w:r>
        <w:rPr>
          <w:rFonts w:ascii="Times New Roman" w:hAnsi="Times New Roman"/>
          <w:sz w:val="24"/>
          <w:szCs w:val="24"/>
          <w:lang w:val="ro-RO"/>
        </w:rPr>
        <w:t xml:space="preserve"> fără fraude a serviciilor comunale și necomunale;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7) în cazul depistării defecțiunilor sistemului ingineresc din locuință, să întreprindă măsuri urgente pentru înlăturarea lor, iar în cazuri excepționale să anunțe asociația/gestionarul </w:t>
      </w:r>
      <w:r w:rsidR="001E693B">
        <w:rPr>
          <w:rFonts w:ascii="Times New Roman" w:hAnsi="Times New Roman"/>
          <w:sz w:val="24"/>
          <w:szCs w:val="24"/>
          <w:lang w:val="ro-RO"/>
        </w:rPr>
        <w:t>și</w:t>
      </w:r>
      <w:r>
        <w:rPr>
          <w:rFonts w:ascii="Times New Roman" w:hAnsi="Times New Roman"/>
          <w:sz w:val="24"/>
          <w:szCs w:val="24"/>
          <w:lang w:val="ro-RO"/>
        </w:rPr>
        <w:t xml:space="preserve">/sau după caz, serviciul de dispecerat pentru avarii al furnizorului/operatorului serviciului respectiv;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8) să respecte regulile generale de prevenire și apărare împotriva incendiilor;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9) să evacueze în mod regulat gunoiul din locuință în locul special amenajat pentru acest scop; </w:t>
      </w:r>
    </w:p>
    <w:p w:rsidR="00E50907" w:rsidRDefault="00CD7359">
      <w:pPr>
        <w:tabs>
          <w:tab w:val="left" w:pos="284"/>
          <w:tab w:val="left" w:pos="851"/>
          <w:tab w:val="left" w:pos="993"/>
        </w:tabs>
        <w:spacing w:before="0" w:after="0"/>
        <w:rPr>
          <w:rFonts w:ascii="Times New Roman" w:hAnsi="Times New Roman"/>
          <w:sz w:val="24"/>
          <w:szCs w:val="24"/>
          <w:lang w:val="ro-RO"/>
        </w:rPr>
      </w:pPr>
      <w:r>
        <w:rPr>
          <w:rFonts w:ascii="Times New Roman" w:hAnsi="Times New Roman"/>
          <w:sz w:val="24"/>
          <w:szCs w:val="24"/>
          <w:lang w:val="ro-RO"/>
        </w:rPr>
        <w:t xml:space="preserve">10) să permită accesul </w:t>
      </w:r>
      <w:r>
        <w:rPr>
          <w:rFonts w:ascii="Times New Roman" w:hAnsi="Times New Roman"/>
          <w:sz w:val="24"/>
          <w:szCs w:val="24"/>
          <w:lang w:val="en-US"/>
        </w:rPr>
        <w:t xml:space="preserve">în locuință/încăpere a  reprezentantului </w:t>
      </w:r>
      <w:r>
        <w:rPr>
          <w:rFonts w:ascii="Times New Roman" w:hAnsi="Times New Roman"/>
          <w:sz w:val="24"/>
          <w:szCs w:val="24"/>
          <w:lang w:val="ro-RO"/>
        </w:rPr>
        <w:t xml:space="preserve"> asociației/gestionarului</w:t>
      </w:r>
      <w:r>
        <w:rPr>
          <w:rFonts w:ascii="Times New Roman" w:hAnsi="Times New Roman"/>
          <w:sz w:val="24"/>
          <w:szCs w:val="24"/>
          <w:lang w:val="en-US"/>
        </w:rPr>
        <w:t xml:space="preserve">/ prestatorului </w:t>
      </w:r>
      <w:r>
        <w:rPr>
          <w:rFonts w:ascii="Times New Roman" w:hAnsi="Times New Roman"/>
          <w:sz w:val="24"/>
          <w:szCs w:val="24"/>
          <w:lang w:val="ro-RO"/>
        </w:rPr>
        <w:t>de servicii în condițiile Leg</w:t>
      </w:r>
      <w:r>
        <w:rPr>
          <w:rFonts w:ascii="Times New Roman" w:hAnsi="Times New Roman"/>
          <w:sz w:val="24"/>
          <w:szCs w:val="24"/>
          <w:lang w:val="en-US"/>
        </w:rPr>
        <w:t>ii</w:t>
      </w:r>
      <w:r>
        <w:rPr>
          <w:rFonts w:ascii="Times New Roman" w:hAnsi="Times New Roman"/>
          <w:sz w:val="24"/>
          <w:szCs w:val="24"/>
          <w:lang w:val="ro-RO"/>
        </w:rPr>
        <w:t xml:space="preserve"> nr.187/2022 cu privire la condominiu;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11) să asigure integritatea mijloacelor de măsurare (contoarelor) </w:t>
      </w:r>
      <w:r w:rsidR="001E693B">
        <w:rPr>
          <w:rFonts w:ascii="Times New Roman" w:hAnsi="Times New Roman"/>
          <w:sz w:val="24"/>
          <w:szCs w:val="24"/>
          <w:lang w:val="ro-RO"/>
        </w:rPr>
        <w:t>și</w:t>
      </w:r>
      <w:r>
        <w:rPr>
          <w:rFonts w:ascii="Times New Roman" w:hAnsi="Times New Roman"/>
          <w:sz w:val="24"/>
          <w:szCs w:val="24"/>
          <w:lang w:val="ro-RO"/>
        </w:rPr>
        <w:t xml:space="preserve"> a sigiliilor aplicate acestora, precum și accesul la acestea;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12) să acorde acces reprezentantului asociației/gestionarului sau </w:t>
      </w:r>
      <w:r>
        <w:rPr>
          <w:rFonts w:ascii="Times New Roman" w:hAnsi="Times New Roman"/>
          <w:sz w:val="24"/>
          <w:szCs w:val="24"/>
          <w:lang w:val="en-US"/>
        </w:rPr>
        <w:t xml:space="preserve">prestatorului </w:t>
      </w:r>
      <w:r>
        <w:rPr>
          <w:rFonts w:ascii="Times New Roman" w:hAnsi="Times New Roman"/>
          <w:sz w:val="24"/>
          <w:szCs w:val="24"/>
          <w:lang w:val="ro-RO"/>
        </w:rPr>
        <w:t>de servicii pentru citirea indicilor mijlocului de măsurare (contorului);</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13) în caz de înstrăinare a </w:t>
      </w:r>
      <w:r w:rsidR="001E693B">
        <w:rPr>
          <w:rFonts w:ascii="Times New Roman" w:hAnsi="Times New Roman"/>
          <w:sz w:val="24"/>
          <w:szCs w:val="24"/>
          <w:lang w:val="ro-RO"/>
        </w:rPr>
        <w:t>locuinței</w:t>
      </w:r>
      <w:r>
        <w:rPr>
          <w:rFonts w:ascii="Times New Roman" w:hAnsi="Times New Roman"/>
          <w:sz w:val="24"/>
          <w:szCs w:val="24"/>
          <w:lang w:val="en-US"/>
        </w:rPr>
        <w:t>/ încăperii (indiferent de destinația acestora)</w:t>
      </w:r>
      <w:r>
        <w:rPr>
          <w:rFonts w:ascii="Times New Roman" w:hAnsi="Times New Roman"/>
          <w:sz w:val="24"/>
          <w:szCs w:val="24"/>
          <w:lang w:val="ro-RO"/>
        </w:rPr>
        <w:t xml:space="preserve">, să achite în mod obligatoriu datoriile pentru serviciile comunale </w:t>
      </w:r>
      <w:r w:rsidR="001E693B">
        <w:rPr>
          <w:rFonts w:ascii="Times New Roman" w:hAnsi="Times New Roman"/>
          <w:sz w:val="24"/>
          <w:szCs w:val="24"/>
          <w:lang w:val="ro-RO"/>
        </w:rPr>
        <w:t>și</w:t>
      </w:r>
      <w:r>
        <w:rPr>
          <w:rFonts w:ascii="Times New Roman" w:hAnsi="Times New Roman"/>
          <w:sz w:val="24"/>
          <w:szCs w:val="24"/>
          <w:lang w:val="ro-RO"/>
        </w:rPr>
        <w:t xml:space="preserve"> necomunale, precum </w:t>
      </w:r>
      <w:r w:rsidR="001E693B">
        <w:rPr>
          <w:rFonts w:ascii="Times New Roman" w:hAnsi="Times New Roman"/>
          <w:sz w:val="24"/>
          <w:szCs w:val="24"/>
          <w:lang w:val="ro-RO"/>
        </w:rPr>
        <w:t>și</w:t>
      </w:r>
      <w:r>
        <w:rPr>
          <w:rFonts w:ascii="Times New Roman" w:hAnsi="Times New Roman"/>
          <w:sz w:val="24"/>
          <w:szCs w:val="24"/>
          <w:lang w:val="ro-RO"/>
        </w:rPr>
        <w:t xml:space="preserve"> pentru deservirea blocului locativ;</w:t>
      </w:r>
    </w:p>
    <w:p w:rsidR="00E50907" w:rsidRDefault="00CD7359">
      <w:pPr>
        <w:tabs>
          <w:tab w:val="left" w:pos="284"/>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14) să informeze </w:t>
      </w:r>
      <w:r>
        <w:rPr>
          <w:rFonts w:ascii="Times New Roman" w:hAnsi="Times New Roman"/>
          <w:sz w:val="24"/>
          <w:szCs w:val="24"/>
          <w:lang w:val="ro-RO"/>
        </w:rPr>
        <w:t xml:space="preserve">reprezentantul asociației/gestionarului sau </w:t>
      </w:r>
      <w:r>
        <w:rPr>
          <w:rFonts w:ascii="Times New Roman" w:hAnsi="Times New Roman"/>
          <w:sz w:val="24"/>
          <w:szCs w:val="24"/>
          <w:lang w:val="en-US"/>
        </w:rPr>
        <w:t xml:space="preserve">prestatorului </w:t>
      </w:r>
      <w:r>
        <w:rPr>
          <w:rFonts w:ascii="Times New Roman" w:hAnsi="Times New Roman"/>
          <w:sz w:val="24"/>
          <w:szCs w:val="24"/>
          <w:lang w:val="ro-RO"/>
        </w:rPr>
        <w:t xml:space="preserve">de servicii </w:t>
      </w:r>
      <w:r>
        <w:rPr>
          <w:rFonts w:ascii="Times New Roman" w:hAnsi="Times New Roman"/>
          <w:sz w:val="24"/>
          <w:szCs w:val="24"/>
          <w:lang w:val="en-US"/>
        </w:rPr>
        <w:t xml:space="preserve">despre înstrăinarea </w:t>
      </w:r>
      <w:r>
        <w:rPr>
          <w:rFonts w:ascii="Times New Roman" w:hAnsi="Times New Roman"/>
          <w:sz w:val="24"/>
          <w:szCs w:val="24"/>
          <w:lang w:val="ro-RO"/>
        </w:rPr>
        <w:t>locuinţei</w:t>
      </w:r>
      <w:r>
        <w:rPr>
          <w:rFonts w:ascii="Times New Roman" w:hAnsi="Times New Roman"/>
          <w:sz w:val="24"/>
          <w:szCs w:val="24"/>
          <w:lang w:val="en-US"/>
        </w:rPr>
        <w:t>/încăperii (indiferent de destinația acestora);</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5</w:t>
      </w:r>
      <w:r>
        <w:rPr>
          <w:rFonts w:ascii="Times New Roman" w:hAnsi="Times New Roman"/>
          <w:sz w:val="24"/>
          <w:szCs w:val="24"/>
          <w:lang w:val="ro-RO"/>
        </w:rPr>
        <w:t xml:space="preserve">) să repare, să deservească </w:t>
      </w:r>
      <w:r w:rsidR="001E693B">
        <w:rPr>
          <w:rFonts w:ascii="Times New Roman" w:hAnsi="Times New Roman"/>
          <w:sz w:val="24"/>
          <w:szCs w:val="24"/>
          <w:lang w:val="ro-RO"/>
        </w:rPr>
        <w:t>și</w:t>
      </w:r>
      <w:r>
        <w:rPr>
          <w:rFonts w:ascii="Times New Roman" w:hAnsi="Times New Roman"/>
          <w:sz w:val="24"/>
          <w:szCs w:val="24"/>
          <w:lang w:val="ro-RO"/>
        </w:rPr>
        <w:t xml:space="preserve"> să întrețină în stare de funcționare normală instalațiile tehnice proprii;</w:t>
      </w:r>
    </w:p>
    <w:p w:rsidR="00E50907" w:rsidRDefault="00CD7359">
      <w:pPr>
        <w:tabs>
          <w:tab w:val="left" w:pos="284"/>
          <w:tab w:val="left" w:pos="851"/>
        </w:tabs>
        <w:spacing w:before="0" w:after="0"/>
        <w:rPr>
          <w:rFonts w:ascii="Times New Roman" w:hAnsi="Times New Roman"/>
          <w:sz w:val="24"/>
          <w:szCs w:val="24"/>
          <w:lang w:val="en-US"/>
        </w:rPr>
      </w:pPr>
      <w:r>
        <w:rPr>
          <w:rFonts w:ascii="Times New Roman" w:hAnsi="Times New Roman"/>
          <w:sz w:val="24"/>
          <w:szCs w:val="24"/>
          <w:lang w:val="ro-RO"/>
        </w:rPr>
        <w:t>1</w:t>
      </w:r>
      <w:r>
        <w:rPr>
          <w:rFonts w:ascii="Times New Roman" w:hAnsi="Times New Roman"/>
          <w:sz w:val="24"/>
          <w:szCs w:val="24"/>
          <w:lang w:val="en-US"/>
        </w:rPr>
        <w:t>6</w:t>
      </w:r>
      <w:r>
        <w:rPr>
          <w:rFonts w:ascii="Times New Roman" w:hAnsi="Times New Roman"/>
          <w:sz w:val="24"/>
          <w:szCs w:val="24"/>
          <w:lang w:val="ro-RO"/>
        </w:rPr>
        <w:t>) să respecte regulile de întreținere a animalelor de companie în cazul în care le dețin</w:t>
      </w:r>
      <w:r>
        <w:rPr>
          <w:rFonts w:ascii="Times New Roman" w:hAnsi="Times New Roman"/>
          <w:sz w:val="24"/>
          <w:szCs w:val="24"/>
          <w:lang w:val="en-US"/>
        </w:rPr>
        <w:t>;</w:t>
      </w:r>
    </w:p>
    <w:p w:rsidR="00E50907" w:rsidRDefault="00CD7359">
      <w:pPr>
        <w:tabs>
          <w:tab w:val="left" w:pos="284"/>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17) să informeze în scris asociația/gestionarul/prestatorul de servicii despre data plecării, durata absenţei și data sosirii în/din locuință/încăpere;  </w:t>
      </w:r>
    </w:p>
    <w:p w:rsidR="00E50907" w:rsidRDefault="00CD7359">
      <w:pPr>
        <w:tabs>
          <w:tab w:val="left" w:pos="284"/>
          <w:tab w:val="left" w:pos="851"/>
        </w:tabs>
        <w:spacing w:before="0" w:after="0"/>
        <w:rPr>
          <w:rFonts w:ascii="Times New Roman" w:hAnsi="Times New Roman"/>
          <w:sz w:val="24"/>
          <w:szCs w:val="24"/>
          <w:lang w:val="en-US"/>
        </w:rPr>
      </w:pPr>
      <w:r>
        <w:rPr>
          <w:rFonts w:ascii="Times New Roman" w:hAnsi="Times New Roman"/>
          <w:sz w:val="24"/>
          <w:szCs w:val="24"/>
          <w:lang w:val="en-US"/>
        </w:rPr>
        <w:lastRenderedPageBreak/>
        <w:t>18) să asigure transmiterea datelor corecte a echipamentelor de măsurare și a numărului de persoane care locuiesc, inclusiv în cazul când intervin ca</w:t>
      </w:r>
      <w:r w:rsidR="001E693B">
        <w:rPr>
          <w:rFonts w:ascii="Times New Roman" w:hAnsi="Times New Roman"/>
          <w:sz w:val="24"/>
          <w:szCs w:val="24"/>
          <w:lang w:val="en-US"/>
        </w:rPr>
        <w:t>reva modificări, sau încăperile</w:t>
      </w:r>
      <w:r>
        <w:rPr>
          <w:rFonts w:ascii="Times New Roman" w:hAnsi="Times New Roman"/>
          <w:sz w:val="24"/>
          <w:szCs w:val="24"/>
          <w:lang w:val="en-US"/>
        </w:rPr>
        <w:t xml:space="preserve">/locuințele respective sunt date în locațiune.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en-US"/>
        </w:rPr>
        <w:t>17</w:t>
      </w:r>
      <w:r>
        <w:rPr>
          <w:rFonts w:ascii="Times New Roman" w:hAnsi="Times New Roman"/>
          <w:sz w:val="24"/>
          <w:szCs w:val="24"/>
          <w:lang w:val="ro-RO"/>
        </w:rPr>
        <w:t xml:space="preserve">. În cazul în care proprietarul a efectuat resistematizarea locuinței ilegal, acesta este obligat să aducă </w:t>
      </w:r>
      <w:r w:rsidR="001E693B">
        <w:rPr>
          <w:rFonts w:ascii="Times New Roman" w:hAnsi="Times New Roman"/>
          <w:sz w:val="24"/>
          <w:szCs w:val="24"/>
          <w:lang w:val="ro-RO"/>
        </w:rPr>
        <w:t>locuința</w:t>
      </w:r>
      <w:r>
        <w:rPr>
          <w:rFonts w:ascii="Times New Roman" w:hAnsi="Times New Roman"/>
          <w:sz w:val="24"/>
          <w:szCs w:val="24"/>
          <w:lang w:val="ro-RO"/>
        </w:rPr>
        <w:t xml:space="preserve"> în starea anterioară, pe cont propriu,</w:t>
      </w:r>
      <w:r>
        <w:rPr>
          <w:sz w:val="24"/>
          <w:szCs w:val="24"/>
          <w:lang w:val="ro-RO"/>
        </w:rPr>
        <w:t xml:space="preserve"> </w:t>
      </w:r>
      <w:r>
        <w:rPr>
          <w:rFonts w:ascii="Times New Roman" w:hAnsi="Times New Roman"/>
          <w:sz w:val="24"/>
          <w:szCs w:val="24"/>
          <w:lang w:val="ro-RO"/>
        </w:rPr>
        <w:t>conform planului</w:t>
      </w:r>
      <w:r>
        <w:rPr>
          <w:rFonts w:ascii="Times New Roman" w:hAnsi="Times New Roman"/>
          <w:color w:val="4F81BD"/>
          <w:sz w:val="24"/>
          <w:szCs w:val="24"/>
          <w:lang w:val="ro-RO"/>
        </w:rPr>
        <w:t xml:space="preserve"> </w:t>
      </w:r>
      <w:r>
        <w:rPr>
          <w:rFonts w:ascii="Times New Roman" w:hAnsi="Times New Roman"/>
          <w:sz w:val="24"/>
          <w:szCs w:val="24"/>
          <w:lang w:val="ro-RO"/>
        </w:rPr>
        <w:t>locuinței înregistrat la oficiul cadastral, în termenul stabilit de asociație/gestionar.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18. Se interzice proprietarului:</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 să blocheze, sau să limiteze accesul la locurile de uz comun (acoperiș, subsol, soclu, balcoane, logii, trecerile căilor de evacuare, coridoarele comune, casele scărilor </w:t>
      </w:r>
      <w:r w:rsidR="001E693B">
        <w:rPr>
          <w:rFonts w:ascii="Times New Roman" w:hAnsi="Times New Roman"/>
          <w:sz w:val="24"/>
          <w:szCs w:val="24"/>
          <w:lang w:val="ro-RO"/>
        </w:rPr>
        <w:t>și</w:t>
      </w:r>
      <w:r>
        <w:rPr>
          <w:rFonts w:ascii="Times New Roman" w:hAnsi="Times New Roman"/>
          <w:sz w:val="24"/>
          <w:szCs w:val="24"/>
          <w:lang w:val="ro-RO"/>
        </w:rPr>
        <w:t xml:space="preserve"> ieșirile de rezervă) și să întrețină în aceste locuri animale, păsări sau insecte;</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2) să păstreze atât în locuință sau în încăperea cu altă destinație decât acea de locuință, cât și în locurile sau încăperile de uz comun materiale </w:t>
      </w:r>
      <w:r w:rsidR="001E693B">
        <w:rPr>
          <w:rFonts w:ascii="Times New Roman" w:hAnsi="Times New Roman"/>
          <w:sz w:val="24"/>
          <w:szCs w:val="24"/>
          <w:lang w:val="ro-RO"/>
        </w:rPr>
        <w:t>și</w:t>
      </w:r>
      <w:r>
        <w:rPr>
          <w:rFonts w:ascii="Times New Roman" w:hAnsi="Times New Roman"/>
          <w:sz w:val="24"/>
          <w:szCs w:val="24"/>
          <w:lang w:val="ro-RO"/>
        </w:rPr>
        <w:t xml:space="preserve"> substanțe ușor inflamabile, explozive, radioactive </w:t>
      </w:r>
      <w:r w:rsidR="001E693B">
        <w:rPr>
          <w:rFonts w:ascii="Times New Roman" w:hAnsi="Times New Roman"/>
          <w:sz w:val="24"/>
          <w:szCs w:val="24"/>
          <w:lang w:val="ro-RO"/>
        </w:rPr>
        <w:t>și</w:t>
      </w:r>
      <w:r>
        <w:rPr>
          <w:rFonts w:ascii="Times New Roman" w:hAnsi="Times New Roman"/>
          <w:sz w:val="24"/>
          <w:szCs w:val="24"/>
          <w:lang w:val="ro-RO"/>
        </w:rPr>
        <w:t xml:space="preserve"> toxice;</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3) să efectueze în locuință lucrări care provoacă deteriorarea încăperilor proprii sau a celor de uz comun și/sau încalcă condițiile normale de trai ale altor locatari;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4) să instaleze pe acoperișurile blocurilor locative, fără permisiunea a mai mult de 1/2 din proprietari, dacă statutul asociației nu prevede altfel, a antenelor individuale pentru aparatele TV și/sau radio, panourilor solare și/sau altor instalații;</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5) să sădească arbori şi arbuști sau să efectueze alt tip de lucrări în zona de protecție a rețelelor inginerești subterane;</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6) să divizeze şi să îngrădească teritoriul aferent blocurilor locative în scopul folosirii lui individuale sau alte scopuri personale;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7) să țină în curtea blocului locativ, exceptând locurile special amenajate, orice tip de mijloace de transport, să efectueze reparația </w:t>
      </w:r>
      <w:r w:rsidR="001E693B">
        <w:rPr>
          <w:rFonts w:ascii="Times New Roman" w:hAnsi="Times New Roman"/>
          <w:sz w:val="24"/>
          <w:szCs w:val="24"/>
          <w:lang w:val="ro-RO"/>
        </w:rPr>
        <w:t>și</w:t>
      </w:r>
      <w:r>
        <w:rPr>
          <w:rFonts w:ascii="Times New Roman" w:hAnsi="Times New Roman"/>
          <w:sz w:val="24"/>
          <w:szCs w:val="24"/>
          <w:lang w:val="ro-RO"/>
        </w:rPr>
        <w:t xml:space="preserve"> spălarea acestora, precum </w:t>
      </w:r>
      <w:r w:rsidR="001E693B">
        <w:rPr>
          <w:rFonts w:ascii="Times New Roman" w:hAnsi="Times New Roman"/>
          <w:sz w:val="24"/>
          <w:szCs w:val="24"/>
          <w:lang w:val="ro-RO"/>
        </w:rPr>
        <w:t>și</w:t>
      </w:r>
      <w:r>
        <w:rPr>
          <w:rFonts w:ascii="Times New Roman" w:hAnsi="Times New Roman"/>
          <w:sz w:val="24"/>
          <w:szCs w:val="24"/>
          <w:lang w:val="ro-RO"/>
        </w:rPr>
        <w:t xml:space="preserve"> să instaleze stâlpi </w:t>
      </w:r>
      <w:r w:rsidR="001E693B">
        <w:rPr>
          <w:rFonts w:ascii="Times New Roman" w:hAnsi="Times New Roman"/>
          <w:sz w:val="24"/>
          <w:szCs w:val="24"/>
          <w:lang w:val="ro-RO"/>
        </w:rPr>
        <w:t>și</w:t>
      </w:r>
      <w:r>
        <w:rPr>
          <w:rFonts w:ascii="Times New Roman" w:hAnsi="Times New Roman"/>
          <w:sz w:val="24"/>
          <w:szCs w:val="24"/>
          <w:lang w:val="ro-RO"/>
        </w:rPr>
        <w:t xml:space="preserve"> alte îngrădituri pe carosabilul teritoriului aferent;</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8) să se folosească de instalațiile tehnico-sanitare, fiind anunțat de înfundare a rețelei de canalizare, </w:t>
      </w:r>
      <w:r>
        <w:rPr>
          <w:rFonts w:ascii="Times New Roman" w:hAnsi="Times New Roman"/>
          <w:sz w:val="24"/>
          <w:szCs w:val="24"/>
          <w:lang w:val="en-US"/>
        </w:rPr>
        <w:t>până</w:t>
      </w:r>
      <w:r>
        <w:rPr>
          <w:rFonts w:ascii="Times New Roman" w:hAnsi="Times New Roman"/>
          <w:sz w:val="24"/>
          <w:szCs w:val="24"/>
          <w:lang w:val="ro-RO"/>
        </w:rPr>
        <w:t xml:space="preserve"> la curățarea acesteia, precum </w:t>
      </w:r>
      <w:r w:rsidR="001E693B">
        <w:rPr>
          <w:rFonts w:ascii="Times New Roman" w:hAnsi="Times New Roman"/>
          <w:sz w:val="24"/>
          <w:szCs w:val="24"/>
          <w:lang w:val="ro-RO"/>
        </w:rPr>
        <w:t>și</w:t>
      </w:r>
      <w:r>
        <w:rPr>
          <w:rFonts w:ascii="Times New Roman" w:hAnsi="Times New Roman"/>
          <w:sz w:val="24"/>
          <w:szCs w:val="24"/>
          <w:lang w:val="ro-RO"/>
        </w:rPr>
        <w:t xml:space="preserve"> să arunce în rețeaua de canalizare obiecte care ar cauza înfundarea acesteia; </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9) să monteze, în cazul când blocul locativ este conectat la sistemul de alimentare centralizată cu energie termică, în locuință </w:t>
      </w:r>
      <w:r w:rsidR="001E693B">
        <w:rPr>
          <w:rFonts w:ascii="Times New Roman" w:hAnsi="Times New Roman"/>
          <w:sz w:val="24"/>
          <w:szCs w:val="24"/>
          <w:lang w:val="ro-RO"/>
        </w:rPr>
        <w:t>și</w:t>
      </w:r>
      <w:r>
        <w:rPr>
          <w:rFonts w:ascii="Times New Roman" w:hAnsi="Times New Roman"/>
          <w:sz w:val="24"/>
          <w:szCs w:val="24"/>
          <w:lang w:val="ro-RO"/>
        </w:rPr>
        <w:t>/sau în încăperi cu altă destinație, calorifere adăugătoare,</w:t>
      </w:r>
      <w:r>
        <w:rPr>
          <w:rFonts w:ascii="Times New Roman" w:hAnsi="Times New Roman"/>
          <w:color w:val="4F81BD"/>
          <w:sz w:val="24"/>
          <w:szCs w:val="24"/>
          <w:lang w:val="ro-RO"/>
        </w:rPr>
        <w:t xml:space="preserve"> </w:t>
      </w:r>
      <w:r>
        <w:rPr>
          <w:rFonts w:ascii="Times New Roman" w:hAnsi="Times New Roman"/>
          <w:sz w:val="24"/>
          <w:szCs w:val="24"/>
          <w:lang w:val="ro-RO"/>
        </w:rPr>
        <w:t>sau să majoreze suprafața de încălzire a celei existente, față de proiectul inițial, în lipsa actelor permisive;</w:t>
      </w:r>
    </w:p>
    <w:p w:rsidR="00E50907" w:rsidRDefault="00CD7359">
      <w:pPr>
        <w:tabs>
          <w:tab w:val="left" w:pos="284"/>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10) să arunce în conducta de evacuare a gunoiului obiecte voluminoase, materiale de construcții, să toarne diverse lichide, să arunce mucuri de țigară </w:t>
      </w:r>
      <w:r w:rsidR="001E693B">
        <w:rPr>
          <w:rFonts w:ascii="Times New Roman" w:hAnsi="Times New Roman"/>
          <w:sz w:val="24"/>
          <w:szCs w:val="24"/>
          <w:lang w:val="ro-RO"/>
        </w:rPr>
        <w:t>și</w:t>
      </w:r>
      <w:r>
        <w:rPr>
          <w:rFonts w:ascii="Times New Roman" w:hAnsi="Times New Roman"/>
          <w:sz w:val="24"/>
          <w:szCs w:val="24"/>
          <w:lang w:val="ro-RO"/>
        </w:rPr>
        <w:t xml:space="preserve"> chibrituri nestinse, alte obiecte care pot provoca înfundarea acesteia ori aprinderea gunoiului;</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11) să tulbure liniștea publică în timpul nopții, de la ora 22.00 </w:t>
      </w:r>
      <w:r w:rsidR="001E693B">
        <w:rPr>
          <w:rFonts w:ascii="Times New Roman" w:hAnsi="Times New Roman"/>
          <w:sz w:val="24"/>
          <w:szCs w:val="24"/>
          <w:lang w:val="ro-RO"/>
        </w:rPr>
        <w:t>până</w:t>
      </w:r>
      <w:r>
        <w:rPr>
          <w:rFonts w:ascii="Times New Roman" w:hAnsi="Times New Roman"/>
          <w:sz w:val="24"/>
          <w:szCs w:val="24"/>
          <w:lang w:val="ro-RO"/>
        </w:rPr>
        <w:t xml:space="preserve"> la 7.00;</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12) să ocupe în mod abuziv în scop personal încăperile destinate folosirii în comun de către toți proprietarii/locatarii;</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13) să monteze armături de închidere pentru sustragerea agentului termic din sistemul </w:t>
      </w:r>
      <w:r>
        <w:rPr>
          <w:rFonts w:ascii="Times New Roman" w:hAnsi="Times New Roman"/>
          <w:sz w:val="24"/>
          <w:szCs w:val="24"/>
          <w:lang w:val="en-US"/>
        </w:rPr>
        <w:t>de alimentare centralizată cu energie termică</w:t>
      </w:r>
      <w:r>
        <w:rPr>
          <w:rFonts w:ascii="Times New Roman" w:hAnsi="Times New Roman"/>
          <w:sz w:val="24"/>
          <w:szCs w:val="24"/>
          <w:lang w:val="ro-RO"/>
        </w:rPr>
        <w:t>;</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14) să execute acțiuni la reconstrucția încăperilor și la executarea lucrărilor de reconstrucție stipulate în Legea nr.75/2015 cu privire la locuințe;</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15) să construiască pe terenul condominiului garaje, beciuri, ș.a. construcții de folosire individuală;</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16) să regleze, fără permisiunea organelor abilitate, alimentarea cu </w:t>
      </w:r>
      <w:r>
        <w:rPr>
          <w:rFonts w:ascii="Times New Roman" w:hAnsi="Times New Roman"/>
          <w:sz w:val="24"/>
          <w:szCs w:val="24"/>
          <w:lang w:val="en-US"/>
        </w:rPr>
        <w:t xml:space="preserve">energie termică </w:t>
      </w:r>
      <w:r>
        <w:rPr>
          <w:rFonts w:ascii="Times New Roman" w:hAnsi="Times New Roman"/>
          <w:sz w:val="24"/>
          <w:szCs w:val="24"/>
          <w:lang w:val="ro-RO"/>
        </w:rPr>
        <w:t>a blocului locativ la nodurile elevatoare;</w:t>
      </w:r>
    </w:p>
    <w:p w:rsidR="00E50907" w:rsidRDefault="00CD7359">
      <w:pPr>
        <w:tabs>
          <w:tab w:val="left" w:pos="426"/>
          <w:tab w:val="left" w:pos="851"/>
        </w:tabs>
        <w:spacing w:before="0" w:after="0"/>
        <w:rPr>
          <w:rFonts w:ascii="Times New Roman" w:hAnsi="Times New Roman"/>
          <w:sz w:val="24"/>
          <w:szCs w:val="24"/>
          <w:lang w:val="ro-RO"/>
        </w:rPr>
      </w:pPr>
      <w:r>
        <w:rPr>
          <w:rFonts w:ascii="Times New Roman" w:hAnsi="Times New Roman"/>
          <w:sz w:val="24"/>
          <w:szCs w:val="24"/>
          <w:lang w:val="ro-RO"/>
        </w:rPr>
        <w:t>17) să modifice schemele rețelelor de apeduct, încălzire, canalizare, precum și alte rețele.</w:t>
      </w:r>
    </w:p>
    <w:p w:rsidR="00E50907" w:rsidRDefault="00CD7359">
      <w:pPr>
        <w:tabs>
          <w:tab w:val="left" w:pos="851"/>
        </w:tabs>
        <w:spacing w:before="0" w:after="0"/>
        <w:rPr>
          <w:rFonts w:ascii="Times New Roman" w:hAnsi="Times New Roman"/>
          <w:b/>
          <w:bCs/>
          <w:sz w:val="24"/>
          <w:szCs w:val="24"/>
          <w:lang w:val="ro-RO"/>
        </w:rPr>
      </w:pPr>
      <w:r>
        <w:rPr>
          <w:sz w:val="24"/>
          <w:szCs w:val="24"/>
          <w:lang w:val="ro-RO"/>
        </w:rPr>
        <w:t xml:space="preserve"> </w:t>
      </w:r>
    </w:p>
    <w:p w:rsidR="00E50907" w:rsidRDefault="00CD7359">
      <w:pPr>
        <w:tabs>
          <w:tab w:val="left" w:pos="851"/>
        </w:tabs>
        <w:spacing w:before="0" w:after="0"/>
        <w:jc w:val="center"/>
        <w:rPr>
          <w:rFonts w:ascii="Times New Roman" w:hAnsi="Times New Roman"/>
          <w:sz w:val="24"/>
          <w:szCs w:val="24"/>
          <w:lang w:val="ro-RO"/>
        </w:rPr>
      </w:pPr>
      <w:r>
        <w:rPr>
          <w:rFonts w:ascii="Times New Roman" w:hAnsi="Times New Roman"/>
          <w:b/>
          <w:bCs/>
          <w:sz w:val="24"/>
          <w:szCs w:val="24"/>
          <w:lang w:val="ro-RO"/>
        </w:rPr>
        <w:t>VII. ELABORAREA, APROBAREA ȘI REGLEMENTAREA TARIFELOR/PREȚURILOR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bCs/>
          <w:sz w:val="24"/>
          <w:szCs w:val="24"/>
          <w:lang w:val="en-US"/>
        </w:rPr>
        <w:t>19</w:t>
      </w:r>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sz w:val="24"/>
          <w:szCs w:val="24"/>
          <w:lang w:val="ro-RO"/>
        </w:rPr>
        <w:t xml:space="preserve">Elaborarea, aprobarea </w:t>
      </w:r>
      <w:r w:rsidR="001E693B">
        <w:rPr>
          <w:rFonts w:ascii="Times New Roman" w:hAnsi="Times New Roman"/>
          <w:sz w:val="24"/>
          <w:szCs w:val="24"/>
          <w:lang w:val="ro-RO"/>
        </w:rPr>
        <w:t>și</w:t>
      </w:r>
      <w:r>
        <w:rPr>
          <w:rFonts w:ascii="Times New Roman" w:hAnsi="Times New Roman"/>
          <w:sz w:val="24"/>
          <w:szCs w:val="24"/>
          <w:lang w:val="ro-RO"/>
        </w:rPr>
        <w:t xml:space="preserve"> reglementarea tarifelor/prețurilor se efectuează în modul următor: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lastRenderedPageBreak/>
        <w:t xml:space="preserve">1) tarifele pentru închirierea locuințelor, încăperilor nelocuibile se aprobă conform cerințelor din documentul normativ în construcție NCM A.01.16 Metodologia de calculare a tarifelor pentru deservirea tehnică, reparația blocurilor locative și închirierea locuințelor;  </w:t>
      </w:r>
    </w:p>
    <w:p w:rsidR="00E50907" w:rsidRDefault="00CD7359">
      <w:pPr>
        <w:tabs>
          <w:tab w:val="left" w:pos="851"/>
        </w:tabs>
        <w:spacing w:before="0" w:after="0"/>
        <w:rPr>
          <w:rFonts w:ascii="Times New Roman" w:hAnsi="Times New Roman"/>
          <w:sz w:val="24"/>
          <w:szCs w:val="24"/>
          <w:lang w:val="zh-CN"/>
        </w:rPr>
      </w:pPr>
      <w:r>
        <w:rPr>
          <w:rFonts w:ascii="Times New Roman" w:hAnsi="Times New Roman"/>
          <w:sz w:val="24"/>
          <w:szCs w:val="24"/>
          <w:lang w:val="ro-RO"/>
        </w:rPr>
        <w:t>2) tarifele pentru serviciul public de alimentare cu apă și canalizare se aprobă de către Agenţia Naţională pentru Reglementare în Energetică în condițiile Legii</w:t>
      </w:r>
      <w:r w:rsidR="00982106">
        <w:rPr>
          <w:rFonts w:ascii="Times New Roman" w:hAnsi="Times New Roman"/>
          <w:sz w:val="24"/>
          <w:szCs w:val="24"/>
          <w:lang w:val="ro-RO"/>
        </w:rPr>
        <w:t xml:space="preserve"> nr.303/2013 privind serviciul</w:t>
      </w:r>
      <w:r>
        <w:rPr>
          <w:rFonts w:ascii="Times New Roman" w:hAnsi="Times New Roman"/>
          <w:sz w:val="24"/>
          <w:szCs w:val="24"/>
          <w:lang w:val="ro-RO"/>
        </w:rPr>
        <w:t xml:space="preserve"> public de alimentare cu apă </w:t>
      </w:r>
      <w:r w:rsidR="00982106">
        <w:rPr>
          <w:rFonts w:ascii="Times New Roman" w:hAnsi="Times New Roman"/>
          <w:sz w:val="24"/>
          <w:szCs w:val="24"/>
          <w:lang w:val="ro-RO"/>
        </w:rPr>
        <w:t>și</w:t>
      </w:r>
      <w:r>
        <w:rPr>
          <w:rFonts w:ascii="Times New Roman" w:hAnsi="Times New Roman"/>
          <w:sz w:val="24"/>
          <w:szCs w:val="24"/>
          <w:lang w:val="ro-RO"/>
        </w:rPr>
        <w:t xml:space="preserve"> de canalizare</w:t>
      </w:r>
      <w:r w:rsidR="00A14E38">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3) tarifele pentru deservirea tehnică </w:t>
      </w:r>
      <w:r w:rsidR="00982106">
        <w:rPr>
          <w:rFonts w:ascii="Times New Roman" w:hAnsi="Times New Roman"/>
          <w:sz w:val="24"/>
          <w:szCs w:val="24"/>
          <w:lang w:val="ro-RO"/>
        </w:rPr>
        <w:t>și</w:t>
      </w:r>
      <w:r>
        <w:rPr>
          <w:rFonts w:ascii="Times New Roman" w:hAnsi="Times New Roman"/>
          <w:sz w:val="24"/>
          <w:szCs w:val="24"/>
          <w:lang w:val="ro-RO"/>
        </w:rPr>
        <w:t xml:space="preserve"> reparația instalațiilor </w:t>
      </w:r>
      <w:r>
        <w:rPr>
          <w:rFonts w:ascii="Times New Roman" w:eastAsia="Arial Unicode MS" w:hAnsi="Times New Roman"/>
          <w:iCs/>
          <w:sz w:val="24"/>
          <w:szCs w:val="24"/>
          <w:lang w:val="ro-RO"/>
        </w:rPr>
        <w:t>inginerești interne ale blocului locativ și a ascensoarelor se stabilesc</w:t>
      </w:r>
      <w:r>
        <w:rPr>
          <w:rFonts w:ascii="Times New Roman" w:hAnsi="Times New Roman"/>
          <w:sz w:val="24"/>
          <w:szCs w:val="24"/>
          <w:lang w:val="ro-RO"/>
        </w:rPr>
        <w:t xml:space="preserve"> conform cerințelor din documentul normativ în construcție NCM A.01.16 Metodologia de calculare a tarifelor pentru deservirea tehnică, reparația blocurilor locative și închirierea locuințelor</w:t>
      </w:r>
      <w:r>
        <w:rPr>
          <w:rFonts w:ascii="Times New Roman" w:eastAsia="Arial Unicode MS" w:hAnsi="Times New Roman"/>
          <w:iCs/>
          <w:sz w:val="24"/>
          <w:szCs w:val="24"/>
          <w:lang w:val="ro-RO"/>
        </w:rPr>
        <w:t xml:space="preserve"> și se aprobă </w:t>
      </w:r>
      <w:r>
        <w:rPr>
          <w:rFonts w:ascii="Times New Roman" w:hAnsi="Times New Roman"/>
          <w:sz w:val="24"/>
          <w:szCs w:val="24"/>
          <w:lang w:val="ro-RO"/>
        </w:rPr>
        <w:t>de către adunarea generală a proprietarilor;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4) tarifele pentru deservirea tehnică </w:t>
      </w:r>
      <w:r w:rsidR="00982106">
        <w:rPr>
          <w:rFonts w:ascii="Times New Roman" w:hAnsi="Times New Roman"/>
          <w:sz w:val="24"/>
          <w:szCs w:val="24"/>
          <w:lang w:val="ro-RO"/>
        </w:rPr>
        <w:t>și</w:t>
      </w:r>
      <w:r>
        <w:rPr>
          <w:rFonts w:ascii="Times New Roman" w:hAnsi="Times New Roman"/>
          <w:sz w:val="24"/>
          <w:szCs w:val="24"/>
          <w:lang w:val="ro-RO"/>
        </w:rPr>
        <w:t xml:space="preserve"> reparația</w:t>
      </w:r>
      <w:r>
        <w:rPr>
          <w:rFonts w:ascii="Times New Roman" w:eastAsia="Arial Unicode MS" w:hAnsi="Times New Roman"/>
          <w:iCs/>
          <w:sz w:val="24"/>
          <w:szCs w:val="24"/>
          <w:lang w:val="ro-RO"/>
        </w:rPr>
        <w:t xml:space="preserve"> ascensoarelor se determină conform documentului normativ în construcție CP L.01.09 Instrucțiuni privind formarea tarifelor pentru serviciile de întreținere tehnică a ascensoarelor;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5) tarifele pentru serviciul evacuarea deșeurilor menajere solide </w:t>
      </w:r>
      <w:r w:rsidR="00982106">
        <w:rPr>
          <w:rFonts w:ascii="Times New Roman" w:hAnsi="Times New Roman"/>
          <w:sz w:val="24"/>
          <w:szCs w:val="24"/>
          <w:lang w:val="ro-RO"/>
        </w:rPr>
        <w:t>și</w:t>
      </w:r>
      <w:r>
        <w:rPr>
          <w:rFonts w:ascii="Times New Roman" w:hAnsi="Times New Roman"/>
          <w:sz w:val="24"/>
          <w:szCs w:val="24"/>
          <w:lang w:val="ro-RO"/>
        </w:rPr>
        <w:t xml:space="preserve"> lichide - de către organele administrației publice locale;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6) tarifele/prețurile pentru gazele naturale, energia electrică, energie termică  furnizată - de către Agenţia Naţională pentru Reglementare în Energetică;</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sz w:val="24"/>
          <w:szCs w:val="24"/>
          <w:lang w:val="ro-RO"/>
        </w:rPr>
        <w:t>7) tarifele pentru serviciile de telecomunicație - de către Agenția Națională de Reglementare în Telecomunicații și Informatică.</w:t>
      </w:r>
    </w:p>
    <w:p w:rsidR="00E50907" w:rsidRDefault="00E50907">
      <w:pPr>
        <w:tabs>
          <w:tab w:val="left" w:pos="851"/>
        </w:tabs>
        <w:spacing w:before="0" w:after="0"/>
        <w:jc w:val="center"/>
        <w:rPr>
          <w:rFonts w:ascii="Times New Roman" w:hAnsi="Times New Roman"/>
          <w:b/>
          <w:bCs/>
          <w:sz w:val="24"/>
          <w:szCs w:val="24"/>
          <w:lang w:val="ro-RO"/>
        </w:rPr>
      </w:pPr>
    </w:p>
    <w:p w:rsidR="00E50907" w:rsidRDefault="00CD7359">
      <w:pPr>
        <w:tabs>
          <w:tab w:val="left" w:pos="851"/>
        </w:tabs>
        <w:spacing w:before="0" w:after="0"/>
        <w:jc w:val="center"/>
        <w:rPr>
          <w:rFonts w:ascii="Times New Roman" w:hAnsi="Times New Roman"/>
          <w:b/>
          <w:bCs/>
          <w:sz w:val="24"/>
          <w:szCs w:val="24"/>
          <w:lang w:val="ro-RO"/>
        </w:rPr>
      </w:pPr>
      <w:r>
        <w:rPr>
          <w:rFonts w:ascii="Times New Roman" w:hAnsi="Times New Roman"/>
          <w:b/>
          <w:bCs/>
          <w:sz w:val="24"/>
          <w:szCs w:val="24"/>
          <w:lang w:val="ro-RO"/>
        </w:rPr>
        <w:t>VIII. PLATA PENTRU SERVICIILE LOCATIVE, COMUNALE ŞI NECOMUNALE</w:t>
      </w:r>
    </w:p>
    <w:p w:rsidR="00E50907" w:rsidRDefault="00CD7359">
      <w:pPr>
        <w:tabs>
          <w:tab w:val="left" w:pos="851"/>
        </w:tabs>
        <w:spacing w:before="0" w:after="0"/>
        <w:ind w:firstLine="0"/>
        <w:jc w:val="center"/>
        <w:rPr>
          <w:rFonts w:ascii="Times New Roman" w:hAnsi="Times New Roman"/>
          <w:b/>
          <w:sz w:val="24"/>
          <w:szCs w:val="24"/>
          <w:lang w:val="en-US"/>
        </w:rPr>
      </w:pPr>
      <w:r>
        <w:rPr>
          <w:rFonts w:ascii="Times New Roman" w:hAnsi="Times New Roman"/>
          <w:b/>
          <w:sz w:val="24"/>
          <w:szCs w:val="24"/>
          <w:lang w:val="ro-RO"/>
        </w:rPr>
        <w:t>Secțiunea 1</w:t>
      </w:r>
      <w:r>
        <w:rPr>
          <w:rFonts w:ascii="Times New Roman" w:hAnsi="Times New Roman"/>
          <w:b/>
          <w:sz w:val="24"/>
          <w:szCs w:val="24"/>
          <w:lang w:val="en-US"/>
        </w:rPr>
        <w:t xml:space="preserve"> </w:t>
      </w:r>
    </w:p>
    <w:p w:rsidR="00E50907" w:rsidRDefault="00CD7359">
      <w:pPr>
        <w:tabs>
          <w:tab w:val="left" w:pos="851"/>
        </w:tabs>
        <w:spacing w:before="0" w:after="0"/>
        <w:ind w:firstLine="0"/>
        <w:jc w:val="center"/>
        <w:rPr>
          <w:rFonts w:ascii="Times New Roman" w:hAnsi="Times New Roman"/>
          <w:b/>
          <w:sz w:val="24"/>
          <w:szCs w:val="24"/>
          <w:lang w:val="en-US"/>
        </w:rPr>
      </w:pPr>
      <w:r>
        <w:rPr>
          <w:rFonts w:ascii="Times New Roman" w:hAnsi="Times New Roman"/>
          <w:b/>
          <w:sz w:val="24"/>
          <w:szCs w:val="24"/>
          <w:lang w:val="en-US"/>
        </w:rPr>
        <w:t xml:space="preserve">Condiții generale de calcul și de repartizare a volumelor/costurilor serviciilor prestate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20. </w:t>
      </w:r>
      <w:r>
        <w:rPr>
          <w:rFonts w:ascii="Times New Roman" w:hAnsi="Times New Roman"/>
          <w:sz w:val="24"/>
          <w:szCs w:val="24"/>
          <w:lang w:val="ro-RO"/>
        </w:rPr>
        <w:t xml:space="preserve">Se consideră </w:t>
      </w:r>
      <w:r>
        <w:rPr>
          <w:rFonts w:ascii="Times New Roman" w:hAnsi="Times New Roman"/>
          <w:sz w:val="24"/>
          <w:szCs w:val="24"/>
          <w:lang w:val="en-US"/>
        </w:rPr>
        <w:t xml:space="preserve">necontorizate </w:t>
      </w:r>
      <w:r>
        <w:rPr>
          <w:rFonts w:ascii="Times New Roman" w:hAnsi="Times New Roman"/>
          <w:iCs/>
          <w:sz w:val="24"/>
          <w:szCs w:val="24"/>
          <w:lang w:val="en-US" w:eastAsia="zh-CN"/>
        </w:rPr>
        <w:t>a</w:t>
      </w:r>
      <w:r>
        <w:rPr>
          <w:rFonts w:ascii="Times New Roman" w:hAnsi="Times New Roman"/>
          <w:iCs/>
          <w:sz w:val="24"/>
          <w:szCs w:val="24"/>
          <w:lang w:val="zh-CN" w:eastAsia="zh-CN"/>
        </w:rPr>
        <w:t>partament</w:t>
      </w:r>
      <w:r>
        <w:rPr>
          <w:rFonts w:ascii="Times New Roman" w:hAnsi="Times New Roman"/>
          <w:iCs/>
          <w:sz w:val="24"/>
          <w:szCs w:val="24"/>
          <w:lang w:val="en-US" w:eastAsia="zh-CN"/>
        </w:rPr>
        <w:t>ele</w:t>
      </w:r>
      <w:r>
        <w:rPr>
          <w:rFonts w:ascii="Times New Roman" w:hAnsi="Times New Roman"/>
          <w:iCs/>
          <w:sz w:val="24"/>
          <w:szCs w:val="24"/>
          <w:lang w:val="zh-CN" w:eastAsia="zh-CN"/>
        </w:rPr>
        <w:t>/</w:t>
      </w:r>
      <w:r>
        <w:rPr>
          <w:rFonts w:ascii="Times New Roman" w:hAnsi="Times New Roman"/>
          <w:iCs/>
          <w:sz w:val="24"/>
          <w:szCs w:val="24"/>
          <w:lang w:val="en-US" w:eastAsia="zh-CN"/>
        </w:rPr>
        <w:t>încăperile (indiferent de destinația acestora),  în cazul când</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 nu sunt montate echipamente de măsurare (contoare) pentru evidenţa consumu</w:t>
      </w:r>
      <w:r>
        <w:rPr>
          <w:rFonts w:ascii="Times New Roman" w:hAnsi="Times New Roman"/>
          <w:sz w:val="24"/>
          <w:szCs w:val="24"/>
          <w:lang w:val="en-US"/>
        </w:rPr>
        <w:t>rilor</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2) proprietarul/locatarul nu transmite </w:t>
      </w:r>
      <w:r>
        <w:rPr>
          <w:rFonts w:ascii="Times New Roman" w:hAnsi="Times New Roman"/>
          <w:sz w:val="24"/>
          <w:szCs w:val="24"/>
          <w:lang w:val="en-US"/>
        </w:rPr>
        <w:t>indicațiile</w:t>
      </w:r>
      <w:r>
        <w:rPr>
          <w:rFonts w:ascii="Times New Roman" w:hAnsi="Times New Roman"/>
          <w:sz w:val="24"/>
          <w:szCs w:val="24"/>
          <w:lang w:val="ro-RO"/>
        </w:rPr>
        <w:t xml:space="preserve"> contorului mai mult de 2 luni consecutiv, până la verificarea prin inspectare a contoarelor de către asociație/gestionar, după caz furnizor/operator;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3) nu este asigurat accesul reprezentantului asociației/gestionarului blocului locativ, după caz furnizorului/operatorului pentru citirea indicaţiilor contorului </w:t>
      </w:r>
      <w:r w:rsidR="00982106">
        <w:rPr>
          <w:rFonts w:ascii="Times New Roman" w:hAnsi="Times New Roman"/>
          <w:sz w:val="24"/>
          <w:szCs w:val="24"/>
          <w:lang w:val="ro-RO"/>
        </w:rPr>
        <w:t>și</w:t>
      </w:r>
      <w:r>
        <w:rPr>
          <w:rFonts w:ascii="Times New Roman" w:hAnsi="Times New Roman"/>
          <w:sz w:val="24"/>
          <w:szCs w:val="24"/>
          <w:lang w:val="ro-RO"/>
        </w:rPr>
        <w:t xml:space="preserve"> verificarea </w:t>
      </w:r>
      <w:r>
        <w:rPr>
          <w:rFonts w:ascii="Times New Roman" w:hAnsi="Times New Roman"/>
          <w:sz w:val="24"/>
          <w:szCs w:val="24"/>
          <w:lang w:val="en-US"/>
        </w:rPr>
        <w:t>integrității</w:t>
      </w:r>
      <w:r>
        <w:rPr>
          <w:rFonts w:ascii="Times New Roman" w:hAnsi="Times New Roman"/>
          <w:sz w:val="24"/>
          <w:szCs w:val="24"/>
          <w:lang w:val="ro-RO"/>
        </w:rPr>
        <w:t xml:space="preserve"> sigiliilor/contorului;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4) echipamentul de măsurare nu corespunde cerințelor tehnice;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5) echipamentul de măsurare nu este legalizat pe teritoriul R</w:t>
      </w:r>
      <w:r>
        <w:rPr>
          <w:rFonts w:ascii="Times New Roman" w:hAnsi="Times New Roman"/>
          <w:sz w:val="24"/>
          <w:szCs w:val="24"/>
          <w:lang w:val="en-US"/>
        </w:rPr>
        <w:t>epublici</w:t>
      </w:r>
      <w:r w:rsidR="00982106">
        <w:rPr>
          <w:rFonts w:ascii="Times New Roman" w:hAnsi="Times New Roman"/>
          <w:sz w:val="24"/>
          <w:szCs w:val="24"/>
          <w:lang w:val="en-US"/>
        </w:rPr>
        <w:t>i</w:t>
      </w:r>
      <w:r>
        <w:rPr>
          <w:rFonts w:ascii="Times New Roman" w:hAnsi="Times New Roman"/>
          <w:sz w:val="24"/>
          <w:szCs w:val="24"/>
          <w:lang w:val="en-US"/>
        </w:rPr>
        <w:t xml:space="preserve"> Moldova</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6) echipamentul de măsurare nu deține certificat de verificare metrologică inițială, periodică sau verificare metrologică după reparație;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7) este demonstrat faptul că echipamentul de măsurare este deteriorat și/sau sigiliile sunt violate.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21. </w:t>
      </w:r>
      <w:r>
        <w:rPr>
          <w:rFonts w:ascii="Times New Roman" w:hAnsi="Times New Roman"/>
          <w:sz w:val="24"/>
          <w:szCs w:val="24"/>
          <w:lang w:val="ro-RO"/>
        </w:rPr>
        <w:t>În cazul în care, din diverse motive, într-o lună anumită nu se efectuează citirea contoarelor din apartament/încăperi (indiferent de destinația acestora), în luna respectivă consumul se va calcula reieșind din consumul mediu lunar înregistrat de contoare în ultimele două luni. Volumul de apă calculat în acest sens va fi adăugat suplimentar la indicii contorului, urmând ca regularizarea să se  realizeze în luna următoare.</w:t>
      </w:r>
    </w:p>
    <w:p w:rsidR="00E50907" w:rsidRDefault="00CD7359">
      <w:pPr>
        <w:tabs>
          <w:tab w:val="left" w:pos="851"/>
        </w:tabs>
        <w:spacing w:before="0" w:after="0"/>
        <w:rPr>
          <w:rFonts w:ascii="Times New Roman" w:eastAsia="Calibri" w:hAnsi="Times New Roman"/>
          <w:sz w:val="24"/>
          <w:szCs w:val="24"/>
          <w:lang w:val="en-US"/>
        </w:rPr>
      </w:pPr>
      <w:r>
        <w:rPr>
          <w:rFonts w:ascii="TimesNewRomanPSMT" w:eastAsia="SimSun" w:hAnsi="TimesNewRomanPSMT" w:cs="TimesNewRomanPSMT"/>
          <w:sz w:val="24"/>
          <w:szCs w:val="24"/>
          <w:lang w:val="en-US" w:eastAsia="zh-CN"/>
        </w:rPr>
        <w:t>22</w:t>
      </w:r>
      <w:r>
        <w:rPr>
          <w:rFonts w:ascii="TimesNewRomanPSMT" w:eastAsia="SimSun" w:hAnsi="TimesNewRomanPSMT" w:cs="TimesNewRomanPSMT"/>
          <w:sz w:val="24"/>
          <w:szCs w:val="24"/>
          <w:lang w:val="zh-CN" w:eastAsia="zh-CN"/>
        </w:rPr>
        <w:t>.</w:t>
      </w:r>
      <w:r>
        <w:rPr>
          <w:rFonts w:ascii="TimesNewRomanPSMT" w:eastAsia="SimSun" w:hAnsi="TimesNewRomanPSMT" w:cs="TimesNewRomanPSMT"/>
          <w:sz w:val="24"/>
          <w:szCs w:val="24"/>
          <w:lang w:val="en-US" w:eastAsia="zh-CN"/>
        </w:rPr>
        <w:t xml:space="preserve"> D</w:t>
      </w:r>
      <w:r>
        <w:rPr>
          <w:rFonts w:ascii="Times New Roman" w:hAnsi="Times New Roman"/>
          <w:sz w:val="24"/>
          <w:szCs w:val="24"/>
          <w:lang w:val="ro-RO"/>
        </w:rPr>
        <w:t>iferențe</w:t>
      </w:r>
      <w:r>
        <w:rPr>
          <w:rFonts w:ascii="Times New Roman" w:hAnsi="Times New Roman"/>
          <w:sz w:val="24"/>
          <w:szCs w:val="24"/>
          <w:lang w:val="en-US"/>
        </w:rPr>
        <w:t>le</w:t>
      </w:r>
      <w:r>
        <w:rPr>
          <w:rFonts w:ascii="Times New Roman" w:hAnsi="Times New Roman"/>
          <w:sz w:val="24"/>
          <w:szCs w:val="24"/>
          <w:lang w:val="ro-RO"/>
        </w:rPr>
        <w:t xml:space="preserve"> dintre indicațiile echipamentului de măsurare (contorului) instalat la branșamentul condominiului</w:t>
      </w:r>
      <w:r>
        <w:rPr>
          <w:rFonts w:ascii="Times New Roman" w:hAnsi="Times New Roman"/>
          <w:sz w:val="24"/>
          <w:szCs w:val="24"/>
          <w:lang w:val="en-US"/>
        </w:rPr>
        <w:t>/blocului locativ</w:t>
      </w:r>
      <w:r>
        <w:rPr>
          <w:rFonts w:ascii="Times New Roman" w:hAnsi="Times New Roman"/>
          <w:sz w:val="24"/>
          <w:szCs w:val="24"/>
          <w:lang w:val="ro-RO"/>
        </w:rPr>
        <w:t xml:space="preserve"> sau al unei părți din condominiu</w:t>
      </w:r>
      <w:r>
        <w:rPr>
          <w:rFonts w:ascii="Times New Roman" w:hAnsi="Times New Roman"/>
          <w:sz w:val="24"/>
          <w:szCs w:val="24"/>
          <w:lang w:val="en-US"/>
        </w:rPr>
        <w:t xml:space="preserve">/bloc locativ </w:t>
      </w:r>
      <w:r>
        <w:rPr>
          <w:rFonts w:ascii="Times New Roman" w:hAnsi="Times New Roman"/>
          <w:sz w:val="24"/>
          <w:szCs w:val="24"/>
          <w:lang w:val="ro-RO"/>
        </w:rPr>
        <w:t xml:space="preserve">și cele ale echipamentelor de măsurare (contoarelor) instalate la unități, </w:t>
      </w:r>
      <w:r>
        <w:rPr>
          <w:rFonts w:ascii="Times New Roman" w:eastAsia="Calibri" w:hAnsi="Times New Roman"/>
          <w:sz w:val="24"/>
          <w:szCs w:val="24"/>
          <w:lang w:val="en-US"/>
        </w:rPr>
        <w:t xml:space="preserve">se </w:t>
      </w:r>
      <w:r>
        <w:rPr>
          <w:rFonts w:ascii="Times New Roman" w:eastAsia="Calibri" w:hAnsi="Times New Roman"/>
          <w:sz w:val="24"/>
          <w:szCs w:val="24"/>
          <w:lang w:val="zh-CN"/>
        </w:rPr>
        <w:t xml:space="preserve">repartizează proporțional </w:t>
      </w:r>
      <w:r>
        <w:rPr>
          <w:rFonts w:ascii="Times New Roman" w:eastAsia="Calibri" w:hAnsi="Times New Roman"/>
          <w:sz w:val="24"/>
          <w:szCs w:val="24"/>
          <w:lang w:val="en-US"/>
        </w:rPr>
        <w:t>consumurilor individuale după cum urmează:</w:t>
      </w:r>
    </w:p>
    <w:p w:rsidR="00E50907" w:rsidRDefault="00CD7359">
      <w:pPr>
        <w:tabs>
          <w:tab w:val="left" w:pos="851"/>
        </w:tabs>
        <w:spacing w:before="0" w:after="0"/>
        <w:rPr>
          <w:rFonts w:ascii="Times New Roman" w:eastAsia="Calibri" w:hAnsi="Times New Roman"/>
          <w:sz w:val="24"/>
          <w:szCs w:val="24"/>
          <w:lang w:val="en-US"/>
        </w:rPr>
      </w:pPr>
      <w:r>
        <w:rPr>
          <w:rFonts w:ascii="Times New Roman" w:eastAsia="Calibri" w:hAnsi="Times New Roman"/>
          <w:sz w:val="24"/>
          <w:szCs w:val="24"/>
          <w:lang w:val="en-US"/>
        </w:rPr>
        <w:t>a)</w:t>
      </w:r>
      <w:r w:rsidR="00982106">
        <w:rPr>
          <w:rFonts w:ascii="Times New Roman" w:eastAsia="Calibri" w:hAnsi="Times New Roman"/>
          <w:sz w:val="24"/>
          <w:szCs w:val="24"/>
          <w:lang w:val="en-US"/>
        </w:rPr>
        <w:t xml:space="preserve"> </w:t>
      </w:r>
      <w:r>
        <w:rPr>
          <w:rFonts w:ascii="Times New Roman" w:eastAsia="Calibri" w:hAnsi="Times New Roman"/>
          <w:sz w:val="24"/>
          <w:szCs w:val="24"/>
          <w:lang w:val="en-US"/>
        </w:rPr>
        <w:t xml:space="preserve">tuturor proprietarilor/locatarilor - în cazul când </w:t>
      </w:r>
      <w:r>
        <w:rPr>
          <w:rFonts w:ascii="Times New Roman" w:eastAsia="Calibri" w:hAnsi="Times New Roman"/>
          <w:sz w:val="24"/>
          <w:szCs w:val="24"/>
          <w:lang w:val="zh-CN"/>
        </w:rPr>
        <w:t xml:space="preserve">toate </w:t>
      </w:r>
      <w:r>
        <w:rPr>
          <w:rFonts w:ascii="Times New Roman" w:eastAsia="Calibri" w:hAnsi="Times New Roman"/>
          <w:sz w:val="24"/>
          <w:szCs w:val="24"/>
          <w:lang w:val="en-US"/>
        </w:rPr>
        <w:t>unitățile (indiferent de destinația acestora)</w:t>
      </w:r>
      <w:r>
        <w:rPr>
          <w:rFonts w:ascii="Times New Roman" w:eastAsia="Calibri" w:hAnsi="Times New Roman"/>
          <w:sz w:val="24"/>
          <w:szCs w:val="24"/>
          <w:lang w:val="zh-CN"/>
        </w:rPr>
        <w:t xml:space="preserve"> sunt contorizate individual</w:t>
      </w:r>
      <w:r>
        <w:rPr>
          <w:rFonts w:ascii="Times New Roman" w:eastAsia="Calibri" w:hAnsi="Times New Roman"/>
          <w:sz w:val="24"/>
          <w:szCs w:val="24"/>
          <w:lang w:val="en-US"/>
        </w:rPr>
        <w:t xml:space="preserve">, iar datele echipamentelor de măsurare individuale sunt confirmate </w:t>
      </w:r>
      <w:r>
        <w:rPr>
          <w:rFonts w:ascii="Times New Roman" w:eastAsia="Calibri" w:hAnsi="Times New Roman"/>
          <w:sz w:val="24"/>
          <w:szCs w:val="24"/>
          <w:lang w:val="zh-CN"/>
        </w:rPr>
        <w:t>prin intermediul</w:t>
      </w:r>
      <w:r>
        <w:rPr>
          <w:rFonts w:ascii="Times New Roman" w:eastAsia="Calibri" w:hAnsi="Times New Roman"/>
          <w:sz w:val="24"/>
          <w:szCs w:val="24"/>
          <w:lang w:val="en-US"/>
        </w:rPr>
        <w:t xml:space="preserve"> reprezentantului asociației/</w:t>
      </w:r>
      <w:r>
        <w:rPr>
          <w:rFonts w:ascii="Times New Roman" w:eastAsia="Calibri" w:hAnsi="Times New Roman"/>
          <w:sz w:val="24"/>
          <w:szCs w:val="24"/>
          <w:lang w:val="zh-CN"/>
        </w:rPr>
        <w:t>gestionarului</w:t>
      </w:r>
      <w:r>
        <w:rPr>
          <w:rFonts w:ascii="Times New Roman" w:eastAsia="Calibri" w:hAnsi="Times New Roman"/>
          <w:sz w:val="24"/>
          <w:szCs w:val="24"/>
          <w:lang w:val="en-US"/>
        </w:rPr>
        <w:t xml:space="preserve"> </w:t>
      </w:r>
      <w:r>
        <w:rPr>
          <w:rFonts w:ascii="Times New Roman" w:eastAsia="Calibri" w:hAnsi="Times New Roman"/>
          <w:sz w:val="24"/>
          <w:szCs w:val="24"/>
          <w:lang w:val="zh-CN"/>
        </w:rPr>
        <w:t xml:space="preserve">și/sau </w:t>
      </w:r>
      <w:r>
        <w:rPr>
          <w:rFonts w:ascii="Times New Roman" w:eastAsia="Calibri" w:hAnsi="Times New Roman"/>
          <w:sz w:val="24"/>
          <w:szCs w:val="24"/>
          <w:lang w:val="en-US"/>
        </w:rPr>
        <w:t xml:space="preserve">prin </w:t>
      </w:r>
      <w:r>
        <w:rPr>
          <w:rFonts w:ascii="Times New Roman" w:eastAsia="Calibri" w:hAnsi="Times New Roman"/>
          <w:sz w:val="24"/>
          <w:szCs w:val="24"/>
          <w:lang w:val="zh-CN"/>
        </w:rPr>
        <w:t>mijloace electronice</w:t>
      </w:r>
      <w:r>
        <w:rPr>
          <w:rFonts w:ascii="Times New Roman" w:eastAsia="Calibri" w:hAnsi="Times New Roman"/>
          <w:sz w:val="24"/>
          <w:szCs w:val="24"/>
          <w:lang w:val="en-US"/>
        </w:rPr>
        <w:t>;</w:t>
      </w:r>
    </w:p>
    <w:p w:rsidR="00E50907" w:rsidRDefault="00CD7359">
      <w:pPr>
        <w:tabs>
          <w:tab w:val="left" w:pos="142"/>
          <w:tab w:val="left" w:pos="426"/>
          <w:tab w:val="left" w:pos="851"/>
        </w:tabs>
        <w:spacing w:before="0" w:after="0"/>
        <w:rPr>
          <w:rFonts w:ascii="Times New Roman" w:eastAsia="Calibri" w:hAnsi="Times New Roman"/>
          <w:sz w:val="24"/>
          <w:szCs w:val="24"/>
          <w:lang w:val="en-US"/>
        </w:rPr>
      </w:pPr>
      <w:r>
        <w:rPr>
          <w:rFonts w:ascii="Times New Roman" w:eastAsia="Calibri" w:hAnsi="Times New Roman"/>
          <w:sz w:val="24"/>
          <w:szCs w:val="24"/>
          <w:lang w:val="en-US"/>
        </w:rPr>
        <w:lastRenderedPageBreak/>
        <w:t xml:space="preserve">b) numai proprietarilor/locatarilor unităților necontorizate </w:t>
      </w:r>
      <w:r>
        <w:rPr>
          <w:rFonts w:ascii="Times New Roman" w:eastAsia="Calibri" w:hAnsi="Times New Roman"/>
          <w:sz w:val="24"/>
          <w:szCs w:val="24"/>
          <w:lang w:val="zh-CN"/>
        </w:rPr>
        <w:t xml:space="preserve">și </w:t>
      </w:r>
      <w:r>
        <w:rPr>
          <w:rFonts w:ascii="Times New Roman" w:eastAsia="Calibri" w:hAnsi="Times New Roman"/>
          <w:sz w:val="24"/>
          <w:szCs w:val="24"/>
          <w:lang w:val="en-US"/>
        </w:rPr>
        <w:t xml:space="preserve">celor </w:t>
      </w:r>
      <w:r>
        <w:rPr>
          <w:rFonts w:ascii="Times New Roman" w:eastAsia="Calibri" w:hAnsi="Times New Roman"/>
          <w:sz w:val="24"/>
          <w:szCs w:val="24"/>
          <w:lang w:val="zh-CN"/>
        </w:rPr>
        <w:t xml:space="preserve">care nu au confirmat datele </w:t>
      </w:r>
      <w:r>
        <w:rPr>
          <w:rFonts w:ascii="Times New Roman" w:eastAsia="Calibri" w:hAnsi="Times New Roman"/>
          <w:sz w:val="24"/>
          <w:szCs w:val="24"/>
          <w:lang w:val="en-US"/>
        </w:rPr>
        <w:t xml:space="preserve">echipamentului de măsurare individual </w:t>
      </w:r>
      <w:r>
        <w:rPr>
          <w:rFonts w:ascii="Times New Roman" w:eastAsia="Calibri" w:hAnsi="Times New Roman"/>
          <w:sz w:val="24"/>
          <w:szCs w:val="24"/>
          <w:lang w:val="zh-CN"/>
        </w:rPr>
        <w:t>prin intermediul</w:t>
      </w:r>
      <w:r>
        <w:rPr>
          <w:rFonts w:ascii="Times New Roman" w:eastAsia="Calibri" w:hAnsi="Times New Roman"/>
          <w:sz w:val="24"/>
          <w:szCs w:val="24"/>
          <w:lang w:val="en-US"/>
        </w:rPr>
        <w:t xml:space="preserve"> reprezentantului asociației/</w:t>
      </w:r>
      <w:r>
        <w:rPr>
          <w:rFonts w:ascii="Times New Roman" w:eastAsia="Calibri" w:hAnsi="Times New Roman"/>
          <w:sz w:val="24"/>
          <w:szCs w:val="24"/>
          <w:lang w:val="zh-CN"/>
        </w:rPr>
        <w:t>gestionarului</w:t>
      </w:r>
      <w:r>
        <w:rPr>
          <w:rFonts w:ascii="Times New Roman" w:eastAsia="Calibri" w:hAnsi="Times New Roman"/>
          <w:sz w:val="24"/>
          <w:szCs w:val="24"/>
          <w:lang w:val="en-US"/>
        </w:rPr>
        <w:t xml:space="preserve"> </w:t>
      </w:r>
      <w:r>
        <w:rPr>
          <w:rFonts w:ascii="Times New Roman" w:eastAsia="Calibri" w:hAnsi="Times New Roman"/>
          <w:sz w:val="24"/>
          <w:szCs w:val="24"/>
          <w:lang w:val="zh-CN"/>
        </w:rPr>
        <w:t xml:space="preserve">și/sau </w:t>
      </w:r>
      <w:r>
        <w:rPr>
          <w:rFonts w:ascii="Times New Roman" w:eastAsia="Calibri" w:hAnsi="Times New Roman"/>
          <w:sz w:val="24"/>
          <w:szCs w:val="24"/>
          <w:lang w:val="en-US"/>
        </w:rPr>
        <w:t xml:space="preserve">prin </w:t>
      </w:r>
      <w:r>
        <w:rPr>
          <w:rFonts w:ascii="Times New Roman" w:eastAsia="Calibri" w:hAnsi="Times New Roman"/>
          <w:sz w:val="24"/>
          <w:szCs w:val="24"/>
          <w:lang w:val="zh-CN"/>
        </w:rPr>
        <w:t>mijloace electronice</w:t>
      </w:r>
      <w:r>
        <w:rPr>
          <w:rFonts w:ascii="Times New Roman" w:eastAsia="Calibri" w:hAnsi="Times New Roman"/>
          <w:sz w:val="24"/>
          <w:szCs w:val="24"/>
          <w:lang w:val="en-US"/>
        </w:rPr>
        <w:t xml:space="preserve"> - în cazul b</w:t>
      </w:r>
      <w:r>
        <w:rPr>
          <w:rFonts w:ascii="Times New Roman" w:eastAsia="Calibri" w:hAnsi="Times New Roman"/>
          <w:sz w:val="24"/>
          <w:szCs w:val="24"/>
          <w:lang w:val="zh-CN"/>
        </w:rPr>
        <w:t>locuril</w:t>
      </w:r>
      <w:r>
        <w:rPr>
          <w:rFonts w:ascii="Times New Roman" w:eastAsia="Calibri" w:hAnsi="Times New Roman"/>
          <w:sz w:val="24"/>
          <w:szCs w:val="24"/>
          <w:lang w:val="en-US"/>
        </w:rPr>
        <w:t>or</w:t>
      </w:r>
      <w:r>
        <w:rPr>
          <w:rFonts w:ascii="Times New Roman" w:eastAsia="Calibri" w:hAnsi="Times New Roman"/>
          <w:sz w:val="24"/>
          <w:szCs w:val="24"/>
          <w:lang w:val="zh-CN"/>
        </w:rPr>
        <w:t xml:space="preserve"> locative unde există </w:t>
      </w:r>
      <w:r>
        <w:rPr>
          <w:rFonts w:ascii="Times New Roman" w:eastAsia="Calibri" w:hAnsi="Times New Roman"/>
          <w:sz w:val="24"/>
          <w:szCs w:val="24"/>
          <w:lang w:val="en-US"/>
        </w:rPr>
        <w:t>atât unități (indiferent de destinația acestora)</w:t>
      </w:r>
      <w:r>
        <w:rPr>
          <w:rFonts w:ascii="Times New Roman" w:eastAsia="Calibri" w:hAnsi="Times New Roman"/>
          <w:sz w:val="24"/>
          <w:szCs w:val="24"/>
          <w:lang w:val="zh-CN"/>
        </w:rPr>
        <w:t xml:space="preserve"> contorizate individual</w:t>
      </w:r>
      <w:r>
        <w:rPr>
          <w:rFonts w:ascii="Times New Roman" w:eastAsia="Calibri" w:hAnsi="Times New Roman"/>
          <w:sz w:val="24"/>
          <w:szCs w:val="24"/>
          <w:lang w:val="en-US"/>
        </w:rPr>
        <w:t xml:space="preserve">, cât </w:t>
      </w:r>
      <w:r>
        <w:rPr>
          <w:rFonts w:ascii="Times New Roman" w:eastAsia="Calibri" w:hAnsi="Times New Roman"/>
          <w:sz w:val="24"/>
          <w:szCs w:val="24"/>
          <w:lang w:val="zh-CN"/>
        </w:rPr>
        <w:t>și necontorizate</w:t>
      </w:r>
      <w:r>
        <w:rPr>
          <w:rFonts w:ascii="Times New Roman" w:eastAsia="Calibri" w:hAnsi="Times New Roman"/>
          <w:sz w:val="24"/>
          <w:szCs w:val="24"/>
          <w:lang w:val="en-US"/>
        </w:rPr>
        <w:t xml:space="preserve">. </w:t>
      </w:r>
      <w:r>
        <w:rPr>
          <w:rFonts w:ascii="Times New Roman" w:eastAsia="Calibri" w:hAnsi="Times New Roman"/>
          <w:sz w:val="24"/>
          <w:szCs w:val="24"/>
          <w:lang w:val="zh-CN"/>
        </w:rPr>
        <w:t xml:space="preserve"> </w:t>
      </w:r>
    </w:p>
    <w:p w:rsidR="00E50907" w:rsidRDefault="00CD7359">
      <w:pPr>
        <w:autoSpaceDE w:val="0"/>
        <w:autoSpaceDN w:val="0"/>
        <w:adjustRightInd w:val="0"/>
        <w:spacing w:before="0" w:after="0"/>
        <w:ind w:firstLine="708"/>
        <w:rPr>
          <w:rFonts w:ascii="Times New Roman" w:eastAsia="Calibri" w:hAnsi="Times New Roman"/>
          <w:sz w:val="24"/>
          <w:szCs w:val="24"/>
          <w:lang w:val="en-US"/>
        </w:rPr>
      </w:pPr>
      <w:r>
        <w:rPr>
          <w:rFonts w:ascii="Times New Roman" w:eastAsia="Calibri" w:hAnsi="Times New Roman"/>
          <w:sz w:val="24"/>
          <w:szCs w:val="24"/>
          <w:lang w:val="en-US"/>
        </w:rPr>
        <w:t xml:space="preserve">23. Prevederile </w:t>
      </w:r>
      <w:r w:rsidRPr="00982106">
        <w:rPr>
          <w:rFonts w:ascii="Times New Roman" w:eastAsia="Calibri" w:hAnsi="Times New Roman"/>
          <w:sz w:val="24"/>
          <w:szCs w:val="24"/>
          <w:lang w:val="en-US"/>
        </w:rPr>
        <w:t>pct. 22</w:t>
      </w:r>
      <w:r>
        <w:rPr>
          <w:rFonts w:ascii="Times New Roman" w:eastAsia="Calibri" w:hAnsi="Times New Roman"/>
          <w:sz w:val="24"/>
          <w:szCs w:val="24"/>
          <w:lang w:val="en-US"/>
        </w:rPr>
        <w:t xml:space="preserve"> sunt aplicabile numai în condițiile care </w:t>
      </w:r>
      <w:r>
        <w:rPr>
          <w:rFonts w:ascii="Times New Roman" w:hAnsi="Times New Roman"/>
          <w:sz w:val="24"/>
          <w:szCs w:val="24"/>
          <w:lang w:val="ro-RO"/>
        </w:rPr>
        <w:t>modalitatea de repartizare a cheltuielilor pentru acoperirea</w:t>
      </w:r>
      <w:r>
        <w:rPr>
          <w:rFonts w:ascii="Times New Roman" w:hAnsi="Times New Roman"/>
          <w:sz w:val="24"/>
          <w:szCs w:val="24"/>
          <w:lang w:val="en-US"/>
        </w:rPr>
        <w:t xml:space="preserve"> d</w:t>
      </w:r>
      <w:r>
        <w:rPr>
          <w:rFonts w:ascii="Times New Roman" w:hAnsi="Times New Roman"/>
          <w:sz w:val="24"/>
          <w:szCs w:val="24"/>
          <w:lang w:val="ro-RO"/>
        </w:rPr>
        <w:t>iferențe</w:t>
      </w:r>
      <w:r>
        <w:rPr>
          <w:rFonts w:ascii="Times New Roman" w:hAnsi="Times New Roman"/>
          <w:sz w:val="24"/>
          <w:szCs w:val="24"/>
          <w:lang w:val="en-US"/>
        </w:rPr>
        <w:t>lor</w:t>
      </w:r>
      <w:r>
        <w:rPr>
          <w:rFonts w:ascii="Times New Roman" w:hAnsi="Times New Roman"/>
          <w:sz w:val="24"/>
          <w:szCs w:val="24"/>
          <w:lang w:val="ro-RO"/>
        </w:rPr>
        <w:t xml:space="preserve"> dintre indicațiile echipamentului de măsurare (contorului) instalat la branșamentul condominiului</w:t>
      </w:r>
      <w:r>
        <w:rPr>
          <w:rFonts w:ascii="Times New Roman" w:hAnsi="Times New Roman"/>
          <w:sz w:val="24"/>
          <w:szCs w:val="24"/>
          <w:lang w:val="en-US"/>
        </w:rPr>
        <w:t>/blocului locativ</w:t>
      </w:r>
      <w:r>
        <w:rPr>
          <w:rFonts w:ascii="Times New Roman" w:hAnsi="Times New Roman"/>
          <w:sz w:val="24"/>
          <w:szCs w:val="24"/>
          <w:lang w:val="ro-RO"/>
        </w:rPr>
        <w:t xml:space="preserve"> sau al unei părți din condominiu</w:t>
      </w:r>
      <w:r>
        <w:rPr>
          <w:rFonts w:ascii="Times New Roman" w:hAnsi="Times New Roman"/>
          <w:sz w:val="24"/>
          <w:szCs w:val="24"/>
          <w:lang w:val="en-US"/>
        </w:rPr>
        <w:t xml:space="preserve">/bloc locativ </w:t>
      </w:r>
      <w:r>
        <w:rPr>
          <w:rFonts w:ascii="Times New Roman" w:hAnsi="Times New Roman"/>
          <w:sz w:val="24"/>
          <w:szCs w:val="24"/>
          <w:lang w:val="ro-RO"/>
        </w:rPr>
        <w:t>și cele ale echipamentelor de măsurare (contoarelor) instalate la unități</w:t>
      </w:r>
      <w:r>
        <w:rPr>
          <w:rFonts w:ascii="Times New Roman" w:hAnsi="Times New Roman"/>
          <w:sz w:val="24"/>
          <w:szCs w:val="24"/>
          <w:lang w:val="en-US"/>
        </w:rPr>
        <w:t xml:space="preserve"> </w:t>
      </w:r>
      <w:r>
        <w:rPr>
          <w:rFonts w:ascii="Times New Roman" w:eastAsia="Calibri" w:hAnsi="Times New Roman"/>
          <w:sz w:val="24"/>
          <w:szCs w:val="24"/>
          <w:lang w:val="zh-CN"/>
        </w:rPr>
        <w:t>nu este stabilită de adunarea generală a proprietarilor</w:t>
      </w:r>
      <w:r>
        <w:rPr>
          <w:rFonts w:ascii="Times New Roman" w:eastAsia="Calibri" w:hAnsi="Times New Roman"/>
          <w:sz w:val="24"/>
          <w:szCs w:val="24"/>
          <w:lang w:val="en-US"/>
        </w:rPr>
        <w:t xml:space="preserve"> în corespundere cu prevederile Legii 187/2022 cu privire la condominiu. </w:t>
      </w:r>
    </w:p>
    <w:p w:rsidR="00E50907" w:rsidRDefault="00CD7359">
      <w:pPr>
        <w:autoSpaceDE w:val="0"/>
        <w:autoSpaceDN w:val="0"/>
        <w:adjustRightInd w:val="0"/>
        <w:spacing w:before="0" w:after="0"/>
        <w:ind w:firstLine="708"/>
        <w:rPr>
          <w:rFonts w:ascii="Times New Roman" w:eastAsia="Calibri" w:hAnsi="Times New Roman"/>
          <w:sz w:val="24"/>
          <w:szCs w:val="24"/>
          <w:lang w:val="en-US"/>
        </w:rPr>
      </w:pPr>
      <w:r>
        <w:rPr>
          <w:rFonts w:ascii="Times New Roman" w:eastAsia="Calibri" w:hAnsi="Times New Roman"/>
          <w:sz w:val="24"/>
          <w:szCs w:val="24"/>
          <w:lang w:val="en-US"/>
        </w:rPr>
        <w:t>24. În vederea minimizării riscului formării d</w:t>
      </w:r>
      <w:r>
        <w:rPr>
          <w:rFonts w:ascii="Times New Roman" w:hAnsi="Times New Roman"/>
          <w:sz w:val="24"/>
          <w:szCs w:val="24"/>
          <w:lang w:val="ro-RO"/>
        </w:rPr>
        <w:t>iferențe</w:t>
      </w:r>
      <w:r w:rsidR="00982106">
        <w:rPr>
          <w:rFonts w:ascii="Times New Roman" w:hAnsi="Times New Roman"/>
          <w:sz w:val="24"/>
          <w:szCs w:val="24"/>
          <w:lang w:val="en-US"/>
        </w:rPr>
        <w:t>lor</w:t>
      </w:r>
      <w:r>
        <w:rPr>
          <w:rFonts w:ascii="Times New Roman" w:hAnsi="Times New Roman"/>
          <w:sz w:val="24"/>
          <w:szCs w:val="24"/>
          <w:lang w:val="ro-RO"/>
        </w:rPr>
        <w:t xml:space="preserve"> dintre indicațiile echipamentului de măsurare (contorului) instalat la branșamentul condominiului</w:t>
      </w:r>
      <w:r>
        <w:rPr>
          <w:rFonts w:ascii="Times New Roman" w:hAnsi="Times New Roman"/>
          <w:sz w:val="24"/>
          <w:szCs w:val="24"/>
          <w:lang w:val="en-US"/>
        </w:rPr>
        <w:t>/blocului locativ</w:t>
      </w:r>
      <w:r>
        <w:rPr>
          <w:rFonts w:ascii="Times New Roman" w:hAnsi="Times New Roman"/>
          <w:sz w:val="24"/>
          <w:szCs w:val="24"/>
          <w:lang w:val="ro-RO"/>
        </w:rPr>
        <w:t xml:space="preserve"> sau al unei părți din condominiu</w:t>
      </w:r>
      <w:r>
        <w:rPr>
          <w:rFonts w:ascii="Times New Roman" w:hAnsi="Times New Roman"/>
          <w:sz w:val="24"/>
          <w:szCs w:val="24"/>
          <w:lang w:val="en-US"/>
        </w:rPr>
        <w:t xml:space="preserve">/bloc locativ </w:t>
      </w:r>
      <w:r>
        <w:rPr>
          <w:rFonts w:ascii="Times New Roman" w:hAnsi="Times New Roman"/>
          <w:sz w:val="24"/>
          <w:szCs w:val="24"/>
          <w:lang w:val="ro-RO"/>
        </w:rPr>
        <w:t>și cele ale echipamentelor de măsurare (contoarelor) instalate la unități</w:t>
      </w:r>
      <w:r>
        <w:rPr>
          <w:rFonts w:ascii="Times New Roman" w:hAnsi="Times New Roman"/>
          <w:sz w:val="24"/>
          <w:szCs w:val="24"/>
          <w:lang w:val="en-US"/>
        </w:rPr>
        <w:t xml:space="preserve">, proprietarii de apartamente/încăperi (indiferent de destinația acestora) vor asigura </w:t>
      </w:r>
      <w:r>
        <w:rPr>
          <w:rFonts w:ascii="Times New Roman" w:eastAsia="Calibri" w:hAnsi="Times New Roman"/>
          <w:sz w:val="24"/>
          <w:szCs w:val="24"/>
          <w:lang w:val="en-US"/>
        </w:rPr>
        <w:t>transmiterea datelor echipamentelor de măsurare individuale lunar și în aceeași zi stabilită de gestionar/asociație/ prestator de serviciu.</w:t>
      </w:r>
    </w:p>
    <w:p w:rsidR="00E50907" w:rsidRDefault="00CD7359">
      <w:pPr>
        <w:autoSpaceDE w:val="0"/>
        <w:autoSpaceDN w:val="0"/>
        <w:adjustRightInd w:val="0"/>
        <w:spacing w:before="0" w:after="0"/>
        <w:ind w:firstLine="708"/>
        <w:rPr>
          <w:rFonts w:ascii="TimesNewRomanPSMT" w:eastAsia="SimSun" w:hAnsi="TimesNewRomanPSMT" w:cs="TimesNewRomanPSMT"/>
          <w:sz w:val="24"/>
          <w:szCs w:val="24"/>
          <w:lang w:val="en-US" w:eastAsia="zh-CN"/>
        </w:rPr>
      </w:pPr>
      <w:r>
        <w:rPr>
          <w:rFonts w:ascii="Times New Roman" w:eastAsia="Calibri" w:hAnsi="Times New Roman"/>
          <w:sz w:val="24"/>
          <w:szCs w:val="24"/>
          <w:lang w:val="en-US"/>
        </w:rPr>
        <w:t xml:space="preserve">25. </w:t>
      </w:r>
      <w:r>
        <w:rPr>
          <w:rFonts w:ascii="TimesNewRomanPSMT" w:eastAsia="SimSun" w:hAnsi="TimesNewRomanPSMT" w:cs="TimesNewRomanPSMT"/>
          <w:sz w:val="24"/>
          <w:szCs w:val="24"/>
          <w:lang w:val="zh-CN" w:eastAsia="zh-CN"/>
        </w:rPr>
        <w:t xml:space="preserve">Trimestrial, </w:t>
      </w:r>
      <w:r>
        <w:rPr>
          <w:rFonts w:ascii="TimesNewRomanPSMT" w:eastAsia="SimSun" w:hAnsi="TimesNewRomanPSMT" w:cs="TimesNewRomanPSMT"/>
          <w:sz w:val="24"/>
          <w:szCs w:val="24"/>
          <w:lang w:val="en-US" w:eastAsia="zh-CN"/>
        </w:rPr>
        <w:t>a</w:t>
      </w:r>
      <w:r>
        <w:rPr>
          <w:rFonts w:ascii="TimesNewRomanPSMT" w:eastAsia="SimSun" w:hAnsi="TimesNewRomanPSMT" w:cs="TimesNewRomanPSMT"/>
          <w:sz w:val="24"/>
          <w:szCs w:val="24"/>
          <w:lang w:val="zh-CN" w:eastAsia="zh-CN"/>
        </w:rPr>
        <w:t>sociația/gestionarii</w:t>
      </w:r>
      <w:r>
        <w:rPr>
          <w:rFonts w:ascii="TimesNewRomanPSMT" w:eastAsia="SimSun" w:hAnsi="TimesNewRomanPSMT" w:cs="TimesNewRomanPSMT"/>
          <w:sz w:val="24"/>
          <w:szCs w:val="24"/>
          <w:lang w:val="en-US" w:eastAsia="zh-CN"/>
        </w:rPr>
        <w:t xml:space="preserve">, după caz, prestatorii de servicii </w:t>
      </w:r>
      <w:r>
        <w:rPr>
          <w:rFonts w:ascii="TimesNewRomanPSMT" w:eastAsia="SimSun" w:hAnsi="TimesNewRomanPSMT" w:cs="TimesNewRomanPSMT"/>
          <w:sz w:val="24"/>
          <w:szCs w:val="24"/>
          <w:lang w:val="zh-CN" w:eastAsia="zh-CN"/>
        </w:rPr>
        <w:t xml:space="preserve">au obligația să </w:t>
      </w:r>
      <w:r>
        <w:rPr>
          <w:rFonts w:ascii="TimesNewRomanPSMT" w:eastAsia="SimSun" w:hAnsi="TimesNewRomanPSMT" w:cs="TimesNewRomanPSMT"/>
          <w:sz w:val="24"/>
          <w:szCs w:val="24"/>
          <w:lang w:val="en-US" w:eastAsia="zh-CN"/>
        </w:rPr>
        <w:t xml:space="preserve">identifice </w:t>
      </w:r>
      <w:r>
        <w:rPr>
          <w:rFonts w:ascii="TimesNewRomanPSMT" w:eastAsia="SimSun" w:hAnsi="TimesNewRomanPSMT" w:cs="TimesNewRomanPSMT"/>
          <w:sz w:val="24"/>
          <w:szCs w:val="24"/>
          <w:lang w:val="zh-CN" w:eastAsia="zh-CN"/>
        </w:rPr>
        <w:t xml:space="preserve">cauza formării diferențelor </w:t>
      </w:r>
      <w:r>
        <w:rPr>
          <w:rFonts w:ascii="Times New Roman" w:eastAsia="Calibri" w:hAnsi="Times New Roman"/>
          <w:bCs/>
          <w:color w:val="000000" w:themeColor="text1"/>
          <w:sz w:val="24"/>
          <w:szCs w:val="24"/>
          <w:lang w:val="ro-RO"/>
        </w:rPr>
        <w:t>dintre indicațiile echipamentului de măsurare (contorului) instalat la branșamentul condominiului/blocului locativ sau al unei părți din condominiu/blocului locativ și cele ale echipamentelor de măsurare (contoarelor) instalate la unități</w:t>
      </w:r>
      <w:r>
        <w:rPr>
          <w:rFonts w:ascii="TimesNewRomanPSMT" w:eastAsia="SimSun" w:hAnsi="TimesNewRomanPSMT" w:cs="TimesNewRomanPSMT"/>
          <w:sz w:val="24"/>
          <w:szCs w:val="24"/>
          <w:lang w:val="zh-CN" w:eastAsia="zh-CN"/>
        </w:rPr>
        <w:t xml:space="preserve">. </w:t>
      </w:r>
      <w:r>
        <w:rPr>
          <w:rFonts w:ascii="TimesNewRomanPSMT" w:eastAsia="SimSun" w:hAnsi="TimesNewRomanPSMT" w:cs="TimesNewRomanPSMT"/>
          <w:sz w:val="24"/>
          <w:szCs w:val="24"/>
          <w:lang w:val="en-US" w:eastAsia="zh-CN"/>
        </w:rPr>
        <w:t>Dacă</w:t>
      </w:r>
      <w:r>
        <w:rPr>
          <w:rFonts w:ascii="TimesNewRomanPSMT" w:eastAsia="SimSun" w:hAnsi="TimesNewRomanPSMT" w:cs="TimesNewRomanPSMT"/>
          <w:sz w:val="24"/>
          <w:szCs w:val="24"/>
          <w:lang w:val="zh-CN" w:eastAsia="zh-CN"/>
        </w:rPr>
        <w:t>, din motive nejustificative</w:t>
      </w:r>
      <w:r>
        <w:rPr>
          <w:rFonts w:ascii="TimesNewRomanPSMT" w:eastAsia="SimSun" w:hAnsi="TimesNewRomanPSMT" w:cs="TimesNewRomanPSMT"/>
          <w:sz w:val="24"/>
          <w:szCs w:val="24"/>
          <w:lang w:val="en-US" w:eastAsia="zh-CN"/>
        </w:rPr>
        <w:t xml:space="preserve">, nu sunt întreprinse măsuri </w:t>
      </w:r>
      <w:r>
        <w:rPr>
          <w:rFonts w:ascii="TimesNewRomanPSMT" w:eastAsia="SimSun" w:hAnsi="TimesNewRomanPSMT" w:cs="TimesNewRomanPSMT"/>
          <w:sz w:val="24"/>
          <w:szCs w:val="24"/>
          <w:lang w:val="zh-CN" w:eastAsia="zh-CN"/>
        </w:rPr>
        <w:t>în vederea înlăturării diferențelor formate, oricare din părțile interesate sunt în drept să sesizeze administrația publică locală</w:t>
      </w:r>
      <w:r>
        <w:rPr>
          <w:rFonts w:ascii="TimesNewRomanPSMT" w:eastAsia="SimSun" w:hAnsi="TimesNewRomanPSMT" w:cs="TimesNewRomanPSMT"/>
          <w:sz w:val="24"/>
          <w:szCs w:val="24"/>
          <w:lang w:val="en-US" w:eastAsia="zh-CN"/>
        </w:rPr>
        <w:t xml:space="preserve"> care exercită c</w:t>
      </w:r>
      <w:r>
        <w:rPr>
          <w:rFonts w:ascii="TimesNewRomanPSMT" w:eastAsia="SimSun" w:hAnsi="TimesNewRomanPSMT"/>
          <w:sz w:val="24"/>
          <w:szCs w:val="24"/>
          <w:lang w:val="en-US" w:eastAsia="zh-CN"/>
        </w:rPr>
        <w:t>ontrolul asupra activității asociației și, după caz, a gestionarului.</w:t>
      </w:r>
      <w:r>
        <w:rPr>
          <w:rFonts w:ascii="TimesNewRomanPSMT" w:eastAsia="SimSun" w:hAnsi="TimesNewRomanPSMT" w:cs="TimesNewRomanPSMT"/>
          <w:sz w:val="24"/>
          <w:szCs w:val="24"/>
          <w:lang w:val="en-US" w:eastAsia="zh-CN"/>
        </w:rPr>
        <w:t xml:space="preserve"> </w:t>
      </w:r>
    </w:p>
    <w:p w:rsidR="00E50907" w:rsidRDefault="00CD7359">
      <w:pPr>
        <w:autoSpaceDE w:val="0"/>
        <w:autoSpaceDN w:val="0"/>
        <w:adjustRightInd w:val="0"/>
        <w:spacing w:before="0" w:after="0"/>
        <w:ind w:firstLine="708"/>
        <w:rPr>
          <w:rFonts w:ascii="Times New Roman" w:hAnsi="Times New Roman"/>
          <w:sz w:val="24"/>
          <w:szCs w:val="24"/>
          <w:lang w:val="ro-RO"/>
        </w:rPr>
      </w:pPr>
      <w:r>
        <w:rPr>
          <w:rFonts w:ascii="TimesNewRomanPSMT" w:eastAsia="SimSun" w:hAnsi="TimesNewRomanPSMT" w:cs="TimesNewRomanPSMT"/>
          <w:sz w:val="24"/>
          <w:szCs w:val="24"/>
          <w:lang w:val="en-US" w:eastAsia="zh-CN"/>
        </w:rPr>
        <w:t xml:space="preserve">26. </w:t>
      </w:r>
      <w:r>
        <w:rPr>
          <w:rFonts w:ascii="Times New Roman" w:hAnsi="Times New Roman"/>
          <w:sz w:val="24"/>
          <w:szCs w:val="24"/>
          <w:lang w:val="ro-RO"/>
        </w:rPr>
        <w:t>În caz</w:t>
      </w:r>
      <w:r>
        <w:rPr>
          <w:rFonts w:ascii="Times New Roman" w:hAnsi="Times New Roman"/>
          <w:sz w:val="24"/>
          <w:szCs w:val="24"/>
          <w:lang w:val="en-US"/>
        </w:rPr>
        <w:t xml:space="preserve">ul în care, </w:t>
      </w:r>
      <w:r>
        <w:rPr>
          <w:rFonts w:ascii="Times New Roman" w:hAnsi="Times New Roman"/>
          <w:sz w:val="24"/>
          <w:szCs w:val="24"/>
          <w:lang w:val="ro-RO"/>
        </w:rPr>
        <w:t>pe parcursul lunii</w:t>
      </w:r>
      <w:r>
        <w:rPr>
          <w:rFonts w:ascii="Times New Roman" w:hAnsi="Times New Roman"/>
          <w:sz w:val="24"/>
          <w:szCs w:val="24"/>
          <w:lang w:val="en-US"/>
        </w:rPr>
        <w:t xml:space="preserve">, </w:t>
      </w:r>
      <w:r>
        <w:rPr>
          <w:rFonts w:ascii="Times New Roman" w:hAnsi="Times New Roman"/>
          <w:sz w:val="24"/>
          <w:szCs w:val="24"/>
          <w:lang w:val="ro-RO"/>
        </w:rPr>
        <w:t xml:space="preserve">în rețelele comune din blocul locativ contorizat nu s-au produs scurgeri, dar în </w:t>
      </w:r>
      <w:r>
        <w:rPr>
          <w:rFonts w:ascii="Times New Roman" w:hAnsi="Times New Roman"/>
          <w:sz w:val="24"/>
          <w:szCs w:val="24"/>
          <w:lang w:val="en-US"/>
        </w:rPr>
        <w:t>unități (</w:t>
      </w:r>
      <w:r>
        <w:rPr>
          <w:rFonts w:ascii="Times New Roman" w:eastAsia="Calibri" w:hAnsi="Times New Roman"/>
          <w:sz w:val="24"/>
          <w:szCs w:val="24"/>
          <w:lang w:val="en-US"/>
        </w:rPr>
        <w:t>indiferent de destinația acestora</w:t>
      </w:r>
      <w:r>
        <w:rPr>
          <w:rFonts w:ascii="Times New Roman" w:hAnsi="Times New Roman"/>
          <w:sz w:val="24"/>
          <w:szCs w:val="24"/>
          <w:lang w:val="en-US"/>
        </w:rPr>
        <w:t xml:space="preserve">) </w:t>
      </w:r>
      <w:r>
        <w:rPr>
          <w:rFonts w:ascii="Times New Roman" w:hAnsi="Times New Roman"/>
          <w:sz w:val="24"/>
          <w:szCs w:val="24"/>
          <w:lang w:val="ro-RO"/>
        </w:rPr>
        <w:t>au fost depistate scurgeri, contoare și sigilii deteriorate, volumele scurgerilor vor fi achitate de proprietarul</w:t>
      </w:r>
      <w:r>
        <w:rPr>
          <w:rFonts w:ascii="Times New Roman" w:hAnsi="Times New Roman"/>
          <w:sz w:val="24"/>
          <w:szCs w:val="24"/>
          <w:lang w:val="en-US"/>
        </w:rPr>
        <w:t xml:space="preserve"> unității </w:t>
      </w:r>
      <w:r>
        <w:rPr>
          <w:rFonts w:ascii="Times New Roman" w:hAnsi="Times New Roman"/>
          <w:sz w:val="24"/>
          <w:szCs w:val="24"/>
          <w:lang w:val="ro-RO"/>
        </w:rPr>
        <w:t xml:space="preserve">la care acestea s-au produs. </w:t>
      </w:r>
    </w:p>
    <w:p w:rsidR="00E50907" w:rsidRDefault="00CD7359">
      <w:pPr>
        <w:autoSpaceDE w:val="0"/>
        <w:autoSpaceDN w:val="0"/>
        <w:adjustRightInd w:val="0"/>
        <w:spacing w:before="0" w:after="0"/>
        <w:ind w:firstLine="708"/>
        <w:rPr>
          <w:rFonts w:ascii="TimesNewRomanPSMT" w:eastAsia="SimSun" w:hAnsi="TimesNewRomanPSMT" w:cs="TimesNewRomanPSMT"/>
          <w:sz w:val="24"/>
          <w:szCs w:val="24"/>
          <w:lang w:val="zh-CN" w:eastAsia="zh-CN"/>
        </w:rPr>
      </w:pPr>
      <w:r>
        <w:rPr>
          <w:rFonts w:ascii="Times New Roman" w:hAnsi="Times New Roman"/>
          <w:sz w:val="24"/>
          <w:szCs w:val="24"/>
          <w:lang w:val="en-US"/>
        </w:rPr>
        <w:t xml:space="preserve">27. </w:t>
      </w:r>
      <w:r>
        <w:rPr>
          <w:rFonts w:ascii="TimesNewRomanPSMT" w:eastAsia="SimSun" w:hAnsi="TimesNewRomanPSMT" w:cs="TimesNewRomanPSMT"/>
          <w:sz w:val="24"/>
          <w:szCs w:val="24"/>
          <w:lang w:val="zh-CN" w:eastAsia="zh-CN"/>
        </w:rPr>
        <w:t>Orice sesizare legată de modul de stabilire a consumurilor, de elementele care stau la baza stabilirii consumurilor, se ia în calcul din luna imediat sesizării</w:t>
      </w:r>
      <w:r>
        <w:rPr>
          <w:rFonts w:ascii="TimesNewRomanPSMT" w:eastAsia="SimSun" w:hAnsi="TimesNewRomanPSMT" w:cs="TimesNewRomanPSMT"/>
          <w:sz w:val="24"/>
          <w:szCs w:val="24"/>
          <w:lang w:val="en-US" w:eastAsia="zh-CN"/>
        </w:rPr>
        <w:t xml:space="preserve">, însă </w:t>
      </w:r>
      <w:r>
        <w:rPr>
          <w:rFonts w:ascii="TimesNewRomanPSMT" w:eastAsia="SimSun" w:hAnsi="TimesNewRomanPSMT" w:cs="TimesNewRomanPSMT"/>
          <w:sz w:val="24"/>
          <w:szCs w:val="24"/>
          <w:lang w:val="zh-CN" w:eastAsia="zh-CN"/>
        </w:rPr>
        <w:t>cu condiția că sesizarea este întemeiată.</w:t>
      </w:r>
    </w:p>
    <w:p w:rsidR="00E50907" w:rsidRDefault="00CD7359">
      <w:pPr>
        <w:autoSpaceDE w:val="0"/>
        <w:autoSpaceDN w:val="0"/>
        <w:adjustRightInd w:val="0"/>
        <w:spacing w:before="0" w:after="0"/>
        <w:ind w:firstLine="708"/>
        <w:rPr>
          <w:rFonts w:ascii="TimesNewRomanPSMT" w:eastAsia="SimSun" w:hAnsi="TimesNewRomanPSMT" w:cs="TimesNewRomanPSMT"/>
          <w:sz w:val="24"/>
          <w:szCs w:val="24"/>
          <w:lang w:val="zh-CN" w:eastAsia="zh-CN"/>
        </w:rPr>
      </w:pPr>
      <w:r>
        <w:rPr>
          <w:rFonts w:ascii="TimesNewRomanPSMT" w:eastAsia="SimSun" w:hAnsi="TimesNewRomanPSMT" w:cs="TimesNewRomanPSMT"/>
          <w:sz w:val="24"/>
          <w:szCs w:val="24"/>
          <w:lang w:val="en-US" w:eastAsia="zh-CN"/>
        </w:rPr>
        <w:t xml:space="preserve">28. </w:t>
      </w:r>
      <w:r>
        <w:rPr>
          <w:rFonts w:ascii="TimesNewRomanPSMT" w:eastAsia="SimSun" w:hAnsi="TimesNewRomanPSMT" w:cs="TimesNewRomanPSMT"/>
          <w:sz w:val="24"/>
          <w:szCs w:val="24"/>
          <w:lang w:val="zh-CN" w:eastAsia="zh-CN"/>
        </w:rPr>
        <w:t>În cazul</w:t>
      </w:r>
      <w:r>
        <w:rPr>
          <w:rFonts w:ascii="TimesNewRomanPSMT" w:eastAsia="SimSun" w:hAnsi="TimesNewRomanPSMT" w:cs="TimesNewRomanPSMT"/>
          <w:sz w:val="24"/>
          <w:szCs w:val="24"/>
          <w:lang w:val="en-US" w:eastAsia="zh-CN"/>
        </w:rPr>
        <w:t xml:space="preserve"> dării în locațiune a unităților (indiferent de destinația acestora)</w:t>
      </w:r>
      <w:r>
        <w:rPr>
          <w:rFonts w:ascii="TimesNewRomanPSMT" w:eastAsia="SimSun" w:hAnsi="TimesNewRomanPSMT" w:cs="TimesNewRomanPSMT"/>
          <w:sz w:val="24"/>
          <w:szCs w:val="24"/>
          <w:lang w:val="zh-CN" w:eastAsia="zh-CN"/>
        </w:rPr>
        <w:t xml:space="preserve"> pe o perioadă determinată, proprietarul are obligația să înștiințeze președintele asociației/gestionarul</w:t>
      </w:r>
      <w:r>
        <w:rPr>
          <w:rFonts w:ascii="TimesNewRomanPSMT" w:eastAsia="SimSun" w:hAnsi="TimesNewRomanPSMT" w:cs="TimesNewRomanPSMT"/>
          <w:sz w:val="24"/>
          <w:szCs w:val="24"/>
          <w:lang w:val="en-US" w:eastAsia="zh-CN"/>
        </w:rPr>
        <w:t xml:space="preserve"> și prestatorul</w:t>
      </w:r>
      <w:r w:rsidRPr="007961B7">
        <w:rPr>
          <w:rFonts w:ascii="TimesNewRomanPSMT" w:eastAsia="SimSun" w:hAnsi="TimesNewRomanPSMT" w:cs="TimesNewRomanPSMT"/>
          <w:sz w:val="24"/>
          <w:szCs w:val="24"/>
          <w:lang w:val="en-US" w:eastAsia="zh-CN"/>
        </w:rPr>
        <w:t xml:space="preserve"> de servicii</w:t>
      </w:r>
      <w:r>
        <w:rPr>
          <w:rFonts w:ascii="TimesNewRomanPSMT" w:eastAsia="SimSun" w:hAnsi="TimesNewRomanPSMT" w:cs="TimesNewRomanPSMT"/>
          <w:sz w:val="24"/>
          <w:szCs w:val="24"/>
          <w:lang w:val="en-US" w:eastAsia="zh-CN"/>
        </w:rPr>
        <w:t xml:space="preserve">, după caz, </w:t>
      </w:r>
      <w:r>
        <w:rPr>
          <w:rFonts w:ascii="TimesNewRomanPSMT" w:eastAsia="SimSun" w:hAnsi="TimesNewRomanPSMT" w:cs="TimesNewRomanPSMT"/>
          <w:sz w:val="24"/>
          <w:szCs w:val="24"/>
          <w:lang w:val="zh-CN" w:eastAsia="zh-CN"/>
        </w:rPr>
        <w:t>despre acest fapt</w:t>
      </w:r>
      <w:r>
        <w:rPr>
          <w:rFonts w:ascii="TimesNewRomanPSMT" w:eastAsia="SimSun" w:hAnsi="TimesNewRomanPSMT" w:cs="TimesNewRomanPSMT"/>
          <w:sz w:val="24"/>
          <w:szCs w:val="24"/>
          <w:lang w:val="en-US" w:eastAsia="zh-CN"/>
        </w:rPr>
        <w:t xml:space="preserve">, </w:t>
      </w:r>
      <w:r>
        <w:rPr>
          <w:rFonts w:ascii="TimesNewRomanPSMT" w:eastAsia="SimSun" w:hAnsi="TimesNewRomanPSMT" w:cs="TimesNewRomanPSMT"/>
          <w:sz w:val="24"/>
          <w:szCs w:val="24"/>
          <w:lang w:val="zh-CN" w:eastAsia="zh-CN"/>
        </w:rPr>
        <w:t xml:space="preserve">cu prezentarea informației despre numărului locatarilor, datele de identificare ale  acestora. Atât proprietarul, cât și locatarul sunt responsabili solidar pentru achitarea în termen a contravalorii serviciilor prestate.  </w:t>
      </w:r>
    </w:p>
    <w:p w:rsidR="00E50907" w:rsidRDefault="00E50907">
      <w:pPr>
        <w:tabs>
          <w:tab w:val="left" w:pos="851"/>
        </w:tabs>
        <w:spacing w:before="0" w:after="0"/>
        <w:ind w:firstLine="0"/>
        <w:jc w:val="center"/>
        <w:rPr>
          <w:rFonts w:ascii="Times New Roman" w:hAnsi="Times New Roman"/>
          <w:b/>
          <w:sz w:val="24"/>
          <w:szCs w:val="24"/>
          <w:lang w:val="ro-RO"/>
        </w:rPr>
      </w:pPr>
    </w:p>
    <w:p w:rsidR="00E50907" w:rsidRDefault="00CD7359">
      <w:pPr>
        <w:tabs>
          <w:tab w:val="left" w:pos="851"/>
        </w:tabs>
        <w:spacing w:before="0" w:after="0"/>
        <w:ind w:firstLine="0"/>
        <w:jc w:val="center"/>
        <w:rPr>
          <w:rFonts w:ascii="Times New Roman" w:hAnsi="Times New Roman"/>
          <w:b/>
          <w:sz w:val="24"/>
          <w:szCs w:val="24"/>
          <w:lang w:val="en-US"/>
        </w:rPr>
      </w:pPr>
      <w:r>
        <w:rPr>
          <w:rFonts w:ascii="Times New Roman" w:hAnsi="Times New Roman"/>
          <w:b/>
          <w:sz w:val="24"/>
          <w:szCs w:val="24"/>
          <w:lang w:val="en-US"/>
        </w:rPr>
        <w:t xml:space="preserve">Secțiunea 2 </w:t>
      </w: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Plata pentru administrarea blocului locativ</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2</w:t>
      </w:r>
      <w:r>
        <w:rPr>
          <w:rFonts w:ascii="Times New Roman" w:hAnsi="Times New Roman"/>
          <w:sz w:val="24"/>
          <w:szCs w:val="24"/>
          <w:lang w:val="en-US"/>
        </w:rPr>
        <w:t>9</w:t>
      </w:r>
      <w:r>
        <w:rPr>
          <w:rFonts w:ascii="Times New Roman" w:hAnsi="Times New Roman"/>
          <w:sz w:val="24"/>
          <w:szCs w:val="24"/>
          <w:lang w:val="ro-RO"/>
        </w:rPr>
        <w:t xml:space="preserve">. Proprietarii achită tariful pentru deservirea tehnică </w:t>
      </w:r>
      <w:r w:rsidR="00982106">
        <w:rPr>
          <w:rFonts w:ascii="Times New Roman" w:hAnsi="Times New Roman"/>
          <w:sz w:val="24"/>
          <w:szCs w:val="24"/>
          <w:lang w:val="ro-RO"/>
        </w:rPr>
        <w:t>și</w:t>
      </w:r>
      <w:r>
        <w:rPr>
          <w:rFonts w:ascii="Times New Roman" w:hAnsi="Times New Roman"/>
          <w:sz w:val="24"/>
          <w:szCs w:val="24"/>
          <w:lang w:val="ro-RO"/>
        </w:rPr>
        <w:t xml:space="preserve"> reparația blocului locativ, întreținerea locurilor de uz comun, amenajarea </w:t>
      </w:r>
      <w:r w:rsidR="00982106">
        <w:rPr>
          <w:rFonts w:ascii="Times New Roman" w:hAnsi="Times New Roman"/>
          <w:sz w:val="24"/>
          <w:szCs w:val="24"/>
          <w:lang w:val="ro-RO"/>
        </w:rPr>
        <w:t>și</w:t>
      </w:r>
      <w:r>
        <w:rPr>
          <w:rFonts w:ascii="Times New Roman" w:hAnsi="Times New Roman"/>
          <w:sz w:val="24"/>
          <w:szCs w:val="24"/>
          <w:lang w:val="ro-RO"/>
        </w:rPr>
        <w:t xml:space="preserve"> salubrizarea terenului aferent blocului.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30</w:t>
      </w:r>
      <w:r>
        <w:rPr>
          <w:rFonts w:ascii="Times New Roman" w:hAnsi="Times New Roman"/>
          <w:sz w:val="24"/>
          <w:szCs w:val="24"/>
          <w:lang w:val="ro-RO"/>
        </w:rPr>
        <w:t xml:space="preserve">. Organizarea lucrărilor de întreținere </w:t>
      </w:r>
      <w:r w:rsidR="00982106">
        <w:rPr>
          <w:rFonts w:ascii="Times New Roman" w:hAnsi="Times New Roman"/>
          <w:sz w:val="24"/>
          <w:szCs w:val="24"/>
          <w:lang w:val="ro-RO"/>
        </w:rPr>
        <w:t>și</w:t>
      </w:r>
      <w:r>
        <w:rPr>
          <w:rFonts w:ascii="Times New Roman" w:hAnsi="Times New Roman"/>
          <w:sz w:val="24"/>
          <w:szCs w:val="24"/>
          <w:lang w:val="ro-RO"/>
        </w:rPr>
        <w:t xml:space="preserve"> </w:t>
      </w:r>
      <w:r w:rsidR="00982106">
        <w:rPr>
          <w:rFonts w:ascii="Times New Roman" w:hAnsi="Times New Roman"/>
          <w:sz w:val="24"/>
          <w:szCs w:val="24"/>
          <w:lang w:val="ro-RO"/>
        </w:rPr>
        <w:t>reparație</w:t>
      </w:r>
      <w:r>
        <w:rPr>
          <w:rFonts w:ascii="Times New Roman" w:hAnsi="Times New Roman"/>
          <w:sz w:val="24"/>
          <w:szCs w:val="24"/>
          <w:lang w:val="ro-RO"/>
        </w:rPr>
        <w:t xml:space="preserve"> a locuințelor se efectuează de către </w:t>
      </w:r>
      <w:r>
        <w:rPr>
          <w:rFonts w:ascii="Times New Roman" w:eastAsia="Arial Unicode MS" w:hAnsi="Times New Roman"/>
          <w:iCs/>
          <w:sz w:val="24"/>
          <w:szCs w:val="24"/>
          <w:lang w:val="ro-RO"/>
        </w:rPr>
        <w:t>proprietari de sinestătător, iar lucrările de întreținere reparație a blocului locativ și a rețelelor inginerești și locurilor de uz comun de către asociație/gestionar</w:t>
      </w:r>
      <w:r>
        <w:rPr>
          <w:rFonts w:ascii="Times New Roman" w:hAnsi="Times New Roman"/>
          <w:sz w:val="24"/>
          <w:szCs w:val="24"/>
          <w:lang w:val="ro-RO"/>
        </w:rPr>
        <w:t>, din contul proprietarilor.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31</w:t>
      </w:r>
      <w:r>
        <w:rPr>
          <w:rFonts w:ascii="Times New Roman" w:hAnsi="Times New Roman"/>
          <w:sz w:val="24"/>
          <w:szCs w:val="24"/>
          <w:lang w:val="ro-RO"/>
        </w:rPr>
        <w:t xml:space="preserve">. Proprietarii din blocul locativ achită plata pentru administrarea blocului </w:t>
      </w:r>
      <w:r w:rsidR="00982106">
        <w:rPr>
          <w:rFonts w:ascii="Times New Roman" w:hAnsi="Times New Roman"/>
          <w:sz w:val="24"/>
          <w:szCs w:val="24"/>
          <w:lang w:val="ro-RO"/>
        </w:rPr>
        <w:t>și</w:t>
      </w:r>
      <w:r>
        <w:rPr>
          <w:rFonts w:ascii="Times New Roman" w:hAnsi="Times New Roman"/>
          <w:sz w:val="24"/>
          <w:szCs w:val="24"/>
          <w:lang w:val="ro-RO"/>
        </w:rPr>
        <w:t xml:space="preserve"> reparația elementelor constructive şi a sistemelor inginerești de uz comun din blocul locativ în baza tarifului propus de asociație/gestionar și aprobat de Adunarea Generală</w:t>
      </w:r>
      <w:r>
        <w:rPr>
          <w:rFonts w:ascii="Times New Roman" w:hAnsi="Times New Roman"/>
          <w:sz w:val="24"/>
          <w:szCs w:val="24"/>
          <w:lang w:val="en-US"/>
        </w:rPr>
        <w:t xml:space="preserve">, care, </w:t>
      </w:r>
      <w:r>
        <w:rPr>
          <w:rFonts w:ascii="Times New Roman" w:hAnsi="Times New Roman"/>
          <w:sz w:val="24"/>
          <w:szCs w:val="24"/>
          <w:lang w:val="ro-RO"/>
        </w:rPr>
        <w:t>de regulă</w:t>
      </w:r>
      <w:r>
        <w:rPr>
          <w:rFonts w:ascii="Times New Roman" w:hAnsi="Times New Roman"/>
          <w:sz w:val="24"/>
          <w:szCs w:val="24"/>
          <w:lang w:val="en-US"/>
        </w:rPr>
        <w:t>,</w:t>
      </w:r>
      <w:r>
        <w:rPr>
          <w:rFonts w:ascii="Times New Roman" w:hAnsi="Times New Roman"/>
          <w:sz w:val="24"/>
          <w:szCs w:val="24"/>
          <w:lang w:val="ro-RO"/>
        </w:rPr>
        <w:t xml:space="preserve"> </w:t>
      </w:r>
      <w:r>
        <w:rPr>
          <w:rFonts w:ascii="Times New Roman" w:hAnsi="Times New Roman"/>
          <w:sz w:val="24"/>
          <w:szCs w:val="24"/>
          <w:lang w:val="en-US"/>
        </w:rPr>
        <w:t xml:space="preserve">este </w:t>
      </w:r>
      <w:r>
        <w:rPr>
          <w:rFonts w:ascii="Times New Roman" w:hAnsi="Times New Roman"/>
          <w:sz w:val="24"/>
          <w:szCs w:val="24"/>
          <w:lang w:val="ro-RO"/>
        </w:rPr>
        <w:t>sub formă de plăți lunare, proporțional cotei-părți deținute.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32</w:t>
      </w:r>
      <w:r>
        <w:rPr>
          <w:rFonts w:ascii="Times New Roman" w:hAnsi="Times New Roman"/>
          <w:sz w:val="24"/>
          <w:szCs w:val="24"/>
          <w:lang w:val="ro-RO"/>
        </w:rPr>
        <w:t>. Adunarea generală poate adopta scutiri pentru unii proprietari de la obligația de plată a contribuției la fond sau poate stabili grafice diferențiate de plată a contribuțiilor la fond pentru proprietarii din categoria persoanelor socialmente vulnerabile.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33</w:t>
      </w:r>
      <w:r>
        <w:rPr>
          <w:rFonts w:ascii="Times New Roman" w:hAnsi="Times New Roman"/>
          <w:sz w:val="24"/>
          <w:szCs w:val="24"/>
          <w:lang w:val="ro-RO"/>
        </w:rPr>
        <w:t xml:space="preserve">. Lista lucrărilor pentru deservirea tehnică, reparația </w:t>
      </w:r>
      <w:r w:rsidR="00982106">
        <w:rPr>
          <w:rFonts w:ascii="Times New Roman" w:hAnsi="Times New Roman"/>
          <w:sz w:val="24"/>
          <w:szCs w:val="24"/>
          <w:lang w:val="ro-RO"/>
        </w:rPr>
        <w:t>și</w:t>
      </w:r>
      <w:r>
        <w:rPr>
          <w:rFonts w:ascii="Times New Roman" w:hAnsi="Times New Roman"/>
          <w:sz w:val="24"/>
          <w:szCs w:val="24"/>
          <w:lang w:val="ro-RO"/>
        </w:rPr>
        <w:t xml:space="preserve"> administrarea blocului locativ este specificată în anexa nr.2 la prezentul Regulament.</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en-US"/>
        </w:rPr>
        <w:lastRenderedPageBreak/>
        <w:t>34</w:t>
      </w:r>
      <w:r>
        <w:rPr>
          <w:rFonts w:ascii="Times New Roman" w:hAnsi="Times New Roman"/>
          <w:sz w:val="24"/>
          <w:szCs w:val="24"/>
          <w:lang w:val="ro-RO"/>
        </w:rPr>
        <w:t xml:space="preserve">. Lucrările de deservire tehnică </w:t>
      </w:r>
      <w:r w:rsidR="00982106">
        <w:rPr>
          <w:rFonts w:ascii="Times New Roman" w:hAnsi="Times New Roman"/>
          <w:sz w:val="24"/>
          <w:szCs w:val="24"/>
          <w:lang w:val="ro-RO"/>
        </w:rPr>
        <w:t>și</w:t>
      </w:r>
      <w:r>
        <w:rPr>
          <w:rFonts w:ascii="Times New Roman" w:hAnsi="Times New Roman"/>
          <w:sz w:val="24"/>
          <w:szCs w:val="24"/>
          <w:lang w:val="ro-RO"/>
        </w:rPr>
        <w:t xml:space="preserve"> reparație a blocurilor locative se divizează în lucrări de </w:t>
      </w:r>
      <w:r w:rsidR="00982106">
        <w:rPr>
          <w:rFonts w:ascii="Times New Roman" w:hAnsi="Times New Roman"/>
          <w:sz w:val="24"/>
          <w:szCs w:val="24"/>
          <w:lang w:val="ro-RO"/>
        </w:rPr>
        <w:t>întreținere</w:t>
      </w:r>
      <w:r>
        <w:rPr>
          <w:rFonts w:ascii="Times New Roman" w:hAnsi="Times New Roman"/>
          <w:sz w:val="24"/>
          <w:szCs w:val="24"/>
          <w:lang w:val="ro-RO"/>
        </w:rPr>
        <w:t xml:space="preserve"> </w:t>
      </w:r>
      <w:r w:rsidR="00982106">
        <w:rPr>
          <w:rFonts w:ascii="Times New Roman" w:hAnsi="Times New Roman"/>
          <w:sz w:val="24"/>
          <w:szCs w:val="24"/>
          <w:lang w:val="ro-RO"/>
        </w:rPr>
        <w:t>și</w:t>
      </w:r>
      <w:r>
        <w:rPr>
          <w:rFonts w:ascii="Times New Roman" w:hAnsi="Times New Roman"/>
          <w:sz w:val="24"/>
          <w:szCs w:val="24"/>
          <w:lang w:val="ro-RO"/>
        </w:rPr>
        <w:t xml:space="preserve"> </w:t>
      </w:r>
      <w:r w:rsidR="00982106">
        <w:rPr>
          <w:rFonts w:ascii="Times New Roman" w:hAnsi="Times New Roman"/>
          <w:sz w:val="24"/>
          <w:szCs w:val="24"/>
          <w:lang w:val="ro-RO"/>
        </w:rPr>
        <w:t>reparație</w:t>
      </w:r>
      <w:r>
        <w:rPr>
          <w:rFonts w:ascii="Times New Roman" w:hAnsi="Times New Roman"/>
          <w:sz w:val="24"/>
          <w:szCs w:val="24"/>
          <w:lang w:val="ro-RO"/>
        </w:rPr>
        <w:t xml:space="preserve"> a elementelor constructive ale blocului locativ, de deservire tehnică </w:t>
      </w:r>
      <w:r w:rsidR="00982106">
        <w:rPr>
          <w:rFonts w:ascii="Times New Roman" w:hAnsi="Times New Roman"/>
          <w:sz w:val="24"/>
          <w:szCs w:val="24"/>
          <w:lang w:val="ro-RO"/>
        </w:rPr>
        <w:t>și</w:t>
      </w:r>
      <w:r>
        <w:rPr>
          <w:rFonts w:ascii="Times New Roman" w:hAnsi="Times New Roman"/>
          <w:sz w:val="24"/>
          <w:szCs w:val="24"/>
          <w:lang w:val="ro-RO"/>
        </w:rPr>
        <w:t xml:space="preserve"> </w:t>
      </w:r>
      <w:r w:rsidR="00982106">
        <w:rPr>
          <w:rFonts w:ascii="Times New Roman" w:hAnsi="Times New Roman"/>
          <w:sz w:val="24"/>
          <w:szCs w:val="24"/>
          <w:lang w:val="ro-RO"/>
        </w:rPr>
        <w:t>reparație</w:t>
      </w:r>
      <w:r>
        <w:rPr>
          <w:rFonts w:ascii="Times New Roman" w:hAnsi="Times New Roman"/>
          <w:sz w:val="24"/>
          <w:szCs w:val="24"/>
          <w:lang w:val="ro-RO"/>
        </w:rPr>
        <w:t xml:space="preserve"> a instalațiilor tehnice ale acestuia </w:t>
      </w:r>
      <w:r w:rsidR="00982106">
        <w:rPr>
          <w:rFonts w:ascii="Times New Roman" w:hAnsi="Times New Roman"/>
          <w:sz w:val="24"/>
          <w:szCs w:val="24"/>
          <w:lang w:val="ro-RO"/>
        </w:rPr>
        <w:t>și</w:t>
      </w:r>
      <w:r>
        <w:rPr>
          <w:rFonts w:ascii="Times New Roman" w:hAnsi="Times New Roman"/>
          <w:sz w:val="24"/>
          <w:szCs w:val="24"/>
          <w:lang w:val="ro-RO"/>
        </w:rPr>
        <w:t xml:space="preserve"> </w:t>
      </w:r>
      <w:r>
        <w:rPr>
          <w:rFonts w:ascii="Times New Roman" w:hAnsi="Times New Roman"/>
          <w:sz w:val="24"/>
          <w:szCs w:val="24"/>
          <w:lang w:val="en-US"/>
        </w:rPr>
        <w:t xml:space="preserve">se achită </w:t>
      </w:r>
      <w:r>
        <w:rPr>
          <w:rFonts w:ascii="Times New Roman" w:hAnsi="Times New Roman"/>
          <w:sz w:val="24"/>
          <w:szCs w:val="24"/>
          <w:lang w:val="ro-RO"/>
        </w:rPr>
        <w:t>de către proprietari conform tarifelor aprobate.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en-US"/>
        </w:rPr>
        <w:t>35</w:t>
      </w:r>
      <w:r>
        <w:rPr>
          <w:rFonts w:ascii="Times New Roman" w:hAnsi="Times New Roman"/>
          <w:sz w:val="24"/>
          <w:szCs w:val="24"/>
          <w:lang w:val="ro-RO"/>
        </w:rPr>
        <w:t xml:space="preserve">. Asociația/gestionarul va include lunar în factură proprietarilor, separat, deservirea tehnică </w:t>
      </w:r>
      <w:r w:rsidR="00982106">
        <w:rPr>
          <w:rFonts w:ascii="Times New Roman" w:hAnsi="Times New Roman"/>
          <w:sz w:val="24"/>
          <w:szCs w:val="24"/>
          <w:lang w:val="ro-RO"/>
        </w:rPr>
        <w:t>și</w:t>
      </w:r>
      <w:r>
        <w:rPr>
          <w:rFonts w:ascii="Times New Roman" w:hAnsi="Times New Roman"/>
          <w:sz w:val="24"/>
          <w:szCs w:val="24"/>
          <w:lang w:val="ro-RO"/>
        </w:rPr>
        <w:t xml:space="preserve"> </w:t>
      </w:r>
      <w:r w:rsidR="00982106">
        <w:rPr>
          <w:rFonts w:ascii="Times New Roman" w:hAnsi="Times New Roman"/>
          <w:sz w:val="24"/>
          <w:szCs w:val="24"/>
          <w:lang w:val="ro-RO"/>
        </w:rPr>
        <w:t>reparația</w:t>
      </w:r>
      <w:r>
        <w:rPr>
          <w:rFonts w:ascii="Times New Roman" w:hAnsi="Times New Roman"/>
          <w:sz w:val="24"/>
          <w:szCs w:val="24"/>
          <w:lang w:val="ro-RO"/>
        </w:rPr>
        <w:t xml:space="preserve"> instalațiilor tehnice interioare, conform tarifelor aprobate.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36</w:t>
      </w:r>
      <w:r>
        <w:rPr>
          <w:rFonts w:ascii="Times New Roman" w:hAnsi="Times New Roman"/>
          <w:sz w:val="24"/>
          <w:szCs w:val="24"/>
          <w:lang w:val="ro-RO"/>
        </w:rPr>
        <w:t xml:space="preserve">. Mijloacele </w:t>
      </w:r>
      <w:r w:rsidR="00982106">
        <w:rPr>
          <w:rFonts w:ascii="Times New Roman" w:hAnsi="Times New Roman"/>
          <w:sz w:val="24"/>
          <w:szCs w:val="24"/>
          <w:lang w:val="ro-RO"/>
        </w:rPr>
        <w:t>bănești</w:t>
      </w:r>
      <w:r>
        <w:rPr>
          <w:rFonts w:ascii="Times New Roman" w:hAnsi="Times New Roman"/>
          <w:sz w:val="24"/>
          <w:szCs w:val="24"/>
          <w:lang w:val="ro-RO"/>
        </w:rPr>
        <w:t xml:space="preserve"> acumulate pentru deservirea tehnică </w:t>
      </w:r>
      <w:r w:rsidR="00982106">
        <w:rPr>
          <w:rFonts w:ascii="Times New Roman" w:hAnsi="Times New Roman"/>
          <w:sz w:val="24"/>
          <w:szCs w:val="24"/>
          <w:lang w:val="ro-RO"/>
        </w:rPr>
        <w:t>și</w:t>
      </w:r>
      <w:r>
        <w:rPr>
          <w:rFonts w:ascii="Times New Roman" w:hAnsi="Times New Roman"/>
          <w:sz w:val="24"/>
          <w:szCs w:val="24"/>
          <w:lang w:val="ro-RO"/>
        </w:rPr>
        <w:t xml:space="preserve"> </w:t>
      </w:r>
      <w:r w:rsidR="00982106">
        <w:rPr>
          <w:rFonts w:ascii="Times New Roman" w:hAnsi="Times New Roman"/>
          <w:sz w:val="24"/>
          <w:szCs w:val="24"/>
          <w:lang w:val="ro-RO"/>
        </w:rPr>
        <w:t>reparația</w:t>
      </w:r>
      <w:r>
        <w:rPr>
          <w:rFonts w:ascii="Times New Roman" w:hAnsi="Times New Roman"/>
          <w:sz w:val="24"/>
          <w:szCs w:val="24"/>
          <w:lang w:val="ro-RO"/>
        </w:rPr>
        <w:t xml:space="preserve"> instalațiilor tehnice vor fi utilizate strict conform destinației.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37</w:t>
      </w:r>
      <w:r>
        <w:rPr>
          <w:rFonts w:ascii="Times New Roman" w:hAnsi="Times New Roman"/>
          <w:sz w:val="24"/>
          <w:szCs w:val="24"/>
          <w:lang w:val="ro-RO"/>
        </w:rPr>
        <w:t xml:space="preserve">. În plata pentru deservirea tehnică </w:t>
      </w:r>
      <w:r w:rsidR="00982106">
        <w:rPr>
          <w:rFonts w:ascii="Times New Roman" w:hAnsi="Times New Roman"/>
          <w:sz w:val="24"/>
          <w:szCs w:val="24"/>
          <w:lang w:val="ro-RO"/>
        </w:rPr>
        <w:t>și</w:t>
      </w:r>
      <w:r>
        <w:rPr>
          <w:rFonts w:ascii="Times New Roman" w:hAnsi="Times New Roman"/>
          <w:sz w:val="24"/>
          <w:szCs w:val="24"/>
          <w:lang w:val="ro-RO"/>
        </w:rPr>
        <w:t xml:space="preserve"> </w:t>
      </w:r>
      <w:r w:rsidR="00982106">
        <w:rPr>
          <w:rFonts w:ascii="Times New Roman" w:hAnsi="Times New Roman"/>
          <w:sz w:val="24"/>
          <w:szCs w:val="24"/>
          <w:lang w:val="ro-RO"/>
        </w:rPr>
        <w:t>reparația</w:t>
      </w:r>
      <w:r>
        <w:rPr>
          <w:rFonts w:ascii="Times New Roman" w:hAnsi="Times New Roman"/>
          <w:sz w:val="24"/>
          <w:szCs w:val="24"/>
          <w:lang w:val="ro-RO"/>
        </w:rPr>
        <w:t xml:space="preserve"> blocului locativ nu se includ cheltuielile pentru următoarele lucrări de întreținere a blocului locativ, care </w:t>
      </w:r>
      <w:r w:rsidR="00982106">
        <w:rPr>
          <w:rFonts w:ascii="Times New Roman" w:hAnsi="Times New Roman"/>
          <w:sz w:val="24"/>
          <w:szCs w:val="24"/>
          <w:lang w:val="ro-RO"/>
        </w:rPr>
        <w:t>sunt</w:t>
      </w:r>
      <w:r>
        <w:rPr>
          <w:rFonts w:ascii="Times New Roman" w:hAnsi="Times New Roman"/>
          <w:sz w:val="24"/>
          <w:szCs w:val="24"/>
          <w:lang w:val="ro-RO"/>
        </w:rPr>
        <w:t xml:space="preserve"> finanțate de la bugetele locale și țin de competența autorităților publice locale: </w:t>
      </w:r>
    </w:p>
    <w:p w:rsidR="00E50907" w:rsidRDefault="00CD7359">
      <w:pPr>
        <w:pStyle w:val="ListParagraph"/>
        <w:tabs>
          <w:tab w:val="left" w:pos="284"/>
        </w:tabs>
        <w:spacing w:before="0" w:after="0"/>
        <w:ind w:left="0" w:firstLine="0"/>
        <w:rPr>
          <w:rFonts w:ascii="Times New Roman" w:hAnsi="Times New Roman"/>
          <w:sz w:val="24"/>
          <w:szCs w:val="24"/>
          <w:lang w:val="ro-RO"/>
        </w:rPr>
      </w:pPr>
      <w:r>
        <w:rPr>
          <w:rFonts w:ascii="Times New Roman" w:hAnsi="Times New Roman"/>
          <w:sz w:val="24"/>
          <w:szCs w:val="24"/>
          <w:lang w:val="ro-RO"/>
        </w:rPr>
        <w:tab/>
        <w:t xml:space="preserve">    1) salubrizarea </w:t>
      </w:r>
      <w:r w:rsidR="00DC051B">
        <w:rPr>
          <w:rFonts w:ascii="Times New Roman" w:hAnsi="Times New Roman"/>
          <w:sz w:val="24"/>
          <w:szCs w:val="24"/>
          <w:lang w:val="ro-RO"/>
        </w:rPr>
        <w:t>și</w:t>
      </w:r>
      <w:r>
        <w:rPr>
          <w:rFonts w:ascii="Times New Roman" w:hAnsi="Times New Roman"/>
          <w:sz w:val="24"/>
          <w:szCs w:val="24"/>
          <w:lang w:val="ro-RO"/>
        </w:rPr>
        <w:t xml:space="preserve"> </w:t>
      </w:r>
      <w:r w:rsidR="00DC051B">
        <w:rPr>
          <w:rFonts w:ascii="Times New Roman" w:hAnsi="Times New Roman"/>
          <w:sz w:val="24"/>
          <w:szCs w:val="24"/>
          <w:lang w:val="ro-RO"/>
        </w:rPr>
        <w:t>întreținerea</w:t>
      </w:r>
      <w:r>
        <w:rPr>
          <w:rFonts w:ascii="Times New Roman" w:hAnsi="Times New Roman"/>
          <w:sz w:val="24"/>
          <w:szCs w:val="24"/>
          <w:lang w:val="ro-RO"/>
        </w:rPr>
        <w:t xml:space="preserve"> terenurilor de uz comun din interiorul cartierelor, precum </w:t>
      </w:r>
      <w:r w:rsidR="00DC051B">
        <w:rPr>
          <w:rFonts w:ascii="Times New Roman" w:hAnsi="Times New Roman"/>
          <w:sz w:val="24"/>
          <w:szCs w:val="24"/>
          <w:lang w:val="ro-RO"/>
        </w:rPr>
        <w:t>și</w:t>
      </w:r>
      <w:r>
        <w:rPr>
          <w:rFonts w:ascii="Times New Roman" w:hAnsi="Times New Roman"/>
          <w:sz w:val="24"/>
          <w:szCs w:val="24"/>
          <w:lang w:val="ro-RO"/>
        </w:rPr>
        <w:t xml:space="preserve"> a terenurilor aferente blocurilor locative, utilizate de </w:t>
      </w:r>
      <w:r w:rsidR="00DC051B">
        <w:rPr>
          <w:rFonts w:ascii="Times New Roman" w:hAnsi="Times New Roman"/>
          <w:sz w:val="24"/>
          <w:szCs w:val="24"/>
          <w:lang w:val="ro-RO"/>
        </w:rPr>
        <w:t>autoritățile</w:t>
      </w:r>
      <w:r>
        <w:rPr>
          <w:rFonts w:ascii="Times New Roman" w:hAnsi="Times New Roman"/>
          <w:sz w:val="24"/>
          <w:szCs w:val="24"/>
          <w:lang w:val="ro-RO"/>
        </w:rPr>
        <w:t xml:space="preserve"> </w:t>
      </w:r>
      <w:r w:rsidR="00DC051B">
        <w:rPr>
          <w:rFonts w:ascii="Times New Roman" w:hAnsi="Times New Roman"/>
          <w:sz w:val="24"/>
          <w:szCs w:val="24"/>
          <w:lang w:val="ro-RO"/>
        </w:rPr>
        <w:t>administrației</w:t>
      </w:r>
      <w:r>
        <w:rPr>
          <w:rFonts w:ascii="Times New Roman" w:hAnsi="Times New Roman"/>
          <w:sz w:val="24"/>
          <w:szCs w:val="24"/>
          <w:lang w:val="ro-RO"/>
        </w:rPr>
        <w:t xml:space="preserve"> publice locale;</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2) salubrizarea pasajelor, străzilor, peluzelor, neincluse în </w:t>
      </w:r>
      <w:r w:rsidR="00DC051B">
        <w:rPr>
          <w:rFonts w:ascii="Times New Roman" w:hAnsi="Times New Roman"/>
          <w:sz w:val="24"/>
          <w:szCs w:val="24"/>
          <w:lang w:val="ro-RO"/>
        </w:rPr>
        <w:t>suprafața</w:t>
      </w:r>
      <w:r>
        <w:rPr>
          <w:rFonts w:ascii="Times New Roman" w:hAnsi="Times New Roman"/>
          <w:sz w:val="24"/>
          <w:szCs w:val="24"/>
          <w:lang w:val="ro-RO"/>
        </w:rPr>
        <w:t xml:space="preserve"> </w:t>
      </w:r>
      <w:r w:rsidR="00DC051B">
        <w:rPr>
          <w:rFonts w:ascii="Times New Roman" w:hAnsi="Times New Roman"/>
          <w:sz w:val="24"/>
          <w:szCs w:val="24"/>
          <w:lang w:val="ro-RO"/>
        </w:rPr>
        <w:t>curții</w:t>
      </w:r>
      <w:r>
        <w:rPr>
          <w:rFonts w:ascii="Times New Roman" w:hAnsi="Times New Roman"/>
          <w:sz w:val="24"/>
          <w:szCs w:val="24"/>
          <w:lang w:val="ro-RO"/>
        </w:rPr>
        <w:t xml:space="preserve"> blocului locativ sau condominiului, precum </w:t>
      </w:r>
      <w:r w:rsidR="00DC051B">
        <w:rPr>
          <w:rFonts w:ascii="Times New Roman" w:hAnsi="Times New Roman"/>
          <w:sz w:val="24"/>
          <w:szCs w:val="24"/>
          <w:lang w:val="ro-RO"/>
        </w:rPr>
        <w:t>și</w:t>
      </w:r>
      <w:r>
        <w:rPr>
          <w:rFonts w:ascii="Times New Roman" w:hAnsi="Times New Roman"/>
          <w:sz w:val="24"/>
          <w:szCs w:val="24"/>
          <w:lang w:val="ro-RO"/>
        </w:rPr>
        <w:t xml:space="preserve"> amenajarea </w:t>
      </w:r>
      <w:r w:rsidR="00DC051B">
        <w:rPr>
          <w:rFonts w:ascii="Times New Roman" w:hAnsi="Times New Roman"/>
          <w:sz w:val="24"/>
          <w:szCs w:val="24"/>
          <w:lang w:val="ro-RO"/>
        </w:rPr>
        <w:t>și</w:t>
      </w:r>
      <w:r>
        <w:rPr>
          <w:rFonts w:ascii="Times New Roman" w:hAnsi="Times New Roman"/>
          <w:sz w:val="24"/>
          <w:szCs w:val="24"/>
          <w:lang w:val="ro-RO"/>
        </w:rPr>
        <w:t xml:space="preserve"> înverzirea acestor terenuri;</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3) evacuarea </w:t>
      </w:r>
      <w:r w:rsidR="00DC051B">
        <w:rPr>
          <w:rFonts w:ascii="Times New Roman" w:hAnsi="Times New Roman"/>
          <w:sz w:val="24"/>
          <w:szCs w:val="24"/>
          <w:lang w:val="ro-RO"/>
        </w:rPr>
        <w:t>deșeurilor</w:t>
      </w:r>
      <w:r>
        <w:rPr>
          <w:rFonts w:ascii="Times New Roman" w:hAnsi="Times New Roman"/>
          <w:sz w:val="24"/>
          <w:szCs w:val="24"/>
          <w:lang w:val="ro-RO"/>
        </w:rPr>
        <w:t xml:space="preserve"> de pe teritoriile blocurilor locative ce nu </w:t>
      </w:r>
      <w:r w:rsidR="00DC051B">
        <w:rPr>
          <w:rFonts w:ascii="Times New Roman" w:hAnsi="Times New Roman"/>
          <w:sz w:val="24"/>
          <w:szCs w:val="24"/>
          <w:lang w:val="ro-RO"/>
        </w:rPr>
        <w:t>sunt</w:t>
      </w:r>
      <w:r>
        <w:rPr>
          <w:rFonts w:ascii="Times New Roman" w:hAnsi="Times New Roman"/>
          <w:sz w:val="24"/>
          <w:szCs w:val="24"/>
          <w:lang w:val="ro-RO"/>
        </w:rPr>
        <w:t xml:space="preserve"> acoperite de </w:t>
      </w:r>
      <w:r w:rsidR="00DC051B">
        <w:rPr>
          <w:rFonts w:ascii="Times New Roman" w:hAnsi="Times New Roman"/>
          <w:sz w:val="24"/>
          <w:szCs w:val="24"/>
          <w:lang w:val="ro-RO"/>
        </w:rPr>
        <w:t>plățile</w:t>
      </w:r>
      <w:r>
        <w:rPr>
          <w:rFonts w:ascii="Times New Roman" w:hAnsi="Times New Roman"/>
          <w:sz w:val="24"/>
          <w:szCs w:val="24"/>
          <w:lang w:val="ro-RO"/>
        </w:rPr>
        <w:t xml:space="preserve"> </w:t>
      </w:r>
      <w:r w:rsidR="00DC051B">
        <w:rPr>
          <w:rFonts w:ascii="Times New Roman" w:hAnsi="Times New Roman"/>
          <w:sz w:val="24"/>
          <w:szCs w:val="24"/>
          <w:lang w:val="ro-RO"/>
        </w:rPr>
        <w:t>populației</w:t>
      </w:r>
      <w:r>
        <w:rPr>
          <w:rFonts w:ascii="Times New Roman" w:hAnsi="Times New Roman"/>
          <w:sz w:val="24"/>
          <w:szCs w:val="24"/>
          <w:lang w:val="ro-RO"/>
        </w:rPr>
        <w:t>;</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4) </w:t>
      </w:r>
      <w:r w:rsidR="00DC051B">
        <w:rPr>
          <w:rFonts w:ascii="Times New Roman" w:hAnsi="Times New Roman"/>
          <w:sz w:val="24"/>
          <w:szCs w:val="24"/>
          <w:lang w:val="ro-RO"/>
        </w:rPr>
        <w:t>reparația</w:t>
      </w:r>
      <w:r>
        <w:rPr>
          <w:rFonts w:ascii="Times New Roman" w:hAnsi="Times New Roman"/>
          <w:sz w:val="24"/>
          <w:szCs w:val="24"/>
          <w:lang w:val="ro-RO"/>
        </w:rPr>
        <w:t xml:space="preserve"> capitală, curentă </w:t>
      </w:r>
      <w:r w:rsidR="00DC051B">
        <w:rPr>
          <w:rFonts w:ascii="Times New Roman" w:hAnsi="Times New Roman"/>
          <w:sz w:val="24"/>
          <w:szCs w:val="24"/>
          <w:lang w:val="ro-RO"/>
        </w:rPr>
        <w:t>și</w:t>
      </w:r>
      <w:r>
        <w:rPr>
          <w:rFonts w:ascii="Times New Roman" w:hAnsi="Times New Roman"/>
          <w:sz w:val="24"/>
          <w:szCs w:val="24"/>
          <w:lang w:val="ro-RO"/>
        </w:rPr>
        <w:t xml:space="preserve"> deservirea sistemelor de drenaj de cartier, canalelor pentru scurgerea și evacuarea apei meteorice, a obiectelor de </w:t>
      </w:r>
      <w:r w:rsidR="00DC051B">
        <w:rPr>
          <w:rFonts w:ascii="Times New Roman" w:hAnsi="Times New Roman"/>
          <w:sz w:val="24"/>
          <w:szCs w:val="24"/>
          <w:lang w:val="ro-RO"/>
        </w:rPr>
        <w:t>protecție</w:t>
      </w:r>
      <w:r>
        <w:rPr>
          <w:rFonts w:ascii="Times New Roman" w:hAnsi="Times New Roman"/>
          <w:sz w:val="24"/>
          <w:szCs w:val="24"/>
          <w:lang w:val="ro-RO"/>
        </w:rPr>
        <w:t xml:space="preserve"> civilă;</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5) iluminarea străzilor, cartierelor și a terenurilor aferente blocurilor locative, utilizate de </w:t>
      </w:r>
      <w:r w:rsidR="00DC051B">
        <w:rPr>
          <w:rFonts w:ascii="Times New Roman" w:hAnsi="Times New Roman"/>
          <w:sz w:val="24"/>
          <w:szCs w:val="24"/>
          <w:lang w:val="ro-RO"/>
        </w:rPr>
        <w:t>autoritățile</w:t>
      </w:r>
      <w:r>
        <w:rPr>
          <w:rFonts w:ascii="Times New Roman" w:hAnsi="Times New Roman"/>
          <w:sz w:val="24"/>
          <w:szCs w:val="24"/>
          <w:lang w:val="ro-RO"/>
        </w:rPr>
        <w:t xml:space="preserve"> </w:t>
      </w:r>
      <w:r w:rsidR="00DC051B">
        <w:rPr>
          <w:rFonts w:ascii="Times New Roman" w:hAnsi="Times New Roman"/>
          <w:sz w:val="24"/>
          <w:szCs w:val="24"/>
          <w:lang w:val="ro-RO"/>
        </w:rPr>
        <w:t>administrației</w:t>
      </w:r>
      <w:r>
        <w:rPr>
          <w:rFonts w:ascii="Times New Roman" w:hAnsi="Times New Roman"/>
          <w:sz w:val="24"/>
          <w:szCs w:val="24"/>
          <w:lang w:val="ro-RO"/>
        </w:rPr>
        <w:t xml:space="preserve"> publice locale;</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6) combaterea rozătoarelor </w:t>
      </w:r>
      <w:r w:rsidR="00DC051B">
        <w:rPr>
          <w:rFonts w:ascii="Times New Roman" w:hAnsi="Times New Roman"/>
          <w:sz w:val="24"/>
          <w:szCs w:val="24"/>
          <w:lang w:val="ro-RO"/>
        </w:rPr>
        <w:t>și</w:t>
      </w:r>
      <w:r>
        <w:rPr>
          <w:rFonts w:ascii="Times New Roman" w:hAnsi="Times New Roman"/>
          <w:sz w:val="24"/>
          <w:szCs w:val="24"/>
          <w:lang w:val="ro-RO"/>
        </w:rPr>
        <w:t xml:space="preserve"> insectelor în fondul locativ, indiferent de forma de proprietate;</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7) luarea de decizii privind atribuirea </w:t>
      </w:r>
      <w:r w:rsidR="00DC051B">
        <w:rPr>
          <w:rFonts w:ascii="Times New Roman" w:hAnsi="Times New Roman"/>
          <w:sz w:val="24"/>
          <w:szCs w:val="24"/>
          <w:lang w:val="ro-RO"/>
        </w:rPr>
        <w:t>și</w:t>
      </w:r>
      <w:r>
        <w:rPr>
          <w:rFonts w:ascii="Times New Roman" w:hAnsi="Times New Roman"/>
          <w:sz w:val="24"/>
          <w:szCs w:val="24"/>
          <w:lang w:val="ro-RO"/>
        </w:rPr>
        <w:t xml:space="preserve"> amenajarea terenurilor pentru plimbarea </w:t>
      </w:r>
      <w:r>
        <w:rPr>
          <w:rFonts w:ascii="Times New Roman" w:hAnsi="Times New Roman"/>
          <w:sz w:val="24"/>
          <w:szCs w:val="24"/>
          <w:lang w:val="en-US"/>
        </w:rPr>
        <w:t>câinilor</w:t>
      </w:r>
      <w:r>
        <w:rPr>
          <w:rFonts w:ascii="Times New Roman" w:hAnsi="Times New Roman"/>
          <w:sz w:val="24"/>
          <w:szCs w:val="24"/>
          <w:lang w:val="ro-RO"/>
        </w:rPr>
        <w:t xml:space="preserve"> </w:t>
      </w:r>
      <w:r w:rsidR="00DC051B">
        <w:rPr>
          <w:rFonts w:ascii="Times New Roman" w:hAnsi="Times New Roman"/>
          <w:sz w:val="24"/>
          <w:szCs w:val="24"/>
          <w:lang w:val="ro-RO"/>
        </w:rPr>
        <w:t>și</w:t>
      </w:r>
      <w:r>
        <w:rPr>
          <w:rFonts w:ascii="Times New Roman" w:hAnsi="Times New Roman"/>
          <w:sz w:val="24"/>
          <w:szCs w:val="24"/>
          <w:lang w:val="ro-RO"/>
        </w:rPr>
        <w:t xml:space="preserve"> controlul asupra executării lor; </w:t>
      </w:r>
    </w:p>
    <w:p w:rsidR="00E50907" w:rsidRDefault="00CD7359">
      <w:pPr>
        <w:pStyle w:val="ListParagraph"/>
        <w:tabs>
          <w:tab w:val="left" w:pos="284"/>
        </w:tabs>
        <w:spacing w:before="0" w:after="0"/>
        <w:ind w:left="0"/>
        <w:rPr>
          <w:rFonts w:ascii="Times New Roman" w:hAnsi="Times New Roman"/>
          <w:sz w:val="24"/>
          <w:szCs w:val="24"/>
          <w:lang w:val="ro-RO"/>
        </w:rPr>
      </w:pPr>
      <w:r>
        <w:rPr>
          <w:rFonts w:ascii="Times New Roman" w:hAnsi="Times New Roman"/>
          <w:sz w:val="24"/>
          <w:szCs w:val="24"/>
          <w:lang w:val="ro-RO"/>
        </w:rPr>
        <w:t xml:space="preserve">8)  prinderea </w:t>
      </w:r>
      <w:r>
        <w:rPr>
          <w:rFonts w:ascii="Times New Roman" w:hAnsi="Times New Roman"/>
          <w:sz w:val="24"/>
          <w:szCs w:val="24"/>
          <w:lang w:val="en-US"/>
        </w:rPr>
        <w:t>câinilor</w:t>
      </w:r>
      <w:r>
        <w:rPr>
          <w:rFonts w:ascii="Times New Roman" w:hAnsi="Times New Roman"/>
          <w:sz w:val="24"/>
          <w:szCs w:val="24"/>
          <w:lang w:val="ro-RO"/>
        </w:rPr>
        <w:t xml:space="preserve"> </w:t>
      </w:r>
      <w:r w:rsidR="00DC051B">
        <w:rPr>
          <w:rFonts w:ascii="Times New Roman" w:hAnsi="Times New Roman"/>
          <w:sz w:val="24"/>
          <w:szCs w:val="24"/>
          <w:lang w:val="ro-RO"/>
        </w:rPr>
        <w:t>și</w:t>
      </w:r>
      <w:r>
        <w:rPr>
          <w:rFonts w:ascii="Times New Roman" w:hAnsi="Times New Roman"/>
          <w:sz w:val="24"/>
          <w:szCs w:val="24"/>
          <w:lang w:val="ro-RO"/>
        </w:rPr>
        <w:t xml:space="preserve"> pisicilor vagabonde.</w:t>
      </w:r>
    </w:p>
    <w:p w:rsidR="00E50907" w:rsidRDefault="00E50907">
      <w:pPr>
        <w:tabs>
          <w:tab w:val="left" w:pos="851"/>
        </w:tabs>
        <w:spacing w:before="0" w:after="0"/>
        <w:rPr>
          <w:rFonts w:ascii="Times New Roman" w:hAnsi="Times New Roman"/>
          <w:b/>
          <w:i/>
          <w:sz w:val="24"/>
          <w:szCs w:val="24"/>
          <w:lang w:val="ro-RO"/>
        </w:rPr>
      </w:pPr>
    </w:p>
    <w:p w:rsidR="00E50907" w:rsidRDefault="00CD7359">
      <w:pPr>
        <w:tabs>
          <w:tab w:val="left" w:pos="851"/>
        </w:tabs>
        <w:spacing w:before="0" w:after="0"/>
        <w:jc w:val="center"/>
        <w:rPr>
          <w:rFonts w:ascii="Times New Roman" w:hAnsi="Times New Roman"/>
          <w:b/>
          <w:sz w:val="24"/>
          <w:szCs w:val="24"/>
          <w:lang w:val="en-US"/>
        </w:rPr>
      </w:pPr>
      <w:r>
        <w:rPr>
          <w:rFonts w:ascii="Times New Roman" w:hAnsi="Times New Roman"/>
          <w:b/>
          <w:sz w:val="24"/>
          <w:szCs w:val="24"/>
          <w:lang w:val="ro-RO"/>
        </w:rPr>
        <w:t xml:space="preserve">Secțiunea </w:t>
      </w:r>
      <w:r>
        <w:rPr>
          <w:rFonts w:ascii="Times New Roman" w:hAnsi="Times New Roman"/>
          <w:b/>
          <w:sz w:val="24"/>
          <w:szCs w:val="24"/>
          <w:lang w:val="en-US"/>
        </w:rPr>
        <w:t>3</w:t>
      </w: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sz w:val="24"/>
          <w:szCs w:val="24"/>
          <w:lang w:val="ro-RO"/>
        </w:rPr>
        <w:t xml:space="preserve"> </w:t>
      </w:r>
      <w:r>
        <w:rPr>
          <w:rFonts w:ascii="Times New Roman" w:hAnsi="Times New Roman"/>
          <w:b/>
          <w:sz w:val="24"/>
          <w:szCs w:val="24"/>
          <w:lang w:val="ro-RO"/>
        </w:rPr>
        <w:t xml:space="preserve">Plata pentru serviciul de alimentare cu  apă potabilă </w:t>
      </w:r>
      <w:r w:rsidR="00DC051B">
        <w:rPr>
          <w:rFonts w:ascii="Times New Roman" w:hAnsi="Times New Roman"/>
          <w:b/>
          <w:sz w:val="24"/>
          <w:szCs w:val="24"/>
          <w:lang w:val="ro-RO"/>
        </w:rPr>
        <w:t>și</w:t>
      </w:r>
      <w:r>
        <w:rPr>
          <w:rFonts w:ascii="Times New Roman" w:hAnsi="Times New Roman"/>
          <w:b/>
          <w:sz w:val="24"/>
          <w:szCs w:val="24"/>
          <w:lang w:val="ro-RO"/>
        </w:rPr>
        <w:t xml:space="preserve"> canalizare</w:t>
      </w:r>
    </w:p>
    <w:p w:rsidR="00E50907" w:rsidRDefault="00CD7359">
      <w:pPr>
        <w:tabs>
          <w:tab w:val="left" w:pos="0"/>
          <w:tab w:val="left" w:pos="567"/>
          <w:tab w:val="left" w:pos="851"/>
        </w:tabs>
        <w:spacing w:before="0" w:after="0"/>
        <w:ind w:firstLine="0"/>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en-US"/>
        </w:rPr>
        <w:t>38</w:t>
      </w:r>
      <w:r>
        <w:rPr>
          <w:rFonts w:ascii="Times New Roman" w:hAnsi="Times New Roman"/>
          <w:sz w:val="24"/>
          <w:szCs w:val="24"/>
          <w:lang w:val="ro-RO"/>
        </w:rPr>
        <w:t xml:space="preserve">. Furnizarea serviciului public de alimentare cu apă și canalizare se efectuează în condițiile Legii nr.303/2013 privind serviciul public de alimentare cu apă și de canalizare și a </w:t>
      </w:r>
      <w:r>
        <w:rPr>
          <w:rFonts w:ascii="Times New Roman" w:hAnsi="Times New Roman"/>
          <w:sz w:val="24"/>
          <w:szCs w:val="24"/>
          <w:lang w:val="en-US"/>
        </w:rPr>
        <w:t>Hotărârii</w:t>
      </w:r>
      <w:r>
        <w:rPr>
          <w:rFonts w:ascii="Times New Roman" w:hAnsi="Times New Roman"/>
          <w:sz w:val="24"/>
          <w:szCs w:val="24"/>
          <w:lang w:val="ro-RO"/>
        </w:rPr>
        <w:t xml:space="preserve"> ANRE nr.355/2019 cu privire la aprobarea Regulamentului-cadru de organizare și funcționare a serviciului public de alimentare cu apă și de canalizare.</w:t>
      </w:r>
    </w:p>
    <w:p w:rsidR="00E50907" w:rsidRDefault="00CD7359">
      <w:pPr>
        <w:pStyle w:val="ListParagraph"/>
        <w:tabs>
          <w:tab w:val="left" w:pos="0"/>
          <w:tab w:val="left" w:pos="567"/>
          <w:tab w:val="left" w:pos="851"/>
        </w:tabs>
        <w:spacing w:before="0" w:after="0"/>
        <w:ind w:left="0"/>
        <w:rPr>
          <w:rFonts w:ascii="Times New Roman" w:hAnsi="Times New Roman"/>
          <w:sz w:val="24"/>
          <w:szCs w:val="24"/>
          <w:lang w:val="ro-RO"/>
        </w:rPr>
      </w:pPr>
      <w:r>
        <w:rPr>
          <w:rFonts w:ascii="Times New Roman" w:hAnsi="Times New Roman"/>
          <w:sz w:val="24"/>
          <w:szCs w:val="24"/>
          <w:lang w:val="ro-RO"/>
        </w:rPr>
        <w:t>3</w:t>
      </w:r>
      <w:r>
        <w:rPr>
          <w:rFonts w:ascii="Times New Roman" w:hAnsi="Times New Roman"/>
          <w:sz w:val="24"/>
          <w:szCs w:val="24"/>
          <w:lang w:val="en-US"/>
        </w:rPr>
        <w:t>9</w:t>
      </w:r>
      <w:r>
        <w:rPr>
          <w:rFonts w:ascii="Times New Roman" w:hAnsi="Times New Roman"/>
          <w:sz w:val="24"/>
          <w:szCs w:val="24"/>
          <w:lang w:val="ro-RO"/>
        </w:rPr>
        <w:t xml:space="preserve">. Plata pentru serviciul public de alimentare cu apă și de canalizare se efectuează în baza facturii, emisă lunar de către </w:t>
      </w:r>
      <w:r>
        <w:rPr>
          <w:rFonts w:ascii="Times New Roman" w:hAnsi="Times New Roman"/>
          <w:sz w:val="24"/>
          <w:szCs w:val="24"/>
          <w:lang w:val="en-US"/>
        </w:rPr>
        <w:t>operator</w:t>
      </w:r>
      <w:r>
        <w:rPr>
          <w:rFonts w:ascii="Times New Roman" w:hAnsi="Times New Roman"/>
          <w:sz w:val="24"/>
          <w:szCs w:val="24"/>
          <w:lang w:val="ro-RO"/>
        </w:rPr>
        <w:t>, sau după caz de asociație/gestionar, în baza indicațiilor contorului sau a normelor de consum şi a tarifelor aprobate de către autoritățile administrației publice locale sau de către Agenție, cu respectarea prevederilor contractului de furnizare a serviciului sau cadrului normativ în domeniu.</w:t>
      </w:r>
      <w:r>
        <w:rPr>
          <w:lang w:val="en-US"/>
        </w:rPr>
        <w:t xml:space="preserve"> </w:t>
      </w:r>
    </w:p>
    <w:p w:rsidR="00E50907" w:rsidRDefault="00CD7359">
      <w:pPr>
        <w:pStyle w:val="ListParagraph"/>
        <w:tabs>
          <w:tab w:val="left" w:pos="0"/>
          <w:tab w:val="left" w:pos="567"/>
          <w:tab w:val="left" w:pos="851"/>
        </w:tabs>
        <w:spacing w:before="0" w:after="0"/>
        <w:ind w:left="0"/>
        <w:rPr>
          <w:rFonts w:ascii="Times New Roman" w:hAnsi="Times New Roman"/>
          <w:sz w:val="24"/>
          <w:szCs w:val="24"/>
          <w:lang w:val="ro-RO"/>
        </w:rPr>
      </w:pPr>
      <w:r>
        <w:rPr>
          <w:rFonts w:ascii="Times New Roman" w:hAnsi="Times New Roman"/>
          <w:sz w:val="24"/>
          <w:szCs w:val="24"/>
          <w:lang w:val="en-US"/>
        </w:rPr>
        <w:t>40</w:t>
      </w:r>
      <w:r>
        <w:rPr>
          <w:rFonts w:ascii="Times New Roman" w:hAnsi="Times New Roman"/>
          <w:sz w:val="24"/>
          <w:szCs w:val="24"/>
          <w:lang w:val="ro-RO"/>
        </w:rPr>
        <w:t xml:space="preserve">. </w:t>
      </w:r>
      <w:r>
        <w:rPr>
          <w:rFonts w:ascii="Times New Roman" w:hAnsi="Times New Roman"/>
          <w:sz w:val="24"/>
          <w:szCs w:val="24"/>
          <w:lang w:val="en-US"/>
        </w:rPr>
        <w:t xml:space="preserve">Cantitatea de apă livrată </w:t>
      </w:r>
      <w:r>
        <w:rPr>
          <w:rFonts w:ascii="Times New Roman" w:eastAsia="Calibri" w:hAnsi="Times New Roman"/>
          <w:bCs/>
          <w:color w:val="000000" w:themeColor="text1"/>
          <w:sz w:val="24"/>
          <w:szCs w:val="24"/>
          <w:lang w:val="ro-RO"/>
        </w:rPr>
        <w:t xml:space="preserve">condominiului/blocului locativ </w:t>
      </w:r>
      <w:r>
        <w:rPr>
          <w:rFonts w:ascii="Times New Roman" w:hAnsi="Times New Roman"/>
          <w:sz w:val="24"/>
          <w:szCs w:val="24"/>
          <w:lang w:val="en-US"/>
        </w:rPr>
        <w:t xml:space="preserve">se determină în baza echipamentelor de măsurare montate la branşamentul condominiului/blocului locativ și constituie bază de calcul pentru facturare și repartizarea diferențelor înregistrare de contorul principal şi suma înregistrărilor contoarelor individuale. </w:t>
      </w:r>
    </w:p>
    <w:p w:rsidR="00E50907" w:rsidRDefault="00CD7359">
      <w:pPr>
        <w:pStyle w:val="ListParagraph"/>
        <w:tabs>
          <w:tab w:val="left" w:pos="0"/>
          <w:tab w:val="left" w:pos="567"/>
          <w:tab w:val="left" w:pos="851"/>
        </w:tabs>
        <w:spacing w:before="0" w:after="0"/>
        <w:ind w:left="0"/>
        <w:rPr>
          <w:rFonts w:ascii="Times New Roman" w:hAnsi="Times New Roman"/>
          <w:sz w:val="24"/>
          <w:szCs w:val="24"/>
          <w:lang w:val="ro-RO"/>
        </w:rPr>
      </w:pPr>
      <w:r>
        <w:rPr>
          <w:rFonts w:ascii="Times New Roman" w:hAnsi="Times New Roman"/>
          <w:sz w:val="24"/>
          <w:szCs w:val="24"/>
          <w:lang w:val="en-US"/>
        </w:rPr>
        <w:t>41</w:t>
      </w:r>
      <w:r>
        <w:rPr>
          <w:rFonts w:ascii="Times New Roman" w:hAnsi="Times New Roman"/>
          <w:sz w:val="24"/>
          <w:szCs w:val="24"/>
          <w:lang w:val="ro-RO"/>
        </w:rPr>
        <w:t xml:space="preserve">. Citirea indicațiilor contoarelor de la branșament </w:t>
      </w:r>
      <w:r w:rsidR="00DC051B">
        <w:rPr>
          <w:rFonts w:ascii="Times New Roman" w:hAnsi="Times New Roman"/>
          <w:sz w:val="24"/>
          <w:szCs w:val="24"/>
          <w:lang w:val="ro-RO"/>
        </w:rPr>
        <w:t>și</w:t>
      </w:r>
      <w:r>
        <w:rPr>
          <w:rFonts w:ascii="Times New Roman" w:hAnsi="Times New Roman"/>
          <w:sz w:val="24"/>
          <w:szCs w:val="24"/>
          <w:lang w:val="ro-RO"/>
        </w:rPr>
        <w:t xml:space="preserve"> din locuințe/încăperii</w:t>
      </w:r>
      <w:r>
        <w:rPr>
          <w:rFonts w:ascii="Times New Roman" w:hAnsi="Times New Roman"/>
          <w:sz w:val="24"/>
          <w:szCs w:val="24"/>
          <w:lang w:val="en-US"/>
        </w:rPr>
        <w:t xml:space="preserve"> (indiferent de destinația acestora)</w:t>
      </w:r>
      <w:r>
        <w:rPr>
          <w:rFonts w:ascii="Times New Roman" w:hAnsi="Times New Roman"/>
          <w:sz w:val="24"/>
          <w:szCs w:val="24"/>
          <w:lang w:val="ro-RO"/>
        </w:rPr>
        <w:t xml:space="preserve"> se efectuează în aceeași zi. </w:t>
      </w:r>
    </w:p>
    <w:p w:rsidR="00E50907" w:rsidRDefault="00CD7359">
      <w:pPr>
        <w:tabs>
          <w:tab w:val="left" w:pos="142"/>
          <w:tab w:val="left" w:pos="426"/>
          <w:tab w:val="left" w:pos="851"/>
        </w:tabs>
        <w:spacing w:before="0" w:after="0"/>
        <w:rPr>
          <w:rFonts w:ascii="Times New Roman" w:eastAsia="Calibri" w:hAnsi="Times New Roman"/>
          <w:sz w:val="24"/>
          <w:szCs w:val="24"/>
          <w:lang w:val="en-US"/>
        </w:rPr>
      </w:pPr>
      <w:r>
        <w:rPr>
          <w:rFonts w:ascii="Times New Roman" w:hAnsi="Times New Roman"/>
          <w:sz w:val="24"/>
          <w:szCs w:val="24"/>
          <w:lang w:val="en-US"/>
        </w:rPr>
        <w:t>42</w:t>
      </w:r>
      <w:r>
        <w:rPr>
          <w:rFonts w:ascii="Times New Roman" w:hAnsi="Times New Roman"/>
          <w:sz w:val="24"/>
          <w:szCs w:val="24"/>
          <w:lang w:val="ro-RO"/>
        </w:rPr>
        <w:t>.</w:t>
      </w:r>
      <w:r>
        <w:rPr>
          <w:rFonts w:ascii="Times New Roman" w:hAnsi="Times New Roman"/>
          <w:sz w:val="24"/>
          <w:szCs w:val="24"/>
          <w:lang w:val="en-US"/>
        </w:rPr>
        <w:t xml:space="preserve"> Repartizarea/d</w:t>
      </w:r>
      <w:r>
        <w:rPr>
          <w:rFonts w:ascii="Times New Roman" w:eastAsia="Calibri" w:hAnsi="Times New Roman"/>
          <w:sz w:val="24"/>
          <w:szCs w:val="24"/>
          <w:lang w:val="ro-RO"/>
        </w:rPr>
        <w:t>istribuirea pe apartamente</w:t>
      </w:r>
      <w:r>
        <w:rPr>
          <w:rFonts w:ascii="Times New Roman" w:eastAsia="Calibri" w:hAnsi="Times New Roman"/>
          <w:sz w:val="24"/>
          <w:szCs w:val="24"/>
          <w:lang w:val="en-US"/>
        </w:rPr>
        <w:t>/încăperi (indiferent de destinația acestora)</w:t>
      </w:r>
      <w:r>
        <w:rPr>
          <w:rFonts w:ascii="Times New Roman" w:eastAsia="Calibri" w:hAnsi="Times New Roman"/>
          <w:sz w:val="24"/>
          <w:szCs w:val="24"/>
          <w:lang w:val="ro-RO"/>
        </w:rPr>
        <w:t xml:space="preserve"> a volumului de apă înregistrat de contorul comun de la </w:t>
      </w:r>
      <w:r>
        <w:rPr>
          <w:rFonts w:ascii="Times New Roman" w:eastAsia="Calibri" w:hAnsi="Times New Roman"/>
          <w:sz w:val="24"/>
          <w:szCs w:val="24"/>
          <w:lang w:val="en-US"/>
        </w:rPr>
        <w:t>branșamentul</w:t>
      </w:r>
      <w:r>
        <w:rPr>
          <w:rFonts w:ascii="Times New Roman" w:eastAsia="Calibri" w:hAnsi="Times New Roman"/>
          <w:sz w:val="24"/>
          <w:szCs w:val="24"/>
          <w:lang w:val="ro-RO"/>
        </w:rPr>
        <w:t xml:space="preserve"> </w:t>
      </w:r>
      <w:r>
        <w:rPr>
          <w:rFonts w:ascii="Times New Roman" w:eastAsia="Calibri" w:hAnsi="Times New Roman"/>
          <w:sz w:val="24"/>
          <w:szCs w:val="24"/>
          <w:lang w:val="en-US"/>
        </w:rPr>
        <w:t>condominiului/</w:t>
      </w:r>
      <w:r>
        <w:rPr>
          <w:rFonts w:ascii="Times New Roman" w:eastAsia="Calibri" w:hAnsi="Times New Roman"/>
          <w:sz w:val="24"/>
          <w:szCs w:val="24"/>
          <w:lang w:val="ro-RO"/>
        </w:rPr>
        <w:t>blocului</w:t>
      </w:r>
      <w:r>
        <w:rPr>
          <w:rFonts w:ascii="Times New Roman" w:eastAsia="Calibri" w:hAnsi="Times New Roman"/>
          <w:sz w:val="24"/>
          <w:szCs w:val="24"/>
          <w:lang w:val="en-US"/>
        </w:rPr>
        <w:t xml:space="preserve"> locativ</w:t>
      </w:r>
      <w:r>
        <w:rPr>
          <w:rFonts w:ascii="Times New Roman" w:eastAsia="Calibri" w:hAnsi="Times New Roman"/>
          <w:sz w:val="24"/>
          <w:szCs w:val="24"/>
          <w:lang w:val="ro-RO"/>
        </w:rPr>
        <w:t xml:space="preserve"> se efectuează de către asociație/gestionar</w:t>
      </w:r>
      <w:r>
        <w:rPr>
          <w:rFonts w:ascii="Times New Roman" w:eastAsia="Calibri" w:hAnsi="Times New Roman"/>
          <w:sz w:val="24"/>
          <w:szCs w:val="24"/>
          <w:lang w:val="en-US"/>
        </w:rPr>
        <w:t>/prestator</w:t>
      </w:r>
      <w:r w:rsidR="007961B7">
        <w:rPr>
          <w:rFonts w:ascii="Times New Roman" w:eastAsia="Calibri" w:hAnsi="Times New Roman"/>
          <w:sz w:val="24"/>
          <w:szCs w:val="24"/>
          <w:lang w:val="en-US"/>
        </w:rPr>
        <w:t>ul</w:t>
      </w:r>
      <w:r>
        <w:rPr>
          <w:rFonts w:ascii="Times New Roman" w:eastAsia="Calibri" w:hAnsi="Times New Roman"/>
          <w:sz w:val="24"/>
          <w:szCs w:val="24"/>
          <w:lang w:val="en-US"/>
        </w:rPr>
        <w:t xml:space="preserve"> de servicii </w:t>
      </w:r>
      <w:r>
        <w:rPr>
          <w:rFonts w:ascii="Times New Roman" w:eastAsia="Calibri" w:hAnsi="Times New Roman"/>
          <w:sz w:val="24"/>
          <w:szCs w:val="24"/>
          <w:lang w:val="ro-RO"/>
        </w:rPr>
        <w:t xml:space="preserve">în conformitate cu modalitatea stabilită </w:t>
      </w:r>
      <w:bookmarkStart w:id="1" w:name="_Hlk144936540"/>
      <w:r>
        <w:rPr>
          <w:rFonts w:ascii="Times New Roman" w:eastAsia="Calibri" w:hAnsi="Times New Roman"/>
          <w:sz w:val="24"/>
          <w:szCs w:val="24"/>
          <w:lang w:val="ro-RO"/>
        </w:rPr>
        <w:t>de adunarea generală a proprietarilor</w:t>
      </w:r>
      <w:r>
        <w:rPr>
          <w:rFonts w:ascii="Times New Roman" w:eastAsia="Calibri" w:hAnsi="Times New Roman"/>
          <w:sz w:val="24"/>
          <w:szCs w:val="24"/>
          <w:lang w:val="en-US"/>
        </w:rPr>
        <w:t xml:space="preserve">, iar în lipsa acesteia conform prevederilor prezentului Regulament. </w:t>
      </w:r>
      <w:bookmarkEnd w:id="1"/>
    </w:p>
    <w:p w:rsidR="00E50907" w:rsidRDefault="00CD7359">
      <w:pPr>
        <w:tabs>
          <w:tab w:val="left" w:pos="142"/>
          <w:tab w:val="left" w:pos="426"/>
          <w:tab w:val="left" w:pos="851"/>
        </w:tabs>
        <w:spacing w:before="0" w:after="0"/>
        <w:rPr>
          <w:rFonts w:ascii="Times New Roman" w:hAnsi="Times New Roman"/>
          <w:sz w:val="24"/>
          <w:szCs w:val="24"/>
          <w:lang w:val="ro-RO"/>
        </w:rPr>
      </w:pPr>
      <w:r>
        <w:rPr>
          <w:rFonts w:ascii="TimesNewRomanPSMT" w:eastAsia="SimSun" w:hAnsi="TimesNewRomanPSMT" w:cs="TimesNewRomanPSMT"/>
          <w:sz w:val="24"/>
          <w:szCs w:val="24"/>
          <w:lang w:val="en-US" w:eastAsia="zh-CN"/>
        </w:rPr>
        <w:t xml:space="preserve">43. </w:t>
      </w:r>
      <w:r>
        <w:rPr>
          <w:rFonts w:ascii="Times New Roman" w:eastAsia="Calibri" w:hAnsi="Times New Roman"/>
          <w:sz w:val="24"/>
          <w:szCs w:val="24"/>
          <w:lang w:val="en-US"/>
        </w:rPr>
        <w:t xml:space="preserve">În cazul scurgerilor de apă de la rețelele interne ale blocului locativ, partea responsabilă de exploatarea și deservirea acestor rețele întocmește un act semnat de asociație/gestionar și 2-3 locatari, iar volumul de apă scursă din rețelele interne ale blocului se </w:t>
      </w:r>
      <w:r>
        <w:rPr>
          <w:rFonts w:ascii="Times New Roman" w:eastAsia="Calibri" w:hAnsi="Times New Roman"/>
          <w:sz w:val="24"/>
          <w:szCs w:val="24"/>
          <w:lang w:val="en-US"/>
        </w:rPr>
        <w:lastRenderedPageBreak/>
        <w:t xml:space="preserve">achită de către asociația/gestionarul responsabil de deservirea acestora și nu se distribuie spre plată consumatorilor. </w:t>
      </w:r>
    </w:p>
    <w:p w:rsidR="00E50907" w:rsidRDefault="00CD7359">
      <w:pPr>
        <w:tabs>
          <w:tab w:val="left" w:pos="142"/>
          <w:tab w:val="left" w:pos="426"/>
          <w:tab w:val="left" w:pos="851"/>
        </w:tabs>
        <w:spacing w:before="0" w:after="0"/>
        <w:rPr>
          <w:rFonts w:ascii="Times New Roman" w:eastAsia="Calibri" w:hAnsi="Times New Roman"/>
          <w:sz w:val="24"/>
          <w:szCs w:val="24"/>
          <w:lang w:val="en-US"/>
        </w:rPr>
      </w:pPr>
      <w:r>
        <w:rPr>
          <w:rFonts w:ascii="Times New Roman" w:eastAsia="Calibri" w:hAnsi="Times New Roman"/>
          <w:sz w:val="24"/>
          <w:szCs w:val="24"/>
          <w:lang w:val="en-US"/>
        </w:rPr>
        <w:t xml:space="preserve">44. </w:t>
      </w:r>
      <w:r>
        <w:rPr>
          <w:rFonts w:ascii="Times New Roman" w:eastAsia="Calibri" w:hAnsi="Times New Roman"/>
          <w:sz w:val="24"/>
          <w:szCs w:val="24"/>
          <w:lang w:val="pt-BR"/>
        </w:rPr>
        <w:t>Volumul lunar al scurgerilor de apă din rețelele de tranzit din blocurile locative, se atribuie la cheltuielile operatorului serviciului public de alimentare cu apă. Operatorul serviciului public de alimentare cu apă este obligat să compenseze asociației/gestionarului  pagubele cauzate de scurgerile din reţelele  de tranzit, dacă acestea au avut loc.</w:t>
      </w:r>
    </w:p>
    <w:p w:rsidR="00E50907" w:rsidRDefault="00CD7359">
      <w:pPr>
        <w:tabs>
          <w:tab w:val="left" w:pos="0"/>
          <w:tab w:val="left" w:pos="851"/>
        </w:tabs>
        <w:spacing w:before="0" w:after="0"/>
        <w:rPr>
          <w:rFonts w:ascii="Times New Roman" w:hAnsi="Times New Roman"/>
          <w:sz w:val="24"/>
          <w:szCs w:val="24"/>
          <w:lang w:val="ro-RO"/>
        </w:rPr>
      </w:pPr>
      <w:r>
        <w:rPr>
          <w:rFonts w:ascii="Times New Roman" w:hAnsi="Times New Roman"/>
          <w:sz w:val="24"/>
          <w:szCs w:val="24"/>
          <w:lang w:val="en-US"/>
        </w:rPr>
        <w:t>45</w:t>
      </w:r>
      <w:r>
        <w:rPr>
          <w:rFonts w:ascii="Times New Roman" w:hAnsi="Times New Roman"/>
          <w:sz w:val="24"/>
          <w:szCs w:val="24"/>
          <w:lang w:val="ro-RO"/>
        </w:rPr>
        <w:t>. Scurgerile de apă, prezența contoarelor defecte precum și alte încălcări  depistate</w:t>
      </w:r>
      <w:r>
        <w:rPr>
          <w:rFonts w:ascii="Times New Roman" w:hAnsi="Times New Roman"/>
          <w:sz w:val="24"/>
          <w:szCs w:val="24"/>
          <w:lang w:val="en-US"/>
        </w:rPr>
        <w:t xml:space="preserve">, se confirmă obligatoriu </w:t>
      </w:r>
      <w:r>
        <w:rPr>
          <w:rFonts w:ascii="Times New Roman" w:hAnsi="Times New Roman"/>
          <w:sz w:val="24"/>
          <w:szCs w:val="24"/>
          <w:lang w:val="ro-RO"/>
        </w:rPr>
        <w:t>printr-un act de constatare contrasemnat de reprezentantul asociației/gestionarului</w:t>
      </w:r>
      <w:r>
        <w:rPr>
          <w:rFonts w:ascii="Times New Roman" w:hAnsi="Times New Roman"/>
          <w:sz w:val="24"/>
          <w:szCs w:val="24"/>
          <w:lang w:val="en-US"/>
        </w:rPr>
        <w:t>/ prestatorul</w:t>
      </w:r>
      <w:r w:rsidRPr="007961B7">
        <w:rPr>
          <w:rFonts w:ascii="Times New Roman" w:hAnsi="Times New Roman"/>
          <w:sz w:val="24"/>
          <w:szCs w:val="24"/>
          <w:lang w:val="en-US"/>
        </w:rPr>
        <w:t>ui</w:t>
      </w:r>
      <w:r>
        <w:rPr>
          <w:rFonts w:ascii="Times New Roman" w:hAnsi="Times New Roman"/>
          <w:sz w:val="24"/>
          <w:szCs w:val="24"/>
          <w:lang w:val="en-US"/>
        </w:rPr>
        <w:t xml:space="preserve"> de </w:t>
      </w:r>
      <w:r>
        <w:rPr>
          <w:rFonts w:ascii="Times New Roman" w:hAnsi="Times New Roman"/>
          <w:sz w:val="24"/>
          <w:szCs w:val="24"/>
          <w:lang w:val="ro-RO"/>
        </w:rPr>
        <w:t>servici</w:t>
      </w:r>
      <w:r w:rsidRPr="007961B7">
        <w:rPr>
          <w:rFonts w:ascii="Times New Roman" w:hAnsi="Times New Roman"/>
          <w:sz w:val="24"/>
          <w:szCs w:val="24"/>
          <w:lang w:val="en-US"/>
        </w:rPr>
        <w:t>i</w:t>
      </w:r>
      <w:r>
        <w:rPr>
          <w:rFonts w:ascii="Times New Roman" w:hAnsi="Times New Roman"/>
          <w:sz w:val="24"/>
          <w:szCs w:val="24"/>
          <w:lang w:val="en-US"/>
        </w:rPr>
        <w:t xml:space="preserve"> </w:t>
      </w:r>
      <w:r>
        <w:rPr>
          <w:rFonts w:ascii="Times New Roman" w:hAnsi="Times New Roman"/>
          <w:sz w:val="24"/>
          <w:szCs w:val="24"/>
          <w:lang w:val="ro-RO"/>
        </w:rPr>
        <w:t xml:space="preserve">şi proprietarul locuinței.                                             </w:t>
      </w:r>
    </w:p>
    <w:p w:rsidR="00E50907" w:rsidRDefault="00CD7359">
      <w:pPr>
        <w:tabs>
          <w:tab w:val="left" w:pos="284"/>
          <w:tab w:val="left" w:pos="851"/>
        </w:tabs>
        <w:spacing w:before="0" w:after="0"/>
        <w:contextualSpacing/>
        <w:rPr>
          <w:rFonts w:ascii="Times New Roman" w:hAnsi="Times New Roman"/>
          <w:sz w:val="24"/>
          <w:szCs w:val="24"/>
          <w:lang w:val="ro-RO"/>
        </w:rPr>
      </w:pPr>
      <w:r>
        <w:rPr>
          <w:rFonts w:ascii="Times New Roman" w:hAnsi="Times New Roman"/>
          <w:sz w:val="24"/>
          <w:szCs w:val="24"/>
          <w:lang w:val="en-US"/>
        </w:rPr>
        <w:t>46</w:t>
      </w:r>
      <w:r>
        <w:rPr>
          <w:rFonts w:ascii="Times New Roman" w:hAnsi="Times New Roman"/>
          <w:sz w:val="24"/>
          <w:szCs w:val="24"/>
          <w:lang w:val="ro-RO"/>
        </w:rPr>
        <w:t xml:space="preserve">. </w:t>
      </w:r>
      <w:r>
        <w:rPr>
          <w:rFonts w:ascii="Times New Roman" w:hAnsi="Times New Roman"/>
          <w:sz w:val="24"/>
          <w:szCs w:val="24"/>
          <w:lang w:val="en-US"/>
        </w:rPr>
        <w:t xml:space="preserve">În cazul </w:t>
      </w:r>
      <w:r>
        <w:rPr>
          <w:rFonts w:ascii="Times New Roman" w:hAnsi="Times New Roman"/>
          <w:sz w:val="24"/>
          <w:szCs w:val="24"/>
          <w:lang w:val="ro-RO"/>
        </w:rPr>
        <w:t>confirmării faptului că nu a avut loc consum fraudulos, indicatorii contoarelor vor fi actualizați la zi, cu efectuarea recalcul</w:t>
      </w:r>
      <w:r>
        <w:rPr>
          <w:rFonts w:ascii="Times New Roman" w:hAnsi="Times New Roman"/>
          <w:sz w:val="24"/>
          <w:szCs w:val="24"/>
          <w:lang w:val="en-US"/>
        </w:rPr>
        <w:t xml:space="preserve">elor corespunzătoare </w:t>
      </w:r>
      <w:r>
        <w:rPr>
          <w:rFonts w:ascii="Times New Roman" w:hAnsi="Times New Roman"/>
          <w:sz w:val="24"/>
          <w:szCs w:val="24"/>
          <w:lang w:val="ro-RO"/>
        </w:rPr>
        <w:t>și reflectarea rectificărilor în facturile de plată.</w:t>
      </w:r>
    </w:p>
    <w:p w:rsidR="00E50907" w:rsidRDefault="00E50907">
      <w:pPr>
        <w:tabs>
          <w:tab w:val="left" w:pos="851"/>
        </w:tabs>
        <w:spacing w:before="0" w:after="0"/>
        <w:jc w:val="center"/>
        <w:rPr>
          <w:rFonts w:ascii="Times New Roman" w:hAnsi="Times New Roman"/>
          <w:b/>
          <w:sz w:val="24"/>
          <w:szCs w:val="24"/>
          <w:lang w:val="ro-RO"/>
        </w:rPr>
      </w:pP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Secțiunea 4</w:t>
      </w:r>
    </w:p>
    <w:p w:rsidR="00E50907" w:rsidRDefault="00CD7359">
      <w:pPr>
        <w:tabs>
          <w:tab w:val="left" w:pos="851"/>
        </w:tabs>
        <w:spacing w:before="0" w:after="0"/>
        <w:jc w:val="center"/>
        <w:rPr>
          <w:rFonts w:ascii="Times New Roman" w:hAnsi="Times New Roman"/>
          <w:b/>
          <w:sz w:val="24"/>
          <w:szCs w:val="24"/>
          <w:highlight w:val="yellow"/>
          <w:lang w:val="ro-RO"/>
        </w:rPr>
      </w:pPr>
      <w:r>
        <w:rPr>
          <w:rFonts w:ascii="Times New Roman" w:hAnsi="Times New Roman"/>
          <w:b/>
          <w:sz w:val="24"/>
          <w:szCs w:val="24"/>
          <w:lang w:val="ro-RO"/>
        </w:rPr>
        <w:t xml:space="preserve"> Plata pentru energia termică</w:t>
      </w:r>
    </w:p>
    <w:p w:rsidR="00E50907" w:rsidRDefault="00CD7359">
      <w:pPr>
        <w:shd w:val="clear" w:color="auto" w:fill="FFFFFF"/>
        <w:spacing w:before="0" w:after="0"/>
        <w:ind w:firstLineChars="295" w:firstLine="708"/>
        <w:rPr>
          <w:rFonts w:ascii="Times New Roman" w:hAnsi="Times New Roman"/>
          <w:iCs/>
          <w:sz w:val="24"/>
          <w:szCs w:val="24"/>
          <w:lang w:val="zh-CN" w:eastAsia="zh-CN"/>
        </w:rPr>
      </w:pPr>
      <w:r>
        <w:rPr>
          <w:rFonts w:ascii="Times New Roman" w:hAnsi="Times New Roman"/>
          <w:iCs/>
          <w:sz w:val="24"/>
          <w:szCs w:val="24"/>
          <w:lang w:val="ro-RO" w:eastAsia="zh-CN"/>
        </w:rPr>
        <w:t>47</w:t>
      </w:r>
      <w:r>
        <w:rPr>
          <w:rFonts w:ascii="Times New Roman" w:hAnsi="Times New Roman"/>
          <w:iCs/>
          <w:sz w:val="24"/>
          <w:szCs w:val="24"/>
          <w:lang w:val="zh-CN" w:eastAsia="zh-CN"/>
        </w:rPr>
        <w:t xml:space="preserve">. Plata pentru încălzire se calculează pentru suprafaţa apartamentului/încăperii locuibile în cămin și încăperilor cu altă destinație decât cea locativă. </w:t>
      </w:r>
      <w:r>
        <w:rPr>
          <w:rFonts w:ascii="Times New Roman" w:hAnsi="Times New Roman"/>
          <w:iCs/>
          <w:sz w:val="24"/>
          <w:szCs w:val="24"/>
          <w:lang w:val="en-US" w:eastAsia="zh-CN"/>
        </w:rPr>
        <w:t xml:space="preserve">Cantitatea energiei termice </w:t>
      </w:r>
      <w:r>
        <w:rPr>
          <w:rFonts w:ascii="Times New Roman" w:hAnsi="Times New Roman"/>
          <w:iCs/>
          <w:sz w:val="24"/>
          <w:szCs w:val="24"/>
          <w:lang w:val="zh-CN" w:eastAsia="zh-CN"/>
        </w:rPr>
        <w:t xml:space="preserve">supusă achitării de către proprietarii de apartamente se </w:t>
      </w:r>
      <w:r>
        <w:rPr>
          <w:rFonts w:ascii="Times New Roman" w:hAnsi="Times New Roman"/>
          <w:iCs/>
          <w:sz w:val="24"/>
          <w:szCs w:val="24"/>
          <w:lang w:val="en-US" w:eastAsia="zh-CN"/>
        </w:rPr>
        <w:t xml:space="preserve">determină </w:t>
      </w:r>
      <w:r>
        <w:rPr>
          <w:rFonts w:ascii="Times New Roman" w:hAnsi="Times New Roman"/>
          <w:iCs/>
          <w:sz w:val="24"/>
          <w:szCs w:val="24"/>
          <w:lang w:val="zh-CN" w:eastAsia="zh-CN"/>
        </w:rPr>
        <w:t xml:space="preserve">conform </w:t>
      </w:r>
      <w:r>
        <w:rPr>
          <w:rFonts w:ascii="Times New Roman" w:hAnsi="Times New Roman"/>
          <w:iCs/>
          <w:sz w:val="24"/>
          <w:szCs w:val="24"/>
          <w:lang w:val="en-US" w:eastAsia="zh-CN"/>
        </w:rPr>
        <w:t xml:space="preserve">indicilor echipamentelor de măsurare </w:t>
      </w:r>
      <w:r>
        <w:rPr>
          <w:rFonts w:ascii="Times New Roman" w:hAnsi="Times New Roman"/>
          <w:iCs/>
          <w:sz w:val="24"/>
          <w:szCs w:val="24"/>
          <w:lang w:val="zh-CN" w:eastAsia="zh-CN"/>
        </w:rPr>
        <w:t>instalate în blocurile locative, iar în lipsa lor</w:t>
      </w:r>
      <w:r>
        <w:rPr>
          <w:rFonts w:ascii="Times New Roman" w:eastAsia="SimSun" w:hAnsi="Times New Roman"/>
          <w:iCs/>
          <w:sz w:val="24"/>
          <w:szCs w:val="24"/>
          <w:lang w:val="en-US" w:eastAsia="zh-CN"/>
        </w:rPr>
        <w:t xml:space="preserve">, </w:t>
      </w:r>
      <w:r>
        <w:rPr>
          <w:rFonts w:ascii="Times New Roman" w:hAnsi="Times New Roman"/>
          <w:iCs/>
          <w:sz w:val="24"/>
          <w:szCs w:val="24"/>
          <w:lang w:val="zh-CN" w:eastAsia="zh-CN"/>
        </w:rPr>
        <w:t>costul se stabileşte conform costului mediu de încălzire a 1 m</w:t>
      </w:r>
      <w:r>
        <w:rPr>
          <w:rFonts w:ascii="Times New Roman" w:hAnsi="Times New Roman"/>
          <w:iCs/>
          <w:sz w:val="24"/>
          <w:szCs w:val="24"/>
          <w:vertAlign w:val="superscript"/>
          <w:lang w:val="zh-CN" w:eastAsia="zh-CN"/>
        </w:rPr>
        <w:t>2</w:t>
      </w:r>
      <w:r>
        <w:rPr>
          <w:rFonts w:ascii="Times New Roman" w:hAnsi="Times New Roman"/>
          <w:iCs/>
          <w:sz w:val="24"/>
          <w:szCs w:val="24"/>
          <w:lang w:val="zh-CN" w:eastAsia="zh-CN"/>
        </w:rPr>
        <w:t xml:space="preserve"> de suprafaţă încălzită a locuinţelor tuturor blocurilor necontorizate ale fondului locativ.</w:t>
      </w:r>
    </w:p>
    <w:p w:rsidR="00E50907" w:rsidRDefault="00CD7359">
      <w:pPr>
        <w:pStyle w:val="NormalWeb"/>
        <w:shd w:val="clear" w:color="auto" w:fill="FFFFFF"/>
        <w:spacing w:before="0" w:beforeAutospacing="0" w:after="0" w:afterAutospacing="0"/>
        <w:ind w:firstLine="709"/>
        <w:rPr>
          <w:rFonts w:eastAsia="Georgia"/>
          <w:shd w:val="clear" w:color="auto" w:fill="FFFFFF"/>
          <w:lang w:val="zh-CN" w:eastAsia="zh-CN"/>
        </w:rPr>
      </w:pPr>
      <w:r>
        <w:rPr>
          <w:rFonts w:eastAsia="Georgia"/>
          <w:shd w:val="clear" w:color="auto" w:fill="FFFFFF"/>
          <w:lang w:val="en-US" w:eastAsia="zh-CN"/>
        </w:rPr>
        <w:t>48</w:t>
      </w:r>
      <w:r>
        <w:rPr>
          <w:rFonts w:eastAsia="Georgia"/>
          <w:shd w:val="clear" w:color="auto" w:fill="FFFFFF"/>
          <w:lang w:val="zh-CN" w:eastAsia="zh-CN"/>
        </w:rPr>
        <w:t xml:space="preserve">. În cazul în care blocul locativ este contorizat, plata lunară pentru încălzirea apartamentelor/încăperilor locuibile în cămine necontorizate </w:t>
      </w:r>
      <w:r>
        <w:rPr>
          <w:rStyle w:val="Strong"/>
          <w:rFonts w:eastAsia="Georgia"/>
          <w:lang w:val="zh-CN" w:eastAsia="zh-CN"/>
        </w:rPr>
        <w:t>C</w:t>
      </w:r>
      <w:r>
        <w:rPr>
          <w:rStyle w:val="Strong"/>
          <w:rFonts w:eastAsia="Georgia"/>
          <w:vertAlign w:val="subscript"/>
          <w:lang w:val="zh-CN" w:eastAsia="zh-CN"/>
        </w:rPr>
        <w:t>înc</w:t>
      </w:r>
      <w:r>
        <w:rPr>
          <w:rStyle w:val="Strong"/>
          <w:rFonts w:eastAsia="Georgia"/>
          <w:lang w:val="zh-CN" w:eastAsia="zh-CN"/>
        </w:rPr>
        <w:t> </w:t>
      </w:r>
      <w:r>
        <w:rPr>
          <w:rFonts w:eastAsia="Georgia"/>
          <w:shd w:val="clear" w:color="auto" w:fill="FFFFFF"/>
          <w:lang w:val="zh-CN" w:eastAsia="zh-CN"/>
        </w:rPr>
        <w:t xml:space="preserve">se calculează conform </w:t>
      </w:r>
      <w:r>
        <w:rPr>
          <w:rFonts w:eastAsia="Georgia"/>
          <w:shd w:val="clear" w:color="auto" w:fill="FFFFFF"/>
          <w:lang w:val="en-US"/>
        </w:rPr>
        <w:t>formulei</w:t>
      </w:r>
      <w:r>
        <w:rPr>
          <w:rFonts w:eastAsia="Georgia"/>
          <w:shd w:val="clear" w:color="auto" w:fill="FFFFFF"/>
          <w:lang w:val="zh-CN" w:eastAsia="zh-CN"/>
        </w:rPr>
        <w:t>:</w:t>
      </w:r>
    </w:p>
    <w:p w:rsidR="00E50907" w:rsidRDefault="00CD7359">
      <w:pPr>
        <w:pStyle w:val="NormalWeb"/>
        <w:shd w:val="clear" w:color="auto" w:fill="FFFFFF"/>
        <w:spacing w:before="0" w:beforeAutospacing="0" w:after="0" w:afterAutospacing="0"/>
        <w:ind w:left="2832" w:firstLine="709"/>
        <w:rPr>
          <w:rStyle w:val="Strong"/>
          <w:rFonts w:eastAsia="Georgia"/>
          <w:b w:val="0"/>
          <w:bCs w:val="0"/>
          <w:lang w:val="en-US"/>
        </w:rPr>
      </w:pPr>
      <w:r>
        <w:rPr>
          <w:rStyle w:val="Strong"/>
          <w:rFonts w:eastAsia="Georgia"/>
          <w:lang w:val="zh-CN" w:eastAsia="zh-CN"/>
        </w:rPr>
        <w:t>C</w:t>
      </w:r>
      <w:r>
        <w:rPr>
          <w:rStyle w:val="Strong"/>
          <w:rFonts w:eastAsia="Georgia"/>
          <w:vertAlign w:val="subscript"/>
          <w:lang w:val="zh-CN" w:eastAsia="zh-CN"/>
        </w:rPr>
        <w:t>înc</w:t>
      </w:r>
      <w:r>
        <w:rPr>
          <w:rStyle w:val="Strong"/>
          <w:rFonts w:eastAsia="Georgia"/>
          <w:lang w:val="zh-CN" w:eastAsia="zh-CN"/>
        </w:rPr>
        <w:t> = T</w:t>
      </w:r>
      <w:r>
        <w:rPr>
          <w:rStyle w:val="Strong"/>
          <w:rFonts w:eastAsia="Georgia"/>
          <w:vertAlign w:val="subscript"/>
          <w:lang w:val="zh-CN" w:eastAsia="zh-CN"/>
        </w:rPr>
        <w:t>înc</w:t>
      </w:r>
      <w:r>
        <w:rPr>
          <w:rStyle w:val="Strong"/>
          <w:rFonts w:eastAsia="Georgia"/>
          <w:lang w:val="zh-CN" w:eastAsia="zh-CN"/>
        </w:rPr>
        <w:t> × Q</w:t>
      </w:r>
      <w:r>
        <w:rPr>
          <w:rStyle w:val="Strong"/>
          <w:rFonts w:eastAsia="Georgia"/>
          <w:vertAlign w:val="subscript"/>
          <w:lang w:val="zh-CN" w:eastAsia="zh-CN"/>
        </w:rPr>
        <w:t>ap</w:t>
      </w:r>
      <w:r>
        <w:rPr>
          <w:rStyle w:val="Strong"/>
          <w:rFonts w:eastAsia="Georgia"/>
          <w:lang w:val="zh-CN" w:eastAsia="zh-CN"/>
        </w:rPr>
        <w:t>,</w:t>
      </w:r>
    </w:p>
    <w:p w:rsidR="00E50907" w:rsidRDefault="00CD7359">
      <w:pPr>
        <w:pStyle w:val="NormalWeb"/>
        <w:shd w:val="clear" w:color="auto" w:fill="FFFFFF"/>
        <w:spacing w:before="0" w:beforeAutospacing="0" w:after="0" w:afterAutospacing="0"/>
        <w:ind w:firstLine="709"/>
        <w:rPr>
          <w:rStyle w:val="Strong"/>
          <w:rFonts w:eastAsia="Georgia"/>
          <w:b w:val="0"/>
          <w:bCs w:val="0"/>
          <w:lang w:val="zh-CN" w:eastAsia="zh-CN"/>
        </w:rPr>
      </w:pPr>
      <w:r>
        <w:rPr>
          <w:rStyle w:val="Strong"/>
          <w:rFonts w:eastAsia="Georgia"/>
          <w:lang w:val="en-US" w:eastAsia="zh-CN"/>
        </w:rPr>
        <w:t>u</w:t>
      </w:r>
      <w:r>
        <w:rPr>
          <w:rStyle w:val="Strong"/>
          <w:rFonts w:eastAsia="Georgia"/>
          <w:lang w:val="zh-CN" w:eastAsia="zh-CN"/>
        </w:rPr>
        <w:t>nde</w:t>
      </w:r>
      <w:r>
        <w:rPr>
          <w:rStyle w:val="Strong"/>
          <w:rFonts w:eastAsia="Georgia"/>
          <w:lang w:val="en-US" w:eastAsia="zh-CN"/>
        </w:rPr>
        <w:t>:</w:t>
      </w:r>
      <w:r>
        <w:rPr>
          <w:rStyle w:val="Strong"/>
          <w:rFonts w:eastAsia="Georgia"/>
          <w:lang w:val="zh-CN" w:eastAsia="zh-CN"/>
        </w:rPr>
        <w:t xml:space="preserve"> </w:t>
      </w:r>
    </w:p>
    <w:p w:rsidR="00E50907" w:rsidRDefault="00CD7359">
      <w:pPr>
        <w:pStyle w:val="ListParagraph"/>
        <w:tabs>
          <w:tab w:val="left" w:pos="900"/>
          <w:tab w:val="left" w:pos="1134"/>
        </w:tabs>
        <w:spacing w:before="0" w:after="0"/>
        <w:ind w:left="0" w:firstLineChars="300" w:firstLine="723"/>
        <w:rPr>
          <w:rFonts w:ascii="Times New Roman" w:hAnsi="Times New Roman"/>
          <w:sz w:val="24"/>
          <w:szCs w:val="24"/>
          <w:lang w:val="en-US"/>
        </w:rPr>
      </w:pPr>
      <w:r>
        <w:rPr>
          <w:rFonts w:ascii="Times New Roman" w:eastAsia="Georgia" w:hAnsi="Times New Roman"/>
          <w:b/>
          <w:sz w:val="24"/>
          <w:szCs w:val="24"/>
          <w:shd w:val="clear" w:color="auto" w:fill="FFFFFF"/>
          <w:lang w:val="zh-CN" w:eastAsia="zh-CN"/>
        </w:rPr>
        <w:t xml:space="preserve">T </w:t>
      </w:r>
      <w:r>
        <w:rPr>
          <w:rFonts w:ascii="Times New Roman" w:eastAsia="Georgia" w:hAnsi="Times New Roman"/>
          <w:b/>
          <w:sz w:val="24"/>
          <w:szCs w:val="24"/>
          <w:shd w:val="clear" w:color="auto" w:fill="FFFFFF"/>
          <w:vertAlign w:val="subscript"/>
          <w:lang w:val="zh-CN" w:eastAsia="zh-CN"/>
        </w:rPr>
        <w:t>înc </w:t>
      </w:r>
      <w:r>
        <w:rPr>
          <w:rFonts w:ascii="Times New Roman" w:eastAsia="Georgia" w:hAnsi="Times New Roman"/>
          <w:b/>
          <w:sz w:val="24"/>
          <w:szCs w:val="24"/>
          <w:shd w:val="clear" w:color="auto" w:fill="FFFFFF"/>
          <w:lang w:val="zh-CN" w:eastAsia="zh-CN"/>
        </w:rPr>
        <w:t xml:space="preserve"> </w:t>
      </w:r>
      <w:r>
        <w:rPr>
          <w:rFonts w:ascii="Times New Roman" w:eastAsia="Georgia" w:hAnsi="Times New Roman"/>
          <w:sz w:val="24"/>
          <w:szCs w:val="24"/>
          <w:shd w:val="clear" w:color="auto" w:fill="FFFFFF"/>
          <w:lang w:val="zh-CN" w:eastAsia="zh-CN"/>
        </w:rPr>
        <w:t>- reprezintă tariful pentru energia termică, lei/Gcal;</w:t>
      </w:r>
    </w:p>
    <w:p w:rsidR="00E50907" w:rsidRDefault="00CD7359">
      <w:pPr>
        <w:shd w:val="clear" w:color="auto" w:fill="FFFFFF"/>
        <w:spacing w:before="0" w:after="0"/>
        <w:ind w:firstLineChars="295" w:firstLine="711"/>
        <w:rPr>
          <w:rFonts w:ascii="Times New Roman" w:hAnsi="Times New Roman"/>
          <w:sz w:val="24"/>
          <w:szCs w:val="24"/>
          <w:lang w:val="zh-CN" w:eastAsia="zh-CN"/>
        </w:rPr>
      </w:pPr>
      <w:r>
        <w:rPr>
          <w:rStyle w:val="Strong"/>
          <w:rFonts w:ascii="Times New Roman" w:eastAsia="Georgia" w:hAnsi="Times New Roman"/>
          <w:sz w:val="24"/>
          <w:szCs w:val="24"/>
          <w:lang w:val="zh-CN" w:eastAsia="zh-CN"/>
        </w:rPr>
        <w:t>Q</w:t>
      </w:r>
      <w:r>
        <w:rPr>
          <w:rStyle w:val="Strong"/>
          <w:rFonts w:ascii="Times New Roman" w:eastAsia="Georgia" w:hAnsi="Times New Roman"/>
          <w:sz w:val="24"/>
          <w:szCs w:val="24"/>
          <w:vertAlign w:val="subscript"/>
          <w:lang w:val="zh-CN" w:eastAsia="zh-CN"/>
        </w:rPr>
        <w:t xml:space="preserve">ap - </w:t>
      </w:r>
      <w:r>
        <w:rPr>
          <w:rStyle w:val="Strong"/>
          <w:rFonts w:ascii="Times New Roman" w:eastAsia="Georgia" w:hAnsi="Times New Roman"/>
          <w:b w:val="0"/>
          <w:bCs w:val="0"/>
          <w:sz w:val="24"/>
          <w:szCs w:val="24"/>
          <w:lang w:val="zh-CN" w:eastAsia="zh-CN"/>
        </w:rPr>
        <w:t>cantitatea de energie termică consumată de un apartament conectat/deconectat și se determină conform</w:t>
      </w:r>
      <w:r>
        <w:rPr>
          <w:rStyle w:val="Strong"/>
          <w:rFonts w:ascii="Times New Roman" w:eastAsia="Georgia" w:hAnsi="Times New Roman"/>
          <w:sz w:val="24"/>
          <w:szCs w:val="24"/>
          <w:lang w:val="zh-CN" w:eastAsia="zh-CN"/>
        </w:rPr>
        <w:t xml:space="preserve"> </w:t>
      </w:r>
      <w:bookmarkStart w:id="2" w:name="_Hlk119950963"/>
      <w:r>
        <w:rPr>
          <w:rStyle w:val="Strong"/>
          <w:rFonts w:ascii="Times New Roman" w:eastAsia="Georgia" w:hAnsi="Times New Roman"/>
          <w:b w:val="0"/>
          <w:bCs w:val="0"/>
          <w:sz w:val="24"/>
          <w:szCs w:val="24"/>
          <w:lang w:val="zh-CN" w:eastAsia="zh-CN"/>
        </w:rPr>
        <w:t>a</w:t>
      </w:r>
      <w:r>
        <w:rPr>
          <w:rStyle w:val="Strong"/>
          <w:rFonts w:ascii="Times New Roman" w:eastAsia="Georgia" w:hAnsi="Times New Roman"/>
          <w:b w:val="0"/>
          <w:bCs w:val="0"/>
          <w:sz w:val="24"/>
          <w:szCs w:val="24"/>
          <w:lang w:val="en-US"/>
        </w:rPr>
        <w:t>nexei nr. 3</w:t>
      </w:r>
      <w:r>
        <w:rPr>
          <w:rFonts w:ascii="Times New Roman" w:hAnsi="Times New Roman"/>
          <w:sz w:val="24"/>
          <w:szCs w:val="24"/>
          <w:lang w:val="zh-CN" w:eastAsia="zh-CN"/>
        </w:rPr>
        <w:t>.</w:t>
      </w:r>
    </w:p>
    <w:p w:rsidR="00E50907" w:rsidRDefault="00CD7359">
      <w:pPr>
        <w:shd w:val="clear" w:color="auto" w:fill="FFFFFF"/>
        <w:spacing w:before="0" w:after="0"/>
        <w:ind w:firstLineChars="295" w:firstLine="708"/>
        <w:rPr>
          <w:rFonts w:ascii="Times New Roman" w:hAnsi="Times New Roman"/>
          <w:sz w:val="24"/>
          <w:szCs w:val="24"/>
          <w:lang w:val="zh-CN" w:eastAsia="zh-CN"/>
        </w:rPr>
      </w:pPr>
      <w:r>
        <w:rPr>
          <w:rFonts w:ascii="Times New Roman" w:hAnsi="Times New Roman"/>
          <w:sz w:val="24"/>
          <w:szCs w:val="24"/>
          <w:lang w:val="en-US" w:eastAsia="zh-CN"/>
        </w:rPr>
        <w:t>49</w:t>
      </w:r>
      <w:r>
        <w:rPr>
          <w:rFonts w:ascii="Times New Roman" w:hAnsi="Times New Roman"/>
          <w:sz w:val="24"/>
          <w:szCs w:val="24"/>
          <w:lang w:val="zh-CN" w:eastAsia="zh-CN"/>
        </w:rPr>
        <w:t>. Din consumul de energie termică înregistrat de echipamentul instalat la branșamentul blocului locativ se scad pierderile lunare de energie termică cauzate de scurgeri. Pierderile menționate se atribuie părții vinovate de producerea lor și se atribuie la pierderile furnizorului/</w:t>
      </w:r>
      <w:r>
        <w:rPr>
          <w:rFonts w:ascii="Times New Roman" w:hAnsi="Times New Roman"/>
          <w:sz w:val="24"/>
          <w:szCs w:val="24"/>
          <w:lang w:val="en-US" w:eastAsia="zh-CN"/>
        </w:rPr>
        <w:t xml:space="preserve"> </w:t>
      </w:r>
      <w:r>
        <w:rPr>
          <w:rFonts w:ascii="Times New Roman" w:hAnsi="Times New Roman"/>
          <w:sz w:val="24"/>
          <w:szCs w:val="24"/>
          <w:lang w:val="zh-CN" w:eastAsia="zh-CN"/>
        </w:rPr>
        <w:t xml:space="preserve">gestionarului/asociației de proprietari din condominiu /sau proprietarului locuinței, după caz. Pierderile lunare de energie termică ocazionate de scurgeri se determină prin </w:t>
      </w:r>
      <w:r>
        <w:rPr>
          <w:rFonts w:ascii="Times New Roman" w:hAnsi="Times New Roman"/>
          <w:sz w:val="24"/>
          <w:szCs w:val="24"/>
          <w:lang w:val="en-US"/>
        </w:rPr>
        <w:t xml:space="preserve">formula </w:t>
      </w:r>
      <w:r>
        <w:rPr>
          <w:rFonts w:ascii="Times New Roman" w:hAnsi="Times New Roman"/>
          <w:sz w:val="24"/>
          <w:szCs w:val="24"/>
          <w:lang w:val="zh-CN" w:eastAsia="zh-CN"/>
        </w:rPr>
        <w:t>descris</w:t>
      </w:r>
      <w:r>
        <w:rPr>
          <w:rFonts w:ascii="Times New Roman" w:hAnsi="Times New Roman"/>
          <w:sz w:val="24"/>
          <w:szCs w:val="24"/>
          <w:lang w:val="en-US"/>
        </w:rPr>
        <w:t>ă</w:t>
      </w:r>
      <w:r>
        <w:rPr>
          <w:rFonts w:ascii="Times New Roman" w:hAnsi="Times New Roman"/>
          <w:sz w:val="24"/>
          <w:szCs w:val="24"/>
          <w:lang w:val="zh-CN" w:eastAsia="zh-CN"/>
        </w:rPr>
        <w:t xml:space="preserve"> mai jos: </w:t>
      </w:r>
    </w:p>
    <w:p w:rsidR="00E50907" w:rsidRDefault="00CD7359">
      <w:pPr>
        <w:shd w:val="clear" w:color="auto" w:fill="FFFFFF"/>
        <w:spacing w:before="0" w:after="0"/>
        <w:ind w:firstLine="2649"/>
        <w:rPr>
          <w:rFonts w:ascii="Times New Roman" w:hAnsi="Times New Roman"/>
          <w:sz w:val="24"/>
          <w:szCs w:val="24"/>
          <w:lang w:val="zh-CN" w:eastAsia="zh-CN"/>
        </w:rPr>
      </w:pPr>
      <w:r>
        <w:rPr>
          <w:rFonts w:ascii="Times New Roman" w:hAnsi="Times New Roman"/>
          <w:b/>
          <w:bCs/>
          <w:sz w:val="24"/>
          <w:szCs w:val="24"/>
          <w:shd w:val="clear" w:color="auto" w:fill="FFFFFF"/>
          <w:lang w:val="zh-CN" w:eastAsia="zh-CN"/>
        </w:rPr>
        <w:t>Q</w:t>
      </w:r>
      <w:r>
        <w:rPr>
          <w:rFonts w:ascii="Times New Roman" w:hAnsi="Times New Roman"/>
          <w:b/>
          <w:bCs/>
          <w:sz w:val="24"/>
          <w:szCs w:val="24"/>
          <w:shd w:val="clear" w:color="auto" w:fill="FFFFFF"/>
          <w:vertAlign w:val="subscript"/>
          <w:lang w:val="zh-CN" w:eastAsia="zh-CN"/>
        </w:rPr>
        <w:t>sc</w:t>
      </w:r>
      <w:r>
        <w:rPr>
          <w:rFonts w:ascii="Times New Roman" w:hAnsi="Times New Roman"/>
          <w:b/>
          <w:bCs/>
          <w:sz w:val="24"/>
          <w:szCs w:val="24"/>
          <w:shd w:val="clear" w:color="auto" w:fill="FFFFFF"/>
          <w:lang w:val="zh-CN" w:eastAsia="zh-CN"/>
        </w:rPr>
        <w:t> prd  = [86,6 </w:t>
      </w:r>
      <w:r>
        <w:rPr>
          <w:rFonts w:ascii="Times New Roman" w:hAnsi="Times New Roman"/>
          <w:b/>
          <w:bCs/>
          <w:sz w:val="24"/>
          <w:szCs w:val="24"/>
          <w:lang w:val="zh-CN" w:eastAsia="zh-CN"/>
        </w:rPr>
        <w:t>×</w:t>
      </w:r>
      <w:r>
        <w:rPr>
          <w:rFonts w:ascii="Times New Roman" w:hAnsi="Times New Roman"/>
          <w:b/>
          <w:bCs/>
          <w:sz w:val="24"/>
          <w:szCs w:val="24"/>
          <w:shd w:val="clear" w:color="auto" w:fill="FFFFFF"/>
          <w:lang w:val="zh-CN" w:eastAsia="zh-CN"/>
        </w:rPr>
        <w:t>V </w:t>
      </w:r>
      <w:r>
        <w:rPr>
          <w:rFonts w:ascii="Times New Roman" w:hAnsi="Times New Roman"/>
          <w:b/>
          <w:bCs/>
          <w:sz w:val="24"/>
          <w:szCs w:val="24"/>
          <w:lang w:val="zh-CN" w:eastAsia="zh-CN"/>
        </w:rPr>
        <w:t>×</w:t>
      </w:r>
      <w:r>
        <w:rPr>
          <w:rFonts w:ascii="Times New Roman" w:hAnsi="Times New Roman"/>
          <w:b/>
          <w:bCs/>
          <w:sz w:val="24"/>
          <w:szCs w:val="24"/>
          <w:shd w:val="clear" w:color="auto" w:fill="FFFFFF"/>
          <w:lang w:val="zh-CN" w:eastAsia="zh-CN"/>
        </w:rPr>
        <w:t> n</w:t>
      </w:r>
      <w:r>
        <w:rPr>
          <w:rFonts w:ascii="Times New Roman" w:hAnsi="Times New Roman"/>
          <w:b/>
          <w:bCs/>
          <w:sz w:val="24"/>
          <w:szCs w:val="24"/>
          <w:shd w:val="clear" w:color="auto" w:fill="FFFFFF"/>
          <w:vertAlign w:val="subscript"/>
          <w:lang w:val="zh-CN" w:eastAsia="zh-CN"/>
        </w:rPr>
        <w:t>sc</w:t>
      </w:r>
      <w:r>
        <w:rPr>
          <w:rFonts w:ascii="Times New Roman" w:hAnsi="Times New Roman"/>
          <w:b/>
          <w:bCs/>
          <w:sz w:val="24"/>
          <w:szCs w:val="24"/>
          <w:shd w:val="clear" w:color="auto" w:fill="FFFFFF"/>
          <w:lang w:val="zh-CN" w:eastAsia="zh-CN"/>
        </w:rPr>
        <w:t> /t]</w:t>
      </w:r>
      <w:r>
        <w:rPr>
          <w:rFonts w:ascii="Times New Roman" w:hAnsi="Times New Roman"/>
          <w:b/>
          <w:bCs/>
          <w:sz w:val="24"/>
          <w:szCs w:val="24"/>
          <w:lang w:val="zh-CN" w:eastAsia="zh-CN"/>
        </w:rPr>
        <w:t xml:space="preserve"> ×</w:t>
      </w:r>
      <w:r>
        <w:rPr>
          <w:rFonts w:ascii="Times New Roman" w:hAnsi="Times New Roman"/>
          <w:b/>
          <w:sz w:val="24"/>
          <w:szCs w:val="24"/>
          <w:lang w:val="zh-CN" w:eastAsia="zh-CN"/>
        </w:rPr>
        <w:t xml:space="preserve"> τ</w:t>
      </w:r>
      <w:r>
        <w:rPr>
          <w:rFonts w:ascii="Times New Roman" w:hAnsi="Times New Roman"/>
          <w:b/>
          <w:bCs/>
          <w:sz w:val="24"/>
          <w:szCs w:val="24"/>
          <w:lang w:val="zh-CN" w:eastAsia="zh-CN"/>
        </w:rPr>
        <w:t xml:space="preserve"> ,</w:t>
      </w:r>
      <w:r>
        <w:rPr>
          <w:rFonts w:ascii="Times New Roman" w:hAnsi="Times New Roman"/>
          <w:sz w:val="24"/>
          <w:szCs w:val="24"/>
          <w:lang w:val="zh-CN" w:eastAsia="zh-CN"/>
        </w:rPr>
        <w:t> </w:t>
      </w:r>
    </w:p>
    <w:p w:rsidR="00E50907" w:rsidRDefault="00CD7359">
      <w:pPr>
        <w:shd w:val="clear" w:color="auto" w:fill="FFFFFF"/>
        <w:spacing w:before="0" w:after="0"/>
        <w:ind w:firstLine="540"/>
        <w:rPr>
          <w:rFonts w:ascii="Times New Roman" w:hAnsi="Times New Roman"/>
          <w:b/>
          <w:bCs/>
          <w:sz w:val="24"/>
          <w:szCs w:val="24"/>
          <w:lang w:val="zh-CN" w:eastAsia="zh-CN"/>
        </w:rPr>
      </w:pPr>
      <w:r>
        <w:rPr>
          <w:rFonts w:ascii="Times New Roman" w:hAnsi="Times New Roman"/>
          <w:b/>
          <w:bCs/>
          <w:sz w:val="24"/>
          <w:szCs w:val="24"/>
          <w:lang w:val="zh-CN" w:eastAsia="zh-CN"/>
        </w:rPr>
        <w:t>unde:</w:t>
      </w:r>
    </w:p>
    <w:p w:rsidR="00E50907" w:rsidRDefault="00CD7359">
      <w:pPr>
        <w:shd w:val="clear" w:color="auto" w:fill="FFFFFF"/>
        <w:spacing w:before="0" w:after="0"/>
        <w:rPr>
          <w:rFonts w:ascii="Times New Roman" w:hAnsi="Times New Roman"/>
          <w:sz w:val="24"/>
          <w:szCs w:val="24"/>
          <w:lang w:val="zh-CN" w:eastAsia="zh-CN"/>
        </w:rPr>
      </w:pPr>
      <w:r>
        <w:rPr>
          <w:rFonts w:ascii="Times New Roman" w:hAnsi="Times New Roman"/>
          <w:sz w:val="24"/>
          <w:szCs w:val="24"/>
          <w:shd w:val="clear" w:color="auto" w:fill="FFFFFF"/>
          <w:lang w:val="zh-CN" w:eastAsia="zh-CN"/>
        </w:rPr>
        <w:t>Q</w:t>
      </w:r>
      <w:r>
        <w:rPr>
          <w:rFonts w:ascii="Times New Roman" w:hAnsi="Times New Roman"/>
          <w:sz w:val="24"/>
          <w:szCs w:val="24"/>
          <w:shd w:val="clear" w:color="auto" w:fill="FFFFFF"/>
          <w:vertAlign w:val="subscript"/>
          <w:lang w:val="zh-CN" w:eastAsia="zh-CN"/>
        </w:rPr>
        <w:t>sc</w:t>
      </w:r>
      <w:r>
        <w:rPr>
          <w:rFonts w:ascii="Times New Roman" w:hAnsi="Times New Roman"/>
          <w:sz w:val="24"/>
          <w:szCs w:val="24"/>
          <w:shd w:val="clear" w:color="auto" w:fill="FFFFFF"/>
          <w:lang w:val="zh-CN" w:eastAsia="zh-CN"/>
        </w:rPr>
        <w:t> prd - reprezintă pierderile lunare de energie termică ocazionate de scurgeri, Gcal;</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 τ  – temperatura medie lunară a agentului termic în conducta în care se află sursa de pierderi,ºC;</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V – volumul vasului de măsurat scurgerile de agent termic pe parcursul controlului, m</w:t>
      </w:r>
      <w:r>
        <w:rPr>
          <w:rFonts w:ascii="Times New Roman" w:hAnsi="Times New Roman"/>
          <w:sz w:val="24"/>
          <w:szCs w:val="24"/>
          <w:vertAlign w:val="superscript"/>
          <w:lang w:val="zh-CN" w:eastAsia="zh-CN"/>
        </w:rPr>
        <w:t>3</w:t>
      </w:r>
      <w:r>
        <w:rPr>
          <w:rFonts w:ascii="Times New Roman" w:hAnsi="Times New Roman"/>
          <w:sz w:val="24"/>
          <w:szCs w:val="24"/>
          <w:lang w:val="zh-CN" w:eastAsia="zh-CN"/>
        </w:rPr>
        <w:t>;</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t – timpul umplerii vasului de măsurat, s;</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n</w:t>
      </w:r>
      <w:r>
        <w:rPr>
          <w:rFonts w:ascii="Times New Roman" w:hAnsi="Times New Roman"/>
          <w:sz w:val="24"/>
          <w:szCs w:val="24"/>
          <w:vertAlign w:val="subscript"/>
          <w:lang w:val="zh-CN" w:eastAsia="zh-CN"/>
        </w:rPr>
        <w:t>sc </w:t>
      </w:r>
      <w:r>
        <w:rPr>
          <w:rFonts w:ascii="Times New Roman" w:hAnsi="Times New Roman"/>
          <w:sz w:val="24"/>
          <w:szCs w:val="24"/>
          <w:lang w:val="zh-CN" w:eastAsia="zh-CN"/>
        </w:rPr>
        <w:t>– numărul de zile, pe parcursul cărora au avut loc scurgeri.</w:t>
      </w:r>
    </w:p>
    <w:bookmarkEnd w:id="2"/>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en-US" w:eastAsia="zh-CN"/>
        </w:rPr>
        <w:t>50</w:t>
      </w:r>
      <w:r>
        <w:rPr>
          <w:rFonts w:ascii="Times New Roman" w:hAnsi="Times New Roman"/>
          <w:sz w:val="24"/>
          <w:szCs w:val="24"/>
          <w:lang w:val="zh-CN" w:eastAsia="zh-CN"/>
        </w:rPr>
        <w:t>. Dacă evidenţa energiei termice se efectuează prin </w:t>
      </w:r>
      <w:r>
        <w:rPr>
          <w:rFonts w:ascii="Times New Roman" w:hAnsi="Times New Roman"/>
          <w:sz w:val="24"/>
          <w:szCs w:val="24"/>
          <w:lang w:val="en-US" w:eastAsia="zh-CN"/>
        </w:rPr>
        <w:t xml:space="preserve">echipamentul de măsurare </w:t>
      </w:r>
      <w:r>
        <w:rPr>
          <w:rFonts w:ascii="Times New Roman" w:hAnsi="Times New Roman"/>
          <w:sz w:val="24"/>
          <w:szCs w:val="24"/>
          <w:lang w:val="zh-CN" w:eastAsia="zh-CN"/>
        </w:rPr>
        <w:t xml:space="preserve">instalat în punctul termic central (PTC) sau punctul termic (PТ), din consumul de energie termică înregistrat de </w:t>
      </w:r>
      <w:r>
        <w:rPr>
          <w:rFonts w:ascii="Times New Roman" w:hAnsi="Times New Roman"/>
          <w:sz w:val="24"/>
          <w:szCs w:val="24"/>
          <w:lang w:val="en-US" w:eastAsia="zh-CN"/>
        </w:rPr>
        <w:t xml:space="preserve">echipamentul de măsurare </w:t>
      </w:r>
      <w:r>
        <w:rPr>
          <w:rFonts w:ascii="Times New Roman" w:hAnsi="Times New Roman"/>
          <w:sz w:val="24"/>
          <w:szCs w:val="24"/>
          <w:lang w:val="zh-CN" w:eastAsia="zh-CN"/>
        </w:rPr>
        <w:t>se scad pierderile lunare de energie termică prin sectoarele neizolate ale reţelelor termice externe de la PTC sau PT până la punctul de delimitare. Pierderile date se trec la pierderile gestionarului/asociației de proprietari din condominiu /furnizorului sau proprietarului casei individuale, după caz, în funcție de apartenența rețelelor termice.</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en-US" w:eastAsia="zh-CN"/>
        </w:rPr>
        <w:t>51</w:t>
      </w:r>
      <w:r>
        <w:rPr>
          <w:rFonts w:ascii="Times New Roman" w:hAnsi="Times New Roman"/>
          <w:sz w:val="24"/>
          <w:szCs w:val="24"/>
          <w:lang w:val="zh-CN" w:eastAsia="zh-CN"/>
        </w:rPr>
        <w:t xml:space="preserve">. Pierderile lunare prin sectoarele neizolate ale </w:t>
      </w:r>
      <w:r>
        <w:rPr>
          <w:rFonts w:ascii="Times New Roman" w:hAnsi="Times New Roman"/>
          <w:sz w:val="24"/>
          <w:szCs w:val="24"/>
          <w:lang w:val="en-US" w:eastAsia="zh-CN"/>
        </w:rPr>
        <w:t>rețelelor</w:t>
      </w:r>
      <w:r>
        <w:rPr>
          <w:rFonts w:ascii="Times New Roman" w:hAnsi="Times New Roman"/>
          <w:sz w:val="24"/>
          <w:szCs w:val="24"/>
          <w:lang w:val="zh-CN" w:eastAsia="zh-CN"/>
        </w:rPr>
        <w:t xml:space="preserve"> termice externe de la PTC sau PT până la punctul de delimitare, se determină </w:t>
      </w:r>
      <w:r>
        <w:rPr>
          <w:rFonts w:ascii="Times New Roman" w:hAnsi="Times New Roman"/>
          <w:sz w:val="24"/>
          <w:szCs w:val="24"/>
          <w:lang w:val="en-US" w:eastAsia="zh-CN"/>
        </w:rPr>
        <w:t>conform formulei</w:t>
      </w:r>
      <w:r>
        <w:rPr>
          <w:rFonts w:ascii="Times New Roman" w:hAnsi="Times New Roman"/>
          <w:sz w:val="24"/>
          <w:szCs w:val="24"/>
          <w:lang w:val="zh-CN" w:eastAsia="zh-CN"/>
        </w:rPr>
        <w:t>:</w:t>
      </w:r>
    </w:p>
    <w:p w:rsidR="00E50907" w:rsidRDefault="00CD7359">
      <w:pPr>
        <w:shd w:val="clear" w:color="auto" w:fill="FFFFFF"/>
        <w:spacing w:before="0" w:after="0"/>
        <w:ind w:firstLine="2649"/>
        <w:rPr>
          <w:rFonts w:ascii="Times New Roman" w:hAnsi="Times New Roman"/>
          <w:sz w:val="24"/>
          <w:szCs w:val="24"/>
          <w:lang w:val="zh-CN" w:eastAsia="zh-CN"/>
        </w:rPr>
      </w:pPr>
      <w:r>
        <w:rPr>
          <w:rFonts w:ascii="Times New Roman" w:hAnsi="Times New Roman"/>
          <w:b/>
          <w:bCs/>
          <w:sz w:val="24"/>
          <w:szCs w:val="24"/>
          <w:lang w:val="zh-CN" w:eastAsia="zh-CN"/>
        </w:rPr>
        <w:t>Q</w:t>
      </w:r>
      <w:r>
        <w:rPr>
          <w:rFonts w:ascii="Times New Roman" w:hAnsi="Times New Roman"/>
          <w:b/>
          <w:bCs/>
          <w:sz w:val="24"/>
          <w:szCs w:val="24"/>
          <w:vertAlign w:val="subscript"/>
          <w:lang w:val="zh-CN" w:eastAsia="zh-CN"/>
        </w:rPr>
        <w:t>neiz</w:t>
      </w:r>
      <w:r>
        <w:rPr>
          <w:rFonts w:ascii="Times New Roman" w:hAnsi="Times New Roman"/>
          <w:b/>
          <w:bCs/>
          <w:sz w:val="24"/>
          <w:szCs w:val="24"/>
          <w:lang w:val="zh-CN" w:eastAsia="zh-CN"/>
        </w:rPr>
        <w:t> </w:t>
      </w:r>
      <w:r>
        <w:rPr>
          <w:rFonts w:ascii="Times New Roman" w:hAnsi="Times New Roman"/>
          <w:sz w:val="24"/>
          <w:szCs w:val="24"/>
          <w:lang w:val="zh-CN" w:eastAsia="zh-CN"/>
        </w:rPr>
        <w:t>prd</w:t>
      </w:r>
      <w:r>
        <w:rPr>
          <w:rFonts w:ascii="Times New Roman" w:hAnsi="Times New Roman"/>
          <w:b/>
          <w:bCs/>
          <w:sz w:val="24"/>
          <w:szCs w:val="24"/>
          <w:lang w:val="zh-CN" w:eastAsia="zh-CN"/>
        </w:rPr>
        <w:t>  = 24× q×l×n</w:t>
      </w:r>
      <w:r>
        <w:rPr>
          <w:rFonts w:ascii="Times New Roman" w:hAnsi="Times New Roman"/>
          <w:b/>
          <w:bCs/>
          <w:sz w:val="24"/>
          <w:szCs w:val="24"/>
          <w:vertAlign w:val="subscript"/>
          <w:lang w:val="zh-CN" w:eastAsia="zh-CN"/>
        </w:rPr>
        <w:t>neiz</w:t>
      </w:r>
      <w:r>
        <w:rPr>
          <w:rFonts w:ascii="Times New Roman" w:hAnsi="Times New Roman"/>
          <w:b/>
          <w:bCs/>
          <w:sz w:val="24"/>
          <w:szCs w:val="24"/>
          <w:lang w:val="zh-CN" w:eastAsia="zh-CN"/>
        </w:rPr>
        <w:t> 10</w:t>
      </w:r>
      <w:r>
        <w:rPr>
          <w:rFonts w:ascii="Times New Roman" w:hAnsi="Times New Roman"/>
          <w:b/>
          <w:bCs/>
          <w:sz w:val="24"/>
          <w:szCs w:val="24"/>
          <w:vertAlign w:val="superscript"/>
          <w:lang w:val="zh-CN" w:eastAsia="zh-CN"/>
        </w:rPr>
        <w:t>-6</w:t>
      </w:r>
      <w:r>
        <w:rPr>
          <w:rFonts w:ascii="Times New Roman" w:hAnsi="Times New Roman"/>
          <w:b/>
          <w:bCs/>
          <w:sz w:val="24"/>
          <w:szCs w:val="24"/>
          <w:lang w:val="zh-CN" w:eastAsia="zh-CN"/>
        </w:rPr>
        <w:t>,</w:t>
      </w:r>
      <w:r>
        <w:rPr>
          <w:rFonts w:ascii="Times New Roman" w:hAnsi="Times New Roman"/>
          <w:sz w:val="24"/>
          <w:szCs w:val="24"/>
          <w:lang w:val="zh-CN" w:eastAsia="zh-CN"/>
        </w:rPr>
        <w:t> </w:t>
      </w:r>
    </w:p>
    <w:p w:rsidR="00E50907" w:rsidRDefault="00CD7359">
      <w:pPr>
        <w:shd w:val="clear" w:color="auto" w:fill="FFFFFF"/>
        <w:spacing w:before="0" w:after="0"/>
        <w:ind w:firstLine="540"/>
        <w:rPr>
          <w:rFonts w:ascii="Times New Roman" w:hAnsi="Times New Roman"/>
          <w:b/>
          <w:bCs/>
          <w:sz w:val="24"/>
          <w:szCs w:val="24"/>
          <w:lang w:val="en-US" w:eastAsia="zh-CN"/>
        </w:rPr>
      </w:pPr>
      <w:r>
        <w:rPr>
          <w:rFonts w:ascii="Times New Roman" w:hAnsi="Times New Roman"/>
          <w:b/>
          <w:bCs/>
          <w:sz w:val="24"/>
          <w:szCs w:val="24"/>
          <w:lang w:val="en-US" w:eastAsia="zh-CN"/>
        </w:rPr>
        <w:lastRenderedPageBreak/>
        <w:t>u</w:t>
      </w:r>
      <w:r>
        <w:rPr>
          <w:rFonts w:ascii="Times New Roman" w:hAnsi="Times New Roman"/>
          <w:b/>
          <w:bCs/>
          <w:sz w:val="24"/>
          <w:szCs w:val="24"/>
          <w:lang w:val="zh-CN" w:eastAsia="zh-CN"/>
        </w:rPr>
        <w:t>nde</w:t>
      </w:r>
      <w:r>
        <w:rPr>
          <w:rFonts w:ascii="Times New Roman" w:hAnsi="Times New Roman"/>
          <w:b/>
          <w:bCs/>
          <w:sz w:val="24"/>
          <w:szCs w:val="24"/>
          <w:lang w:val="en-US" w:eastAsia="zh-CN"/>
        </w:rPr>
        <w:t>:</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shd w:val="clear" w:color="auto" w:fill="FFFFFF"/>
          <w:lang w:val="zh-CN" w:eastAsia="zh-CN"/>
        </w:rPr>
        <w:t>Q</w:t>
      </w:r>
      <w:r>
        <w:rPr>
          <w:rFonts w:ascii="Times New Roman" w:hAnsi="Times New Roman"/>
          <w:sz w:val="24"/>
          <w:szCs w:val="24"/>
          <w:shd w:val="clear" w:color="auto" w:fill="FFFFFF"/>
          <w:vertAlign w:val="subscript"/>
          <w:lang w:val="zh-CN" w:eastAsia="zh-CN"/>
        </w:rPr>
        <w:t>neiz</w:t>
      </w:r>
      <w:r>
        <w:rPr>
          <w:rFonts w:ascii="Times New Roman" w:hAnsi="Times New Roman"/>
          <w:sz w:val="24"/>
          <w:szCs w:val="24"/>
          <w:shd w:val="clear" w:color="auto" w:fill="FFFFFF"/>
          <w:lang w:val="zh-CN" w:eastAsia="zh-CN"/>
        </w:rPr>
        <w:t xml:space="preserve"> prd – pierderile lunare de energie termică prin sectoarele neizolate </w:t>
      </w:r>
      <w:r>
        <w:rPr>
          <w:rFonts w:ascii="Times New Roman" w:hAnsi="Times New Roman"/>
          <w:sz w:val="24"/>
          <w:szCs w:val="24"/>
          <w:lang w:val="zh-CN" w:eastAsia="zh-CN"/>
        </w:rPr>
        <w:t xml:space="preserve">ale </w:t>
      </w:r>
      <w:r>
        <w:rPr>
          <w:rFonts w:ascii="Times New Roman" w:hAnsi="Times New Roman"/>
          <w:sz w:val="24"/>
          <w:szCs w:val="24"/>
          <w:lang w:val="en-US" w:eastAsia="zh-CN"/>
        </w:rPr>
        <w:t>rețelelor</w:t>
      </w:r>
      <w:r>
        <w:rPr>
          <w:rFonts w:ascii="Times New Roman" w:hAnsi="Times New Roman"/>
          <w:sz w:val="24"/>
          <w:szCs w:val="24"/>
          <w:lang w:val="zh-CN" w:eastAsia="zh-CN"/>
        </w:rPr>
        <w:t xml:space="preserve"> termice externe de la PTC sau PT până la punctul de delimitare</w:t>
      </w:r>
      <w:r>
        <w:rPr>
          <w:rFonts w:ascii="Times New Roman" w:hAnsi="Times New Roman"/>
          <w:sz w:val="24"/>
          <w:szCs w:val="24"/>
          <w:shd w:val="clear" w:color="auto" w:fill="FFFFFF"/>
          <w:lang w:val="zh-CN" w:eastAsia="zh-CN"/>
        </w:rPr>
        <w:t>, Gcal;</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l - reprezintă lungimea conductei neizolate, m;</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n</w:t>
      </w:r>
      <w:r>
        <w:rPr>
          <w:rFonts w:ascii="Times New Roman" w:hAnsi="Times New Roman"/>
          <w:sz w:val="24"/>
          <w:szCs w:val="24"/>
          <w:vertAlign w:val="subscript"/>
          <w:lang w:val="zh-CN" w:eastAsia="zh-CN"/>
        </w:rPr>
        <w:t>neiz</w:t>
      </w:r>
      <w:r>
        <w:rPr>
          <w:rFonts w:ascii="Times New Roman" w:hAnsi="Times New Roman"/>
          <w:sz w:val="24"/>
          <w:szCs w:val="24"/>
          <w:lang w:val="zh-CN" w:eastAsia="zh-CN"/>
        </w:rPr>
        <w:t xml:space="preserve"> – durata pierderilor de </w:t>
      </w:r>
      <w:r>
        <w:rPr>
          <w:rFonts w:ascii="Times New Roman" w:hAnsi="Times New Roman"/>
          <w:sz w:val="24"/>
          <w:szCs w:val="24"/>
          <w:lang w:val="en-US" w:eastAsia="zh-CN"/>
        </w:rPr>
        <w:t xml:space="preserve">energie termică </w:t>
      </w:r>
      <w:r>
        <w:rPr>
          <w:rFonts w:ascii="Times New Roman" w:hAnsi="Times New Roman"/>
          <w:sz w:val="24"/>
          <w:szCs w:val="24"/>
          <w:lang w:val="zh-CN" w:eastAsia="zh-CN"/>
        </w:rPr>
        <w:t>prin sectorul neizolat pe parcursul lunii, zile;</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zh-CN" w:eastAsia="zh-CN"/>
        </w:rPr>
        <w:t xml:space="preserve">q – pierderile specifice de </w:t>
      </w:r>
      <w:r>
        <w:rPr>
          <w:rFonts w:ascii="Times New Roman" w:hAnsi="Times New Roman"/>
          <w:sz w:val="24"/>
          <w:szCs w:val="24"/>
          <w:lang w:val="en-US" w:eastAsia="zh-CN"/>
        </w:rPr>
        <w:t xml:space="preserve">energie termică </w:t>
      </w:r>
      <w:r>
        <w:rPr>
          <w:rFonts w:ascii="Times New Roman" w:hAnsi="Times New Roman"/>
          <w:sz w:val="24"/>
          <w:szCs w:val="24"/>
          <w:lang w:val="zh-CN" w:eastAsia="zh-CN"/>
        </w:rPr>
        <w:t>prin sectorul neizolat se determină conform graficului de mai jos:</w:t>
      </w:r>
    </w:p>
    <w:p w:rsidR="00E50907" w:rsidRDefault="00CD7359">
      <w:pPr>
        <w:spacing w:before="0" w:after="0"/>
        <w:rPr>
          <w:rFonts w:ascii="Times New Roman" w:hAnsi="Times New Roman"/>
          <w:i/>
          <w:iCs/>
          <w:sz w:val="24"/>
          <w:szCs w:val="24"/>
          <w:lang w:eastAsia="zh-CN"/>
        </w:rPr>
      </w:pPr>
      <w:r>
        <w:rPr>
          <w:rFonts w:ascii="Times New Roman" w:hAnsi="Times New Roman"/>
          <w:i/>
          <w:iCs/>
          <w:noProof/>
          <w:sz w:val="24"/>
          <w:szCs w:val="24"/>
          <w:lang w:val="en-US" w:eastAsia="en-US"/>
        </w:rPr>
        <w:drawing>
          <wp:inline distT="0" distB="0" distL="0" distR="0">
            <wp:extent cx="5702300" cy="6094095"/>
            <wp:effectExtent l="0" t="0" r="0" b="1905"/>
            <wp:docPr id="1" name="Imagine 1" descr="s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s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16734" cy="6109855"/>
                    </a:xfrm>
                    <a:prstGeom prst="rect">
                      <a:avLst/>
                    </a:prstGeom>
                    <a:noFill/>
                    <a:ln>
                      <a:noFill/>
                    </a:ln>
                  </pic:spPr>
                </pic:pic>
              </a:graphicData>
            </a:graphic>
          </wp:inline>
        </w:drawing>
      </w:r>
    </w:p>
    <w:p w:rsidR="00E50907" w:rsidRDefault="00CD7359">
      <w:pPr>
        <w:shd w:val="clear" w:color="auto" w:fill="FFFFFF"/>
        <w:spacing w:before="0" w:after="0"/>
        <w:ind w:firstLine="540"/>
        <w:rPr>
          <w:rFonts w:ascii="Times New Roman" w:hAnsi="Times New Roman"/>
          <w:sz w:val="24"/>
          <w:szCs w:val="24"/>
          <w:lang w:val="en-US" w:eastAsia="zh-CN"/>
        </w:rPr>
      </w:pPr>
      <w:r>
        <w:rPr>
          <w:rFonts w:ascii="Times New Roman" w:hAnsi="Times New Roman"/>
          <w:sz w:val="24"/>
          <w:szCs w:val="24"/>
          <w:lang w:val="en-US" w:eastAsia="zh-CN"/>
        </w:rPr>
        <w:t>52. Indicii echipamentului de măsurare a energiei termice sunt confirmați lunar, printr-un act semnat de reprezentantul furnizorului şi al gestionarului/asociației de proprietari din condominiu,</w:t>
      </w:r>
      <w:r>
        <w:rPr>
          <w:rFonts w:ascii="Times New Roman" w:hAnsi="Times New Roman"/>
          <w:sz w:val="24"/>
          <w:szCs w:val="24"/>
          <w:lang w:val="en-US"/>
        </w:rPr>
        <w:t xml:space="preserve"> </w:t>
      </w:r>
      <w:r>
        <w:rPr>
          <w:rFonts w:ascii="Times New Roman" w:hAnsi="Times New Roman"/>
          <w:sz w:val="24"/>
          <w:szCs w:val="24"/>
          <w:lang w:val="en-US" w:eastAsia="zh-CN"/>
        </w:rPr>
        <w:t>cu excepția cazurilor când sunt instalate echipamente de măsurare inteligente, cu citire la distanță în funcțiune, furnizorii/</w:t>
      </w:r>
      <w:r>
        <w:rPr>
          <w:rFonts w:ascii="Times New Roman" w:hAnsi="Times New Roman"/>
          <w:sz w:val="24"/>
          <w:szCs w:val="24"/>
          <w:lang w:val="en-US"/>
        </w:rPr>
        <w:t xml:space="preserve"> </w:t>
      </w:r>
      <w:r>
        <w:rPr>
          <w:rFonts w:ascii="Times New Roman" w:hAnsi="Times New Roman"/>
          <w:sz w:val="24"/>
          <w:szCs w:val="24"/>
          <w:lang w:val="en-US" w:eastAsia="zh-CN"/>
        </w:rPr>
        <w:t xml:space="preserve">gestionarii/asociațiile de proprietari din condominiu având obligația să păstreze indicii înregistrați de echipamentele de măsurare inteligente pentru o durată maximală de 3 ani.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val="en-US"/>
        </w:rPr>
        <w:t xml:space="preserve">53. Orice </w:t>
      </w:r>
      <w:r>
        <w:rPr>
          <w:rFonts w:ascii="Times New Roman" w:hAnsi="Times New Roman"/>
          <w:sz w:val="24"/>
          <w:szCs w:val="24"/>
          <w:lang w:val="zh-CN" w:eastAsia="zh-CN"/>
        </w:rPr>
        <w:t>modificare</w:t>
      </w:r>
      <w:r>
        <w:rPr>
          <w:rFonts w:ascii="Times New Roman" w:hAnsi="Times New Roman"/>
          <w:sz w:val="24"/>
          <w:szCs w:val="24"/>
          <w:lang w:val="en-US" w:eastAsia="zh-CN"/>
        </w:rPr>
        <w:t xml:space="preserve"> </w:t>
      </w:r>
      <w:r>
        <w:rPr>
          <w:rFonts w:ascii="Times New Roman" w:hAnsi="Times New Roman"/>
          <w:sz w:val="24"/>
          <w:szCs w:val="24"/>
          <w:lang w:val="zh-CN" w:eastAsia="zh-CN"/>
        </w:rPr>
        <w:t xml:space="preserve">a sistemului colectiv de alimentare cu energie termică  (deplasarea/instalarea aparatelor de încălzire la balcoane, logii și anexe, diminuarea diametrelor conductelor, modificarea schemei de conexiune a corpurilor de încălzire, modificarea traseului conductelor, montarea robineților cu alte rezistențe pe coloanele de termoficare etc.) </w:t>
      </w:r>
      <w:r>
        <w:rPr>
          <w:rFonts w:ascii="Times New Roman" w:hAnsi="Times New Roman"/>
          <w:sz w:val="24"/>
          <w:szCs w:val="24"/>
          <w:lang w:val="en-US"/>
        </w:rPr>
        <w:t xml:space="preserve">se </w:t>
      </w:r>
      <w:r>
        <w:rPr>
          <w:rFonts w:ascii="Times New Roman" w:hAnsi="Times New Roman"/>
          <w:sz w:val="24"/>
          <w:szCs w:val="24"/>
          <w:lang w:val="en-US"/>
        </w:rPr>
        <w:lastRenderedPageBreak/>
        <w:t xml:space="preserve">efectuează în baza </w:t>
      </w:r>
      <w:r>
        <w:rPr>
          <w:rFonts w:ascii="Times New Roman" w:hAnsi="Times New Roman"/>
          <w:sz w:val="24"/>
          <w:szCs w:val="24"/>
          <w:lang w:val="zh-CN" w:eastAsia="zh-CN"/>
        </w:rPr>
        <w:t>unui proiect de reconstrucție coordonat cu gestionar</w:t>
      </w:r>
      <w:r>
        <w:rPr>
          <w:rFonts w:ascii="Times New Roman" w:hAnsi="Times New Roman"/>
          <w:sz w:val="24"/>
          <w:szCs w:val="24"/>
          <w:lang w:val="en-US"/>
        </w:rPr>
        <w:t>ul</w:t>
      </w:r>
      <w:r>
        <w:rPr>
          <w:rFonts w:ascii="Times New Roman" w:hAnsi="Times New Roman"/>
          <w:sz w:val="24"/>
          <w:szCs w:val="24"/>
          <w:lang w:val="zh-CN" w:eastAsia="zh-CN"/>
        </w:rPr>
        <w:t>/asociați</w:t>
      </w:r>
      <w:r>
        <w:rPr>
          <w:rFonts w:ascii="Times New Roman" w:hAnsi="Times New Roman"/>
          <w:sz w:val="24"/>
          <w:szCs w:val="24"/>
          <w:lang w:val="en-US"/>
        </w:rPr>
        <w:t>a</w:t>
      </w:r>
      <w:r>
        <w:rPr>
          <w:rFonts w:ascii="Times New Roman" w:hAnsi="Times New Roman"/>
          <w:sz w:val="24"/>
          <w:szCs w:val="24"/>
          <w:lang w:val="zh-CN" w:eastAsia="zh-CN"/>
        </w:rPr>
        <w:t xml:space="preserve"> de proprietari în condominiu</w:t>
      </w:r>
      <w:r>
        <w:rPr>
          <w:rFonts w:ascii="Times New Roman" w:hAnsi="Times New Roman"/>
          <w:sz w:val="24"/>
          <w:szCs w:val="24"/>
          <w:lang w:val="en-US" w:eastAsia="zh-CN"/>
        </w:rPr>
        <w:t xml:space="preserve"> </w:t>
      </w:r>
      <w:r>
        <w:rPr>
          <w:rFonts w:ascii="Times New Roman" w:hAnsi="Times New Roman"/>
          <w:sz w:val="24"/>
          <w:szCs w:val="24"/>
          <w:lang w:val="zh-CN" w:eastAsia="zh-CN"/>
        </w:rPr>
        <w:t>și furniz</w:t>
      </w:r>
      <w:r>
        <w:rPr>
          <w:rFonts w:ascii="Times New Roman" w:hAnsi="Times New Roman"/>
          <w:sz w:val="24"/>
          <w:szCs w:val="24"/>
          <w:lang w:val="en-US"/>
        </w:rPr>
        <w:t>orul</w:t>
      </w:r>
      <w:r>
        <w:rPr>
          <w:rFonts w:ascii="Times New Roman" w:hAnsi="Times New Roman"/>
          <w:sz w:val="24"/>
          <w:szCs w:val="24"/>
          <w:lang w:val="zh-CN" w:eastAsia="zh-CN"/>
        </w:rPr>
        <w:t xml:space="preserve">. </w:t>
      </w:r>
    </w:p>
    <w:p w:rsidR="00E50907" w:rsidRDefault="00CD7359">
      <w:pPr>
        <w:shd w:val="clear" w:color="auto" w:fill="FFFFFF"/>
        <w:spacing w:before="0" w:after="0"/>
        <w:ind w:firstLine="540"/>
        <w:rPr>
          <w:rFonts w:ascii="Times New Roman" w:hAnsi="Times New Roman"/>
          <w:sz w:val="24"/>
          <w:szCs w:val="24"/>
          <w:lang w:val="zh-CN" w:eastAsia="zh-CN"/>
        </w:rPr>
      </w:pPr>
      <w:r>
        <w:rPr>
          <w:rFonts w:ascii="Times New Roman" w:hAnsi="Times New Roman"/>
          <w:sz w:val="24"/>
          <w:szCs w:val="24"/>
          <w:lang w:val="en-US" w:eastAsia="zh-CN"/>
        </w:rPr>
        <w:t>54</w:t>
      </w:r>
      <w:r>
        <w:rPr>
          <w:rFonts w:ascii="Times New Roman" w:hAnsi="Times New Roman"/>
          <w:sz w:val="24"/>
          <w:szCs w:val="24"/>
          <w:lang w:val="zh-CN" w:eastAsia="zh-CN"/>
        </w:rPr>
        <w:t xml:space="preserve">. Se interzice </w:t>
      </w:r>
      <w:r>
        <w:rPr>
          <w:rFonts w:ascii="Times New Roman" w:hAnsi="Times New Roman"/>
          <w:sz w:val="24"/>
          <w:szCs w:val="24"/>
          <w:lang w:val="en-US"/>
        </w:rPr>
        <w:t>deconectarea</w:t>
      </w:r>
      <w:r>
        <w:rPr>
          <w:rFonts w:ascii="Times New Roman" w:hAnsi="Times New Roman"/>
          <w:sz w:val="24"/>
          <w:szCs w:val="24"/>
          <w:lang w:val="zh-CN" w:eastAsia="zh-CN"/>
        </w:rPr>
        <w:t xml:space="preserve"> și demontarea coloanelor de la sistemul colectiv de alimentare cu energie termică, precum și izolarea acestora, în scopul evitării modificării distribuţiei uniforme a agentului termic și neadmiterea supraîncălzirii unor apartamente şi încălzirea insuficientă a altora.</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eastAsia="zh-CN"/>
        </w:rPr>
        <w:t>55</w:t>
      </w:r>
      <w:r>
        <w:rPr>
          <w:rFonts w:ascii="Times New Roman" w:hAnsi="Times New Roman"/>
          <w:sz w:val="24"/>
          <w:szCs w:val="24"/>
          <w:lang w:val="zh-CN" w:eastAsia="zh-CN"/>
        </w:rPr>
        <w:t>. În cazul extinderii suprafeței apartamentului (arca la balcon/logii/anexe), cu instalarea și/sau deplasarea corpurilor de încălzire, la suprafața încălzită a apartamentului/încăperii locuibile în cămin și/sau încăperilor cu altă destinație decât cea locativă, conectate la sistemul colectiv de alimentare cu energie termică (SCAET), se adaugă suprafeţele acestora, iar plata pentru încălzirea lor se calculează aplicîndu-se coeficientul 1.2.</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eastAsia="zh-CN"/>
        </w:rPr>
        <w:t>56</w:t>
      </w:r>
      <w:r>
        <w:rPr>
          <w:rFonts w:ascii="Times New Roman" w:hAnsi="Times New Roman"/>
          <w:sz w:val="24"/>
          <w:szCs w:val="24"/>
          <w:lang w:val="zh-CN" w:eastAsia="zh-CN"/>
        </w:rPr>
        <w:t xml:space="preserve">. În cazul extinderii suprafeței </w:t>
      </w:r>
      <w:r>
        <w:rPr>
          <w:rFonts w:ascii="Times New Roman" w:hAnsi="Times New Roman"/>
          <w:sz w:val="24"/>
          <w:szCs w:val="24"/>
          <w:lang w:eastAsia="zh-CN"/>
        </w:rPr>
        <w:t xml:space="preserve">apartamentului/încăperii </w:t>
      </w:r>
      <w:r>
        <w:rPr>
          <w:rFonts w:ascii="Times New Roman" w:hAnsi="Times New Roman"/>
          <w:sz w:val="24"/>
          <w:szCs w:val="24"/>
          <w:lang w:val="zh-CN" w:eastAsia="zh-CN"/>
        </w:rPr>
        <w:t>(arca la balcon/logii/anexe)</w:t>
      </w:r>
      <w:r>
        <w:rPr>
          <w:rFonts w:ascii="Times New Roman" w:hAnsi="Times New Roman"/>
          <w:sz w:val="24"/>
          <w:szCs w:val="24"/>
          <w:lang w:eastAsia="zh-CN"/>
        </w:rPr>
        <w:t xml:space="preserve">, fără deplasarea aparatelor de încălzire și/sau fără instalarea de aparate de încălzire suplimentare, </w:t>
      </w:r>
      <w:r>
        <w:rPr>
          <w:rFonts w:ascii="Times New Roman" w:hAnsi="Times New Roman"/>
          <w:sz w:val="24"/>
          <w:szCs w:val="24"/>
          <w:lang w:val="zh-CN" w:eastAsia="zh-CN"/>
        </w:rPr>
        <w:t xml:space="preserve">la </w:t>
      </w:r>
      <w:r>
        <w:rPr>
          <w:rFonts w:ascii="Times New Roman" w:hAnsi="Times New Roman"/>
          <w:sz w:val="24"/>
          <w:szCs w:val="24"/>
          <w:lang w:eastAsia="zh-CN"/>
        </w:rPr>
        <w:t>suprafața</w:t>
      </w:r>
      <w:r>
        <w:rPr>
          <w:rFonts w:ascii="Times New Roman" w:hAnsi="Times New Roman"/>
          <w:sz w:val="24"/>
          <w:szCs w:val="24"/>
          <w:lang w:val="zh-CN" w:eastAsia="zh-CN"/>
        </w:rPr>
        <w:t xml:space="preserve"> încălzită a apartamentului/încăperii locuibile în cămin </w:t>
      </w:r>
      <w:r>
        <w:rPr>
          <w:rFonts w:ascii="Times New Roman" w:hAnsi="Times New Roman"/>
          <w:sz w:val="24"/>
          <w:szCs w:val="24"/>
          <w:lang w:eastAsia="zh-CN"/>
        </w:rPr>
        <w:t xml:space="preserve">și/sau încăperilor cu altă destinație decât cea locativă, conectate la SCAET, </w:t>
      </w:r>
      <w:r>
        <w:rPr>
          <w:rFonts w:ascii="Times New Roman" w:hAnsi="Times New Roman"/>
          <w:sz w:val="24"/>
          <w:szCs w:val="24"/>
          <w:lang w:val="zh-CN" w:eastAsia="zh-CN"/>
        </w:rPr>
        <w:t>se adaugă suprafeţele acestora,</w:t>
      </w:r>
      <w:r>
        <w:rPr>
          <w:rFonts w:ascii="Times New Roman" w:hAnsi="Times New Roman"/>
          <w:sz w:val="24"/>
          <w:szCs w:val="24"/>
          <w:lang w:eastAsia="zh-CN"/>
        </w:rPr>
        <w:t xml:space="preserve"> </w:t>
      </w:r>
      <w:r>
        <w:rPr>
          <w:rFonts w:ascii="Times New Roman" w:hAnsi="Times New Roman"/>
          <w:sz w:val="24"/>
          <w:szCs w:val="24"/>
          <w:lang w:val="zh-CN" w:eastAsia="zh-CN"/>
        </w:rPr>
        <w:t xml:space="preserve">iar plata pentru încălzirea lor se calculează </w:t>
      </w:r>
      <w:r>
        <w:rPr>
          <w:rFonts w:ascii="Times New Roman" w:hAnsi="Times New Roman"/>
          <w:sz w:val="24"/>
          <w:szCs w:val="24"/>
          <w:lang w:eastAsia="zh-CN"/>
        </w:rPr>
        <w:t>aplicându-se</w:t>
      </w:r>
      <w:r>
        <w:rPr>
          <w:rFonts w:ascii="Times New Roman" w:hAnsi="Times New Roman"/>
          <w:sz w:val="24"/>
          <w:szCs w:val="24"/>
          <w:lang w:val="zh-CN" w:eastAsia="zh-CN"/>
        </w:rPr>
        <w:t xml:space="preserve"> coeficientul 1.0, cu excepția anexelor la apartamentele/încăperile cu altă destinație deconectate de la SCAET.</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val="en-US" w:eastAsia="zh-CN"/>
        </w:rPr>
        <w:t>57</w:t>
      </w:r>
      <w:r>
        <w:rPr>
          <w:rFonts w:ascii="Times New Roman" w:hAnsi="Times New Roman"/>
          <w:sz w:val="24"/>
          <w:szCs w:val="24"/>
          <w:lang w:val="zh-CN" w:eastAsia="zh-CN"/>
        </w:rPr>
        <w:t xml:space="preserve">. Se interzice deconectarea parţială a apartamentului/încăperii locuibile în cămin și încăperilor cu altă destinație decât cea locativă de la sistemul colectiv/centralizat de încălzire a blocului locativ.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eastAsia="zh-CN"/>
        </w:rPr>
        <w:t xml:space="preserve">58. </w:t>
      </w:r>
      <w:r>
        <w:rPr>
          <w:rFonts w:ascii="Times New Roman" w:hAnsi="Times New Roman"/>
          <w:sz w:val="24"/>
          <w:szCs w:val="24"/>
          <w:lang w:val="zh-CN" w:eastAsia="zh-CN"/>
        </w:rPr>
        <w:t>În cazul apartamentului/încăperii locuibile în cămin și încăperilor cu altă destinație decât cea locativă (încăperilor locuibile în cămine) deconectate parțial nu se aplică coeficienții de corectare a plăților pentru neasigurarea temperaturii aerului în apartamente/ încăperile locuibile în cămine de +18°C (în odăile de la colţ +20°C)</w:t>
      </w:r>
      <w:r>
        <w:rPr>
          <w:rFonts w:ascii="Times New Roman" w:hAnsi="Times New Roman"/>
          <w:sz w:val="24"/>
          <w:szCs w:val="24"/>
          <w:lang w:eastAsia="zh-CN"/>
        </w:rPr>
        <w:t>.</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val="en-US" w:eastAsia="zh-CN"/>
        </w:rPr>
        <w:t>59</w:t>
      </w:r>
      <w:r>
        <w:rPr>
          <w:rFonts w:ascii="Times New Roman" w:hAnsi="Times New Roman"/>
          <w:sz w:val="24"/>
          <w:szCs w:val="24"/>
          <w:lang w:val="zh-CN" w:eastAsia="zh-CN"/>
        </w:rPr>
        <w:t>. Deconectarea integrală de la sistemul colectiv/centralizat de alimentare cu energie termică</w:t>
      </w:r>
      <w:r>
        <w:rPr>
          <w:rFonts w:ascii="Times New Roman" w:hAnsi="Times New Roman"/>
          <w:sz w:val="24"/>
          <w:szCs w:val="24"/>
          <w:lang w:val="en-US" w:eastAsia="zh-CN"/>
        </w:rPr>
        <w:t xml:space="preserve"> </w:t>
      </w:r>
      <w:r>
        <w:rPr>
          <w:rFonts w:ascii="Times New Roman" w:hAnsi="Times New Roman"/>
          <w:sz w:val="24"/>
          <w:szCs w:val="24"/>
          <w:lang w:val="zh-CN" w:eastAsia="zh-CN"/>
        </w:rPr>
        <w:t xml:space="preserve">se efectuează numai prin îndeplinirea cumulativă a condițiilor </w:t>
      </w:r>
      <w:r>
        <w:rPr>
          <w:rFonts w:ascii="Times New Roman" w:hAnsi="Times New Roman"/>
          <w:sz w:val="24"/>
          <w:szCs w:val="24"/>
          <w:lang w:val="en-US"/>
        </w:rPr>
        <w:t xml:space="preserve">prescrise în </w:t>
      </w:r>
      <w:r>
        <w:rPr>
          <w:rFonts w:ascii="Times New Roman" w:hAnsi="Times New Roman"/>
          <w:sz w:val="24"/>
          <w:szCs w:val="24"/>
          <w:lang w:val="zh-CN" w:eastAsia="zh-CN"/>
        </w:rPr>
        <w:t>Legea</w:t>
      </w:r>
      <w:r>
        <w:rPr>
          <w:rFonts w:ascii="Times New Roman" w:hAnsi="Times New Roman"/>
          <w:sz w:val="24"/>
          <w:szCs w:val="24"/>
          <w:lang w:val="en-US" w:eastAsia="zh-CN"/>
        </w:rPr>
        <w:t xml:space="preserve"> 92/214 </w:t>
      </w:r>
      <w:r>
        <w:rPr>
          <w:rFonts w:ascii="Times New Roman" w:hAnsi="Times New Roman"/>
          <w:sz w:val="24"/>
          <w:szCs w:val="24"/>
          <w:lang w:val="zh-CN" w:eastAsia="zh-CN"/>
        </w:rPr>
        <w:t>cu privire la energia termică și promovarea cogenerării,</w:t>
      </w:r>
      <w:r>
        <w:rPr>
          <w:rFonts w:ascii="Times New Roman" w:hAnsi="Times New Roman"/>
          <w:sz w:val="24"/>
          <w:szCs w:val="24"/>
          <w:lang w:val="en-US"/>
        </w:rPr>
        <w:t xml:space="preserve"> c</w:t>
      </w:r>
      <w:r>
        <w:rPr>
          <w:rFonts w:ascii="Times New Roman" w:hAnsi="Times New Roman"/>
          <w:sz w:val="24"/>
          <w:szCs w:val="24"/>
          <w:lang w:val="zh-CN" w:eastAsia="zh-CN"/>
        </w:rPr>
        <w:t xml:space="preserve">onsumatorul având obligația elaborării proiectului reconstrucţiei sistemului colectiv de încălzire elaborat de către instituţiile de proiectare sau persoanele fizice care deţin licenţă în acest gen de activitate, pe baza datelor inventarierii sistemului centralizat de încălzire existent şi coordonat în modul stabilit. Responsabilitatea asupra </w:t>
      </w:r>
      <w:r>
        <w:rPr>
          <w:rFonts w:ascii="Times New Roman" w:hAnsi="Times New Roman"/>
          <w:sz w:val="24"/>
          <w:szCs w:val="24"/>
          <w:lang w:val="en-US"/>
        </w:rPr>
        <w:t>veridicității</w:t>
      </w:r>
      <w:r>
        <w:rPr>
          <w:rFonts w:ascii="Times New Roman" w:hAnsi="Times New Roman"/>
          <w:sz w:val="24"/>
          <w:szCs w:val="24"/>
          <w:lang w:val="zh-CN" w:eastAsia="zh-CN"/>
        </w:rPr>
        <w:t xml:space="preserve"> listelor şi semnăturilor se pune în seama </w:t>
      </w:r>
      <w:r>
        <w:rPr>
          <w:rFonts w:ascii="Times New Roman" w:hAnsi="Times New Roman"/>
          <w:bCs/>
          <w:color w:val="000000"/>
          <w:sz w:val="24"/>
          <w:szCs w:val="24"/>
          <w:lang w:val="en-US"/>
        </w:rPr>
        <w:t>gestionarului/asociației de proprietari în condominiu</w:t>
      </w:r>
      <w:r>
        <w:rPr>
          <w:rFonts w:ascii="Times New Roman" w:hAnsi="Times New Roman"/>
          <w:sz w:val="24"/>
          <w:szCs w:val="24"/>
          <w:lang w:val="en-US"/>
        </w:rPr>
        <w:t>.</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val="en-US"/>
        </w:rPr>
        <w:t>60. Cererea cu privire la d</w:t>
      </w:r>
      <w:r>
        <w:rPr>
          <w:rFonts w:ascii="Times New Roman" w:hAnsi="Times New Roman"/>
          <w:sz w:val="24"/>
          <w:szCs w:val="24"/>
          <w:lang w:val="zh-CN" w:eastAsia="zh-CN"/>
        </w:rPr>
        <w:t>econectare/reconectare</w:t>
      </w:r>
      <w:r>
        <w:rPr>
          <w:rFonts w:ascii="Times New Roman" w:hAnsi="Times New Roman"/>
          <w:sz w:val="24"/>
          <w:szCs w:val="24"/>
          <w:lang w:val="en-US"/>
        </w:rPr>
        <w:t xml:space="preserve"> d</w:t>
      </w:r>
      <w:r>
        <w:rPr>
          <w:rFonts w:ascii="Times New Roman" w:hAnsi="Times New Roman"/>
          <w:sz w:val="24"/>
          <w:szCs w:val="24"/>
          <w:lang w:val="zh-CN" w:eastAsia="zh-CN"/>
        </w:rPr>
        <w:t>e la</w:t>
      </w:r>
      <w:r>
        <w:rPr>
          <w:rFonts w:ascii="Times New Roman" w:hAnsi="Times New Roman"/>
          <w:sz w:val="24"/>
          <w:szCs w:val="24"/>
          <w:lang w:val="en-US"/>
        </w:rPr>
        <w:t>/la</w:t>
      </w:r>
      <w:r>
        <w:rPr>
          <w:rFonts w:ascii="Times New Roman" w:hAnsi="Times New Roman"/>
          <w:sz w:val="24"/>
          <w:szCs w:val="24"/>
          <w:lang w:val="zh-CN" w:eastAsia="zh-CN"/>
        </w:rPr>
        <w:t xml:space="preserve"> sistemul colectiv/centralizat de alimentare cu energie termică</w:t>
      </w:r>
      <w:r>
        <w:rPr>
          <w:rFonts w:ascii="Times New Roman" w:hAnsi="Times New Roman"/>
          <w:sz w:val="24"/>
          <w:szCs w:val="24"/>
          <w:lang w:val="en-US"/>
        </w:rPr>
        <w:t xml:space="preserve"> se depune în formă </w:t>
      </w:r>
      <w:r>
        <w:rPr>
          <w:rFonts w:ascii="Times New Roman" w:hAnsi="Times New Roman"/>
          <w:sz w:val="24"/>
          <w:szCs w:val="24"/>
          <w:lang w:val="zh-CN" w:eastAsia="zh-CN"/>
        </w:rPr>
        <w:t>scris</w:t>
      </w:r>
      <w:r>
        <w:rPr>
          <w:rFonts w:ascii="Times New Roman" w:hAnsi="Times New Roman"/>
          <w:sz w:val="24"/>
          <w:szCs w:val="24"/>
          <w:lang w:val="en-US"/>
        </w:rPr>
        <w:t>ă</w:t>
      </w:r>
      <w:r>
        <w:rPr>
          <w:rFonts w:ascii="Times New Roman" w:hAnsi="Times New Roman"/>
          <w:sz w:val="24"/>
          <w:szCs w:val="24"/>
          <w:lang w:val="zh-CN" w:eastAsia="zh-CN"/>
        </w:rPr>
        <w:t xml:space="preserve"> de către consumator pe numele gestionarului/asociației de proprietari în condominiu sau furnizorului, care este obligat să examineze cererea primită în termen de 15 zile şi să elibereze consumatorului </w:t>
      </w:r>
      <w:r>
        <w:rPr>
          <w:rFonts w:ascii="Times New Roman" w:hAnsi="Times New Roman"/>
          <w:sz w:val="24"/>
          <w:szCs w:val="24"/>
          <w:lang w:val="en-US"/>
        </w:rPr>
        <w:t>condițiile</w:t>
      </w:r>
      <w:r>
        <w:rPr>
          <w:rFonts w:ascii="Times New Roman" w:hAnsi="Times New Roman"/>
          <w:sz w:val="24"/>
          <w:szCs w:val="24"/>
          <w:lang w:val="zh-CN" w:eastAsia="zh-CN"/>
        </w:rPr>
        <w:t xml:space="preserve"> tehnice, luând în considerare prevederile </w:t>
      </w:r>
      <w:r w:rsidRPr="00DC051B">
        <w:rPr>
          <w:rFonts w:ascii="Times New Roman" w:hAnsi="Times New Roman"/>
          <w:sz w:val="24"/>
          <w:szCs w:val="24"/>
          <w:lang w:val="zh-CN" w:eastAsia="zh-CN"/>
        </w:rPr>
        <w:t xml:space="preserve">pct. </w:t>
      </w:r>
      <w:r w:rsidRPr="00DC051B">
        <w:rPr>
          <w:rFonts w:ascii="Times New Roman" w:hAnsi="Times New Roman"/>
          <w:sz w:val="24"/>
          <w:szCs w:val="24"/>
          <w:lang w:val="en-US" w:eastAsia="zh-CN"/>
        </w:rPr>
        <w:t>61</w:t>
      </w:r>
      <w:r w:rsidRPr="00DC051B">
        <w:rPr>
          <w:rFonts w:ascii="Times New Roman" w:hAnsi="Times New Roman"/>
          <w:sz w:val="24"/>
          <w:szCs w:val="24"/>
          <w:lang w:val="zh-CN" w:eastAsia="zh-CN"/>
        </w:rPr>
        <w:t>.</w:t>
      </w:r>
      <w:r>
        <w:rPr>
          <w:rFonts w:ascii="Times New Roman" w:hAnsi="Times New Roman"/>
          <w:sz w:val="24"/>
          <w:szCs w:val="24"/>
          <w:lang w:val="zh-CN" w:eastAsia="zh-CN"/>
        </w:rPr>
        <w:t xml:space="preserve"> Toate cheltuielile aferente deconectării/reconectării apartamentului/încăperilor de la/la sistemul colectiv/centralizat de alimentare cu energie termică le suportă consumatorul.</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sz w:val="24"/>
          <w:szCs w:val="24"/>
          <w:lang w:val="en-US" w:eastAsia="zh-CN"/>
        </w:rPr>
        <w:t>61</w:t>
      </w:r>
      <w:r>
        <w:rPr>
          <w:rFonts w:ascii="Times New Roman" w:hAnsi="Times New Roman"/>
          <w:sz w:val="24"/>
          <w:szCs w:val="24"/>
          <w:lang w:val="zh-CN" w:eastAsia="zh-CN"/>
        </w:rPr>
        <w:t>. Deconectarea de la sistemul</w:t>
      </w:r>
      <w:r>
        <w:rPr>
          <w:rFonts w:ascii="Times New Roman" w:hAnsi="Times New Roman"/>
          <w:sz w:val="24"/>
          <w:szCs w:val="24"/>
          <w:lang w:val="en-US" w:eastAsia="zh-CN"/>
        </w:rPr>
        <w:t xml:space="preserve"> </w:t>
      </w:r>
      <w:r>
        <w:rPr>
          <w:rFonts w:ascii="Times New Roman" w:hAnsi="Times New Roman"/>
          <w:sz w:val="24"/>
          <w:szCs w:val="24"/>
          <w:lang w:val="zh-CN" w:eastAsia="zh-CN"/>
        </w:rPr>
        <w:t xml:space="preserve">colectiv/centralizat de alimentare cu energie termică poate fi efectuată numai prin ruptură vizibilă cu sudarea </w:t>
      </w:r>
      <w:r>
        <w:rPr>
          <w:rFonts w:ascii="Times New Roman" w:hAnsi="Times New Roman"/>
          <w:sz w:val="24"/>
          <w:szCs w:val="24"/>
          <w:lang w:val="en-US"/>
        </w:rPr>
        <w:t>branșamentelor</w:t>
      </w:r>
      <w:r>
        <w:rPr>
          <w:rFonts w:ascii="Times New Roman" w:hAnsi="Times New Roman"/>
          <w:sz w:val="24"/>
          <w:szCs w:val="24"/>
          <w:lang w:val="zh-CN" w:eastAsia="zh-CN"/>
        </w:rPr>
        <w:t xml:space="preserve"> de la coloanele de încălzire, în orice timp, cu </w:t>
      </w:r>
      <w:r>
        <w:rPr>
          <w:rFonts w:ascii="Times New Roman" w:hAnsi="Times New Roman"/>
          <w:sz w:val="24"/>
          <w:szCs w:val="24"/>
          <w:lang w:val="en-US"/>
        </w:rPr>
        <w:t>excepția</w:t>
      </w:r>
      <w:r>
        <w:rPr>
          <w:rFonts w:ascii="Times New Roman" w:hAnsi="Times New Roman"/>
          <w:sz w:val="24"/>
          <w:szCs w:val="24"/>
          <w:lang w:val="zh-CN" w:eastAsia="zh-CN"/>
        </w:rPr>
        <w:t xml:space="preserve"> sezonului de încălzire și confirmat printr-un act, întocmit de </w:t>
      </w:r>
      <w:r>
        <w:rPr>
          <w:rFonts w:ascii="Times New Roman" w:hAnsi="Times New Roman"/>
          <w:sz w:val="24"/>
          <w:szCs w:val="24"/>
          <w:lang w:val="en-US"/>
        </w:rPr>
        <w:t xml:space="preserve">către </w:t>
      </w:r>
      <w:r>
        <w:rPr>
          <w:rFonts w:ascii="Times New Roman" w:hAnsi="Times New Roman"/>
          <w:sz w:val="24"/>
          <w:szCs w:val="24"/>
          <w:lang w:val="zh-CN" w:eastAsia="zh-CN"/>
        </w:rPr>
        <w:t xml:space="preserve">gestionar/asociația de proprietari din condominiu/furnizor, semnat în mod obligatoriu de către consumator, furnizor şi gestionar/asociația de proprietari din condominiu.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eastAsia="DengXian" w:hAnsi="Times New Roman"/>
          <w:sz w:val="24"/>
          <w:szCs w:val="24"/>
          <w:lang w:val="en-US" w:eastAsia="zh-CN"/>
        </w:rPr>
        <w:t>62</w:t>
      </w:r>
      <w:r>
        <w:rPr>
          <w:rFonts w:ascii="Times New Roman" w:eastAsia="DengXian" w:hAnsi="Times New Roman"/>
          <w:sz w:val="24"/>
          <w:szCs w:val="24"/>
          <w:lang w:val="zh-CN" w:eastAsia="zh-CN"/>
        </w:rPr>
        <w:t xml:space="preserve">. </w:t>
      </w:r>
      <w:r>
        <w:rPr>
          <w:rFonts w:ascii="Times New Roman" w:hAnsi="Times New Roman"/>
          <w:sz w:val="24"/>
          <w:szCs w:val="24"/>
          <w:lang w:val="zh-CN" w:eastAsia="zh-CN"/>
        </w:rPr>
        <w:t>Gestionarul/asociația de proprietari din condominiu prezintă furnizorilor, până la data de 5 a lunii următoare, informația cu privire la deconectările</w:t>
      </w:r>
      <w:r>
        <w:rPr>
          <w:rFonts w:ascii="Times New Roman" w:hAnsi="Times New Roman"/>
          <w:sz w:val="24"/>
          <w:szCs w:val="24"/>
          <w:lang w:val="en-US"/>
        </w:rPr>
        <w:t xml:space="preserve"> și reconectările </w:t>
      </w:r>
      <w:r>
        <w:rPr>
          <w:rFonts w:ascii="Times New Roman" w:hAnsi="Times New Roman"/>
          <w:sz w:val="24"/>
          <w:szCs w:val="24"/>
          <w:lang w:val="zh-CN" w:eastAsia="zh-CN"/>
        </w:rPr>
        <w:t>efectuate.</w:t>
      </w:r>
    </w:p>
    <w:p w:rsidR="00E50907" w:rsidRDefault="00CD7359">
      <w:pPr>
        <w:shd w:val="clear" w:color="auto" w:fill="FFFFFF"/>
        <w:spacing w:before="0" w:after="0"/>
        <w:ind w:firstLine="540"/>
        <w:rPr>
          <w:rFonts w:ascii="Times New Roman" w:hAnsi="Times New Roman"/>
          <w:iCs/>
          <w:sz w:val="24"/>
          <w:szCs w:val="24"/>
          <w:lang w:val="en-US"/>
        </w:rPr>
      </w:pPr>
      <w:r>
        <w:rPr>
          <w:rFonts w:ascii="Times New Roman" w:hAnsi="Times New Roman"/>
          <w:sz w:val="24"/>
          <w:szCs w:val="24"/>
          <w:lang w:val="en-US" w:eastAsia="zh-CN"/>
        </w:rPr>
        <w:t>63</w:t>
      </w:r>
      <w:r>
        <w:rPr>
          <w:rFonts w:ascii="Times New Roman" w:hAnsi="Times New Roman"/>
          <w:sz w:val="24"/>
          <w:szCs w:val="24"/>
          <w:lang w:val="zh-CN" w:eastAsia="zh-CN"/>
        </w:rPr>
        <w:t xml:space="preserve">. </w:t>
      </w:r>
      <w:r>
        <w:rPr>
          <w:rFonts w:ascii="Times New Roman" w:hAnsi="Times New Roman"/>
          <w:sz w:val="24"/>
          <w:szCs w:val="24"/>
          <w:lang w:val="en-US"/>
        </w:rPr>
        <w:t>L</w:t>
      </w:r>
      <w:r>
        <w:rPr>
          <w:rFonts w:ascii="Times New Roman" w:hAnsi="Times New Roman"/>
          <w:sz w:val="24"/>
          <w:szCs w:val="24"/>
          <w:lang w:val="zh-CN" w:eastAsia="zh-CN"/>
        </w:rPr>
        <w:t>uând în considera</w:t>
      </w:r>
      <w:r>
        <w:rPr>
          <w:rFonts w:ascii="Times New Roman" w:hAnsi="Times New Roman"/>
          <w:sz w:val="24"/>
          <w:szCs w:val="24"/>
          <w:lang w:val="en-US"/>
        </w:rPr>
        <w:t>re</w:t>
      </w:r>
      <w:r>
        <w:rPr>
          <w:rFonts w:ascii="Times New Roman" w:hAnsi="Times New Roman"/>
          <w:sz w:val="24"/>
          <w:szCs w:val="24"/>
          <w:lang w:val="zh-CN" w:eastAsia="zh-CN"/>
        </w:rPr>
        <w:t xml:space="preserve"> consumu</w:t>
      </w:r>
      <w:r>
        <w:rPr>
          <w:rFonts w:ascii="Times New Roman" w:hAnsi="Times New Roman"/>
          <w:sz w:val="24"/>
          <w:szCs w:val="24"/>
          <w:lang w:val="en-US"/>
        </w:rPr>
        <w:t>rile</w:t>
      </w:r>
      <w:r>
        <w:rPr>
          <w:rFonts w:ascii="Times New Roman" w:hAnsi="Times New Roman"/>
          <w:sz w:val="24"/>
          <w:szCs w:val="24"/>
          <w:lang w:val="zh-CN" w:eastAsia="zh-CN"/>
        </w:rPr>
        <w:t xml:space="preserve"> de energie termică în încăperile tehnice (etaje tehnice şi subsoluri) care </w:t>
      </w:r>
      <w:r>
        <w:rPr>
          <w:rFonts w:ascii="Times New Roman" w:hAnsi="Times New Roman"/>
          <w:sz w:val="24"/>
          <w:szCs w:val="24"/>
          <w:lang w:val="en-US"/>
        </w:rPr>
        <w:t>mențin</w:t>
      </w:r>
      <w:r>
        <w:rPr>
          <w:rFonts w:ascii="Times New Roman" w:hAnsi="Times New Roman"/>
          <w:sz w:val="24"/>
          <w:szCs w:val="24"/>
          <w:lang w:val="zh-CN" w:eastAsia="zh-CN"/>
        </w:rPr>
        <w:t xml:space="preserve"> în stare </w:t>
      </w:r>
      <w:r>
        <w:rPr>
          <w:rFonts w:ascii="Times New Roman" w:hAnsi="Times New Roman"/>
          <w:sz w:val="24"/>
          <w:szCs w:val="24"/>
          <w:lang w:val="en-US"/>
        </w:rPr>
        <w:t>funcțională</w:t>
      </w:r>
      <w:r>
        <w:rPr>
          <w:rFonts w:ascii="Times New Roman" w:hAnsi="Times New Roman"/>
          <w:sz w:val="24"/>
          <w:szCs w:val="24"/>
          <w:lang w:val="zh-CN" w:eastAsia="zh-CN"/>
        </w:rPr>
        <w:t xml:space="preserve"> sistemele </w:t>
      </w:r>
      <w:r>
        <w:rPr>
          <w:rFonts w:ascii="Times New Roman" w:hAnsi="Times New Roman"/>
          <w:sz w:val="24"/>
          <w:szCs w:val="24"/>
          <w:lang w:val="en-US"/>
        </w:rPr>
        <w:t>inginerești</w:t>
      </w:r>
      <w:r>
        <w:rPr>
          <w:rFonts w:ascii="Times New Roman" w:hAnsi="Times New Roman"/>
          <w:sz w:val="24"/>
          <w:szCs w:val="24"/>
          <w:lang w:val="zh-CN" w:eastAsia="zh-CN"/>
        </w:rPr>
        <w:t xml:space="preserve"> de alimentare cu apă şi de canalizare în perioada rece, necesitatea încălzirii locurilor de uz comun şi interzicerea</w:t>
      </w:r>
      <w:r>
        <w:rPr>
          <w:rFonts w:ascii="Times New Roman" w:hAnsi="Times New Roman"/>
          <w:i/>
          <w:sz w:val="24"/>
          <w:szCs w:val="24"/>
          <w:lang w:val="zh-CN" w:eastAsia="zh-CN"/>
        </w:rPr>
        <w:t xml:space="preserve"> </w:t>
      </w:r>
      <w:r>
        <w:rPr>
          <w:rFonts w:ascii="Times New Roman" w:hAnsi="Times New Roman"/>
          <w:iCs/>
          <w:sz w:val="24"/>
          <w:szCs w:val="24"/>
          <w:lang w:val="en-US"/>
        </w:rPr>
        <w:t>deconectării</w:t>
      </w:r>
      <w:r>
        <w:rPr>
          <w:rFonts w:ascii="Times New Roman" w:hAnsi="Times New Roman"/>
          <w:iCs/>
          <w:sz w:val="24"/>
          <w:szCs w:val="24"/>
          <w:lang w:val="zh-CN" w:eastAsia="zh-CN"/>
        </w:rPr>
        <w:t xml:space="preserve"> coloanelor de încălzire tranzitorii,</w:t>
      </w:r>
      <w:r>
        <w:rPr>
          <w:rFonts w:ascii="Times New Roman" w:hAnsi="Times New Roman"/>
          <w:iCs/>
          <w:sz w:val="24"/>
          <w:szCs w:val="24"/>
          <w:lang w:val="en-US"/>
        </w:rPr>
        <w:t xml:space="preserve"> î</w:t>
      </w:r>
      <w:r>
        <w:rPr>
          <w:rFonts w:ascii="Times New Roman" w:hAnsi="Times New Roman"/>
          <w:iCs/>
          <w:sz w:val="24"/>
          <w:szCs w:val="24"/>
          <w:lang w:val="zh-CN" w:eastAsia="zh-CN"/>
        </w:rPr>
        <w:t xml:space="preserve">n cazul deconectării integrale a apartamentului (încăperii locuibile în cămine) de la sistemul colectiv/centralizat de alimentare cu energie termică, </w:t>
      </w:r>
      <w:r>
        <w:rPr>
          <w:rFonts w:ascii="Times New Roman" w:hAnsi="Times New Roman"/>
          <w:iCs/>
          <w:sz w:val="24"/>
          <w:szCs w:val="24"/>
          <w:lang w:val="en-US"/>
        </w:rPr>
        <w:t xml:space="preserve">calculul </w:t>
      </w:r>
      <w:r>
        <w:rPr>
          <w:rFonts w:ascii="Times New Roman" w:hAnsi="Times New Roman"/>
          <w:iCs/>
          <w:sz w:val="24"/>
          <w:szCs w:val="24"/>
          <w:lang w:val="zh-CN"/>
        </w:rPr>
        <w:t xml:space="preserve"> </w:t>
      </w:r>
      <w:r>
        <w:rPr>
          <w:rFonts w:ascii="Times New Roman" w:hAnsi="Times New Roman"/>
          <w:iCs/>
          <w:sz w:val="24"/>
          <w:szCs w:val="24"/>
          <w:lang w:val="en-US"/>
        </w:rPr>
        <w:t xml:space="preserve">și repartizarea consumului de </w:t>
      </w:r>
      <w:r>
        <w:rPr>
          <w:rFonts w:ascii="Times New Roman" w:hAnsi="Times New Roman"/>
          <w:iCs/>
          <w:sz w:val="24"/>
          <w:szCs w:val="24"/>
          <w:lang w:val="zh-CN" w:eastAsia="zh-CN"/>
        </w:rPr>
        <w:t>energi</w:t>
      </w:r>
      <w:r>
        <w:rPr>
          <w:rFonts w:ascii="Times New Roman" w:hAnsi="Times New Roman"/>
          <w:iCs/>
          <w:sz w:val="24"/>
          <w:szCs w:val="24"/>
          <w:lang w:val="en-US"/>
        </w:rPr>
        <w:t xml:space="preserve">e termică se efectuează </w:t>
      </w:r>
      <w:r>
        <w:rPr>
          <w:rFonts w:ascii="Times New Roman" w:hAnsi="Times New Roman"/>
          <w:iCs/>
          <w:sz w:val="24"/>
          <w:szCs w:val="24"/>
          <w:lang w:val="zh-CN" w:eastAsia="zh-CN"/>
        </w:rPr>
        <w:t xml:space="preserve">în conformitate cu </w:t>
      </w:r>
      <w:r>
        <w:rPr>
          <w:rFonts w:ascii="Times New Roman" w:hAnsi="Times New Roman"/>
          <w:iCs/>
          <w:sz w:val="24"/>
          <w:szCs w:val="24"/>
          <w:lang w:val="en-US"/>
        </w:rPr>
        <w:t>anexa nr. 3, consumatorul având obligația de a achita respective plăți facturate.</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iCs/>
          <w:sz w:val="24"/>
          <w:szCs w:val="24"/>
          <w:lang w:val="en-US"/>
        </w:rPr>
        <w:lastRenderedPageBreak/>
        <w:t>64. Î</w:t>
      </w:r>
      <w:r>
        <w:rPr>
          <w:rFonts w:ascii="Times New Roman" w:hAnsi="Times New Roman"/>
          <w:iCs/>
          <w:sz w:val="24"/>
          <w:szCs w:val="24"/>
          <w:lang w:val="zh-CN" w:eastAsia="zh-CN"/>
        </w:rPr>
        <w:t>n cazul deconectării apartamentului/încăperii locuibile în cămin/încăperii nelocuibile de la sistemul colectiv/centralizat de alimentare cu energie termică, consumatorul</w:t>
      </w:r>
      <w:r>
        <w:rPr>
          <w:rFonts w:ascii="Times New Roman" w:hAnsi="Times New Roman"/>
          <w:iCs/>
          <w:sz w:val="24"/>
          <w:szCs w:val="24"/>
          <w:lang w:val="en-US"/>
        </w:rPr>
        <w:t xml:space="preserve">/proprietarul </w:t>
      </w:r>
      <w:r>
        <w:rPr>
          <w:rFonts w:ascii="Times New Roman" w:hAnsi="Times New Roman"/>
          <w:iCs/>
          <w:sz w:val="24"/>
          <w:szCs w:val="24"/>
          <w:lang w:val="zh-CN" w:eastAsia="zh-CN"/>
        </w:rPr>
        <w:t xml:space="preserve">are obligația de a </w:t>
      </w:r>
      <w:r>
        <w:rPr>
          <w:rFonts w:ascii="Times New Roman" w:hAnsi="Times New Roman"/>
          <w:iCs/>
          <w:sz w:val="24"/>
          <w:szCs w:val="24"/>
          <w:lang w:val="en-US"/>
        </w:rPr>
        <w:t>a</w:t>
      </w:r>
      <w:r>
        <w:rPr>
          <w:rFonts w:ascii="Times New Roman" w:hAnsi="Times New Roman"/>
          <w:iCs/>
          <w:sz w:val="24"/>
          <w:szCs w:val="24"/>
          <w:lang w:val="zh-CN" w:eastAsia="zh-CN"/>
        </w:rPr>
        <w:t>sigur</w:t>
      </w:r>
      <w:r>
        <w:rPr>
          <w:rFonts w:ascii="Times New Roman" w:hAnsi="Times New Roman"/>
          <w:iCs/>
          <w:sz w:val="24"/>
          <w:szCs w:val="24"/>
          <w:lang w:val="en-US"/>
        </w:rPr>
        <w:t>a î</w:t>
      </w:r>
      <w:r>
        <w:rPr>
          <w:rFonts w:ascii="Times New Roman" w:hAnsi="Times New Roman"/>
          <w:iCs/>
          <w:sz w:val="24"/>
          <w:szCs w:val="24"/>
          <w:lang w:val="zh-CN" w:eastAsia="zh-CN"/>
        </w:rPr>
        <w:t xml:space="preserve">ncălzirea </w:t>
      </w:r>
      <w:r>
        <w:rPr>
          <w:rFonts w:ascii="Times New Roman" w:hAnsi="Times New Roman"/>
          <w:iCs/>
          <w:sz w:val="24"/>
          <w:szCs w:val="24"/>
          <w:lang w:val="en-US"/>
        </w:rPr>
        <w:t xml:space="preserve">spațiului </w:t>
      </w:r>
      <w:r>
        <w:rPr>
          <w:rFonts w:ascii="Times New Roman" w:hAnsi="Times New Roman"/>
          <w:iCs/>
          <w:sz w:val="24"/>
          <w:szCs w:val="24"/>
          <w:lang w:val="zh-CN" w:eastAsia="zh-CN"/>
        </w:rPr>
        <w:t>din surse alternative de încălzire,</w:t>
      </w:r>
      <w:r>
        <w:rPr>
          <w:rFonts w:ascii="Times New Roman" w:hAnsi="Times New Roman"/>
          <w:iCs/>
          <w:sz w:val="24"/>
          <w:szCs w:val="24"/>
          <w:lang w:val="en-US"/>
        </w:rPr>
        <w:t xml:space="preserve"> pentru a </w:t>
      </w:r>
      <w:r>
        <w:rPr>
          <w:rFonts w:ascii="Times New Roman" w:hAnsi="Times New Roman"/>
          <w:iCs/>
          <w:sz w:val="24"/>
          <w:szCs w:val="24"/>
          <w:lang w:val="zh-CN" w:eastAsia="zh-CN"/>
        </w:rPr>
        <w:t>menține în continuare în apartament/încăpere (camerele deconectate) temperatura aerului de cel puţin +18</w:t>
      </w:r>
      <w:r>
        <w:rPr>
          <w:rFonts w:ascii="Times New Roman" w:hAnsi="Times New Roman"/>
          <w:iCs/>
          <w:sz w:val="24"/>
          <w:szCs w:val="24"/>
          <w:vertAlign w:val="superscript"/>
          <w:lang w:val="zh-CN" w:eastAsia="zh-CN"/>
        </w:rPr>
        <w:t>0</w:t>
      </w:r>
      <w:r>
        <w:rPr>
          <w:rFonts w:ascii="Times New Roman" w:hAnsi="Times New Roman"/>
          <w:iCs/>
          <w:sz w:val="24"/>
          <w:szCs w:val="24"/>
          <w:lang w:val="zh-CN" w:eastAsia="zh-CN"/>
        </w:rPr>
        <w:t xml:space="preserve">C </w:t>
      </w:r>
      <w:r>
        <w:rPr>
          <w:rFonts w:ascii="Times New Roman" w:hAnsi="Times New Roman"/>
          <w:iCs/>
          <w:sz w:val="24"/>
          <w:szCs w:val="24"/>
          <w:lang w:val="en-US"/>
        </w:rPr>
        <w:t xml:space="preserve">și de a contribui la asigurarea balanței energetice a clădirii, </w:t>
      </w:r>
      <w:r>
        <w:rPr>
          <w:rFonts w:ascii="Times New Roman" w:hAnsi="Times New Roman"/>
          <w:iCs/>
          <w:sz w:val="24"/>
          <w:szCs w:val="24"/>
          <w:lang w:val="zh-CN" w:eastAsia="zh-CN"/>
        </w:rPr>
        <w:t>în perioada sezonului de încălzire</w:t>
      </w:r>
      <w:r>
        <w:rPr>
          <w:rFonts w:ascii="Times New Roman" w:hAnsi="Times New Roman"/>
          <w:iCs/>
          <w:sz w:val="24"/>
          <w:szCs w:val="24"/>
          <w:lang w:val="en-US"/>
        </w:rPr>
        <w:t xml:space="preserve">,  pentru minimalizarea fluxurilor de energie dintre apartamentele/încăperile deconectate și apartamentele/încăperile vecine.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iCs/>
          <w:sz w:val="24"/>
          <w:szCs w:val="24"/>
          <w:lang w:val="en-US"/>
        </w:rPr>
        <w:t xml:space="preserve">65. Furnizorii de energie termică/gestionarii/alte organizații care efectuează repartizarea energiei termice, anual, până la 15 septembrie, vor livra către furnizorii de energie electrică și gaze naturale, lista locurilor de consum deconectate </w:t>
      </w:r>
      <w:r>
        <w:rPr>
          <w:rFonts w:ascii="Times New Roman" w:hAnsi="Times New Roman"/>
          <w:iCs/>
          <w:sz w:val="24"/>
          <w:szCs w:val="24"/>
          <w:lang w:val="zh-CN" w:eastAsia="zh-CN"/>
        </w:rPr>
        <w:t>de la sistemul</w:t>
      </w:r>
      <w:r>
        <w:rPr>
          <w:rFonts w:ascii="Times New Roman" w:hAnsi="Times New Roman"/>
          <w:iCs/>
          <w:sz w:val="24"/>
          <w:szCs w:val="24"/>
          <w:lang w:val="en-US" w:eastAsia="zh-CN"/>
        </w:rPr>
        <w:t xml:space="preserve"> </w:t>
      </w:r>
      <w:r>
        <w:rPr>
          <w:rFonts w:ascii="Times New Roman" w:hAnsi="Times New Roman"/>
          <w:iCs/>
          <w:sz w:val="24"/>
          <w:szCs w:val="24"/>
          <w:lang w:val="zh-CN" w:eastAsia="zh-CN"/>
        </w:rPr>
        <w:t>colectiv/centralizat de alimentare cu energie termică</w:t>
      </w:r>
      <w:r>
        <w:rPr>
          <w:rFonts w:ascii="Times New Roman" w:hAnsi="Times New Roman"/>
          <w:iCs/>
          <w:sz w:val="24"/>
          <w:szCs w:val="24"/>
          <w:lang w:val="en-US"/>
        </w:rPr>
        <w:t xml:space="preserve"> și/sau racordate la sistemul colectiv de alimentare cu energie termică cu distribuție pe orizontală. Furnizorii de energie electrică și gaze naturale, anual, </w:t>
      </w:r>
      <w:r>
        <w:rPr>
          <w:rFonts w:ascii="Times New Roman" w:hAnsi="Times New Roman"/>
          <w:bCs/>
          <w:iCs/>
          <w:sz w:val="24"/>
          <w:szCs w:val="24"/>
          <w:lang w:val="zh-CN" w:eastAsia="zh-CN"/>
        </w:rPr>
        <w:t xml:space="preserve">până la </w:t>
      </w:r>
      <w:r>
        <w:rPr>
          <w:rFonts w:ascii="Times New Roman" w:hAnsi="Times New Roman"/>
          <w:bCs/>
          <w:iCs/>
          <w:sz w:val="24"/>
          <w:szCs w:val="24"/>
          <w:lang w:val="en-US"/>
        </w:rPr>
        <w:t xml:space="preserve">20 octombrie, vor prezenta conform listei, informația cu privire </w:t>
      </w:r>
      <w:r>
        <w:rPr>
          <w:rFonts w:ascii="Times New Roman" w:hAnsi="Times New Roman"/>
          <w:bCs/>
          <w:iCs/>
          <w:sz w:val="24"/>
          <w:szCs w:val="24"/>
          <w:lang w:val="zh-CN" w:eastAsia="zh-CN"/>
        </w:rPr>
        <w:t>consumul mediu de gaze naturale</w:t>
      </w:r>
      <w:r>
        <w:rPr>
          <w:rFonts w:ascii="Times New Roman" w:hAnsi="Times New Roman"/>
          <w:bCs/>
          <w:iCs/>
          <w:sz w:val="24"/>
          <w:szCs w:val="24"/>
          <w:lang w:val="en-US"/>
        </w:rPr>
        <w:t>/energie electrică</w:t>
      </w:r>
      <w:r>
        <w:rPr>
          <w:rFonts w:ascii="Times New Roman" w:hAnsi="Times New Roman"/>
          <w:bCs/>
          <w:iCs/>
          <w:sz w:val="24"/>
          <w:szCs w:val="24"/>
          <w:lang w:val="zh-CN" w:eastAsia="zh-CN"/>
        </w:rPr>
        <w:t xml:space="preserve"> pentru perioada mai-august</w:t>
      </w:r>
      <w:r>
        <w:rPr>
          <w:rFonts w:ascii="Times New Roman" w:hAnsi="Times New Roman"/>
          <w:bCs/>
          <w:iCs/>
          <w:sz w:val="24"/>
          <w:szCs w:val="24"/>
          <w:lang w:val="en-US"/>
        </w:rPr>
        <w:t>, iar î</w:t>
      </w:r>
      <w:r>
        <w:rPr>
          <w:rFonts w:ascii="Times New Roman" w:hAnsi="Times New Roman"/>
          <w:iCs/>
          <w:sz w:val="24"/>
          <w:szCs w:val="24"/>
          <w:lang w:val="en-US"/>
        </w:rPr>
        <w:t xml:space="preserve">n sezonul de încălzire, lunar, până la data de 5 a lunii de facturare, datele de consum.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iCs/>
          <w:sz w:val="24"/>
          <w:szCs w:val="24"/>
          <w:lang w:val="en-US"/>
        </w:rPr>
        <w:t>66. Furnizorii și distribuitorii de energie electrică, își vor ajus</w:t>
      </w:r>
      <w:r w:rsidR="00DC051B">
        <w:rPr>
          <w:rFonts w:ascii="Times New Roman" w:hAnsi="Times New Roman"/>
          <w:iCs/>
          <w:sz w:val="24"/>
          <w:szCs w:val="24"/>
          <w:lang w:val="en-US"/>
        </w:rPr>
        <w:t>ta mecanismul de citire a datelor</w:t>
      </w:r>
      <w:r>
        <w:rPr>
          <w:rFonts w:ascii="Times New Roman" w:hAnsi="Times New Roman"/>
          <w:iCs/>
          <w:sz w:val="24"/>
          <w:szCs w:val="24"/>
          <w:lang w:val="en-US"/>
        </w:rPr>
        <w:t xml:space="preserve"> echipamentelor de măsurare, astfel încât, până la data de 5 a lunii de factu</w:t>
      </w:r>
      <w:r w:rsidR="00DC051B">
        <w:rPr>
          <w:rFonts w:ascii="Times New Roman" w:hAnsi="Times New Roman"/>
          <w:iCs/>
          <w:sz w:val="24"/>
          <w:szCs w:val="24"/>
          <w:lang w:val="en-US"/>
        </w:rPr>
        <w:t>rare, să asigure livrarea datelor</w:t>
      </w:r>
      <w:r>
        <w:rPr>
          <w:rFonts w:ascii="Times New Roman" w:hAnsi="Times New Roman"/>
          <w:iCs/>
          <w:sz w:val="24"/>
          <w:szCs w:val="24"/>
          <w:lang w:val="en-US"/>
        </w:rPr>
        <w:t xml:space="preserve"> conform listelor prezentate de către furnizorii de energie termică/gestionarii/alte organizații care efectuează repartizarea energiei termice, în corespundere cu prevederile </w:t>
      </w:r>
      <w:r w:rsidRPr="00DC051B">
        <w:rPr>
          <w:rFonts w:ascii="Times New Roman" w:hAnsi="Times New Roman"/>
          <w:iCs/>
          <w:sz w:val="24"/>
          <w:szCs w:val="24"/>
          <w:lang w:val="en-US"/>
        </w:rPr>
        <w:t>pct. 65.</w:t>
      </w:r>
      <w:r>
        <w:rPr>
          <w:rFonts w:ascii="Times New Roman" w:hAnsi="Times New Roman"/>
          <w:iCs/>
          <w:sz w:val="24"/>
          <w:szCs w:val="24"/>
          <w:lang w:val="en-US"/>
        </w:rPr>
        <w:t xml:space="preserve">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hAnsi="Times New Roman"/>
          <w:iCs/>
          <w:sz w:val="24"/>
          <w:szCs w:val="24"/>
          <w:lang w:val="en-US"/>
        </w:rPr>
        <w:t xml:space="preserve">67. </w:t>
      </w:r>
      <w:r>
        <w:rPr>
          <w:rFonts w:ascii="Times New Roman" w:hAnsi="Times New Roman"/>
          <w:iCs/>
          <w:sz w:val="24"/>
          <w:szCs w:val="24"/>
          <w:lang w:val="zh-CN" w:eastAsia="zh-CN"/>
        </w:rPr>
        <w:t xml:space="preserve">Cantitatea de energie necesară </w:t>
      </w:r>
      <w:r>
        <w:rPr>
          <w:rFonts w:ascii="Times New Roman" w:hAnsi="Times New Roman"/>
          <w:iCs/>
          <w:sz w:val="24"/>
          <w:szCs w:val="24"/>
          <w:lang w:val="en-US"/>
        </w:rPr>
        <w:t xml:space="preserve">pentru a </w:t>
      </w:r>
      <w:r>
        <w:rPr>
          <w:rFonts w:ascii="Times New Roman" w:hAnsi="Times New Roman"/>
          <w:iCs/>
          <w:sz w:val="24"/>
          <w:szCs w:val="24"/>
          <w:lang w:val="zh-CN" w:eastAsia="zh-CN"/>
        </w:rPr>
        <w:t>menține în apartament/încăpere (camerele deconectate) temperatura aerului de cel puţin +18</w:t>
      </w:r>
      <w:r>
        <w:rPr>
          <w:rFonts w:ascii="Times New Roman" w:hAnsi="Times New Roman"/>
          <w:iCs/>
          <w:sz w:val="24"/>
          <w:szCs w:val="24"/>
          <w:vertAlign w:val="superscript"/>
          <w:lang w:val="zh-CN" w:eastAsia="zh-CN"/>
        </w:rPr>
        <w:t>0</w:t>
      </w:r>
      <w:r>
        <w:rPr>
          <w:rFonts w:ascii="Times New Roman" w:hAnsi="Times New Roman"/>
          <w:iCs/>
          <w:sz w:val="24"/>
          <w:szCs w:val="24"/>
          <w:lang w:val="zh-CN" w:eastAsia="zh-CN"/>
        </w:rPr>
        <w:t xml:space="preserve">C </w:t>
      </w:r>
      <w:r>
        <w:rPr>
          <w:rFonts w:ascii="Times New Roman" w:hAnsi="Times New Roman"/>
          <w:iCs/>
          <w:sz w:val="24"/>
          <w:szCs w:val="24"/>
          <w:lang w:val="en-US"/>
        </w:rPr>
        <w:t xml:space="preserve">și de a contribui la asigurarea balanței energetice a clădirii </w:t>
      </w:r>
      <w:r>
        <w:rPr>
          <w:rFonts w:ascii="Times New Roman" w:hAnsi="Times New Roman"/>
          <w:iCs/>
          <w:sz w:val="24"/>
          <w:szCs w:val="24"/>
          <w:lang w:val="zh-CN" w:eastAsia="zh-CN"/>
        </w:rPr>
        <w:t xml:space="preserve">se determină conform </w:t>
      </w:r>
      <w:r>
        <w:rPr>
          <w:rFonts w:ascii="Times New Roman" w:hAnsi="Times New Roman"/>
          <w:iCs/>
          <w:sz w:val="24"/>
          <w:szCs w:val="24"/>
          <w:lang w:val="en-US"/>
        </w:rPr>
        <w:t xml:space="preserve">anexei nr. 3. </w:t>
      </w:r>
    </w:p>
    <w:p w:rsidR="00E50907" w:rsidRDefault="00CD7359">
      <w:pPr>
        <w:shd w:val="clear" w:color="auto" w:fill="FFFFFF"/>
        <w:spacing w:before="0" w:after="0"/>
        <w:ind w:firstLine="540"/>
        <w:rPr>
          <w:rFonts w:ascii="Times New Roman" w:eastAsia="DengXian" w:hAnsi="Times New Roman"/>
          <w:sz w:val="24"/>
          <w:szCs w:val="24"/>
          <w:lang w:val="zh-CN" w:eastAsia="zh-CN"/>
        </w:rPr>
      </w:pPr>
      <w:r>
        <w:rPr>
          <w:rFonts w:ascii="Times New Roman" w:eastAsia="DengXian" w:hAnsi="Times New Roman"/>
          <w:sz w:val="24"/>
          <w:szCs w:val="24"/>
          <w:lang w:val="en-US" w:eastAsia="zh-CN"/>
        </w:rPr>
        <w:t>68</w:t>
      </w:r>
      <w:r>
        <w:rPr>
          <w:rFonts w:ascii="Times New Roman" w:eastAsia="DengXian" w:hAnsi="Times New Roman"/>
          <w:sz w:val="24"/>
          <w:szCs w:val="24"/>
          <w:lang w:val="zh-CN" w:eastAsia="zh-CN"/>
        </w:rPr>
        <w:t xml:space="preserve">. </w:t>
      </w:r>
      <w:r>
        <w:rPr>
          <w:rFonts w:ascii="Times New Roman" w:hAnsi="Times New Roman"/>
          <w:iCs/>
          <w:sz w:val="24"/>
          <w:szCs w:val="24"/>
          <w:lang w:val="zh-CN" w:eastAsia="zh-CN"/>
        </w:rPr>
        <w:t>Consumatorul este obligat să asigure accesul reprezentantului gestionarului/asociației de proprietari din condominiu /furnizorului, la prezentarea legitimaţiei, între orele 8.00 – 19.00, în apartament/încăpere</w:t>
      </w:r>
      <w:r>
        <w:rPr>
          <w:rFonts w:ascii="Times New Roman" w:hAnsi="Times New Roman"/>
          <w:iCs/>
          <w:sz w:val="24"/>
          <w:szCs w:val="24"/>
          <w:lang w:val="en-US" w:eastAsia="zh-CN"/>
        </w:rPr>
        <w:t xml:space="preserve"> (indiferent de destinația acestora) </w:t>
      </w:r>
      <w:r>
        <w:rPr>
          <w:rFonts w:ascii="Times New Roman" w:hAnsi="Times New Roman"/>
          <w:iCs/>
          <w:sz w:val="24"/>
          <w:szCs w:val="24"/>
          <w:lang w:val="zh-CN" w:eastAsia="zh-CN"/>
        </w:rPr>
        <w:t xml:space="preserve">pentru a controla branşamentele deconectate/reconectate, cu coordonarea prealabilă a timpului efectuării controlului. </w:t>
      </w:r>
    </w:p>
    <w:p w:rsidR="00E50907" w:rsidRDefault="00CD7359">
      <w:pPr>
        <w:shd w:val="clear" w:color="auto" w:fill="FFFFFF"/>
        <w:spacing w:before="0" w:after="0"/>
        <w:ind w:firstLine="540"/>
        <w:rPr>
          <w:rFonts w:ascii="Times New Roman" w:eastAsiaTheme="minorEastAsia" w:hAnsi="Times New Roman"/>
          <w:sz w:val="24"/>
          <w:szCs w:val="24"/>
          <w:lang w:val="zh-CN" w:eastAsia="zh-CN"/>
        </w:rPr>
      </w:pPr>
      <w:r>
        <w:rPr>
          <w:rFonts w:ascii="Times New Roman" w:eastAsia="DengXian" w:hAnsi="Times New Roman"/>
          <w:sz w:val="24"/>
          <w:szCs w:val="24"/>
          <w:lang w:val="en-US" w:eastAsia="zh-CN"/>
        </w:rPr>
        <w:t>69</w:t>
      </w:r>
      <w:r>
        <w:rPr>
          <w:rFonts w:ascii="Times New Roman" w:eastAsia="DengXian" w:hAnsi="Times New Roman"/>
          <w:sz w:val="24"/>
          <w:szCs w:val="24"/>
          <w:lang w:val="zh-CN" w:eastAsia="zh-CN"/>
        </w:rPr>
        <w:t xml:space="preserve">. </w:t>
      </w:r>
      <w:r>
        <w:rPr>
          <w:rFonts w:ascii="Times New Roman" w:hAnsi="Times New Roman"/>
          <w:iCs/>
          <w:sz w:val="24"/>
          <w:szCs w:val="24"/>
          <w:lang w:val="zh-CN" w:eastAsia="zh-CN"/>
        </w:rPr>
        <w:t xml:space="preserve">În cazul depistării racordării ilegale a consumatorului la sistemul colectiv/centralizat de alimentare cu energie termică, recalcularea consumului de energie termică se efectuează conform sistemului paușal, iar perioada de timp pentru efectuarea recalculării se determină în corespundere cu prevederile Regulamentului privind furnizarea energiei termice, aprobat prin </w:t>
      </w:r>
      <w:r>
        <w:rPr>
          <w:rFonts w:ascii="Times New Roman" w:hAnsi="Times New Roman"/>
          <w:iCs/>
          <w:sz w:val="24"/>
          <w:szCs w:val="24"/>
          <w:lang w:val="en-US"/>
        </w:rPr>
        <w:t>Hotărârea</w:t>
      </w:r>
      <w:r>
        <w:rPr>
          <w:rFonts w:ascii="Times New Roman" w:hAnsi="Times New Roman"/>
          <w:iCs/>
          <w:sz w:val="24"/>
          <w:szCs w:val="24"/>
          <w:lang w:val="zh-CN" w:eastAsia="zh-CN"/>
        </w:rPr>
        <w:t xml:space="preserve"> Consiliului de administrație al Agenției Naționale pentru Reglementare în Energetică nr. 23/2017, reieșind din modalitatea de racordare ilegală. Dacă în procesul reconectării au fost aduse daune materiale blocului locativ sau vecinilor din acest bloc, consumatorul răspunde pentru aceste fapte în conformitate cu prevederile legislației.</w:t>
      </w:r>
    </w:p>
    <w:p w:rsidR="00E50907" w:rsidRDefault="00CD7359">
      <w:pPr>
        <w:pStyle w:val="NormalWeb"/>
        <w:spacing w:before="0" w:beforeAutospacing="0" w:after="0" w:afterAutospacing="0"/>
        <w:rPr>
          <w:lang w:val="ro-RO"/>
        </w:rPr>
      </w:pPr>
      <w:r>
        <w:rPr>
          <w:lang w:val="en-US" w:eastAsia="zh-CN"/>
        </w:rPr>
        <w:t>70</w:t>
      </w:r>
      <w:r>
        <w:rPr>
          <w:lang w:val="ro-RO" w:eastAsia="zh-CN"/>
        </w:rPr>
        <w:t xml:space="preserve">. Plata pentru </w:t>
      </w:r>
      <w:r>
        <w:rPr>
          <w:lang w:val="ro-RO"/>
        </w:rPr>
        <w:t xml:space="preserve">energia termică folosită pentru încălzirea apei se calculează </w:t>
      </w:r>
      <w:r w:rsidR="00DC051B">
        <w:rPr>
          <w:lang w:val="ro-RO"/>
        </w:rPr>
        <w:t>reieșind</w:t>
      </w:r>
      <w:r>
        <w:rPr>
          <w:lang w:val="ro-RO"/>
        </w:rPr>
        <w:t xml:space="preserve"> din volumul apei consumate </w:t>
      </w:r>
      <w:r w:rsidR="00DC051B">
        <w:rPr>
          <w:lang w:val="ro-RO"/>
        </w:rPr>
        <w:t>și</w:t>
      </w:r>
      <w:r>
        <w:rPr>
          <w:lang w:val="ro-RO"/>
        </w:rPr>
        <w:t xml:space="preserve"> parametrul termic înregistrat de echipamentul de măsurare. </w:t>
      </w:r>
    </w:p>
    <w:p w:rsidR="00E50907" w:rsidRDefault="00CD7359">
      <w:pPr>
        <w:pStyle w:val="NormalWeb"/>
        <w:spacing w:before="0" w:beforeAutospacing="0" w:after="0" w:afterAutospacing="0"/>
        <w:rPr>
          <w:lang w:val="ro-RO"/>
        </w:rPr>
      </w:pPr>
      <w:r>
        <w:rPr>
          <w:lang w:val="en-US"/>
        </w:rPr>
        <w:t>71</w:t>
      </w:r>
      <w:r>
        <w:rPr>
          <w:lang w:val="ro-RO"/>
        </w:rPr>
        <w:t xml:space="preserve">. Calcularea </w:t>
      </w:r>
      <w:r w:rsidR="00DC051B">
        <w:rPr>
          <w:lang w:val="ro-RO"/>
        </w:rPr>
        <w:t>plății</w:t>
      </w:r>
      <w:r>
        <w:rPr>
          <w:lang w:val="ro-RO"/>
        </w:rPr>
        <w:t xml:space="preserve"> pentru energia termică utilizată în scopul încălzirii apei se  efectuează </w:t>
      </w:r>
      <w:r>
        <w:rPr>
          <w:lang w:val="ro-RO" w:eastAsia="zh-CN"/>
        </w:rPr>
        <w:t xml:space="preserve">în baza </w:t>
      </w:r>
      <w:r w:rsidR="00DC051B">
        <w:rPr>
          <w:lang w:val="ro-RO"/>
        </w:rPr>
        <w:t>indicațiilor</w:t>
      </w:r>
      <w:r>
        <w:rPr>
          <w:lang w:val="ro-RO"/>
        </w:rPr>
        <w:t xml:space="preserve"> echipamentelor de măsurare instalate în </w:t>
      </w:r>
      <w:r>
        <w:rPr>
          <w:iCs/>
          <w:lang w:val="zh-CN" w:eastAsia="zh-CN"/>
        </w:rPr>
        <w:t>apartament</w:t>
      </w:r>
      <w:r>
        <w:rPr>
          <w:iCs/>
          <w:lang w:val="en-US" w:eastAsia="zh-CN"/>
        </w:rPr>
        <w:t>e</w:t>
      </w:r>
      <w:r>
        <w:rPr>
          <w:iCs/>
          <w:lang w:val="zh-CN" w:eastAsia="zh-CN"/>
        </w:rPr>
        <w:t>/încăper</w:t>
      </w:r>
      <w:r>
        <w:rPr>
          <w:iCs/>
          <w:lang w:val="en-US" w:eastAsia="zh-CN"/>
        </w:rPr>
        <w:t>i (indiferent de destinația acestora)</w:t>
      </w:r>
      <w:r>
        <w:rPr>
          <w:lang w:val="ro-RO"/>
        </w:rPr>
        <w:t>, iar în cazul lipsei mijloacelor de măsurare - conform normelor de consum prevăzute de Normele consumului de apă potabilă pe teritoriul Republicii Moldova din 2 octombrie 2000.</w:t>
      </w:r>
    </w:p>
    <w:p w:rsidR="00E50907" w:rsidRDefault="00CD7359">
      <w:pPr>
        <w:pStyle w:val="NormalWeb"/>
        <w:spacing w:before="0" w:beforeAutospacing="0" w:after="0" w:afterAutospacing="0"/>
        <w:rPr>
          <w:lang w:val="ro-RO"/>
        </w:rPr>
      </w:pPr>
      <w:r>
        <w:rPr>
          <w:lang w:val="ro-RO"/>
        </w:rPr>
        <w:t>7</w:t>
      </w:r>
      <w:r>
        <w:rPr>
          <w:lang w:val="en-US"/>
        </w:rPr>
        <w:t>2</w:t>
      </w:r>
      <w:r>
        <w:rPr>
          <w:lang w:val="ro-RO"/>
        </w:rPr>
        <w:t xml:space="preserve">. Calculul </w:t>
      </w:r>
      <w:r w:rsidR="00DC051B">
        <w:rPr>
          <w:lang w:val="ro-RO"/>
        </w:rPr>
        <w:t>plății</w:t>
      </w:r>
      <w:r>
        <w:rPr>
          <w:lang w:val="ro-RO"/>
        </w:rPr>
        <w:t xml:space="preserve"> pentru energia termică </w:t>
      </w:r>
      <w:r>
        <w:rPr>
          <w:lang w:val="en-US"/>
        </w:rPr>
        <w:t xml:space="preserve">utilizată </w:t>
      </w:r>
      <w:r>
        <w:rPr>
          <w:lang w:val="ro-RO"/>
        </w:rPr>
        <w:t>în scopul încălzirii apei se efectuează după formula:</w:t>
      </w:r>
    </w:p>
    <w:p w:rsidR="00E50907" w:rsidRDefault="00CD7359">
      <w:pPr>
        <w:pStyle w:val="NormalWeb"/>
        <w:spacing w:before="0" w:beforeAutospacing="0" w:after="0" w:afterAutospacing="0"/>
        <w:jc w:val="center"/>
        <w:rPr>
          <w:lang w:val="ro-RO"/>
        </w:rPr>
      </w:pPr>
      <w:r>
        <w:rPr>
          <w:lang w:val="ro-RO"/>
        </w:rPr>
        <w:t>P=TQ, </w:t>
      </w:r>
    </w:p>
    <w:p w:rsidR="00E50907" w:rsidRDefault="00CD7359">
      <w:pPr>
        <w:pStyle w:val="NormalWeb"/>
        <w:spacing w:before="0" w:beforeAutospacing="0" w:after="0" w:afterAutospacing="0"/>
        <w:rPr>
          <w:b/>
          <w:bCs/>
          <w:lang w:val="ro-RO"/>
        </w:rPr>
      </w:pPr>
      <w:r>
        <w:rPr>
          <w:b/>
          <w:bCs/>
          <w:lang w:val="ro-RO"/>
        </w:rPr>
        <w:t>unde:</w:t>
      </w:r>
    </w:p>
    <w:p w:rsidR="00E50907" w:rsidRDefault="00CD7359">
      <w:pPr>
        <w:pStyle w:val="NormalWeb"/>
        <w:spacing w:before="0" w:beforeAutospacing="0" w:after="0" w:afterAutospacing="0"/>
        <w:ind w:firstLine="708"/>
        <w:rPr>
          <w:lang w:val="ro-RO"/>
        </w:rPr>
      </w:pPr>
      <w:r>
        <w:rPr>
          <w:lang w:val="ro-RO"/>
        </w:rPr>
        <w:t>P - reprezintă valoarea plății pentru energia termică utilizată în scopul încălzirii apei (lei);</w:t>
      </w:r>
    </w:p>
    <w:p w:rsidR="00E50907" w:rsidRDefault="00CD7359">
      <w:pPr>
        <w:pStyle w:val="NormalWeb"/>
        <w:spacing w:before="0" w:beforeAutospacing="0" w:after="0" w:afterAutospacing="0"/>
        <w:ind w:firstLine="708"/>
        <w:rPr>
          <w:lang w:val="ro-RO"/>
        </w:rPr>
      </w:pPr>
      <w:r>
        <w:rPr>
          <w:lang w:val="ro-RO"/>
        </w:rPr>
        <w:t>T - tariful în vigoare pentru energia termică (lei/Gcal);</w:t>
      </w:r>
    </w:p>
    <w:p w:rsidR="00E50907" w:rsidRDefault="00CD7359">
      <w:pPr>
        <w:pStyle w:val="NormalWeb"/>
        <w:spacing w:before="0" w:beforeAutospacing="0" w:after="0" w:afterAutospacing="0"/>
        <w:ind w:firstLine="708"/>
        <w:rPr>
          <w:lang w:val="ro-RO"/>
        </w:rPr>
      </w:pPr>
      <w:r>
        <w:rPr>
          <w:lang w:val="ro-RO"/>
        </w:rPr>
        <w:t>Q - cantitatea de energie termică utilizată pentru încălzirea apei (Gcal);</w:t>
      </w:r>
    </w:p>
    <w:p w:rsidR="00E50907" w:rsidRDefault="00CD7359">
      <w:pPr>
        <w:pStyle w:val="ListParagraph"/>
        <w:tabs>
          <w:tab w:val="left" w:pos="993"/>
        </w:tabs>
        <w:spacing w:after="0"/>
        <w:ind w:left="567"/>
        <w:rPr>
          <w:rFonts w:ascii="Times New Roman" w:hAnsi="Times New Roman"/>
          <w:bCs/>
          <w:sz w:val="24"/>
          <w:szCs w:val="24"/>
          <w:lang w:val="ro-RO"/>
        </w:rPr>
      </w:pPr>
      <m:oMathPara>
        <m:oMath>
          <m:r>
            <w:rPr>
              <w:rFonts w:ascii="Cambria Math" w:hAnsi="Cambria Math"/>
              <w:sz w:val="24"/>
              <w:szCs w:val="24"/>
              <w:lang w:val="ro-RO"/>
            </w:rPr>
            <m:t>Q=k*V*g*c*</m:t>
          </m:r>
          <m:d>
            <m:dPr>
              <m:ctrlPr>
                <w:rPr>
                  <w:rFonts w:ascii="Cambria Math" w:hAnsi="Cambria Math"/>
                  <w:bCs/>
                  <w:i/>
                  <w:sz w:val="24"/>
                  <w:szCs w:val="24"/>
                  <w:lang w:val="ro-RO"/>
                </w:rPr>
              </m:ctrlPr>
            </m:dPr>
            <m:e>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2</m:t>
                  </m:r>
                </m:sub>
              </m:sSub>
              <m:r>
                <w:rPr>
                  <w:rFonts w:ascii="Cambria Math" w:hAnsi="Cambria Math"/>
                  <w:sz w:val="24"/>
                  <w:szCs w:val="24"/>
                  <w:lang w:val="ro-RO"/>
                </w:rPr>
                <m:t>-</m:t>
              </m:r>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1</m:t>
                  </m:r>
                </m:sub>
              </m:sSub>
            </m:e>
          </m:d>
          <m:r>
            <w:rPr>
              <w:rFonts w:ascii="Cambria Math" w:hAnsi="Cambria Math"/>
              <w:sz w:val="24"/>
              <w:szCs w:val="24"/>
              <w:lang w:val="ro-RO"/>
            </w:rPr>
            <m:t>*</m:t>
          </m:r>
          <m:sSup>
            <m:sSupPr>
              <m:ctrlPr>
                <w:rPr>
                  <w:rFonts w:ascii="Cambria Math" w:hAnsi="Cambria Math"/>
                  <w:bCs/>
                  <w:i/>
                  <w:sz w:val="24"/>
                  <w:szCs w:val="24"/>
                  <w:lang w:val="ro-RO"/>
                </w:rPr>
              </m:ctrlPr>
            </m:sSupPr>
            <m:e>
              <m:r>
                <w:rPr>
                  <w:rFonts w:ascii="Cambria Math" w:hAnsi="Cambria Math"/>
                  <w:sz w:val="24"/>
                  <w:szCs w:val="24"/>
                  <w:lang w:val="ro-RO"/>
                </w:rPr>
                <m:t>10</m:t>
              </m:r>
            </m:e>
            <m:sup>
              <m:r>
                <w:rPr>
                  <w:rFonts w:ascii="Cambria Math" w:hAnsi="Cambria Math"/>
                  <w:sz w:val="24"/>
                  <w:szCs w:val="24"/>
                  <w:lang w:val="ro-RO"/>
                </w:rPr>
                <m:t>-6</m:t>
              </m:r>
            </m:sup>
          </m:sSup>
          <m:r>
            <w:rPr>
              <w:rFonts w:ascii="Cambria Math" w:hAnsi="Cambria Math"/>
              <w:sz w:val="24"/>
              <w:szCs w:val="24"/>
              <w:lang w:val="ro-RO"/>
            </w:rPr>
            <m:t>;</m:t>
          </m:r>
        </m:oMath>
      </m:oMathPara>
    </w:p>
    <w:p w:rsidR="00E50907" w:rsidRDefault="00CD7359">
      <w:pPr>
        <w:tabs>
          <w:tab w:val="left" w:pos="993"/>
        </w:tabs>
        <w:spacing w:before="0" w:after="0"/>
        <w:rPr>
          <w:rFonts w:ascii="Times New Roman" w:hAnsi="Times New Roman"/>
          <w:b/>
          <w:sz w:val="24"/>
          <w:szCs w:val="24"/>
          <w:lang w:val="ro-RO"/>
        </w:rPr>
      </w:pPr>
      <w:r>
        <w:rPr>
          <w:rFonts w:ascii="Times New Roman" w:hAnsi="Times New Roman"/>
          <w:b/>
          <w:sz w:val="24"/>
          <w:szCs w:val="24"/>
          <w:lang w:val="en-US"/>
        </w:rPr>
        <w:t>unde</w:t>
      </w:r>
      <w:r>
        <w:rPr>
          <w:rFonts w:ascii="Times New Roman" w:hAnsi="Times New Roman"/>
          <w:b/>
          <w:sz w:val="24"/>
          <w:szCs w:val="24"/>
          <w:lang w:val="ro-RO"/>
        </w:rPr>
        <w:t>:</w:t>
      </w:r>
    </w:p>
    <w:p w:rsidR="00E50907" w:rsidRDefault="00CD7359">
      <w:pPr>
        <w:tabs>
          <w:tab w:val="left" w:pos="993"/>
        </w:tabs>
        <w:spacing w:before="0" w:after="0"/>
        <w:rPr>
          <w:rFonts w:ascii="Times New Roman" w:hAnsi="Times New Roman"/>
          <w:bCs/>
          <w:sz w:val="24"/>
          <w:szCs w:val="24"/>
          <w:lang w:val="ro-RO"/>
        </w:rPr>
      </w:pPr>
      <m:oMath>
        <m:r>
          <w:rPr>
            <w:rFonts w:ascii="Cambria Math" w:hAnsi="Cambria Math"/>
            <w:sz w:val="24"/>
            <w:szCs w:val="24"/>
            <w:lang w:val="ro-RO"/>
          </w:rPr>
          <m:t>Q</m:t>
        </m:r>
      </m:oMath>
      <w:r>
        <w:rPr>
          <w:rFonts w:ascii="Times New Roman" w:hAnsi="Times New Roman"/>
          <w:bCs/>
          <w:sz w:val="24"/>
          <w:szCs w:val="24"/>
          <w:lang w:val="ro-RO"/>
        </w:rPr>
        <w:t xml:space="preserve"> – cantitatea de energie termică utilizată pentru încălzirea apei (Gcal);</w:t>
      </w:r>
    </w:p>
    <w:p w:rsidR="00E50907" w:rsidRDefault="00CD7359">
      <w:pPr>
        <w:tabs>
          <w:tab w:val="left" w:pos="993"/>
        </w:tabs>
        <w:spacing w:before="0" w:after="0"/>
        <w:rPr>
          <w:rFonts w:ascii="Times New Roman" w:hAnsi="Times New Roman"/>
          <w:bCs/>
          <w:sz w:val="24"/>
          <w:szCs w:val="24"/>
          <w:lang w:val="en-US"/>
        </w:rPr>
      </w:pPr>
      <m:oMath>
        <m:r>
          <w:rPr>
            <w:rFonts w:ascii="Cambria Math" w:hAnsi="Cambria Math"/>
            <w:sz w:val="24"/>
            <w:szCs w:val="24"/>
            <w:lang w:val="ro-RO"/>
          </w:rPr>
          <w:lastRenderedPageBreak/>
          <m:t>k</m:t>
        </m:r>
      </m:oMath>
      <w:r>
        <w:rPr>
          <w:rFonts w:ascii="Times New Roman" w:hAnsi="Times New Roman"/>
          <w:bCs/>
          <w:sz w:val="24"/>
          <w:szCs w:val="24"/>
          <w:lang w:val="ro-RO"/>
        </w:rPr>
        <w:t xml:space="preserve"> – coeficientul de corectare, aplicat numai în cazul lipsei sau ieșirii din funcțiune a sistemului de circulație forțată a apei calde (</w:t>
      </w:r>
      <m:oMath>
        <m:r>
          <w:rPr>
            <w:rFonts w:ascii="Cambria Math" w:hAnsi="Cambria Math"/>
            <w:sz w:val="24"/>
            <w:szCs w:val="24"/>
            <w:lang w:val="ro-RO"/>
          </w:rPr>
          <m:t>k</m:t>
        </m:r>
      </m:oMath>
      <w:r>
        <w:rPr>
          <w:rFonts w:ascii="Times New Roman" w:hAnsi="Times New Roman"/>
          <w:bCs/>
          <w:sz w:val="24"/>
          <w:szCs w:val="24"/>
          <w:lang w:val="ro-RO"/>
        </w:rPr>
        <w:t xml:space="preserve"> = 0,8), cu excepţia cazului în care în blocul locativ este montat punct termic individual (PTI)</w:t>
      </w:r>
      <w:r>
        <w:rPr>
          <w:rFonts w:ascii="Times New Roman" w:hAnsi="Times New Roman"/>
          <w:bCs/>
          <w:sz w:val="24"/>
          <w:szCs w:val="24"/>
          <w:lang w:val="en-US"/>
        </w:rPr>
        <w:t>;</w:t>
      </w:r>
    </w:p>
    <w:p w:rsidR="00E50907" w:rsidRDefault="00CD7359">
      <w:pPr>
        <w:tabs>
          <w:tab w:val="left" w:pos="993"/>
        </w:tabs>
        <w:spacing w:before="0" w:after="0"/>
        <w:rPr>
          <w:rFonts w:ascii="Times New Roman" w:hAnsi="Times New Roman"/>
          <w:bCs/>
          <w:sz w:val="24"/>
          <w:szCs w:val="24"/>
          <w:lang w:val="en-US"/>
        </w:rPr>
      </w:pPr>
      <m:oMath>
        <m:r>
          <w:rPr>
            <w:rFonts w:ascii="Cambria Math" w:hAnsi="Cambria Math"/>
            <w:sz w:val="24"/>
            <w:szCs w:val="24"/>
            <w:lang w:val="ro-RO"/>
          </w:rPr>
          <m:t>V</m:t>
        </m:r>
      </m:oMath>
      <w:r>
        <w:rPr>
          <w:rFonts w:ascii="Times New Roman" w:hAnsi="Times New Roman"/>
          <w:bCs/>
          <w:sz w:val="24"/>
          <w:szCs w:val="24"/>
          <w:lang w:val="ro-RO"/>
        </w:rPr>
        <w:t xml:space="preserve"> – volumul de apă consumată în perioada de calcul (m</w:t>
      </w:r>
      <w:r>
        <w:rPr>
          <w:rFonts w:ascii="Times New Roman" w:hAnsi="Times New Roman"/>
          <w:bCs/>
          <w:sz w:val="24"/>
          <w:szCs w:val="24"/>
          <w:vertAlign w:val="superscript"/>
          <w:lang w:val="ro-RO"/>
        </w:rPr>
        <w:t>3</w:t>
      </w:r>
      <w:r>
        <w:rPr>
          <w:rFonts w:ascii="Times New Roman" w:hAnsi="Times New Roman"/>
          <w:bCs/>
          <w:sz w:val="24"/>
          <w:szCs w:val="24"/>
          <w:lang w:val="ro-RO"/>
        </w:rPr>
        <w:t>)</w:t>
      </w:r>
      <w:r>
        <w:rPr>
          <w:rFonts w:ascii="Times New Roman" w:hAnsi="Times New Roman"/>
          <w:bCs/>
          <w:sz w:val="24"/>
          <w:szCs w:val="24"/>
          <w:lang w:val="en-US"/>
        </w:rPr>
        <w:t>;</w:t>
      </w:r>
    </w:p>
    <w:p w:rsidR="00E50907" w:rsidRDefault="00CD7359">
      <w:pPr>
        <w:tabs>
          <w:tab w:val="left" w:pos="993"/>
        </w:tabs>
        <w:spacing w:before="0" w:after="0"/>
        <w:rPr>
          <w:rFonts w:ascii="Times New Roman" w:hAnsi="Times New Roman"/>
          <w:bCs/>
          <w:sz w:val="24"/>
          <w:szCs w:val="24"/>
          <w:lang w:val="ro-RO"/>
        </w:rPr>
      </w:pPr>
      <m:oMath>
        <m:r>
          <w:rPr>
            <w:rFonts w:ascii="Cambria Math" w:hAnsi="Cambria Math"/>
            <w:sz w:val="24"/>
            <w:szCs w:val="24"/>
            <w:lang w:val="ro-RO"/>
          </w:rPr>
          <m:t>g</m:t>
        </m:r>
      </m:oMath>
      <w:r>
        <w:rPr>
          <w:rFonts w:ascii="Times New Roman" w:hAnsi="Times New Roman"/>
          <w:bCs/>
          <w:sz w:val="24"/>
          <w:szCs w:val="24"/>
          <w:lang w:val="ro-RO"/>
        </w:rPr>
        <w:t xml:space="preserve"> - densitatea apei (</w:t>
      </w:r>
      <m:oMath>
        <m:r>
          <w:rPr>
            <w:rFonts w:ascii="Cambria Math" w:hAnsi="Cambria Math"/>
            <w:sz w:val="24"/>
            <w:szCs w:val="24"/>
            <w:lang w:val="ro-RO"/>
          </w:rPr>
          <m:t>g</m:t>
        </m:r>
      </m:oMath>
      <w:r>
        <w:rPr>
          <w:rFonts w:ascii="Times New Roman" w:hAnsi="Times New Roman"/>
          <w:bCs/>
          <w:sz w:val="24"/>
          <w:szCs w:val="24"/>
          <w:lang w:val="ro-RO"/>
        </w:rPr>
        <w:t xml:space="preserve"> = 1000 kg/m</w:t>
      </w:r>
      <w:r>
        <w:rPr>
          <w:rFonts w:ascii="Times New Roman" w:hAnsi="Times New Roman"/>
          <w:bCs/>
          <w:sz w:val="24"/>
          <w:szCs w:val="24"/>
          <w:vertAlign w:val="superscript"/>
          <w:lang w:val="ro-RO"/>
        </w:rPr>
        <w:t>3</w:t>
      </w:r>
      <w:r>
        <w:rPr>
          <w:rFonts w:ascii="Times New Roman" w:hAnsi="Times New Roman"/>
          <w:bCs/>
          <w:sz w:val="24"/>
          <w:szCs w:val="24"/>
          <w:lang w:val="ro-RO"/>
        </w:rPr>
        <w:t>);</w:t>
      </w:r>
    </w:p>
    <w:p w:rsidR="00E50907" w:rsidRDefault="00CD7359">
      <w:pPr>
        <w:tabs>
          <w:tab w:val="left" w:pos="993"/>
        </w:tabs>
        <w:spacing w:before="0" w:after="0"/>
        <w:rPr>
          <w:rFonts w:ascii="Times New Roman" w:hAnsi="Times New Roman"/>
          <w:bCs/>
          <w:sz w:val="24"/>
          <w:szCs w:val="24"/>
          <w:lang w:val="ro-RO"/>
        </w:rPr>
      </w:pPr>
      <m:oMath>
        <m:r>
          <w:rPr>
            <w:rFonts w:ascii="Cambria Math" w:hAnsi="Cambria Math"/>
            <w:sz w:val="24"/>
            <w:szCs w:val="24"/>
            <w:lang w:val="ro-RO"/>
          </w:rPr>
          <m:t>c</m:t>
        </m:r>
      </m:oMath>
      <w:r>
        <w:rPr>
          <w:rFonts w:ascii="Times New Roman" w:hAnsi="Times New Roman"/>
          <w:bCs/>
          <w:sz w:val="24"/>
          <w:szCs w:val="24"/>
          <w:lang w:val="ro-RO"/>
        </w:rPr>
        <w:t xml:space="preserve"> - coeficientul de căldură specifică (</w:t>
      </w:r>
      <m:oMath>
        <m:r>
          <w:rPr>
            <w:rFonts w:ascii="Cambria Math" w:hAnsi="Cambria Math"/>
            <w:sz w:val="24"/>
            <w:szCs w:val="24"/>
            <w:lang w:val="ro-RO"/>
          </w:rPr>
          <m:t>c</m:t>
        </m:r>
      </m:oMath>
      <w:r>
        <w:rPr>
          <w:rFonts w:ascii="Times New Roman" w:hAnsi="Times New Roman"/>
          <w:bCs/>
          <w:sz w:val="24"/>
          <w:szCs w:val="24"/>
          <w:lang w:val="ro-RO"/>
        </w:rPr>
        <w:t xml:space="preserve"> = 1 kcal/kg </w:t>
      </w:r>
      <w:r>
        <w:rPr>
          <w:rFonts w:ascii="Times New Roman" w:hAnsi="Times New Roman"/>
          <w:bCs/>
          <w:sz w:val="24"/>
          <w:szCs w:val="24"/>
          <w:vertAlign w:val="superscript"/>
          <w:lang w:val="ro-RO"/>
        </w:rPr>
        <w:t>0</w:t>
      </w:r>
      <w:r>
        <w:rPr>
          <w:rFonts w:ascii="Times New Roman" w:hAnsi="Times New Roman"/>
          <w:bCs/>
          <w:sz w:val="24"/>
          <w:szCs w:val="24"/>
          <w:lang w:val="ro-RO"/>
        </w:rPr>
        <w:t>C);</w:t>
      </w:r>
    </w:p>
    <w:p w:rsidR="00E50907" w:rsidRDefault="001E693B">
      <w:pPr>
        <w:tabs>
          <w:tab w:val="left" w:pos="993"/>
        </w:tabs>
        <w:spacing w:before="0" w:after="0"/>
        <w:rPr>
          <w:rFonts w:ascii="Times New Roman" w:hAnsi="Times New Roman"/>
          <w:bCs/>
          <w:sz w:val="24"/>
          <w:szCs w:val="24"/>
          <w:lang w:val="ro-RO"/>
        </w:rPr>
      </w:pPr>
      <m:oMath>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1</m:t>
            </m:r>
          </m:sub>
        </m:sSub>
        <m:r>
          <w:rPr>
            <w:rFonts w:ascii="Cambria Math" w:hAnsi="Cambria Math"/>
            <w:sz w:val="24"/>
            <w:szCs w:val="24"/>
            <w:lang w:val="ro-RO"/>
          </w:rPr>
          <m:t xml:space="preserve"> </m:t>
        </m:r>
      </m:oMath>
      <w:r w:rsidR="00CD7359">
        <w:rPr>
          <w:rFonts w:ascii="Times New Roman" w:hAnsi="Times New Roman"/>
          <w:bCs/>
          <w:sz w:val="24"/>
          <w:szCs w:val="24"/>
          <w:lang w:val="ro-RO"/>
        </w:rPr>
        <w:t>- temperatura apei reci (</w:t>
      </w:r>
      <w:r w:rsidR="00CD7359">
        <w:rPr>
          <w:rFonts w:ascii="Times New Roman" w:hAnsi="Times New Roman"/>
          <w:bCs/>
          <w:sz w:val="24"/>
          <w:szCs w:val="24"/>
          <w:vertAlign w:val="superscript"/>
          <w:lang w:val="ro-RO"/>
        </w:rPr>
        <w:t>0</w:t>
      </w:r>
      <w:r w:rsidR="00CD7359">
        <w:rPr>
          <w:rFonts w:ascii="Times New Roman" w:hAnsi="Times New Roman"/>
          <w:bCs/>
          <w:sz w:val="24"/>
          <w:szCs w:val="24"/>
          <w:lang w:val="ro-RO"/>
        </w:rPr>
        <w:t>C);</w:t>
      </w:r>
    </w:p>
    <w:p w:rsidR="00E50907" w:rsidRDefault="001E693B">
      <w:pPr>
        <w:tabs>
          <w:tab w:val="left" w:pos="993"/>
        </w:tabs>
        <w:spacing w:before="0" w:after="0"/>
        <w:rPr>
          <w:rFonts w:ascii="Times New Roman" w:hAnsi="Times New Roman"/>
          <w:bCs/>
          <w:sz w:val="24"/>
          <w:szCs w:val="24"/>
          <w:lang w:val="ro-RO"/>
        </w:rPr>
      </w:pPr>
      <m:oMath>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2</m:t>
            </m:r>
          </m:sub>
        </m:sSub>
      </m:oMath>
      <w:r w:rsidR="00CD7359">
        <w:rPr>
          <w:rFonts w:ascii="Times New Roman" w:hAnsi="Times New Roman"/>
          <w:bCs/>
          <w:sz w:val="24"/>
          <w:szCs w:val="24"/>
          <w:lang w:val="ro-RO"/>
        </w:rPr>
        <w:t> - temperatura apei calde (</w:t>
      </w:r>
      <w:r w:rsidR="00CD7359">
        <w:rPr>
          <w:rFonts w:ascii="Times New Roman" w:hAnsi="Times New Roman"/>
          <w:bCs/>
          <w:sz w:val="24"/>
          <w:szCs w:val="24"/>
          <w:vertAlign w:val="superscript"/>
          <w:lang w:val="ro-RO"/>
        </w:rPr>
        <w:t>0</w:t>
      </w:r>
      <w:r w:rsidR="00CD7359">
        <w:rPr>
          <w:rFonts w:ascii="Times New Roman" w:hAnsi="Times New Roman"/>
          <w:bCs/>
          <w:sz w:val="24"/>
          <w:szCs w:val="24"/>
          <w:lang w:val="ro-RO"/>
        </w:rPr>
        <w:t>C).</w:t>
      </w:r>
    </w:p>
    <w:p w:rsidR="00E50907" w:rsidRDefault="00CD7359">
      <w:pPr>
        <w:tabs>
          <w:tab w:val="left" w:pos="993"/>
        </w:tabs>
        <w:spacing w:before="0" w:after="0"/>
        <w:rPr>
          <w:rFonts w:ascii="Times New Roman" w:hAnsi="Times New Roman"/>
          <w:bCs/>
          <w:sz w:val="24"/>
          <w:szCs w:val="24"/>
          <w:lang w:val="ro-RO"/>
        </w:rPr>
      </w:pPr>
      <w:r>
        <w:rPr>
          <w:rFonts w:ascii="Times New Roman" w:hAnsi="Times New Roman"/>
          <w:bCs/>
          <w:sz w:val="24"/>
          <w:szCs w:val="24"/>
          <w:lang w:val="ro-RO"/>
        </w:rPr>
        <w:t xml:space="preserve">Temperaturile </w:t>
      </w:r>
      <m:oMath>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1</m:t>
            </m:r>
          </m:sub>
        </m:sSub>
      </m:oMath>
      <w:r>
        <w:rPr>
          <w:rFonts w:ascii="Times New Roman" w:hAnsi="Times New Roman"/>
          <w:bCs/>
          <w:sz w:val="24"/>
          <w:szCs w:val="24"/>
          <w:lang w:val="ro-RO"/>
        </w:rPr>
        <w:t xml:space="preserve">şi </w:t>
      </w:r>
      <m:oMath>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2</m:t>
            </m:r>
          </m:sub>
        </m:sSub>
      </m:oMath>
      <w:r>
        <w:rPr>
          <w:rFonts w:ascii="Times New Roman" w:hAnsi="Times New Roman"/>
          <w:bCs/>
          <w:sz w:val="24"/>
          <w:szCs w:val="24"/>
          <w:lang w:val="ro-RO"/>
        </w:rPr>
        <w:t> se determină în baza indicaţiilor medii ale contoarelor, instalate, respectiv, pe conducta de apă potabilă (</w:t>
      </w:r>
      <m:oMath>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1</m:t>
            </m:r>
          </m:sub>
        </m:sSub>
      </m:oMath>
      <w:r>
        <w:rPr>
          <w:rFonts w:ascii="Times New Roman" w:hAnsi="Times New Roman"/>
          <w:bCs/>
          <w:sz w:val="24"/>
          <w:szCs w:val="24"/>
          <w:lang w:val="ro-RO"/>
        </w:rPr>
        <w:t xml:space="preserve">) </w:t>
      </w:r>
      <w:r>
        <w:rPr>
          <w:rFonts w:ascii="Times New Roman" w:hAnsi="Times New Roman"/>
          <w:bCs/>
          <w:sz w:val="24"/>
          <w:szCs w:val="24"/>
          <w:lang w:val="en-US"/>
        </w:rPr>
        <w:t>până</w:t>
      </w:r>
      <w:r>
        <w:rPr>
          <w:rFonts w:ascii="Times New Roman" w:hAnsi="Times New Roman"/>
          <w:bCs/>
          <w:sz w:val="24"/>
          <w:szCs w:val="24"/>
          <w:lang w:val="ro-RO"/>
        </w:rPr>
        <w:t xml:space="preserve"> la preîncălzitorul de apă şi pe conducta de apă caldă (</w:t>
      </w:r>
      <m:oMath>
        <m:sSub>
          <m:sSubPr>
            <m:ctrlPr>
              <w:rPr>
                <w:rFonts w:ascii="Cambria Math" w:hAnsi="Cambria Math"/>
                <w:bCs/>
                <w:i/>
                <w:sz w:val="24"/>
                <w:szCs w:val="24"/>
                <w:lang w:val="ro-RO"/>
              </w:rPr>
            </m:ctrlPr>
          </m:sSubPr>
          <m:e>
            <m:r>
              <w:rPr>
                <w:rFonts w:ascii="Cambria Math" w:hAnsi="Cambria Math"/>
                <w:sz w:val="24"/>
                <w:szCs w:val="24"/>
                <w:lang w:val="ro-RO"/>
              </w:rPr>
              <m:t>t</m:t>
            </m:r>
          </m:e>
          <m:sub>
            <m:r>
              <w:rPr>
                <w:rFonts w:ascii="Cambria Math" w:hAnsi="Cambria Math"/>
                <w:sz w:val="24"/>
                <w:szCs w:val="24"/>
                <w:lang w:val="ro-RO"/>
              </w:rPr>
              <m:t>2</m:t>
            </m:r>
          </m:sub>
        </m:sSub>
      </m:oMath>
      <w:r>
        <w:rPr>
          <w:rFonts w:ascii="Times New Roman" w:hAnsi="Times New Roman"/>
          <w:bCs/>
          <w:sz w:val="24"/>
          <w:szCs w:val="24"/>
          <w:lang w:val="ro-RO"/>
        </w:rPr>
        <w:t>) a branşamentului consumatorului la sistemul de alimentare cu apă caldă. În cazul lipsei sau ieșirii din funcțiune a aparatelor de măsurare t</w:t>
      </w:r>
      <w:r>
        <w:rPr>
          <w:rFonts w:ascii="Times New Roman" w:hAnsi="Times New Roman"/>
          <w:bCs/>
          <w:sz w:val="24"/>
          <w:szCs w:val="24"/>
          <w:vertAlign w:val="subscript"/>
          <w:lang w:val="ro-RO"/>
        </w:rPr>
        <w:t>1</w:t>
      </w:r>
      <w:r>
        <w:rPr>
          <w:rFonts w:ascii="Times New Roman" w:hAnsi="Times New Roman"/>
          <w:bCs/>
          <w:sz w:val="24"/>
          <w:szCs w:val="24"/>
          <w:lang w:val="ro-RO"/>
        </w:rPr>
        <w:t xml:space="preserve"> = 12,1</w:t>
      </w:r>
      <w:r>
        <w:rPr>
          <w:rFonts w:ascii="Times New Roman" w:hAnsi="Times New Roman"/>
          <w:bCs/>
          <w:sz w:val="24"/>
          <w:szCs w:val="24"/>
          <w:vertAlign w:val="superscript"/>
          <w:lang w:val="ro-RO"/>
        </w:rPr>
        <w:t>0</w:t>
      </w:r>
      <w:r>
        <w:rPr>
          <w:rFonts w:ascii="Times New Roman" w:hAnsi="Times New Roman"/>
          <w:bCs/>
          <w:sz w:val="24"/>
          <w:szCs w:val="24"/>
          <w:lang w:val="ro-RO"/>
        </w:rPr>
        <w:t>C, t</w:t>
      </w:r>
      <w:r>
        <w:rPr>
          <w:rFonts w:ascii="Times New Roman" w:hAnsi="Times New Roman"/>
          <w:bCs/>
          <w:sz w:val="24"/>
          <w:szCs w:val="24"/>
          <w:vertAlign w:val="subscript"/>
          <w:lang w:val="ro-RO"/>
        </w:rPr>
        <w:t>2</w:t>
      </w:r>
      <w:r>
        <w:rPr>
          <w:rFonts w:ascii="Times New Roman" w:hAnsi="Times New Roman"/>
          <w:bCs/>
          <w:sz w:val="24"/>
          <w:szCs w:val="24"/>
          <w:lang w:val="ro-RO"/>
        </w:rPr>
        <w:t xml:space="preserve"> = 50 </w:t>
      </w:r>
      <w:r>
        <w:rPr>
          <w:rFonts w:ascii="Times New Roman" w:hAnsi="Times New Roman"/>
          <w:bCs/>
          <w:sz w:val="24"/>
          <w:szCs w:val="24"/>
          <w:vertAlign w:val="superscript"/>
          <w:lang w:val="ro-RO"/>
        </w:rPr>
        <w:t>0</w:t>
      </w:r>
      <w:r>
        <w:rPr>
          <w:rFonts w:ascii="Times New Roman" w:hAnsi="Times New Roman"/>
          <w:bCs/>
          <w:sz w:val="24"/>
          <w:szCs w:val="24"/>
          <w:lang w:val="ro-RO"/>
        </w:rPr>
        <w:t>C.</w:t>
      </w:r>
    </w:p>
    <w:p w:rsidR="00E50907" w:rsidRDefault="00CD7359">
      <w:pPr>
        <w:tabs>
          <w:tab w:val="left" w:pos="284"/>
          <w:tab w:val="left" w:pos="851"/>
        </w:tabs>
        <w:spacing w:before="0" w:after="0"/>
        <w:rPr>
          <w:rFonts w:ascii="Times New Roman" w:eastAsia="Calibri" w:hAnsi="Times New Roman"/>
          <w:sz w:val="24"/>
          <w:szCs w:val="24"/>
          <w:lang w:val="ro-RO" w:eastAsia="en-US"/>
        </w:rPr>
      </w:pPr>
      <w:r>
        <w:rPr>
          <w:rFonts w:ascii="Times New Roman" w:hAnsi="Times New Roman"/>
          <w:sz w:val="24"/>
          <w:szCs w:val="24"/>
          <w:lang w:val="ro-RO"/>
        </w:rPr>
        <w:t>7</w:t>
      </w:r>
      <w:r>
        <w:rPr>
          <w:rFonts w:ascii="Times New Roman" w:hAnsi="Times New Roman"/>
          <w:sz w:val="24"/>
          <w:szCs w:val="24"/>
          <w:lang w:val="en-US"/>
        </w:rPr>
        <w:t>3</w:t>
      </w:r>
      <w:r>
        <w:rPr>
          <w:rFonts w:ascii="Times New Roman" w:hAnsi="Times New Roman"/>
          <w:sz w:val="24"/>
          <w:szCs w:val="24"/>
          <w:lang w:val="ro-RO"/>
        </w:rPr>
        <w:t xml:space="preserve">. Indicii contoarelor se citesc lunar de către proprietar apartamentului şi se înscriu în spațiul rezervat a </w:t>
      </w:r>
      <w:r>
        <w:rPr>
          <w:rFonts w:ascii="Times New Roman" w:hAnsi="Times New Roman"/>
          <w:sz w:val="24"/>
          <w:szCs w:val="24"/>
          <w:lang w:val="en-US"/>
        </w:rPr>
        <w:t>facturii d</w:t>
      </w:r>
      <w:r>
        <w:rPr>
          <w:rFonts w:ascii="Times New Roman" w:hAnsi="Times New Roman"/>
          <w:sz w:val="24"/>
          <w:szCs w:val="24"/>
          <w:lang w:val="ro-RO"/>
        </w:rPr>
        <w:t xml:space="preserve">e plată. </w:t>
      </w:r>
      <w:r>
        <w:rPr>
          <w:rFonts w:ascii="Times New Roman" w:eastAsia="Calibri" w:hAnsi="Times New Roman"/>
          <w:sz w:val="24"/>
          <w:szCs w:val="24"/>
          <w:lang w:val="ro-RO" w:eastAsia="en-US"/>
        </w:rPr>
        <w:t>Furnizorul este obligat să organizeze posibilitatea consumatorului de a prezenta indicațiile curente a mijloacelor de măsurare, indiferent de modul de plată care poate fi folosit de către consumator (pe suport de hârtie, electronic, etc).</w:t>
      </w:r>
    </w:p>
    <w:p w:rsidR="00E50907" w:rsidRDefault="00CD7359">
      <w:pPr>
        <w:tabs>
          <w:tab w:val="left" w:pos="284"/>
          <w:tab w:val="left" w:pos="851"/>
        </w:tabs>
        <w:spacing w:before="0" w:after="0"/>
        <w:rPr>
          <w:rFonts w:ascii="Times New Roman" w:hAnsi="Times New Roman"/>
          <w:sz w:val="24"/>
          <w:szCs w:val="24"/>
          <w:lang w:val="en-US"/>
        </w:rPr>
      </w:pPr>
      <w:r>
        <w:rPr>
          <w:rFonts w:ascii="Times New Roman" w:hAnsi="Times New Roman"/>
          <w:sz w:val="24"/>
          <w:szCs w:val="24"/>
          <w:lang w:val="ro-RO"/>
        </w:rPr>
        <w:t>7</w:t>
      </w:r>
      <w:r>
        <w:rPr>
          <w:rFonts w:ascii="Times New Roman" w:hAnsi="Times New Roman"/>
          <w:sz w:val="24"/>
          <w:szCs w:val="24"/>
          <w:lang w:val="en-US"/>
        </w:rPr>
        <w:t>4</w:t>
      </w:r>
      <w:r>
        <w:rPr>
          <w:rFonts w:ascii="Times New Roman" w:hAnsi="Times New Roman"/>
          <w:sz w:val="24"/>
          <w:szCs w:val="24"/>
          <w:lang w:val="ro-RO"/>
        </w:rPr>
        <w:t xml:space="preserve">. În cazul </w:t>
      </w:r>
      <w:r>
        <w:rPr>
          <w:rFonts w:ascii="Times New Roman" w:hAnsi="Times New Roman"/>
          <w:sz w:val="24"/>
          <w:szCs w:val="24"/>
          <w:lang w:val="en-US"/>
        </w:rPr>
        <w:t>apartamentelor</w:t>
      </w:r>
      <w:r>
        <w:rPr>
          <w:rFonts w:ascii="Times New Roman" w:hAnsi="Times New Roman"/>
          <w:sz w:val="24"/>
          <w:szCs w:val="24"/>
          <w:lang w:val="ro-RO"/>
        </w:rPr>
        <w:t>/încăperilor</w:t>
      </w:r>
      <w:r>
        <w:rPr>
          <w:rFonts w:ascii="Times New Roman" w:hAnsi="Times New Roman"/>
          <w:sz w:val="24"/>
          <w:szCs w:val="24"/>
          <w:lang w:val="en-US"/>
        </w:rPr>
        <w:t xml:space="preserve"> (indiferent de destinația acestora)</w:t>
      </w:r>
      <w:r>
        <w:rPr>
          <w:rFonts w:ascii="Times New Roman" w:hAnsi="Times New Roman"/>
          <w:sz w:val="24"/>
          <w:szCs w:val="24"/>
          <w:lang w:val="ro-RO"/>
        </w:rPr>
        <w:t>, unde sunt montate echipamente de măsurare individuale consumul se determină în baza indicilor contorului/contoarelor</w:t>
      </w:r>
      <w:r>
        <w:rPr>
          <w:rFonts w:ascii="Times New Roman" w:hAnsi="Times New Roman"/>
          <w:sz w:val="24"/>
          <w:szCs w:val="24"/>
          <w:lang w:val="en-US"/>
        </w:rPr>
        <w:t>, conform formulei:</w:t>
      </w:r>
    </w:p>
    <w:p w:rsidR="00E50907" w:rsidRDefault="001E693B">
      <w:pPr>
        <w:pStyle w:val="ListParagraph"/>
        <w:tabs>
          <w:tab w:val="left" w:pos="993"/>
        </w:tabs>
        <w:spacing w:before="0" w:after="0"/>
        <w:ind w:left="567"/>
        <w:rPr>
          <w:rFonts w:hAnsi="Cambria Math"/>
          <w:sz w:val="24"/>
          <w:szCs w:val="24"/>
          <w:lang w:val="ro-RO"/>
        </w:rPr>
      </w:pPr>
      <m:oMathPara>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 xml:space="preserve">ap.cont i </m:t>
              </m:r>
            </m:sub>
          </m:sSub>
          <m:r>
            <w:rPr>
              <w:rFonts w:ascii="Cambria Math" w:hAnsi="Cambria Math"/>
              <w:sz w:val="24"/>
              <w:szCs w:val="24"/>
              <w:lang w:val="ro-RO"/>
            </w:rPr>
            <m:t>=</m:t>
          </m:r>
          <m:nary>
            <m:naryPr>
              <m:chr m:val="∑"/>
              <m:limLoc m:val="undOvr"/>
              <m:subHide m:val="1"/>
              <m:supHide m:val="1"/>
              <m:ctrlPr>
                <w:rPr>
                  <w:rFonts w:ascii="Cambria Math" w:hAnsi="Cambria Math"/>
                  <w:i/>
                  <w:sz w:val="24"/>
                  <w:szCs w:val="24"/>
                  <w:lang w:val="ro-RO"/>
                </w:rPr>
              </m:ctrlPr>
            </m:naryPr>
            <m:sub/>
            <m:sup/>
            <m:e>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ap.i</m:t>
                  </m:r>
                </m:sub>
              </m:sSub>
            </m:e>
          </m:nary>
          <m:r>
            <w:rPr>
              <w:rFonts w:ascii="Cambria Math" w:hAnsi="Cambria Math"/>
              <w:sz w:val="24"/>
              <w:szCs w:val="24"/>
              <w:lang w:val="ro-RO"/>
            </w:rPr>
            <m:t>;</m:t>
          </m:r>
        </m:oMath>
      </m:oMathPara>
    </w:p>
    <w:p w:rsidR="00E50907" w:rsidRDefault="00CD7359">
      <w:pPr>
        <w:pStyle w:val="ListParagraph"/>
        <w:tabs>
          <w:tab w:val="left" w:pos="993"/>
        </w:tabs>
        <w:spacing w:before="0" w:after="0"/>
        <w:ind w:left="567" w:firstLine="93"/>
        <w:rPr>
          <w:rFonts w:ascii="Times New Roman" w:hAnsi="Times New Roman"/>
          <w:b/>
          <w:bCs/>
          <w:sz w:val="24"/>
          <w:szCs w:val="24"/>
          <w:lang w:val="en-US"/>
        </w:rPr>
      </w:pPr>
      <w:r>
        <w:rPr>
          <w:rFonts w:ascii="Times New Roman" w:hAnsi="Times New Roman"/>
          <w:b/>
          <w:bCs/>
          <w:sz w:val="24"/>
          <w:szCs w:val="24"/>
          <w:lang w:val="en-US"/>
        </w:rPr>
        <w:t>unde:</w:t>
      </w:r>
    </w:p>
    <w:p w:rsidR="00E50907" w:rsidRDefault="001E693B">
      <w:pPr>
        <w:tabs>
          <w:tab w:val="left" w:pos="99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 xml:space="preserve">ap.cont i </m:t>
            </m:r>
          </m:sub>
        </m:sSub>
      </m:oMath>
      <w:r w:rsidR="00CD7359">
        <w:rPr>
          <w:rFonts w:ascii="Times New Roman" w:hAnsi="Times New Roman"/>
          <w:sz w:val="24"/>
          <w:szCs w:val="24"/>
          <w:lang w:val="ro-RO"/>
        </w:rPr>
        <w:fldChar w:fldCharType="begin"/>
      </w:r>
      <w:r w:rsidR="00CD7359">
        <w:rPr>
          <w:rFonts w:ascii="Times New Roman" w:hAnsi="Times New Roman"/>
          <w:sz w:val="24"/>
          <w:szCs w:val="24"/>
          <w:lang w:val="ro-RO"/>
        </w:rPr>
        <w:instrText xml:space="preserve"> QUOTE </w:instrText>
      </w:r>
      <w:r>
        <w:rPr>
          <w:rFonts w:ascii="Times New Roman" w:hAnsi="Times New Roman"/>
          <w:position w:val="-11"/>
          <w:sz w:val="24"/>
          <w:szCs w:val="24"/>
          <w:lang w:val="ro-RO"/>
        </w:rPr>
        <w:pict>
          <v:shape id="_x0000_i1026" type="#_x0000_t75" style="width:54pt;height:18pt" equationxml="&lt;">
            <v:imagedata r:id="rId10" o:title="" chromakey="white"/>
          </v:shape>
        </w:pict>
      </w:r>
      <w:r w:rsidR="00CD7359">
        <w:rPr>
          <w:rFonts w:ascii="Times New Roman" w:hAnsi="Times New Roman"/>
          <w:sz w:val="24"/>
          <w:szCs w:val="24"/>
          <w:lang w:val="ro-RO"/>
        </w:rPr>
        <w:fldChar w:fldCharType="end"/>
      </w:r>
      <w:r w:rsidR="00CD7359">
        <w:rPr>
          <w:rFonts w:ascii="Times New Roman" w:hAnsi="Times New Roman"/>
          <w:sz w:val="24"/>
          <w:szCs w:val="24"/>
          <w:lang w:val="ro-RO"/>
        </w:rPr>
        <w:t xml:space="preserve"> – volumul de apă consumat de apartamentul, </w:t>
      </w:r>
      <w:r w:rsidR="00CD7359">
        <w:rPr>
          <w:rFonts w:ascii="Times New Roman" w:hAnsi="Times New Roman"/>
          <w:i/>
          <w:sz w:val="24"/>
          <w:szCs w:val="24"/>
          <w:lang w:val="ro-RO"/>
        </w:rPr>
        <w:t>i</w:t>
      </w:r>
      <w:r w:rsidR="00CD7359">
        <w:rPr>
          <w:rFonts w:ascii="Times New Roman" w:hAnsi="Times New Roman"/>
          <w:sz w:val="24"/>
          <w:szCs w:val="24"/>
          <w:lang w:val="ro-RO"/>
        </w:rPr>
        <w:t>;</w:t>
      </w:r>
    </w:p>
    <w:p w:rsidR="00E50907" w:rsidRDefault="001E693B">
      <w:pPr>
        <w:tabs>
          <w:tab w:val="left" w:pos="993"/>
        </w:tabs>
        <w:spacing w:before="0" w:after="0"/>
        <w:rPr>
          <w:rFonts w:ascii="Times New Roman" w:hAnsi="Times New Roman"/>
          <w:sz w:val="24"/>
          <w:szCs w:val="24"/>
          <w:lang w:val="ro-RO"/>
        </w:rPr>
      </w:pPr>
      <m:oMath>
        <m:nary>
          <m:naryPr>
            <m:chr m:val="∑"/>
            <m:limLoc m:val="undOvr"/>
            <m:subHide m:val="1"/>
            <m:supHide m:val="1"/>
            <m:ctrlPr>
              <w:rPr>
                <w:rFonts w:ascii="Cambria Math" w:hAnsi="Cambria Math"/>
                <w:i/>
                <w:sz w:val="24"/>
                <w:szCs w:val="24"/>
                <w:lang w:val="ro-RO"/>
              </w:rPr>
            </m:ctrlPr>
          </m:naryPr>
          <m:sub/>
          <m:sup/>
          <m:e>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ap.i</m:t>
                </m:r>
              </m:sub>
            </m:sSub>
          </m:e>
        </m:nary>
      </m:oMath>
      <w:r w:rsidR="00CD7359">
        <w:rPr>
          <w:rFonts w:ascii="Times New Roman" w:hAnsi="Times New Roman"/>
          <w:sz w:val="24"/>
          <w:szCs w:val="24"/>
          <w:lang w:val="ro-RO"/>
        </w:rPr>
        <w:t xml:space="preserve"> – suma diferenţei/lor indicilor actuali și precedenți pentru fiecare contor, </w:t>
      </w:r>
      <w:r w:rsidR="00CD7359">
        <w:rPr>
          <w:rFonts w:ascii="Times New Roman" w:hAnsi="Times New Roman"/>
          <w:i/>
          <w:sz w:val="24"/>
          <w:szCs w:val="24"/>
          <w:lang w:val="ro-RO"/>
        </w:rPr>
        <w:t>i</w:t>
      </w:r>
      <w:r w:rsidR="00CD7359">
        <w:rPr>
          <w:rFonts w:ascii="Times New Roman" w:hAnsi="Times New Roman"/>
          <w:sz w:val="24"/>
          <w:szCs w:val="24"/>
          <w:lang w:val="ro-RO"/>
        </w:rPr>
        <w:t>;</w:t>
      </w:r>
    </w:p>
    <w:p w:rsidR="00E50907" w:rsidRDefault="001E693B">
      <w:pPr>
        <w:tabs>
          <w:tab w:val="left" w:pos="993"/>
        </w:tabs>
        <w:spacing w:after="0"/>
        <w:rPr>
          <w:rFonts w:ascii="Times New Roman" w:hAnsi="Times New Roman"/>
          <w:sz w:val="24"/>
          <w:szCs w:val="24"/>
          <w:lang w:val="ro-RO"/>
        </w:rPr>
      </w:pPr>
      <m:oMathPara>
        <m:oMath>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ap.i</m:t>
              </m:r>
            </m:sub>
          </m:sSub>
          <m:r>
            <w:rPr>
              <w:rFonts w:ascii="Cambria Math" w:hAnsi="Cambria Math"/>
              <w:sz w:val="24"/>
              <w:szCs w:val="24"/>
              <w:lang w:val="ro-RO"/>
            </w:rPr>
            <m:t>=</m:t>
          </m:r>
          <m:nary>
            <m:naryPr>
              <m:chr m:val="∑"/>
              <m:limLoc m:val="undOvr"/>
              <m:ctrlPr>
                <w:rPr>
                  <w:rFonts w:ascii="Cambria Math" w:hAnsi="Cambria Math"/>
                  <w:i/>
                  <w:sz w:val="24"/>
                  <w:szCs w:val="24"/>
                  <w:lang w:val="ro-RO"/>
                </w:rPr>
              </m:ctrlPr>
            </m:naryPr>
            <m:sub>
              <m:r>
                <w:rPr>
                  <w:rFonts w:ascii="Cambria Math" w:hAnsi="Cambria Math"/>
                  <w:sz w:val="24"/>
                  <w:szCs w:val="24"/>
                  <w:lang w:val="ro-RO"/>
                </w:rPr>
                <m:t>j=1</m:t>
              </m:r>
            </m:sub>
            <m:sup>
              <m:r>
                <w:rPr>
                  <w:rFonts w:ascii="Cambria Math" w:hAnsi="Cambria Math"/>
                  <w:sz w:val="24"/>
                  <w:szCs w:val="24"/>
                  <w:lang w:val="ro-RO"/>
                </w:rPr>
                <m:t>m</m:t>
              </m:r>
            </m:sup>
            <m:e>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cont.j</m:t>
                  </m:r>
                </m:sub>
              </m:sSub>
            </m:e>
          </m:nary>
          <m:r>
            <w:rPr>
              <w:rFonts w:ascii="Cambria Math" w:hAnsi="Cambria Math"/>
              <w:sz w:val="24"/>
              <w:szCs w:val="24"/>
              <w:lang w:val="ro-RO"/>
            </w:rPr>
            <m:t>;</m:t>
          </m:r>
        </m:oMath>
      </m:oMathPara>
    </w:p>
    <w:p w:rsidR="00E50907" w:rsidRDefault="001E693B">
      <w:pPr>
        <w:tabs>
          <w:tab w:val="left" w:pos="99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cont.j</m:t>
            </m:r>
          </m:sub>
        </m:sSub>
      </m:oMath>
      <w:r w:rsidR="00CD7359">
        <w:rPr>
          <w:rFonts w:ascii="Times New Roman" w:hAnsi="Times New Roman"/>
          <w:sz w:val="24"/>
          <w:szCs w:val="24"/>
          <w:lang w:val="ro-RO"/>
        </w:rPr>
        <w:t xml:space="preserve"> – diferenţa indicilor contorului,</w:t>
      </w:r>
      <w:r w:rsidR="00CD7359">
        <w:rPr>
          <w:rFonts w:ascii="Times New Roman" w:hAnsi="Times New Roman"/>
          <w:i/>
          <w:sz w:val="24"/>
          <w:szCs w:val="24"/>
          <w:lang w:val="ro-RO"/>
        </w:rPr>
        <w:t xml:space="preserve"> j</w:t>
      </w:r>
      <w:r w:rsidR="00CD7359">
        <w:rPr>
          <w:rFonts w:ascii="Times New Roman" w:hAnsi="Times New Roman"/>
          <w:sz w:val="24"/>
          <w:szCs w:val="24"/>
          <w:lang w:val="ro-RO"/>
        </w:rPr>
        <w:t xml:space="preserve">; </w:t>
      </w:r>
    </w:p>
    <w:p w:rsidR="00E50907" w:rsidRDefault="00CD7359">
      <w:pPr>
        <w:tabs>
          <w:tab w:val="left" w:pos="993"/>
        </w:tabs>
        <w:spacing w:before="0" w:after="0"/>
        <w:rPr>
          <w:rFonts w:ascii="Times New Roman" w:hAnsi="Times New Roman"/>
          <w:sz w:val="24"/>
          <w:szCs w:val="24"/>
          <w:lang w:val="ro-RO"/>
        </w:rPr>
      </w:pPr>
      <w:r>
        <w:rPr>
          <w:rFonts w:ascii="Times New Roman" w:hAnsi="Times New Roman"/>
          <w:i/>
          <w:sz w:val="24"/>
          <w:szCs w:val="24"/>
          <w:lang w:val="en-US"/>
        </w:rPr>
        <w:t>m</w:t>
      </w:r>
      <w:r>
        <w:rPr>
          <w:rFonts w:ascii="Times New Roman" w:hAnsi="Times New Roman"/>
          <w:i/>
          <w:sz w:val="24"/>
          <w:szCs w:val="24"/>
          <w:lang w:val="ro-RO"/>
        </w:rPr>
        <w:t xml:space="preserve"> </w:t>
      </w:r>
      <w:r>
        <w:rPr>
          <w:rFonts w:ascii="Times New Roman" w:hAnsi="Times New Roman"/>
          <w:sz w:val="24"/>
          <w:szCs w:val="24"/>
          <w:lang w:val="ro-RO"/>
        </w:rPr>
        <w:t xml:space="preserve">– numărul de contoare instalate în locuința, </w:t>
      </w:r>
      <w:r>
        <w:rPr>
          <w:rFonts w:ascii="Times New Roman" w:hAnsi="Times New Roman"/>
          <w:i/>
          <w:sz w:val="24"/>
          <w:szCs w:val="24"/>
          <w:lang w:val="ro-RO"/>
        </w:rPr>
        <w:t>i</w:t>
      </w:r>
      <w:r>
        <w:rPr>
          <w:rFonts w:ascii="Times New Roman" w:hAnsi="Times New Roman"/>
          <w:sz w:val="24"/>
          <w:szCs w:val="24"/>
          <w:lang w:val="ro-RO"/>
        </w:rPr>
        <w:t>;</w:t>
      </w:r>
    </w:p>
    <w:p w:rsidR="00E50907" w:rsidRDefault="001E693B">
      <w:pPr>
        <w:tabs>
          <w:tab w:val="left" w:pos="993"/>
        </w:tabs>
        <w:spacing w:after="0"/>
        <w:rPr>
          <w:rFonts w:ascii="Times New Roman" w:hAnsi="Times New Roman"/>
          <w:sz w:val="24"/>
          <w:szCs w:val="24"/>
          <w:lang w:val="ro-RO"/>
        </w:rPr>
      </w:pPr>
      <m:oMathPara>
        <m:oMath>
          <m:nary>
            <m:naryPr>
              <m:chr m:val="∑"/>
              <m:limLoc m:val="undOvr"/>
              <m:ctrlPr>
                <w:rPr>
                  <w:rFonts w:ascii="Cambria Math" w:hAnsi="Cambria Math"/>
                  <w:i/>
                  <w:sz w:val="24"/>
                  <w:szCs w:val="24"/>
                  <w:lang w:val="ro-RO"/>
                </w:rPr>
              </m:ctrlPr>
            </m:naryPr>
            <m:sub>
              <m:r>
                <w:rPr>
                  <w:rFonts w:ascii="Cambria Math" w:hAnsi="Cambria Math"/>
                  <w:sz w:val="24"/>
                  <w:szCs w:val="24"/>
                  <w:lang w:val="ro-RO"/>
                </w:rPr>
                <m:t>j=1</m:t>
              </m:r>
            </m:sub>
            <m:sup>
              <m:r>
                <w:rPr>
                  <w:rFonts w:ascii="Cambria Math" w:hAnsi="Cambria Math"/>
                  <w:sz w:val="24"/>
                  <w:szCs w:val="24"/>
                </w:rPr>
                <m:t>m</m:t>
              </m:r>
            </m:sup>
            <m:e>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cont.j</m:t>
                  </m:r>
                </m:sub>
              </m:sSub>
            </m:e>
          </m:nary>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cont.1</m:t>
              </m:r>
            </m:sub>
          </m:sSub>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cont.2</m:t>
              </m:r>
            </m:sub>
          </m:sSub>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cont.m</m:t>
              </m:r>
            </m:sub>
          </m:sSub>
          <m:r>
            <w:rPr>
              <w:rFonts w:ascii="Cambria Math" w:hAnsi="Cambria Math"/>
              <w:sz w:val="24"/>
              <w:szCs w:val="24"/>
              <w:lang w:val="ro-RO"/>
            </w:rPr>
            <m:t>;</m:t>
          </m:r>
        </m:oMath>
      </m:oMathPara>
    </w:p>
    <w:p w:rsidR="00E50907" w:rsidRDefault="001E693B">
      <w:pPr>
        <w:tabs>
          <w:tab w:val="left" w:pos="993"/>
        </w:tabs>
        <w:spacing w:after="0"/>
        <w:rPr>
          <w:rFonts w:ascii="Times New Roman" w:hAnsi="Times New Roman"/>
          <w:i/>
          <w:sz w:val="24"/>
          <w:szCs w:val="24"/>
          <w:lang w:val="ro-RO"/>
        </w:rPr>
      </w:pPr>
      <m:oMathPara>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ap.cont</m:t>
              </m:r>
            </m:sub>
          </m:sSub>
          <m:r>
            <w:rPr>
              <w:rFonts w:ascii="Cambria Math" w:hAnsi="Cambria Math"/>
              <w:sz w:val="24"/>
              <w:szCs w:val="24"/>
              <w:lang w:val="ro-RO"/>
            </w:rPr>
            <m:t>=</m:t>
          </m:r>
          <m:nary>
            <m:naryPr>
              <m:chr m:val="∑"/>
              <m:limLoc m:val="undOvr"/>
              <m:ctrlPr>
                <w:rPr>
                  <w:rFonts w:ascii="Cambria Math" w:hAnsi="Cambria Math"/>
                  <w:i/>
                  <w:sz w:val="24"/>
                  <w:szCs w:val="24"/>
                  <w:lang w:val="ro-RO"/>
                </w:rPr>
              </m:ctrlPr>
            </m:naryPr>
            <m:sub>
              <m:r>
                <w:rPr>
                  <w:rFonts w:ascii="Cambria Math" w:hAnsi="Cambria Math"/>
                  <w:sz w:val="24"/>
                  <w:szCs w:val="24"/>
                  <w:lang w:val="ro-RO"/>
                </w:rPr>
                <m:t>i=1</m:t>
              </m:r>
            </m:sub>
            <m:sup>
              <m:r>
                <w:rPr>
                  <w:rFonts w:ascii="Cambria Math" w:hAnsi="Cambria Math"/>
                  <w:sz w:val="24"/>
                  <w:szCs w:val="24"/>
                  <w:lang w:val="ro-RO"/>
                </w:rPr>
                <m:t>n</m:t>
              </m:r>
            </m:sup>
            <m:e>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ap.i</m:t>
                  </m:r>
                </m:sub>
              </m:sSub>
            </m:e>
          </m:nary>
          <m:r>
            <w:rPr>
              <w:rFonts w:ascii="Cambria Math" w:hAnsi="Cambria Math"/>
              <w:sz w:val="24"/>
              <w:szCs w:val="24"/>
              <w:lang w:val="ro-RO"/>
            </w:rPr>
            <m:t>;</m:t>
          </m:r>
        </m:oMath>
      </m:oMathPara>
    </w:p>
    <w:p w:rsidR="00E50907" w:rsidRDefault="00CD7359">
      <w:pPr>
        <w:tabs>
          <w:tab w:val="left" w:pos="993"/>
        </w:tabs>
        <w:spacing w:before="0" w:after="0"/>
        <w:rPr>
          <w:rFonts w:ascii="Times New Roman" w:hAnsi="Times New Roman"/>
          <w:sz w:val="24"/>
          <w:szCs w:val="24"/>
          <w:lang w:val="ro-RO"/>
        </w:rPr>
      </w:pPr>
      <w:r>
        <w:rPr>
          <w:rFonts w:ascii="Times New Roman" w:hAnsi="Times New Roman"/>
          <w:sz w:val="24"/>
          <w:szCs w:val="24"/>
          <w:lang w:val="ro-RO"/>
        </w:rPr>
        <w:fldChar w:fldCharType="begin"/>
      </w:r>
      <w:r>
        <w:rPr>
          <w:rFonts w:ascii="Times New Roman" w:hAnsi="Times New Roman"/>
          <w:sz w:val="24"/>
          <w:szCs w:val="24"/>
          <w:lang w:val="ro-RO"/>
        </w:rPr>
        <w:instrText xml:space="preserve"> QUOTE </w:instrText>
      </w:r>
      <w:r w:rsidR="001E693B">
        <w:rPr>
          <w:rFonts w:ascii="Times New Roman" w:hAnsi="Times New Roman"/>
          <w:position w:val="-11"/>
          <w:sz w:val="24"/>
          <w:szCs w:val="24"/>
          <w:lang w:val="ro-RO"/>
        </w:rPr>
        <w:pict>
          <v:shape id="_x0000_i1027" type="#_x0000_t75" style="width:42pt;height:18pt" equationxml="&lt;">
            <v:imagedata r:id="rId11" o:title="" chromakey="white"/>
          </v:shape>
        </w:pict>
      </w:r>
      <w:r>
        <w:rPr>
          <w:rFonts w:ascii="Times New Roman" w:hAnsi="Times New Roman"/>
          <w:sz w:val="24"/>
          <w:szCs w:val="24"/>
          <w:lang w:val="ro-RO"/>
        </w:rPr>
        <w:fldChar w:fldCharType="separate"/>
      </w:r>
      <m:oMath>
        <m:sSub>
          <m:sSubPr>
            <m:ctrlPr>
              <w:rPr>
                <w:rFonts w:ascii="Cambria Math" w:hAnsi="Cambria Math"/>
                <w:i/>
                <w:sz w:val="24"/>
                <w:szCs w:val="24"/>
                <w:lang w:val="ro-RO"/>
              </w:rPr>
            </m:ctrlPr>
          </m:sSubPr>
          <m:e>
            <m:r>
              <m:rPr>
                <m:sty m:val="p"/>
              </m:rPr>
              <w:rPr>
                <w:rFonts w:ascii="Cambria Math" w:hAnsi="Cambria Math"/>
                <w:sz w:val="24"/>
                <w:szCs w:val="24"/>
                <w:lang w:val="ro-RO"/>
              </w:rPr>
              <m:t>V</m:t>
            </m:r>
          </m:e>
          <m:sub>
            <m:r>
              <m:rPr>
                <m:sty m:val="p"/>
              </m:rPr>
              <w:rPr>
                <w:rFonts w:ascii="Cambria Math" w:hAnsi="Cambria Math"/>
                <w:sz w:val="24"/>
                <w:szCs w:val="24"/>
                <w:lang w:val="ro-RO"/>
              </w:rPr>
              <m:t>ap.cont</m:t>
            </m:r>
          </m:sub>
        </m:sSub>
      </m:oMath>
      <w:r>
        <w:rPr>
          <w:rFonts w:ascii="Times New Roman" w:hAnsi="Times New Roman"/>
          <w:sz w:val="24"/>
          <w:szCs w:val="24"/>
          <w:lang w:val="ro-RO"/>
        </w:rPr>
        <w:fldChar w:fldCharType="end"/>
      </w:r>
      <w:r>
        <w:rPr>
          <w:rFonts w:ascii="Times New Roman" w:hAnsi="Times New Roman"/>
          <w:sz w:val="24"/>
          <w:szCs w:val="24"/>
          <w:lang w:val="ro-RO"/>
        </w:rPr>
        <w:t>–</w:t>
      </w:r>
      <w:r>
        <w:rPr>
          <w:rFonts w:ascii="Times New Roman" w:hAnsi="Times New Roman"/>
          <w:sz w:val="24"/>
          <w:szCs w:val="24"/>
          <w:lang w:val="en-US"/>
        </w:rPr>
        <w:t xml:space="preserve"> </w:t>
      </w:r>
      <w:r>
        <w:rPr>
          <w:rFonts w:ascii="Times New Roman" w:hAnsi="Times New Roman"/>
          <w:sz w:val="24"/>
          <w:szCs w:val="24"/>
          <w:lang w:val="ro-RO"/>
        </w:rPr>
        <w:t>volumul de apă înregistrat de contoarele montate în toate apartamentele/încăperile locuibile în cămin din blocul locativ (m</w:t>
      </w:r>
      <w:r>
        <w:rPr>
          <w:rFonts w:ascii="Times New Roman" w:hAnsi="Times New Roman"/>
          <w:sz w:val="24"/>
          <w:szCs w:val="24"/>
          <w:vertAlign w:val="superscript"/>
          <w:lang w:val="ro-RO"/>
        </w:rPr>
        <w:t>3</w:t>
      </w:r>
      <w:r>
        <w:rPr>
          <w:rFonts w:ascii="Times New Roman" w:hAnsi="Times New Roman"/>
          <w:sz w:val="24"/>
          <w:szCs w:val="24"/>
          <w:lang w:val="ro-RO"/>
        </w:rPr>
        <w:t>);</w:t>
      </w:r>
    </w:p>
    <w:p w:rsidR="00E50907" w:rsidRDefault="00CD7359">
      <w:pPr>
        <w:tabs>
          <w:tab w:val="left" w:pos="993"/>
        </w:tabs>
        <w:spacing w:before="0" w:after="0"/>
        <w:rPr>
          <w:rFonts w:ascii="Times New Roman" w:hAnsi="Times New Roman"/>
          <w:sz w:val="24"/>
          <w:szCs w:val="24"/>
          <w:lang w:val="ro-RO"/>
        </w:rPr>
      </w:pPr>
      <w:r>
        <w:rPr>
          <w:rFonts w:ascii="Times New Roman" w:hAnsi="Times New Roman"/>
          <w:i/>
          <w:sz w:val="24"/>
          <w:szCs w:val="24"/>
          <w:lang w:val="ro-RO"/>
        </w:rPr>
        <w:t>n –</w:t>
      </w:r>
      <w:r>
        <w:rPr>
          <w:rFonts w:ascii="Times New Roman" w:hAnsi="Times New Roman"/>
          <w:sz w:val="24"/>
          <w:szCs w:val="24"/>
          <w:lang w:val="ro-RO"/>
        </w:rPr>
        <w:t xml:space="preserve"> numărul total de locuințe contorizate;</w:t>
      </w:r>
    </w:p>
    <w:p w:rsidR="00E50907" w:rsidRDefault="001E693B">
      <w:pPr>
        <w:tabs>
          <w:tab w:val="left" w:pos="993"/>
        </w:tabs>
        <w:spacing w:after="0"/>
        <w:rPr>
          <w:rFonts w:ascii="Times New Roman" w:hAnsi="Times New Roman"/>
          <w:sz w:val="24"/>
          <w:szCs w:val="24"/>
          <w:lang w:val="ro-RO"/>
        </w:rPr>
      </w:pPr>
      <m:oMathPara>
        <m:oMath>
          <m:nary>
            <m:naryPr>
              <m:chr m:val="∑"/>
              <m:limLoc m:val="undOvr"/>
              <m:ctrlPr>
                <w:rPr>
                  <w:rFonts w:ascii="Cambria Math" w:hAnsi="Cambria Math"/>
                  <w:i/>
                  <w:sz w:val="24"/>
                  <w:szCs w:val="24"/>
                  <w:lang w:val="ro-RO"/>
                </w:rPr>
              </m:ctrlPr>
            </m:naryPr>
            <m:sub>
              <m:r>
                <w:rPr>
                  <w:rFonts w:ascii="Cambria Math" w:hAnsi="Cambria Math"/>
                  <w:sz w:val="24"/>
                  <w:szCs w:val="24"/>
                  <w:lang w:val="ro-RO"/>
                </w:rPr>
                <m:t>i=1</m:t>
              </m:r>
            </m:sub>
            <m:sup>
              <m:r>
                <w:rPr>
                  <w:rFonts w:ascii="Cambria Math" w:hAnsi="Cambria Math"/>
                  <w:sz w:val="24"/>
                  <w:szCs w:val="24"/>
                  <w:lang w:val="ro-RO"/>
                </w:rPr>
                <m:t>n</m:t>
              </m:r>
            </m:sup>
            <m:e>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ap.i</m:t>
                  </m:r>
                </m:sub>
              </m:sSub>
            </m:e>
          </m:nary>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ap.1</m:t>
              </m:r>
            </m:sub>
          </m:sSub>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ap.2</m:t>
              </m:r>
            </m:sub>
          </m:sSub>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∆I</m:t>
              </m:r>
            </m:e>
            <m:sub>
              <m:r>
                <w:rPr>
                  <w:rFonts w:ascii="Cambria Math" w:hAnsi="Cambria Math"/>
                  <w:sz w:val="24"/>
                  <w:szCs w:val="24"/>
                  <w:lang w:val="ro-RO"/>
                </w:rPr>
                <m:t>ap.n</m:t>
              </m:r>
            </m:sub>
          </m:sSub>
          <m:r>
            <w:rPr>
              <w:rFonts w:ascii="Cambria Math" w:hAnsi="Cambria Math"/>
              <w:sz w:val="24"/>
              <w:szCs w:val="24"/>
              <w:lang w:val="ro-RO"/>
            </w:rPr>
            <m:t>;</m:t>
          </m:r>
        </m:oMath>
      </m:oMathPara>
    </w:p>
    <w:p w:rsidR="00E50907" w:rsidRDefault="00CD7359">
      <w:pPr>
        <w:tabs>
          <w:tab w:val="left" w:pos="993"/>
        </w:tabs>
        <w:spacing w:before="0" w:after="0" w:line="276" w:lineRule="auto"/>
        <w:ind w:firstLineChars="275" w:firstLine="660"/>
        <w:rPr>
          <w:rFonts w:ascii="Times New Roman" w:hAnsi="Times New Roman"/>
          <w:sz w:val="24"/>
          <w:szCs w:val="24"/>
          <w:lang w:val="ro-RO"/>
        </w:rPr>
      </w:pPr>
      <w:r>
        <w:rPr>
          <w:rFonts w:ascii="Times New Roman" w:hAnsi="Times New Roman"/>
          <w:sz w:val="24"/>
          <w:szCs w:val="24"/>
          <w:lang w:val="ro-RO"/>
        </w:rPr>
        <w:t>7</w:t>
      </w:r>
      <w:r>
        <w:rPr>
          <w:rFonts w:ascii="Times New Roman" w:hAnsi="Times New Roman"/>
          <w:sz w:val="24"/>
          <w:szCs w:val="24"/>
          <w:lang w:val="en-US"/>
        </w:rPr>
        <w:t>5</w:t>
      </w:r>
      <w:r>
        <w:rPr>
          <w:rFonts w:ascii="Times New Roman" w:hAnsi="Times New Roman"/>
          <w:sz w:val="24"/>
          <w:szCs w:val="24"/>
          <w:lang w:val="ro-RO"/>
        </w:rPr>
        <w:t xml:space="preserve">. În cazul </w:t>
      </w:r>
      <w:r>
        <w:rPr>
          <w:rFonts w:ascii="Times New Roman" w:hAnsi="Times New Roman"/>
          <w:sz w:val="24"/>
          <w:szCs w:val="24"/>
          <w:lang w:val="en-US"/>
        </w:rPr>
        <w:t>apartamentelor</w:t>
      </w:r>
      <w:r>
        <w:rPr>
          <w:rFonts w:ascii="Times New Roman" w:hAnsi="Times New Roman"/>
          <w:sz w:val="24"/>
          <w:szCs w:val="24"/>
          <w:lang w:val="ro-RO"/>
        </w:rPr>
        <w:t>/încăperilor</w:t>
      </w:r>
      <w:r>
        <w:rPr>
          <w:rFonts w:ascii="Times New Roman" w:hAnsi="Times New Roman"/>
          <w:sz w:val="24"/>
          <w:szCs w:val="24"/>
          <w:lang w:val="en-US"/>
        </w:rPr>
        <w:t xml:space="preserve"> (indiferent de destinația acestora) </w:t>
      </w:r>
      <w:r>
        <w:rPr>
          <w:rFonts w:ascii="Times New Roman" w:hAnsi="Times New Roman"/>
          <w:sz w:val="24"/>
          <w:szCs w:val="24"/>
          <w:lang w:val="ro-RO"/>
        </w:rPr>
        <w:t xml:space="preserve">considerate necontorizate, consumul se </w:t>
      </w:r>
      <w:r>
        <w:rPr>
          <w:rFonts w:ascii="Times New Roman" w:eastAsia="Georgia" w:hAnsi="Times New Roman"/>
          <w:sz w:val="24"/>
          <w:szCs w:val="24"/>
          <w:shd w:val="clear" w:color="auto" w:fill="FFFFFF"/>
          <w:lang w:val="ro-RO"/>
        </w:rPr>
        <w:t>va efectua conform indicaţiilor înregistrate de echipamentul de măsurare a blocului locativ</w:t>
      </w:r>
      <w:r>
        <w:rPr>
          <w:rFonts w:ascii="Times New Roman" w:hAnsi="Times New Roman"/>
          <w:sz w:val="24"/>
          <w:szCs w:val="24"/>
          <w:lang w:val="ro-RO"/>
        </w:rPr>
        <w:t>, aplicat pentru fiecare persoană din apartament/încăpere care nu se adaugă la indicii contorului.</w:t>
      </w:r>
    </w:p>
    <w:p w:rsidR="00E50907" w:rsidRDefault="001E693B">
      <w:pPr>
        <w:pStyle w:val="ListParagraph"/>
        <w:tabs>
          <w:tab w:val="left" w:pos="993"/>
        </w:tabs>
        <w:spacing w:after="0"/>
        <w:ind w:left="567"/>
        <w:rPr>
          <w:rFonts w:ascii="Times New Roman" w:hAnsi="Times New Roman"/>
          <w:sz w:val="24"/>
          <w:szCs w:val="24"/>
          <w:lang w:val="ro-RO"/>
        </w:rPr>
      </w:pPr>
      <m:oMathPara>
        <m:oMath>
          <m:sSub>
            <m:sSubPr>
              <m:ctrlPr>
                <w:rPr>
                  <w:rFonts w:ascii="Cambria Math" w:eastAsia="Calibri"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ap.necont l</m:t>
              </m:r>
            </m:sub>
          </m:sSub>
          <m:r>
            <w:rPr>
              <w:rFonts w:ascii="Cambria Math" w:hAnsi="Cambria Math"/>
              <w:sz w:val="24"/>
              <w:szCs w:val="24"/>
              <w:lang w:val="ro-RO"/>
            </w:rPr>
            <m:t>=</m:t>
          </m:r>
          <m:f>
            <m:fPr>
              <m:ctrlPr>
                <w:rPr>
                  <w:rFonts w:ascii="Cambria Math" w:hAnsi="Cambria Math"/>
                  <w:i/>
                  <w:sz w:val="24"/>
                  <w:szCs w:val="24"/>
                  <w:lang w:val="ro-RO"/>
                </w:rPr>
              </m:ctrlPr>
            </m:fPr>
            <m:num>
              <m:d>
                <m:dPr>
                  <m:ctrlPr>
                    <w:rPr>
                      <w:rFonts w:ascii="Cambria Math" w:hAnsi="Cambria Math"/>
                      <w:i/>
                      <w:sz w:val="24"/>
                      <w:szCs w:val="24"/>
                      <w:lang w:val="ro-RO"/>
                    </w:rPr>
                  </m:ctrlPr>
                </m:dPr>
                <m:e>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branș.</m:t>
                      </m:r>
                    </m:sub>
                  </m:sSub>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ap.cont</m:t>
                      </m:r>
                    </m:sub>
                  </m:sSub>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pierd</m:t>
                      </m:r>
                    </m:sub>
                  </m:sSub>
                </m:e>
              </m:d>
            </m:num>
            <m:den>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nec</m:t>
                  </m:r>
                </m:sub>
              </m:sSub>
            </m:den>
          </m:f>
          <m:r>
            <w:rPr>
              <w:rFonts w:ascii="Cambria Math" w:hAnsi="Cambria Math"/>
              <w:sz w:val="24"/>
              <w:szCs w:val="24"/>
              <w:lang w:val="ro-RO"/>
            </w:rPr>
            <m:t>*</m:t>
          </m:r>
          <m:sSub>
            <m:sSubPr>
              <m:ctrlPr>
                <w:rPr>
                  <w:rFonts w:ascii="Cambria Math" w:eastAsia="Calibri" w:hAnsi="Cambria Math"/>
                  <w:i/>
                  <w:sz w:val="24"/>
                  <w:szCs w:val="24"/>
                  <w:lang w:val="ro-RO"/>
                </w:rPr>
              </m:ctrlPr>
            </m:sSubPr>
            <m:e>
              <m:r>
                <m:rPr>
                  <m:sty m:val="p"/>
                </m:rPr>
                <w:rPr>
                  <w:rFonts w:ascii="Cambria Math" w:hAnsi="Cambria Math"/>
                  <w:sz w:val="24"/>
                  <w:szCs w:val="24"/>
                  <w:lang w:val="ro-RO"/>
                </w:rPr>
                <m:t>N</m:t>
              </m:r>
            </m:e>
            <m:sub>
              <m:r>
                <m:rPr>
                  <m:sty m:val="p"/>
                </m:rPr>
                <w:rPr>
                  <w:rFonts w:ascii="Cambria Math" w:hAnsi="Cambria Math"/>
                  <w:sz w:val="24"/>
                  <w:szCs w:val="24"/>
                  <w:lang w:val="ro-RO"/>
                </w:rPr>
                <m:t>p.l</m:t>
              </m:r>
            </m:sub>
          </m:sSub>
          <m:r>
            <w:rPr>
              <w:rFonts w:ascii="Cambria Math" w:hAnsi="Cambria Math"/>
              <w:sz w:val="24"/>
              <w:szCs w:val="24"/>
              <w:lang w:val="ro-RO"/>
            </w:rPr>
            <m:t>;</m:t>
          </m:r>
        </m:oMath>
      </m:oMathPara>
    </w:p>
    <w:p w:rsidR="00E50907" w:rsidRDefault="00CD7359">
      <w:pPr>
        <w:tabs>
          <w:tab w:val="left" w:pos="993"/>
        </w:tabs>
        <w:spacing w:before="0" w:after="0"/>
        <w:rPr>
          <w:rFonts w:ascii="Times New Roman" w:eastAsia="Calibri" w:hAnsi="Cambria Math"/>
          <w:b/>
          <w:bCs/>
          <w:sz w:val="24"/>
          <w:szCs w:val="24"/>
          <w:lang w:val="en-US"/>
        </w:rPr>
      </w:pPr>
      <w:r>
        <w:rPr>
          <w:rFonts w:ascii="Times New Roman" w:eastAsia="Calibri" w:hAnsi="Cambria Math"/>
          <w:b/>
          <w:bCs/>
          <w:sz w:val="24"/>
          <w:szCs w:val="24"/>
          <w:lang w:val="en-US"/>
        </w:rPr>
        <w:t>unde:</w:t>
      </w:r>
    </w:p>
    <w:p w:rsidR="00E50907" w:rsidRDefault="001E693B">
      <w:pPr>
        <w:tabs>
          <w:tab w:val="left" w:pos="993"/>
        </w:tabs>
        <w:spacing w:before="0" w:after="0"/>
        <w:rPr>
          <w:rFonts w:ascii="Times New Roman" w:hAnsi="Times New Roman"/>
          <w:sz w:val="24"/>
          <w:szCs w:val="24"/>
          <w:lang w:val="ro-RO"/>
        </w:rPr>
      </w:pPr>
      <m:oMath>
        <m:sSub>
          <m:sSubPr>
            <m:ctrlPr>
              <w:rPr>
                <w:rFonts w:ascii="Cambria Math" w:eastAsia="Calibri"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ap.necont l</m:t>
            </m:r>
          </m:sub>
        </m:sSub>
      </m:oMath>
      <w:r w:rsidR="00CD7359">
        <w:rPr>
          <w:rFonts w:ascii="Times New Roman" w:hAnsi="Times New Roman"/>
          <w:sz w:val="24"/>
          <w:szCs w:val="24"/>
          <w:lang w:val="ro-RO"/>
        </w:rPr>
        <w:t xml:space="preserve"> – volumul de apă consumat de locatari fără contoare </w:t>
      </w:r>
      <w:r w:rsidR="00CD7359">
        <w:rPr>
          <w:rFonts w:ascii="Times New Roman" w:eastAsia="Calibri" w:hAnsi="Times New Roman"/>
          <w:sz w:val="24"/>
          <w:szCs w:val="24"/>
          <w:lang w:val="zh-CN"/>
        </w:rPr>
        <w:t xml:space="preserve">și </w:t>
      </w:r>
      <w:r w:rsidR="00CD7359">
        <w:rPr>
          <w:rFonts w:ascii="Times New Roman" w:eastAsia="Calibri" w:hAnsi="Times New Roman"/>
          <w:sz w:val="24"/>
          <w:szCs w:val="24"/>
          <w:lang w:val="en-US"/>
        </w:rPr>
        <w:t xml:space="preserve">celor </w:t>
      </w:r>
      <w:r w:rsidR="00CD7359">
        <w:rPr>
          <w:rFonts w:ascii="Times New Roman" w:eastAsia="Calibri" w:hAnsi="Times New Roman"/>
          <w:sz w:val="24"/>
          <w:szCs w:val="24"/>
          <w:lang w:val="zh-CN"/>
        </w:rPr>
        <w:t xml:space="preserve">care nu au confirmat datele </w:t>
      </w:r>
      <w:r w:rsidR="00CD7359">
        <w:rPr>
          <w:rFonts w:ascii="Times New Roman" w:eastAsia="Calibri" w:hAnsi="Times New Roman"/>
          <w:sz w:val="24"/>
          <w:szCs w:val="24"/>
          <w:lang w:val="en-US"/>
        </w:rPr>
        <w:t xml:space="preserve">echipamentului de măsurare individual </w:t>
      </w:r>
      <w:r w:rsidR="00CD7359" w:rsidRPr="00A93353">
        <w:rPr>
          <w:rFonts w:ascii="Times New Roman" w:eastAsia="Calibri" w:hAnsi="Times New Roman"/>
          <w:sz w:val="24"/>
          <w:szCs w:val="24"/>
          <w:lang w:val="en-US"/>
        </w:rPr>
        <w:t>(pct.22,b)</w:t>
      </w:r>
      <w:r w:rsidR="00CD7359" w:rsidRPr="00A93353">
        <w:rPr>
          <w:rFonts w:ascii="Times New Roman" w:hAnsi="Times New Roman"/>
          <w:sz w:val="24"/>
          <w:szCs w:val="24"/>
          <w:lang w:val="ro-RO"/>
        </w:rPr>
        <w:t>,</w:t>
      </w:r>
      <w:r w:rsidR="00CD7359">
        <w:rPr>
          <w:rFonts w:ascii="Times New Roman" w:hAnsi="Times New Roman"/>
          <w:sz w:val="24"/>
          <w:szCs w:val="24"/>
          <w:lang w:val="ro-RO"/>
        </w:rPr>
        <w:t xml:space="preserve"> </w:t>
      </w:r>
      <w:r w:rsidR="00CD7359">
        <w:rPr>
          <w:rFonts w:ascii="Times New Roman" w:hAnsi="Times New Roman"/>
          <w:i/>
          <w:sz w:val="24"/>
          <w:szCs w:val="24"/>
          <w:lang w:val="ro-RO"/>
        </w:rPr>
        <w:t>l</w:t>
      </w:r>
      <w:r w:rsidR="00CD7359">
        <w:rPr>
          <w:rFonts w:ascii="Times New Roman" w:hAnsi="Times New Roman"/>
          <w:sz w:val="24"/>
          <w:szCs w:val="24"/>
          <w:lang w:val="ro-RO"/>
        </w:rPr>
        <w:t>;</w:t>
      </w:r>
    </w:p>
    <w:p w:rsidR="00E50907" w:rsidRDefault="001E693B">
      <w:pPr>
        <w:tabs>
          <w:tab w:val="left" w:pos="99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branș.</m:t>
            </m:r>
          </m:sub>
        </m:sSub>
      </m:oMath>
      <w:r w:rsidR="00CD7359">
        <w:rPr>
          <w:rFonts w:ascii="Times New Roman" w:hAnsi="Times New Roman"/>
          <w:sz w:val="24"/>
          <w:szCs w:val="24"/>
          <w:lang w:val="ro-RO"/>
        </w:rPr>
        <w:t xml:space="preserve"> – </w:t>
      </w:r>
      <w:r w:rsidR="00CD7359">
        <w:rPr>
          <w:rFonts w:ascii="Times New Roman" w:eastAsia="Georgia" w:hAnsi="Times New Roman"/>
          <w:sz w:val="24"/>
          <w:szCs w:val="24"/>
          <w:shd w:val="clear" w:color="auto" w:fill="FFFFFF"/>
          <w:lang w:val="ro-RO"/>
        </w:rPr>
        <w:t>consumul total de apă, înregistrat în perioada de calcul de echipamentele de măsurare instalate pe conductele de apă ale consumatorilor de la sistemul respectiv de alimentare cu apă caldă menajeră (m</w:t>
      </w:r>
      <w:r w:rsidR="00CD7359">
        <w:rPr>
          <w:rFonts w:ascii="Times New Roman" w:eastAsia="Georgia" w:hAnsi="Times New Roman"/>
          <w:sz w:val="24"/>
          <w:szCs w:val="24"/>
          <w:shd w:val="clear" w:color="auto" w:fill="FFFFFF"/>
          <w:vertAlign w:val="superscript"/>
          <w:lang w:val="ro-RO"/>
        </w:rPr>
        <w:t>3</w:t>
      </w:r>
      <w:r w:rsidR="00CD7359">
        <w:rPr>
          <w:rFonts w:ascii="Times New Roman" w:eastAsia="Georgia" w:hAnsi="Times New Roman"/>
          <w:sz w:val="24"/>
          <w:szCs w:val="24"/>
          <w:shd w:val="clear" w:color="auto" w:fill="FFFFFF"/>
          <w:lang w:val="ro-RO"/>
        </w:rPr>
        <w:t>)</w:t>
      </w:r>
      <w:r w:rsidR="00CD7359">
        <w:rPr>
          <w:rFonts w:ascii="Times New Roman" w:hAnsi="Times New Roman"/>
          <w:sz w:val="24"/>
          <w:szCs w:val="24"/>
          <w:lang w:val="ro-RO"/>
        </w:rPr>
        <w:t>;</w:t>
      </w:r>
    </w:p>
    <w:p w:rsidR="00E50907" w:rsidRDefault="00CD7359">
      <w:pPr>
        <w:tabs>
          <w:tab w:val="left" w:pos="993"/>
        </w:tabs>
        <w:spacing w:before="0" w:after="0"/>
        <w:rPr>
          <w:rFonts w:ascii="Times New Roman" w:hAnsi="Times New Roman"/>
          <w:sz w:val="24"/>
          <w:szCs w:val="24"/>
          <w:lang w:val="ro-RO"/>
        </w:rPr>
      </w:pPr>
      <w:r>
        <w:rPr>
          <w:rFonts w:ascii="Times New Roman" w:hAnsi="Times New Roman"/>
          <w:sz w:val="24"/>
          <w:szCs w:val="24"/>
          <w:lang w:val="ro-RO"/>
        </w:rPr>
        <w:fldChar w:fldCharType="begin"/>
      </w:r>
      <w:r>
        <w:rPr>
          <w:rFonts w:ascii="Times New Roman" w:hAnsi="Times New Roman"/>
          <w:sz w:val="24"/>
          <w:szCs w:val="24"/>
          <w:lang w:val="ro-RO"/>
        </w:rPr>
        <w:instrText xml:space="preserve"> QUOTE </w:instrText>
      </w:r>
      <w:r w:rsidR="001E693B">
        <w:rPr>
          <w:rFonts w:ascii="Times New Roman" w:hAnsi="Times New Roman"/>
          <w:position w:val="-11"/>
          <w:sz w:val="24"/>
          <w:szCs w:val="24"/>
          <w:lang w:val="ro-RO"/>
        </w:rPr>
        <w:pict>
          <v:shape id="_x0000_i1028" type="#_x0000_t75" style="width:42pt;height:18pt" equationxml="&lt;">
            <v:imagedata r:id="rId11" o:title="" chromakey="white"/>
          </v:shape>
        </w:pict>
      </w:r>
      <w:r>
        <w:rPr>
          <w:rFonts w:ascii="Times New Roman" w:hAnsi="Times New Roman"/>
          <w:sz w:val="24"/>
          <w:szCs w:val="24"/>
          <w:lang w:val="ro-RO"/>
        </w:rPr>
        <w:fldChar w:fldCharType="separate"/>
      </w:r>
      <m:oMath>
        <m:sSub>
          <m:sSubPr>
            <m:ctrlPr>
              <w:rPr>
                <w:rFonts w:ascii="Cambria Math" w:hAnsi="Cambria Math"/>
                <w:i/>
                <w:sz w:val="24"/>
                <w:szCs w:val="24"/>
                <w:lang w:val="ro-RO"/>
              </w:rPr>
            </m:ctrlPr>
          </m:sSubPr>
          <m:e>
            <m:r>
              <m:rPr>
                <m:sty m:val="p"/>
              </m:rPr>
              <w:rPr>
                <w:rFonts w:ascii="Cambria Math" w:hAnsi="Cambria Math"/>
                <w:sz w:val="24"/>
                <w:szCs w:val="24"/>
                <w:lang w:val="ro-RO"/>
              </w:rPr>
              <m:t>V</m:t>
            </m:r>
          </m:e>
          <m:sub>
            <m:r>
              <m:rPr>
                <m:sty m:val="p"/>
              </m:rPr>
              <w:rPr>
                <w:rFonts w:ascii="Cambria Math" w:hAnsi="Cambria Math"/>
                <w:sz w:val="24"/>
                <w:szCs w:val="24"/>
                <w:lang w:val="ro-RO"/>
              </w:rPr>
              <m:t>ap.cont</m:t>
            </m:r>
          </m:sub>
        </m:sSub>
      </m:oMath>
      <w:r>
        <w:rPr>
          <w:rFonts w:ascii="Times New Roman" w:hAnsi="Times New Roman"/>
          <w:sz w:val="24"/>
          <w:szCs w:val="24"/>
          <w:lang w:val="ro-RO"/>
        </w:rPr>
        <w:fldChar w:fldCharType="end"/>
      </w:r>
      <w:r>
        <w:rPr>
          <w:rFonts w:ascii="Times New Roman" w:hAnsi="Times New Roman"/>
          <w:sz w:val="24"/>
          <w:szCs w:val="24"/>
          <w:lang w:val="ro-RO"/>
        </w:rPr>
        <w:t>– volumul de apă înregistrat de contoarele montate în toate apartamentele/încăperile locuibile în cămin din blocul locativ (m</w:t>
      </w:r>
      <w:r>
        <w:rPr>
          <w:rFonts w:ascii="Times New Roman" w:hAnsi="Times New Roman"/>
          <w:sz w:val="24"/>
          <w:szCs w:val="24"/>
          <w:vertAlign w:val="superscript"/>
          <w:lang w:val="ro-RO"/>
        </w:rPr>
        <w:t>3</w:t>
      </w:r>
      <w:r>
        <w:rPr>
          <w:rFonts w:ascii="Times New Roman" w:hAnsi="Times New Roman"/>
          <w:sz w:val="24"/>
          <w:szCs w:val="24"/>
          <w:lang w:val="ro-RO"/>
        </w:rPr>
        <w:t>);</w:t>
      </w:r>
    </w:p>
    <w:p w:rsidR="00E50907" w:rsidRDefault="001E693B">
      <w:pPr>
        <w:tabs>
          <w:tab w:val="left" w:pos="99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pierd</m:t>
            </m:r>
          </m:sub>
        </m:sSub>
      </m:oMath>
      <w:r w:rsidR="00CD7359">
        <w:rPr>
          <w:rFonts w:ascii="Times New Roman" w:hAnsi="Times New Roman"/>
          <w:sz w:val="24"/>
          <w:szCs w:val="24"/>
          <w:lang w:val="ro-RO"/>
        </w:rPr>
        <w:t xml:space="preserve"> – </w:t>
      </w:r>
      <w:r w:rsidR="00CD7359">
        <w:rPr>
          <w:rFonts w:ascii="Times New Roman" w:eastAsia="Georgia" w:hAnsi="Times New Roman"/>
          <w:sz w:val="24"/>
          <w:szCs w:val="24"/>
          <w:shd w:val="clear" w:color="auto" w:fill="FFFFFF"/>
          <w:lang w:val="ro-RO"/>
        </w:rPr>
        <w:t>volumul pierderilor de apă în sistemul de alimentare cu apă caldă menajeră, înregistrat în perioada de calcul de contorul pentru evidența totală, instalat până la preîncălzitorul de apă, și de contoarele pentru evidența locală, instalate la branșamentele din blocurile locative</w:t>
      </w:r>
      <w:r w:rsidR="00CD7359">
        <w:rPr>
          <w:rFonts w:ascii="Times New Roman" w:hAnsi="Times New Roman"/>
          <w:sz w:val="24"/>
          <w:szCs w:val="24"/>
          <w:lang w:val="ro-RO"/>
        </w:rPr>
        <w:t>;</w:t>
      </w:r>
    </w:p>
    <w:p w:rsidR="00E50907" w:rsidRDefault="001E693B">
      <w:pPr>
        <w:tabs>
          <w:tab w:val="left" w:pos="99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N</m:t>
            </m:r>
          </m:e>
          <m:sub>
            <m:r>
              <w:rPr>
                <w:rFonts w:ascii="Cambria Math" w:hAnsi="Cambria Math"/>
                <w:sz w:val="24"/>
                <w:szCs w:val="24"/>
                <w:lang w:val="ro-RO"/>
              </w:rPr>
              <m:t>nec</m:t>
            </m:r>
          </m:sub>
        </m:sSub>
      </m:oMath>
      <w:r w:rsidR="00CD7359">
        <w:rPr>
          <w:rFonts w:ascii="Times New Roman" w:hAnsi="Times New Roman"/>
          <w:sz w:val="24"/>
          <w:szCs w:val="24"/>
          <w:lang w:val="ro-RO"/>
        </w:rPr>
        <w:t xml:space="preserve"> – </w:t>
      </w:r>
      <w:r w:rsidR="00CD7359">
        <w:rPr>
          <w:rFonts w:ascii="Times New Roman" w:eastAsia="Georgia" w:hAnsi="Times New Roman"/>
          <w:sz w:val="24"/>
          <w:szCs w:val="24"/>
          <w:shd w:val="clear" w:color="auto" w:fill="FFFFFF"/>
          <w:lang w:val="ro-RO"/>
        </w:rPr>
        <w:t xml:space="preserve">numărul total de locatari ale căror apartamente/încăperi locuibile în cămine </w:t>
      </w:r>
      <w:r w:rsidR="00A93353">
        <w:rPr>
          <w:rFonts w:ascii="Times New Roman" w:eastAsia="Georgia" w:hAnsi="Times New Roman"/>
          <w:sz w:val="24"/>
          <w:szCs w:val="24"/>
          <w:shd w:val="clear" w:color="auto" w:fill="FFFFFF"/>
          <w:lang w:val="ro-RO"/>
        </w:rPr>
        <w:t>sunt</w:t>
      </w:r>
      <w:r w:rsidR="00CD7359">
        <w:rPr>
          <w:rFonts w:ascii="Times New Roman" w:eastAsia="Georgia" w:hAnsi="Times New Roman"/>
          <w:sz w:val="24"/>
          <w:szCs w:val="24"/>
          <w:shd w:val="clear" w:color="auto" w:fill="FFFFFF"/>
          <w:lang w:val="ro-RO"/>
        </w:rPr>
        <w:t xml:space="preserve"> conectate la sistemul de alimentare cu apă caldă menajeră </w:t>
      </w:r>
      <w:r w:rsidR="00A93353">
        <w:rPr>
          <w:rFonts w:ascii="Times New Roman" w:eastAsia="Georgia" w:hAnsi="Times New Roman"/>
          <w:sz w:val="24"/>
          <w:szCs w:val="24"/>
          <w:shd w:val="clear" w:color="auto" w:fill="FFFFFF"/>
          <w:lang w:val="ro-RO"/>
        </w:rPr>
        <w:t>și</w:t>
      </w:r>
      <w:r w:rsidR="00CD7359">
        <w:rPr>
          <w:rFonts w:ascii="Times New Roman" w:eastAsia="Georgia" w:hAnsi="Times New Roman"/>
          <w:sz w:val="24"/>
          <w:szCs w:val="24"/>
          <w:shd w:val="clear" w:color="auto" w:fill="FFFFFF"/>
          <w:lang w:val="ro-RO"/>
        </w:rPr>
        <w:t xml:space="preserve"> nu </w:t>
      </w:r>
      <w:r w:rsidR="00A93353">
        <w:rPr>
          <w:rFonts w:ascii="Times New Roman" w:eastAsia="Georgia" w:hAnsi="Times New Roman"/>
          <w:sz w:val="24"/>
          <w:szCs w:val="24"/>
          <w:shd w:val="clear" w:color="auto" w:fill="FFFFFF"/>
          <w:lang w:val="ro-RO"/>
        </w:rPr>
        <w:t>sunt</w:t>
      </w:r>
      <w:r w:rsidR="00CD7359">
        <w:rPr>
          <w:rFonts w:ascii="Times New Roman" w:eastAsia="Georgia" w:hAnsi="Times New Roman"/>
          <w:sz w:val="24"/>
          <w:szCs w:val="24"/>
          <w:shd w:val="clear" w:color="auto" w:fill="FFFFFF"/>
          <w:lang w:val="ro-RO"/>
        </w:rPr>
        <w:t xml:space="preserve"> contorizate</w:t>
      </w:r>
      <w:r w:rsidR="00CD7359">
        <w:rPr>
          <w:rFonts w:ascii="Times New Roman" w:eastAsia="Calibri" w:hAnsi="Times New Roman"/>
          <w:sz w:val="24"/>
          <w:szCs w:val="24"/>
          <w:lang w:val="zh-CN"/>
        </w:rPr>
        <w:t xml:space="preserve"> și </w:t>
      </w:r>
      <w:r w:rsidR="00CD7359">
        <w:rPr>
          <w:rFonts w:ascii="Times New Roman" w:eastAsia="Calibri" w:hAnsi="Times New Roman"/>
          <w:sz w:val="24"/>
          <w:szCs w:val="24"/>
          <w:lang w:val="en-US"/>
        </w:rPr>
        <w:t xml:space="preserve">celor </w:t>
      </w:r>
      <w:r w:rsidR="00CD7359">
        <w:rPr>
          <w:rFonts w:ascii="Times New Roman" w:eastAsia="Calibri" w:hAnsi="Times New Roman"/>
          <w:sz w:val="24"/>
          <w:szCs w:val="24"/>
          <w:lang w:val="zh-CN"/>
        </w:rPr>
        <w:t xml:space="preserve">care nu au confirmat datele </w:t>
      </w:r>
      <w:r w:rsidR="00CD7359">
        <w:rPr>
          <w:rFonts w:ascii="Times New Roman" w:eastAsia="Calibri" w:hAnsi="Times New Roman"/>
          <w:sz w:val="24"/>
          <w:szCs w:val="24"/>
          <w:lang w:val="en-US"/>
        </w:rPr>
        <w:t>echipamentului de măsurare individual</w:t>
      </w:r>
      <w:r w:rsidR="00CD7359">
        <w:rPr>
          <w:rFonts w:ascii="Times New Roman" w:hAnsi="Times New Roman"/>
          <w:sz w:val="24"/>
          <w:szCs w:val="24"/>
          <w:lang w:val="ro-RO"/>
        </w:rPr>
        <w:t xml:space="preserve"> </w:t>
      </w:r>
    </w:p>
    <w:p w:rsidR="00E50907" w:rsidRDefault="00CD7359">
      <w:pPr>
        <w:tabs>
          <w:tab w:val="left" w:pos="993"/>
        </w:tabs>
        <w:spacing w:before="0" w:after="0"/>
        <w:rPr>
          <w:rFonts w:ascii="Times New Roman" w:hAnsi="Times New Roman"/>
          <w:sz w:val="24"/>
          <w:szCs w:val="24"/>
          <w:lang w:val="ro-RO"/>
        </w:rPr>
      </w:pPr>
      <w:r>
        <w:rPr>
          <w:rFonts w:ascii="Times New Roman" w:hAnsi="Times New Roman"/>
          <w:sz w:val="24"/>
          <w:szCs w:val="24"/>
          <w:lang w:val="ro-RO"/>
        </w:rPr>
        <w:fldChar w:fldCharType="begin"/>
      </w:r>
      <w:r>
        <w:rPr>
          <w:rFonts w:ascii="Times New Roman" w:hAnsi="Times New Roman"/>
          <w:sz w:val="24"/>
          <w:szCs w:val="24"/>
          <w:lang w:val="ro-RO"/>
        </w:rPr>
        <w:instrText xml:space="preserve"> QUOTE </w:instrText>
      </w:r>
      <w:r w:rsidR="001E693B">
        <w:rPr>
          <w:rFonts w:ascii="Times New Roman" w:hAnsi="Times New Roman"/>
          <w:position w:val="-11"/>
          <w:sz w:val="24"/>
          <w:szCs w:val="24"/>
          <w:lang w:val="ro-RO"/>
        </w:rPr>
        <w:pict>
          <v:shape id="_x0000_i1029" type="#_x0000_t75" style="width:24pt;height:18pt" equationxml="&lt;">
            <v:imagedata r:id="rId12" o:title="" chromakey="white"/>
          </v:shape>
        </w:pict>
      </w:r>
      <w:r>
        <w:rPr>
          <w:rFonts w:ascii="Times New Roman" w:hAnsi="Times New Roman"/>
          <w:sz w:val="24"/>
          <w:szCs w:val="24"/>
          <w:lang w:val="ro-RO"/>
        </w:rPr>
        <w:fldChar w:fldCharType="separate"/>
      </w:r>
      <m:oMath>
        <m:sSub>
          <m:sSubPr>
            <m:ctrlPr>
              <w:rPr>
                <w:rFonts w:ascii="Cambria Math" w:eastAsia="Calibri" w:hAnsi="Cambria Math"/>
                <w:i/>
                <w:sz w:val="24"/>
                <w:szCs w:val="24"/>
                <w:lang w:val="ro-RO"/>
              </w:rPr>
            </m:ctrlPr>
          </m:sSubPr>
          <m:e>
            <m:r>
              <m:rPr>
                <m:sty m:val="p"/>
              </m:rPr>
              <w:rPr>
                <w:rFonts w:ascii="Cambria Math" w:hAnsi="Cambria Math"/>
                <w:sz w:val="24"/>
                <w:szCs w:val="24"/>
                <w:lang w:val="ro-RO"/>
              </w:rPr>
              <m:t>N</m:t>
            </m:r>
          </m:e>
          <m:sub>
            <m:r>
              <m:rPr>
                <m:sty m:val="p"/>
              </m:rPr>
              <w:rPr>
                <w:rFonts w:ascii="Cambria Math" w:hAnsi="Cambria Math"/>
                <w:sz w:val="24"/>
                <w:szCs w:val="24"/>
                <w:lang w:val="ro-RO"/>
              </w:rPr>
              <m:t>p.l</m:t>
            </m:r>
          </m:sub>
        </m:sSub>
      </m:oMath>
      <w:r>
        <w:rPr>
          <w:rFonts w:ascii="Times New Roman" w:hAnsi="Times New Roman"/>
          <w:sz w:val="24"/>
          <w:szCs w:val="24"/>
          <w:lang w:val="ro-RO"/>
        </w:rPr>
        <w:fldChar w:fldCharType="end"/>
      </w:r>
      <w:r>
        <w:rPr>
          <w:rFonts w:ascii="Times New Roman" w:hAnsi="Times New Roman"/>
          <w:sz w:val="24"/>
          <w:szCs w:val="24"/>
          <w:lang w:val="ro-RO"/>
        </w:rPr>
        <w:t xml:space="preserve"> – numărul de persoane din apartament/încăpere locuibilă în cămin, </w:t>
      </w:r>
      <w:r>
        <w:rPr>
          <w:rFonts w:ascii="Times New Roman" w:hAnsi="Times New Roman"/>
          <w:i/>
          <w:sz w:val="24"/>
          <w:szCs w:val="24"/>
          <w:lang w:val="ro-RO"/>
        </w:rPr>
        <w:t>l</w:t>
      </w:r>
      <w:r>
        <w:rPr>
          <w:rFonts w:ascii="Times New Roman" w:hAnsi="Times New Roman"/>
          <w:sz w:val="24"/>
          <w:szCs w:val="24"/>
          <w:lang w:val="ro-RO"/>
        </w:rPr>
        <w:t xml:space="preserve"> (pers.);</w:t>
      </w:r>
    </w:p>
    <w:p w:rsidR="00E50907" w:rsidRDefault="00CD7359">
      <w:pPr>
        <w:numPr>
          <w:ilvl w:val="0"/>
          <w:numId w:val="2"/>
        </w:numPr>
        <w:tabs>
          <w:tab w:val="left" w:pos="0"/>
          <w:tab w:val="left" w:pos="748"/>
        </w:tabs>
        <w:spacing w:before="0" w:after="0"/>
        <w:rPr>
          <w:rFonts w:ascii="Times New Roman" w:hAnsi="Times New Roman"/>
          <w:sz w:val="24"/>
          <w:szCs w:val="24"/>
          <w:lang w:val="ro-RO"/>
        </w:rPr>
      </w:pPr>
      <w:r>
        <w:rPr>
          <w:rFonts w:ascii="Times New Roman" w:hAnsi="Times New Roman"/>
          <w:bCs/>
          <w:sz w:val="24"/>
          <w:szCs w:val="24"/>
          <w:lang w:val="ro-RO"/>
        </w:rPr>
        <w:t xml:space="preserve">În blocurile locative unde există montat Punct Termic Individual (PTI) cu echipament de măsurare a energiei termice pentru prepararea ACM, cantitatea de </w:t>
      </w:r>
      <w:r>
        <w:rPr>
          <w:rFonts w:ascii="Times New Roman" w:hAnsi="Times New Roman"/>
          <w:sz w:val="24"/>
          <w:szCs w:val="24"/>
          <w:lang w:val="ro-RO"/>
        </w:rPr>
        <w:t xml:space="preserve"> energie termică furnizată pentru încălzirea apei se determină în baza datelor echipamentelor de măsurare instalate în PTI. Cantitatea de energie termică furnizată pentru încălzirea apei către consumatorul individual (Q</w:t>
      </w:r>
      <w:r>
        <w:rPr>
          <w:rFonts w:ascii="Times New Roman" w:hAnsi="Times New Roman"/>
          <w:sz w:val="24"/>
          <w:szCs w:val="24"/>
          <w:vertAlign w:val="subscript"/>
          <w:lang w:val="ro-RO"/>
        </w:rPr>
        <w:t>ap</w:t>
      </w:r>
      <w:r>
        <w:rPr>
          <w:rFonts w:ascii="Times New Roman" w:hAnsi="Times New Roman"/>
          <w:sz w:val="24"/>
          <w:szCs w:val="24"/>
          <w:lang w:val="ro-RO"/>
        </w:rPr>
        <w:t xml:space="preserve">) se calculează conform formulei: </w:t>
      </w:r>
    </w:p>
    <w:p w:rsidR="00E50907" w:rsidRDefault="001E693B">
      <w:pPr>
        <w:tabs>
          <w:tab w:val="left" w:pos="0"/>
          <w:tab w:val="left" w:pos="748"/>
        </w:tabs>
        <w:spacing w:before="0" w:after="0"/>
        <w:ind w:left="561" w:firstLine="0"/>
        <w:rPr>
          <w:rFonts w:ascii="Times New Roman" w:hAnsi="Times New Roman"/>
          <w:sz w:val="24"/>
          <w:szCs w:val="24"/>
          <w:lang w:val="ro-RO"/>
        </w:rPr>
      </w:pPr>
      <m:oMathPara>
        <m:oMath>
          <m:sSub>
            <m:sSubPr>
              <m:ctrlPr>
                <w:rPr>
                  <w:rFonts w:ascii="Cambria Math" w:hAnsi="Cambria Math"/>
                  <w:i/>
                  <w:sz w:val="24"/>
                  <w:szCs w:val="24"/>
                  <w:lang w:val="ro-RO"/>
                </w:rPr>
              </m:ctrlPr>
            </m:sSubPr>
            <m:e>
              <m:r>
                <w:rPr>
                  <w:rFonts w:ascii="Cambria Math" w:hAnsi="Cambria Math"/>
                  <w:sz w:val="24"/>
                  <w:szCs w:val="24"/>
                  <w:lang w:val="ro-RO"/>
                </w:rPr>
                <m:t>Q</m:t>
              </m:r>
            </m:e>
            <m:sub>
              <m:r>
                <w:rPr>
                  <w:rFonts w:ascii="Cambria Math" w:hAnsi="Cambria Math"/>
                  <w:sz w:val="24"/>
                  <w:szCs w:val="24"/>
                  <w:lang w:val="ro-RO"/>
                </w:rPr>
                <m:t>ap.</m:t>
              </m:r>
            </m:sub>
          </m:sSub>
          <m:r>
            <w:rPr>
              <w:rFonts w:ascii="Cambria Math" w:hAnsi="Cambria Math"/>
              <w:sz w:val="24"/>
              <w:szCs w:val="24"/>
              <w:lang w:val="ro-RO"/>
            </w:rPr>
            <m:t>=</m:t>
          </m:r>
          <m:f>
            <m:fPr>
              <m:ctrlPr>
                <w:rPr>
                  <w:rFonts w:ascii="Cambria Math" w:hAnsi="Cambria Math"/>
                  <w:i/>
                  <w:sz w:val="24"/>
                  <w:szCs w:val="24"/>
                  <w:lang w:val="ro-RO"/>
                </w:rPr>
              </m:ctrlPr>
            </m:fPr>
            <m:num>
              <m:sSub>
                <m:sSubPr>
                  <m:ctrlPr>
                    <w:rPr>
                      <w:rFonts w:ascii="Cambria Math" w:hAnsi="Cambria Math"/>
                      <w:i/>
                      <w:sz w:val="24"/>
                      <w:szCs w:val="24"/>
                      <w:lang w:val="ro-RO"/>
                    </w:rPr>
                  </m:ctrlPr>
                </m:sSubPr>
                <m:e>
                  <m:r>
                    <w:rPr>
                      <w:rFonts w:ascii="Cambria Math" w:hAnsi="Cambria Math"/>
                      <w:sz w:val="24"/>
                      <w:szCs w:val="24"/>
                      <w:lang w:val="ro-RO"/>
                    </w:rPr>
                    <m:t>Q</m:t>
                  </m:r>
                </m:e>
                <m:sub>
                  <m:r>
                    <w:rPr>
                      <w:rFonts w:ascii="Cambria Math" w:hAnsi="Cambria Math"/>
                      <w:sz w:val="24"/>
                      <w:szCs w:val="24"/>
                      <w:lang w:val="ro-RO"/>
                    </w:rPr>
                    <m:t>apă înc PTI</m:t>
                  </m:r>
                </m:sub>
              </m:sSub>
            </m:num>
            <m:den>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apom.  PTI</m:t>
                  </m:r>
                </m:sub>
              </m:sSub>
            </m:den>
          </m:f>
          <m:r>
            <w:rPr>
              <w:rFonts w:ascii="Cambria Math" w:hAnsi="Cambria Math"/>
              <w:sz w:val="24"/>
              <w:szCs w:val="24"/>
              <w:lang w:val="ro-RO"/>
            </w:rPr>
            <m:t>*</m:t>
          </m:r>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m:t>
              </m:r>
            </m:sub>
          </m:sSub>
        </m:oMath>
      </m:oMathPara>
    </w:p>
    <w:p w:rsidR="00E50907" w:rsidRDefault="00CD7359">
      <w:pPr>
        <w:tabs>
          <w:tab w:val="left" w:pos="374"/>
        </w:tabs>
        <w:spacing w:before="0" w:after="0"/>
        <w:ind w:left="561" w:hanging="561"/>
        <w:rPr>
          <w:rFonts w:ascii="Times New Roman" w:hAnsi="Times New Roman"/>
          <w:b/>
          <w:bCs/>
          <w:sz w:val="24"/>
          <w:szCs w:val="24"/>
          <w:lang w:val="ro-RO"/>
        </w:rPr>
      </w:pPr>
      <w:r>
        <w:rPr>
          <w:rFonts w:ascii="Times New Roman" w:hAnsi="Times New Roman"/>
          <w:b/>
          <w:bCs/>
          <w:sz w:val="24"/>
          <w:szCs w:val="24"/>
          <w:lang w:val="ro-RO"/>
        </w:rPr>
        <w:tab/>
      </w:r>
      <w:r>
        <w:rPr>
          <w:rFonts w:ascii="Times New Roman" w:hAnsi="Times New Roman"/>
          <w:b/>
          <w:bCs/>
          <w:sz w:val="24"/>
          <w:szCs w:val="24"/>
          <w:lang w:val="ro-RO"/>
        </w:rPr>
        <w:tab/>
        <w:t>unde:</w:t>
      </w:r>
    </w:p>
    <w:p w:rsidR="00E50907" w:rsidRDefault="001E693B">
      <w:pPr>
        <w:tabs>
          <w:tab w:val="left" w:pos="374"/>
          <w:tab w:val="left" w:pos="2057"/>
        </w:tabs>
        <w:spacing w:before="0" w:after="0"/>
        <w:rPr>
          <w:rFonts w:ascii="Times New Roman" w:hAnsi="Times New Roman"/>
          <w:i/>
          <w:iCs/>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Q</m:t>
            </m:r>
          </m:e>
          <m:sub>
            <m:r>
              <w:rPr>
                <w:rFonts w:ascii="Cambria Math" w:hAnsi="Cambria Math"/>
                <w:sz w:val="24"/>
                <w:szCs w:val="24"/>
                <w:lang w:val="ro-RO"/>
              </w:rPr>
              <m:t>ap.</m:t>
            </m:r>
          </m:sub>
        </m:sSub>
      </m:oMath>
      <w:r w:rsidR="00CD7359">
        <w:rPr>
          <w:rFonts w:ascii="Times New Roman" w:hAnsi="Times New Roman"/>
          <w:sz w:val="24"/>
          <w:szCs w:val="24"/>
          <w:vertAlign w:val="subscript"/>
          <w:lang w:val="ro-RO"/>
        </w:rPr>
        <w:t xml:space="preserve"> </w:t>
      </w:r>
      <w:r w:rsidR="00CD7359">
        <w:rPr>
          <w:rFonts w:ascii="Times New Roman" w:hAnsi="Times New Roman"/>
          <w:sz w:val="24"/>
          <w:szCs w:val="24"/>
          <w:lang w:val="ro-RO"/>
        </w:rPr>
        <w:t>- cantitatea de energie termică furnizată pentru încălzirea apei consumatorului individual (Gcal)</w:t>
      </w:r>
      <w:r w:rsidR="00CD7359">
        <w:rPr>
          <w:rFonts w:ascii="Times New Roman" w:hAnsi="Times New Roman"/>
          <w:i/>
          <w:iCs/>
          <w:sz w:val="24"/>
          <w:szCs w:val="24"/>
          <w:lang w:val="ro-RO"/>
        </w:rPr>
        <w:t xml:space="preserve">; </w:t>
      </w:r>
    </w:p>
    <w:p w:rsidR="00E50907" w:rsidRDefault="001E693B">
      <w:pPr>
        <w:tabs>
          <w:tab w:val="left" w:pos="374"/>
          <w:tab w:val="left" w:pos="168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Q</m:t>
            </m:r>
          </m:e>
          <m:sub>
            <m:r>
              <w:rPr>
                <w:rFonts w:ascii="Cambria Math" w:hAnsi="Cambria Math"/>
                <w:sz w:val="24"/>
                <w:szCs w:val="24"/>
                <w:lang w:val="ro-RO"/>
              </w:rPr>
              <m:t>apă înc PTI</m:t>
            </m:r>
          </m:sub>
        </m:sSub>
      </m:oMath>
      <w:r w:rsidR="00CD7359">
        <w:rPr>
          <w:rFonts w:ascii="Times New Roman" w:hAnsi="Times New Roman"/>
          <w:sz w:val="24"/>
          <w:szCs w:val="24"/>
          <w:lang w:val="ro-RO"/>
        </w:rPr>
        <w:t xml:space="preserve"> - cantitatea de energie termică utilizată pentru încălzirea apei pe întregul bloc locativ (Gcal);</w:t>
      </w:r>
    </w:p>
    <w:p w:rsidR="00E50907" w:rsidRDefault="001E693B">
      <w:pPr>
        <w:tabs>
          <w:tab w:val="left" w:pos="374"/>
          <w:tab w:val="left" w:pos="1683"/>
        </w:tabs>
        <w:spacing w:before="0" w:after="0"/>
        <w:rPr>
          <w:rFonts w:ascii="Times New Roman" w:hAnsi="Times New Roman"/>
          <w:sz w:val="24"/>
          <w:szCs w:val="24"/>
          <w:lang w:val="ro-RO"/>
        </w:rPr>
      </w:pPr>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apom.  PTI</m:t>
            </m:r>
          </m:sub>
        </m:sSub>
      </m:oMath>
      <w:r w:rsidR="00CD7359">
        <w:rPr>
          <w:rFonts w:ascii="Times New Roman" w:hAnsi="Times New Roman"/>
          <w:sz w:val="24"/>
          <w:szCs w:val="24"/>
          <w:vertAlign w:val="subscript"/>
          <w:lang w:val="ro-RO"/>
        </w:rPr>
        <w:t xml:space="preserve"> </w:t>
      </w:r>
      <w:r w:rsidR="00CD7359">
        <w:rPr>
          <w:rFonts w:ascii="Times New Roman" w:hAnsi="Times New Roman"/>
          <w:sz w:val="24"/>
          <w:szCs w:val="24"/>
          <w:lang w:val="ro-RO"/>
        </w:rPr>
        <w:t>- volumul de apă înregistrat conform datelor echipamentului de măsurare instalat în PTI (</w:t>
      </w:r>
      <w:r w:rsidR="00A93353">
        <w:rPr>
          <w:rFonts w:ascii="Times New Roman" w:hAnsi="Times New Roman"/>
          <w:sz w:val="24"/>
          <w:szCs w:val="24"/>
          <w:lang w:val="ro-RO"/>
        </w:rPr>
        <w:t>evidența</w:t>
      </w:r>
      <w:r w:rsidR="00CD7359">
        <w:rPr>
          <w:rFonts w:ascii="Times New Roman" w:hAnsi="Times New Roman"/>
          <w:sz w:val="24"/>
          <w:szCs w:val="24"/>
          <w:lang w:val="ro-RO"/>
        </w:rPr>
        <w:t xml:space="preserve"> comercială);</w:t>
      </w:r>
    </w:p>
    <w:p w:rsidR="00E50907" w:rsidRDefault="001E693B">
      <w:pPr>
        <w:tabs>
          <w:tab w:val="left" w:pos="374"/>
          <w:tab w:val="left" w:pos="1683"/>
        </w:tabs>
        <w:spacing w:before="0" w:after="0"/>
        <w:rPr>
          <w:rFonts w:ascii="Times New Roman" w:hAnsi="Times New Roman"/>
          <w:sz w:val="24"/>
          <w:szCs w:val="24"/>
          <w:lang w:val="en-US"/>
        </w:rPr>
      </w:pPr>
      <m:oMath>
        <m:sSub>
          <m:sSubPr>
            <m:ctrlPr>
              <w:rPr>
                <w:rFonts w:ascii="Cambria Math" w:hAnsi="Cambria Math"/>
                <w:i/>
                <w:sz w:val="24"/>
                <w:szCs w:val="24"/>
                <w:lang w:val="ro-RO"/>
              </w:rPr>
            </m:ctrlPr>
          </m:sSubPr>
          <m:e>
            <m:r>
              <w:rPr>
                <w:rFonts w:ascii="Cambria Math" w:hAnsi="Cambria Math"/>
                <w:sz w:val="24"/>
                <w:szCs w:val="24"/>
                <w:lang w:val="ro-RO"/>
              </w:rPr>
              <m:t>v</m:t>
            </m:r>
          </m:e>
          <m:sub>
            <m:r>
              <w:rPr>
                <w:rFonts w:ascii="Cambria Math" w:hAnsi="Cambria Math"/>
                <w:sz w:val="24"/>
                <w:szCs w:val="24"/>
                <w:lang w:val="ro-RO"/>
              </w:rPr>
              <m:t>ap.</m:t>
            </m:r>
          </m:sub>
        </m:sSub>
      </m:oMath>
      <w:r w:rsidR="00CD7359">
        <w:rPr>
          <w:rFonts w:ascii="Times New Roman" w:hAnsi="Times New Roman"/>
          <w:sz w:val="24"/>
          <w:szCs w:val="24"/>
          <w:lang w:val="ro-RO"/>
        </w:rPr>
        <w:t xml:space="preserve"> - volumul de apă înregistrat conform datelor echipamentului de măsurare instalat sau determinat la nivel de apartament/încăpere (indiferent de destinația acestora) în punctul de delimitare stabilit între furnizor </w:t>
      </w:r>
      <w:r w:rsidR="00A93353">
        <w:rPr>
          <w:rFonts w:ascii="Times New Roman" w:hAnsi="Times New Roman"/>
          <w:sz w:val="24"/>
          <w:szCs w:val="24"/>
          <w:lang w:val="ro-RO"/>
        </w:rPr>
        <w:t>și</w:t>
      </w:r>
      <w:r w:rsidR="00CD7359">
        <w:rPr>
          <w:rFonts w:ascii="Times New Roman" w:hAnsi="Times New Roman"/>
          <w:sz w:val="24"/>
          <w:szCs w:val="24"/>
          <w:lang w:val="ro-RO"/>
        </w:rPr>
        <w:t xml:space="preserve"> consumator</w:t>
      </w:r>
      <w:r w:rsidR="00CD7359">
        <w:rPr>
          <w:rFonts w:ascii="Times New Roman" w:hAnsi="Times New Roman"/>
          <w:sz w:val="24"/>
          <w:szCs w:val="24"/>
          <w:lang w:val="en-US"/>
        </w:rPr>
        <w:t>.</w:t>
      </w:r>
      <w:bookmarkStart w:id="3" w:name="_Hlk151544492"/>
    </w:p>
    <w:p w:rsidR="00E50907" w:rsidRDefault="00CD7359">
      <w:pPr>
        <w:numPr>
          <w:ilvl w:val="0"/>
          <w:numId w:val="2"/>
        </w:numPr>
        <w:tabs>
          <w:tab w:val="left" w:pos="374"/>
          <w:tab w:val="left" w:pos="1683"/>
        </w:tabs>
        <w:spacing w:before="0" w:after="0"/>
        <w:rPr>
          <w:rFonts w:ascii="Times New Roman" w:hAnsi="Times New Roman"/>
          <w:bCs/>
          <w:sz w:val="24"/>
          <w:szCs w:val="24"/>
          <w:lang w:val="ro-RO"/>
        </w:rPr>
      </w:pPr>
      <w:r>
        <w:rPr>
          <w:rFonts w:ascii="Times New Roman" w:hAnsi="Times New Roman"/>
          <w:bCs/>
          <w:sz w:val="24"/>
          <w:szCs w:val="24"/>
          <w:lang w:val="ro-RO"/>
        </w:rPr>
        <w:t xml:space="preserve">Pentru blocurile locative cu sisteme de distribuție pe orizontală cu echipament de măsurare comun, pentru încălzire și prepararea ACM, cantitatea energiei termice pentru prepararea apei calde menajere în perioada sezonului de încălzire se de termină conform </w:t>
      </w:r>
      <w:r w:rsidRPr="00A93353">
        <w:rPr>
          <w:rFonts w:ascii="Times New Roman" w:hAnsi="Times New Roman"/>
          <w:bCs/>
          <w:sz w:val="24"/>
          <w:szCs w:val="24"/>
          <w:lang w:val="ro-RO"/>
        </w:rPr>
        <w:t>pct.7</w:t>
      </w:r>
      <w:r w:rsidRPr="00A93353">
        <w:rPr>
          <w:rFonts w:ascii="Times New Roman" w:hAnsi="Times New Roman"/>
          <w:bCs/>
          <w:sz w:val="24"/>
          <w:szCs w:val="24"/>
          <w:lang w:val="en-US"/>
        </w:rPr>
        <w:t>2</w:t>
      </w:r>
      <w:r w:rsidRPr="00A93353">
        <w:rPr>
          <w:rFonts w:ascii="Times New Roman" w:hAnsi="Times New Roman"/>
          <w:bCs/>
          <w:sz w:val="24"/>
          <w:szCs w:val="24"/>
          <w:lang w:val="ro-RO"/>
        </w:rPr>
        <w:t>,</w:t>
      </w:r>
      <w:r>
        <w:rPr>
          <w:rFonts w:ascii="Times New Roman" w:hAnsi="Times New Roman"/>
          <w:bCs/>
          <w:sz w:val="24"/>
          <w:szCs w:val="24"/>
          <w:lang w:val="ro-RO"/>
        </w:rPr>
        <w:t xml:space="preserve"> în restul timpului conform formulei:</w:t>
      </w:r>
    </w:p>
    <w:p w:rsidR="00E50907" w:rsidRDefault="001E693B">
      <w:pPr>
        <w:tabs>
          <w:tab w:val="left" w:pos="993"/>
        </w:tabs>
        <w:spacing w:after="0"/>
        <w:ind w:firstLine="0"/>
        <w:rPr>
          <w:rFonts w:ascii="Times New Roman" w:hAnsi="Times New Roman"/>
          <w:bCs/>
          <w:color w:val="FF0000"/>
          <w:sz w:val="24"/>
          <w:szCs w:val="24"/>
          <w:lang w:val="ro-RO"/>
        </w:rPr>
      </w:pPr>
      <m:oMathPara>
        <m:oMath>
          <m:sSub>
            <m:sSubPr>
              <m:ctrlPr>
                <w:rPr>
                  <w:rFonts w:ascii="Cambria Math" w:hAnsi="Cambria Math" w:cs="Arial"/>
                  <w:i/>
                  <w:sz w:val="20"/>
                  <w:szCs w:val="20"/>
                  <w:lang w:val="ro-RO"/>
                </w:rPr>
              </m:ctrlPr>
            </m:sSubPr>
            <m:e>
              <m:r>
                <w:rPr>
                  <w:rFonts w:ascii="Cambria Math" w:hAnsi="Cambria Math" w:cs="Arial"/>
                  <w:sz w:val="20"/>
                  <w:szCs w:val="20"/>
                  <w:lang w:val="ro-RO"/>
                </w:rPr>
                <m:t>Q</m:t>
              </m:r>
            </m:e>
            <m:sub>
              <m:r>
                <w:rPr>
                  <w:rFonts w:ascii="Cambria Math" w:hAnsi="Cambria Math" w:cs="Arial"/>
                  <w:sz w:val="20"/>
                  <w:szCs w:val="20"/>
                  <w:lang w:val="ro-RO"/>
                </w:rPr>
                <m:t>acm</m:t>
              </m:r>
            </m:sub>
          </m:sSub>
          <m:r>
            <w:rPr>
              <w:rFonts w:ascii="Cambria Math" w:hAnsi="Cambria Math" w:cs="Arial"/>
              <w:sz w:val="20"/>
              <w:szCs w:val="20"/>
              <w:lang w:val="ro-RO"/>
            </w:rPr>
            <m:t>=</m:t>
          </m:r>
          <m:f>
            <m:fPr>
              <m:ctrlPr>
                <w:rPr>
                  <w:rFonts w:ascii="Cambria Math" w:hAnsi="Cambria Math" w:cs="Arial"/>
                  <w:i/>
                  <w:sz w:val="20"/>
                  <w:szCs w:val="20"/>
                  <w:lang w:val="ro-RO"/>
                </w:rPr>
              </m:ctrlPr>
            </m:fPr>
            <m:num>
              <m:sSub>
                <m:sSubPr>
                  <m:ctrlPr>
                    <w:rPr>
                      <w:rFonts w:ascii="Cambria Math" w:hAnsi="Cambria Math" w:cs="Arial"/>
                      <w:i/>
                      <w:sz w:val="20"/>
                      <w:szCs w:val="20"/>
                      <w:lang w:val="ro-RO"/>
                    </w:rPr>
                  </m:ctrlPr>
                </m:sSubPr>
                <m:e>
                  <m:r>
                    <w:rPr>
                      <w:rFonts w:ascii="Cambria Math" w:hAnsi="Cambria Math" w:cs="Arial"/>
                      <w:sz w:val="20"/>
                      <w:szCs w:val="20"/>
                      <w:lang w:val="ro-RO"/>
                    </w:rPr>
                    <m:t>Q</m:t>
                  </m:r>
                </m:e>
                <m:sub>
                  <m:r>
                    <w:rPr>
                      <w:rFonts w:ascii="Cambria Math" w:hAnsi="Cambria Math" w:cs="Arial"/>
                      <w:sz w:val="20"/>
                      <w:szCs w:val="20"/>
                      <w:lang w:val="ro-RO"/>
                    </w:rPr>
                    <m:t>com</m:t>
                  </m:r>
                </m:sub>
              </m:sSub>
            </m:num>
            <m:den>
              <m:nary>
                <m:naryPr>
                  <m:chr m:val="∑"/>
                  <m:limLoc m:val="undOvr"/>
                  <m:subHide m:val="1"/>
                  <m:supHide m:val="1"/>
                  <m:ctrlPr>
                    <w:rPr>
                      <w:rFonts w:ascii="Cambria Math" w:hAnsi="Cambria Math" w:cs="Arial"/>
                      <w:i/>
                      <w:sz w:val="20"/>
                      <w:szCs w:val="20"/>
                      <w:lang w:val="ro-RO"/>
                    </w:rPr>
                  </m:ctrlPr>
                </m:naryPr>
                <m:sub/>
                <m:sup/>
                <m:e>
                  <m:r>
                    <w:rPr>
                      <w:rFonts w:ascii="Cambria Math" w:hAnsi="Cambria Math" w:cs="Arial"/>
                      <w:sz w:val="20"/>
                      <w:szCs w:val="20"/>
                      <w:lang w:val="ro-RO"/>
                    </w:rPr>
                    <m:t>V</m:t>
                  </m:r>
                </m:e>
              </m:nary>
            </m:den>
          </m:f>
          <m:r>
            <w:rPr>
              <w:rFonts w:ascii="Cambria Math" w:hAnsi="Cambria Math" w:cs="Arial"/>
              <w:sz w:val="20"/>
              <w:szCs w:val="20"/>
              <w:lang w:val="ro-RO"/>
            </w:rPr>
            <m:t xml:space="preserve">∙V </m:t>
          </m:r>
          <m:d>
            <m:dPr>
              <m:ctrlPr>
                <w:rPr>
                  <w:rFonts w:ascii="Cambria Math" w:hAnsi="Cambria Math" w:cs="Arial"/>
                  <w:i/>
                  <w:sz w:val="20"/>
                  <w:szCs w:val="20"/>
                  <w:lang w:val="ro-RO"/>
                </w:rPr>
              </m:ctrlPr>
            </m:dPr>
            <m:e>
              <m:r>
                <w:rPr>
                  <w:rFonts w:ascii="Cambria Math" w:hAnsi="Cambria Math" w:cs="Arial"/>
                  <w:sz w:val="20"/>
                  <w:szCs w:val="20"/>
                  <w:lang w:val="ro-RO"/>
                </w:rPr>
                <m:t>Gcal</m:t>
              </m:r>
            </m:e>
          </m:d>
          <m:r>
            <w:rPr>
              <w:rFonts w:ascii="Cambria Math" w:hAnsi="Cambria Math" w:cs="Arial"/>
              <w:sz w:val="20"/>
              <w:szCs w:val="20"/>
              <w:lang w:val="ro-RO"/>
            </w:rPr>
            <m:t>;</m:t>
          </m:r>
        </m:oMath>
      </m:oMathPara>
    </w:p>
    <w:p w:rsidR="00E50907" w:rsidRDefault="00CD7359">
      <w:pPr>
        <w:tabs>
          <w:tab w:val="left" w:pos="993"/>
        </w:tabs>
        <w:spacing w:before="0" w:after="0"/>
        <w:ind w:firstLine="0"/>
        <w:rPr>
          <w:rFonts w:ascii="Times New Roman" w:hAnsi="Times New Roman"/>
          <w:b/>
          <w:sz w:val="24"/>
          <w:szCs w:val="24"/>
          <w:lang w:val="ro-RO"/>
        </w:rPr>
      </w:pPr>
      <w:r>
        <w:rPr>
          <w:rFonts w:ascii="Times New Roman" w:hAnsi="Times New Roman"/>
          <w:b/>
          <w:sz w:val="24"/>
          <w:szCs w:val="24"/>
          <w:lang w:val="en-US"/>
        </w:rPr>
        <w:t xml:space="preserve">unde: </w:t>
      </w:r>
    </w:p>
    <w:p w:rsidR="00E50907" w:rsidRDefault="001E693B">
      <w:pPr>
        <w:tabs>
          <w:tab w:val="left" w:pos="993"/>
        </w:tabs>
        <w:spacing w:before="0" w:after="0"/>
        <w:ind w:firstLine="0"/>
        <w:rPr>
          <w:rFonts w:ascii="Times New Roman" w:hAnsi="Times New Roman"/>
          <w:bCs/>
          <w:sz w:val="24"/>
          <w:szCs w:val="24"/>
          <w:lang w:val="ro-RO"/>
        </w:rPr>
      </w:pPr>
      <m:oMath>
        <m:sSub>
          <m:sSubPr>
            <m:ctrlPr>
              <w:rPr>
                <w:rFonts w:ascii="Cambria Math" w:hAnsi="Cambria Math" w:cs="Arial"/>
                <w:i/>
                <w:sz w:val="20"/>
                <w:szCs w:val="20"/>
                <w:lang w:val="ro-RO"/>
              </w:rPr>
            </m:ctrlPr>
          </m:sSubPr>
          <m:e>
            <m:r>
              <w:rPr>
                <w:rFonts w:ascii="Cambria Math" w:hAnsi="Cambria Math" w:cs="Arial"/>
                <w:sz w:val="20"/>
                <w:szCs w:val="20"/>
                <w:lang w:val="ro-RO"/>
              </w:rPr>
              <m:t>Q</m:t>
            </m:r>
          </m:e>
          <m:sub>
            <m:r>
              <w:rPr>
                <w:rFonts w:ascii="Cambria Math" w:hAnsi="Cambria Math" w:cs="Arial"/>
                <w:sz w:val="20"/>
                <w:szCs w:val="20"/>
                <w:lang w:val="ro-RO"/>
              </w:rPr>
              <m:t>com</m:t>
            </m:r>
          </m:sub>
        </m:sSub>
      </m:oMath>
      <w:r w:rsidR="00CD7359">
        <w:rPr>
          <w:rFonts w:ascii="Times New Roman" w:hAnsi="Times New Roman"/>
          <w:bCs/>
          <w:sz w:val="24"/>
          <w:szCs w:val="24"/>
          <w:lang w:val="ro-RO"/>
        </w:rPr>
        <w:t xml:space="preserve"> – cantitatea de energie termică înregistrată de echipamentul de măsurare comun (Gcal);</w:t>
      </w:r>
    </w:p>
    <w:p w:rsidR="00E50907" w:rsidRDefault="001E693B">
      <w:pPr>
        <w:tabs>
          <w:tab w:val="left" w:pos="993"/>
        </w:tabs>
        <w:spacing w:before="0" w:after="0"/>
        <w:ind w:firstLine="0"/>
        <w:rPr>
          <w:rFonts w:ascii="Times New Roman" w:hAnsi="Times New Roman"/>
          <w:bCs/>
          <w:sz w:val="24"/>
          <w:szCs w:val="24"/>
          <w:lang w:val="ro-RO"/>
        </w:rPr>
      </w:pPr>
      <m:oMath>
        <m:nary>
          <m:naryPr>
            <m:chr m:val="∑"/>
            <m:limLoc m:val="undOvr"/>
            <m:subHide m:val="1"/>
            <m:supHide m:val="1"/>
            <m:ctrlPr>
              <w:rPr>
                <w:rFonts w:ascii="Cambria Math" w:hAnsi="Cambria Math" w:cs="Arial"/>
                <w:i/>
                <w:sz w:val="20"/>
                <w:szCs w:val="20"/>
                <w:lang w:val="ro-RO"/>
              </w:rPr>
            </m:ctrlPr>
          </m:naryPr>
          <m:sub/>
          <m:sup/>
          <m:e>
            <m:r>
              <w:rPr>
                <w:rFonts w:ascii="Cambria Math" w:hAnsi="Cambria Math" w:cs="Arial"/>
                <w:sz w:val="20"/>
                <w:szCs w:val="20"/>
                <w:lang w:val="ro-RO"/>
              </w:rPr>
              <m:t>V</m:t>
            </m:r>
          </m:e>
        </m:nary>
      </m:oMath>
      <w:r w:rsidR="00CD7359">
        <w:rPr>
          <w:rFonts w:ascii="Times New Roman" w:hAnsi="Times New Roman"/>
          <w:bCs/>
          <w:sz w:val="24"/>
          <w:szCs w:val="24"/>
          <w:lang w:val="ro-RO"/>
        </w:rPr>
        <w:t xml:space="preserve"> – volumul sumar de apă caldă menajeră utilizat de toți consumatorii blocului locativ (m³); </w:t>
      </w:r>
    </w:p>
    <w:p w:rsidR="00E50907" w:rsidRDefault="00CD7359">
      <w:pPr>
        <w:tabs>
          <w:tab w:val="left" w:pos="993"/>
        </w:tabs>
        <w:spacing w:before="0" w:after="0"/>
        <w:ind w:firstLine="0"/>
        <w:rPr>
          <w:rFonts w:ascii="Times New Roman" w:hAnsi="Times New Roman"/>
          <w:bCs/>
          <w:sz w:val="24"/>
          <w:szCs w:val="24"/>
          <w:lang w:val="ro-RO"/>
        </w:rPr>
      </w:pPr>
      <m:oMath>
        <m:r>
          <w:rPr>
            <w:rFonts w:ascii="Cambria Math" w:hAnsi="Cambria Math" w:cs="Arial"/>
            <w:sz w:val="20"/>
            <w:szCs w:val="20"/>
            <w:lang w:val="ro-RO"/>
          </w:rPr>
          <m:t>V</m:t>
        </m:r>
      </m:oMath>
      <w:r>
        <w:rPr>
          <w:rFonts w:ascii="Times New Roman" w:hAnsi="Times New Roman"/>
          <w:bCs/>
          <w:sz w:val="24"/>
          <w:szCs w:val="24"/>
          <w:lang w:val="ro-RO"/>
        </w:rPr>
        <w:t xml:space="preserve"> – volumul de apă caldă menajeră înregistrat de echipamentul fiecărui consumator al blocului locativ (m³);</w:t>
      </w:r>
    </w:p>
    <w:bookmarkEnd w:id="3"/>
    <w:p w:rsidR="00E50907" w:rsidRDefault="00CD7359">
      <w:pPr>
        <w:tabs>
          <w:tab w:val="left" w:pos="142"/>
          <w:tab w:val="left" w:pos="426"/>
          <w:tab w:val="left" w:pos="851"/>
        </w:tabs>
        <w:spacing w:before="0" w:after="0"/>
        <w:rPr>
          <w:rFonts w:ascii="Times New Roman" w:eastAsia="Calibri" w:hAnsi="Times New Roman"/>
          <w:sz w:val="24"/>
          <w:szCs w:val="24"/>
          <w:lang w:val="ro-RO"/>
        </w:rPr>
      </w:pPr>
      <w:r>
        <w:rPr>
          <w:rFonts w:ascii="Times New Roman" w:hAnsi="Times New Roman"/>
          <w:color w:val="000000"/>
          <w:sz w:val="24"/>
          <w:szCs w:val="24"/>
          <w:lang w:val="en-US"/>
        </w:rPr>
        <w:t>78</w:t>
      </w:r>
      <w:r>
        <w:rPr>
          <w:rFonts w:ascii="Times New Roman" w:hAnsi="Times New Roman"/>
          <w:color w:val="000000"/>
          <w:sz w:val="24"/>
          <w:szCs w:val="24"/>
          <w:lang w:val="ro-RO"/>
        </w:rPr>
        <w:t xml:space="preserve">. Repartizarea/distribuirea volumului de apă caldă înregistrat de contorul comun de la branșamentul condominiului/blocului locativ către </w:t>
      </w:r>
      <w:r>
        <w:rPr>
          <w:rFonts w:ascii="Times New Roman" w:hAnsi="Times New Roman"/>
          <w:sz w:val="24"/>
          <w:szCs w:val="24"/>
          <w:lang w:val="ro-RO"/>
        </w:rPr>
        <w:t xml:space="preserve">apartamente/încăperi (indiferent de destinația acestora) </w:t>
      </w:r>
      <w:r>
        <w:rPr>
          <w:rFonts w:ascii="Times New Roman" w:hAnsi="Times New Roman"/>
          <w:color w:val="000000"/>
          <w:sz w:val="24"/>
          <w:szCs w:val="24"/>
          <w:lang w:val="ro-RO"/>
        </w:rPr>
        <w:t>se efectuează de către asociație/gestionar/furnizor î</w:t>
      </w:r>
      <w:r>
        <w:rPr>
          <w:rFonts w:ascii="Times New Roman" w:eastAsia="Calibri" w:hAnsi="Times New Roman"/>
          <w:sz w:val="24"/>
          <w:szCs w:val="24"/>
          <w:lang w:val="ro-RO"/>
        </w:rPr>
        <w:t xml:space="preserve">n conformitate cu modalitatea stabilită de adunarea generală a proprietarilor, iar în lipsa acesteia, conform prevederilor prezentului Regulament. </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ro-RO"/>
        </w:rPr>
        <w:t xml:space="preserve">79. În cazul în care furnizorul constată consum fraudulos de către consumator, furnizorul este în drept să calculeze volumul serviciului furnizat, care urmează să fie facturat de către furnizor consumatorului şi care se determină în funcţie de secţiunea branşamentului, viteza </w:t>
      </w:r>
      <w:r>
        <w:rPr>
          <w:rFonts w:ascii="Times New Roman" w:hAnsi="Times New Roman"/>
          <w:sz w:val="24"/>
          <w:szCs w:val="24"/>
          <w:lang w:val="ro-RO"/>
        </w:rPr>
        <w:lastRenderedPageBreak/>
        <w:t xml:space="preserve">mişcării apei şi durata consumului fraudulos. </w:t>
      </w:r>
      <w:r>
        <w:rPr>
          <w:rFonts w:ascii="Times New Roman" w:hAnsi="Times New Roman"/>
          <w:sz w:val="24"/>
          <w:szCs w:val="24"/>
          <w:lang w:val="en-US"/>
        </w:rPr>
        <w:t>Perioada de timp pentru efectuarea recalculării  nu poate depăși 6 luni.</w:t>
      </w:r>
    </w:p>
    <w:p w:rsidR="00E50907" w:rsidRDefault="00E50907">
      <w:pPr>
        <w:tabs>
          <w:tab w:val="left" w:pos="851"/>
        </w:tabs>
        <w:spacing w:before="0" w:after="0"/>
        <w:rPr>
          <w:rFonts w:ascii="Times New Roman" w:hAnsi="Times New Roman"/>
          <w:sz w:val="24"/>
          <w:szCs w:val="24"/>
          <w:lang w:val="ro-RO"/>
        </w:rPr>
      </w:pPr>
    </w:p>
    <w:p w:rsidR="00E50907" w:rsidRDefault="00CD7359">
      <w:pPr>
        <w:tabs>
          <w:tab w:val="left" w:pos="851"/>
        </w:tabs>
        <w:spacing w:before="0" w:after="0"/>
        <w:jc w:val="center"/>
        <w:rPr>
          <w:rFonts w:ascii="Times New Roman" w:hAnsi="Times New Roman"/>
          <w:b/>
          <w:bCs/>
          <w:sz w:val="24"/>
          <w:szCs w:val="24"/>
          <w:lang w:val="ro-RO"/>
        </w:rPr>
      </w:pPr>
      <w:r>
        <w:rPr>
          <w:rFonts w:ascii="Times New Roman" w:hAnsi="Times New Roman"/>
          <w:b/>
          <w:sz w:val="24"/>
          <w:szCs w:val="24"/>
          <w:lang w:val="ro-RO"/>
        </w:rPr>
        <w:t xml:space="preserve">Secțiunea </w:t>
      </w:r>
      <w:r>
        <w:rPr>
          <w:rFonts w:ascii="Times New Roman" w:hAnsi="Times New Roman"/>
          <w:b/>
          <w:bCs/>
          <w:sz w:val="24"/>
          <w:szCs w:val="24"/>
          <w:lang w:val="ro-RO"/>
        </w:rPr>
        <w:t>5</w:t>
      </w: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bCs/>
          <w:sz w:val="24"/>
          <w:szCs w:val="24"/>
          <w:lang w:val="ro-RO"/>
        </w:rPr>
        <w:t xml:space="preserve"> Plata pentru energia electrică</w:t>
      </w:r>
    </w:p>
    <w:p w:rsidR="00E50907" w:rsidRDefault="00CD7359">
      <w:pPr>
        <w:tabs>
          <w:tab w:val="left" w:pos="851"/>
        </w:tabs>
        <w:spacing w:before="0" w:after="0"/>
        <w:rPr>
          <w:rFonts w:ascii="Times New Roman" w:hAnsi="Times New Roman"/>
          <w:bCs/>
          <w:sz w:val="24"/>
          <w:szCs w:val="24"/>
          <w:lang w:val="ro-RO"/>
        </w:rPr>
      </w:pPr>
      <w:r>
        <w:rPr>
          <w:rFonts w:ascii="Times New Roman" w:hAnsi="Times New Roman"/>
          <w:sz w:val="24"/>
          <w:szCs w:val="24"/>
          <w:lang w:val="en-US"/>
        </w:rPr>
        <w:t>80</w:t>
      </w:r>
      <w:r>
        <w:rPr>
          <w:rFonts w:ascii="Times New Roman" w:hAnsi="Times New Roman"/>
          <w:sz w:val="24"/>
          <w:szCs w:val="24"/>
          <w:lang w:val="ro-RO"/>
        </w:rPr>
        <w:t>. Furnizarea energiei electrice se efectuează</w:t>
      </w:r>
      <w:r>
        <w:rPr>
          <w:rFonts w:ascii="Times New Roman" w:hAnsi="Times New Roman"/>
          <w:color w:val="000000"/>
          <w:sz w:val="24"/>
          <w:szCs w:val="24"/>
          <w:lang w:val="ro-RO"/>
        </w:rPr>
        <w:t>,</w:t>
      </w:r>
      <w:r>
        <w:rPr>
          <w:rFonts w:ascii="Times New Roman" w:hAnsi="Times New Roman"/>
          <w:sz w:val="24"/>
          <w:szCs w:val="24"/>
          <w:lang w:val="ro-RO"/>
        </w:rPr>
        <w:t xml:space="preserve"> conform prevederilor Legii nr.107/2016 cu privire la energia electrică și Hotărârii ANRE nr. 169/2019 cu privire la aprobarea Regulamentului privind furnizarea energiei electrice</w:t>
      </w:r>
      <w:r>
        <w:rPr>
          <w:rFonts w:ascii="Times New Roman" w:hAnsi="Times New Roman"/>
          <w:bCs/>
          <w:sz w:val="24"/>
          <w:szCs w:val="24"/>
          <w:lang w:val="ro-RO"/>
        </w:rPr>
        <w:t>.</w:t>
      </w:r>
      <w:r>
        <w:rPr>
          <w:rFonts w:ascii="Times New Roman" w:hAnsi="Times New Roman"/>
          <w:sz w:val="24"/>
          <w:szCs w:val="24"/>
          <w:lang w:val="ro-RO"/>
        </w:rPr>
        <w:t xml:space="preserve">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81</w:t>
      </w:r>
      <w:r>
        <w:rPr>
          <w:rFonts w:ascii="Times New Roman" w:hAnsi="Times New Roman"/>
          <w:sz w:val="24"/>
          <w:szCs w:val="24"/>
          <w:lang w:val="ro-RO"/>
        </w:rPr>
        <w:t>.</w:t>
      </w:r>
      <w:r>
        <w:rPr>
          <w:rFonts w:ascii="Times New Roman" w:hAnsi="Times New Roman"/>
          <w:b/>
          <w:sz w:val="24"/>
          <w:szCs w:val="24"/>
          <w:lang w:val="ro-RO"/>
        </w:rPr>
        <w:t xml:space="preserve"> </w:t>
      </w:r>
      <w:r>
        <w:rPr>
          <w:rFonts w:ascii="Times New Roman" w:hAnsi="Times New Roman"/>
          <w:sz w:val="24"/>
          <w:szCs w:val="24"/>
          <w:lang w:val="ro-RO"/>
        </w:rPr>
        <w:t xml:space="preserve">Energia electrică utilizată pentru iluminarea încăperilor de uz comun şi funcționarea ascensoarelor din blocurile locative se furnizează în baza contractului de furnizare a energiei electrice încheiat între furnizor şi asociație/gestionar.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82</w:t>
      </w:r>
      <w:r>
        <w:rPr>
          <w:rFonts w:ascii="Times New Roman" w:hAnsi="Times New Roman"/>
          <w:sz w:val="24"/>
          <w:szCs w:val="24"/>
          <w:lang w:val="ro-RO"/>
        </w:rPr>
        <w:t xml:space="preserve">. Evidenţa energiei electrice utilizată pentru iluminarea încăperilor de uz comun şi pentru funcţionarea ascensoarelor se ţine separat de către furnizorul de energie electrică, </w:t>
      </w:r>
      <w:r>
        <w:rPr>
          <w:rFonts w:ascii="Times New Roman" w:hAnsi="Times New Roman"/>
          <w:sz w:val="24"/>
          <w:szCs w:val="24"/>
          <w:lang w:val="en-US"/>
        </w:rPr>
        <w:t>utilizând</w:t>
      </w:r>
      <w:r>
        <w:rPr>
          <w:rFonts w:ascii="Times New Roman" w:hAnsi="Times New Roman"/>
          <w:sz w:val="24"/>
          <w:szCs w:val="24"/>
          <w:lang w:val="ro-RO"/>
        </w:rPr>
        <w:t xml:space="preserve"> echipamentele de măsurare instalate conform proiectului, </w:t>
      </w:r>
      <w:r>
        <w:rPr>
          <w:rFonts w:ascii="Times New Roman" w:hAnsi="Times New Roman"/>
          <w:sz w:val="24"/>
          <w:szCs w:val="24"/>
          <w:lang w:val="en-US"/>
        </w:rPr>
        <w:t xml:space="preserve">iar </w:t>
      </w:r>
      <w:r>
        <w:rPr>
          <w:rFonts w:ascii="Times New Roman" w:hAnsi="Times New Roman"/>
          <w:sz w:val="24"/>
          <w:szCs w:val="24"/>
          <w:lang w:val="ro-RO"/>
        </w:rPr>
        <w:t>în cazul lipsei acestora, furnizorul este obligat să</w:t>
      </w:r>
      <w:r>
        <w:rPr>
          <w:rFonts w:ascii="Times New Roman" w:hAnsi="Times New Roman"/>
          <w:sz w:val="24"/>
          <w:szCs w:val="24"/>
          <w:lang w:val="en-US"/>
        </w:rPr>
        <w:t xml:space="preserve"> asigure </w:t>
      </w:r>
      <w:r>
        <w:rPr>
          <w:rFonts w:ascii="Times New Roman" w:hAnsi="Times New Roman"/>
          <w:sz w:val="24"/>
          <w:szCs w:val="24"/>
          <w:lang w:val="ro-RO"/>
        </w:rPr>
        <w:t>instal</w:t>
      </w:r>
      <w:r>
        <w:rPr>
          <w:rFonts w:ascii="Times New Roman" w:hAnsi="Times New Roman"/>
          <w:sz w:val="24"/>
          <w:szCs w:val="24"/>
          <w:lang w:val="en-US"/>
        </w:rPr>
        <w:t xml:space="preserve">area </w:t>
      </w:r>
      <w:r>
        <w:rPr>
          <w:rFonts w:ascii="Times New Roman" w:hAnsi="Times New Roman"/>
          <w:sz w:val="24"/>
          <w:szCs w:val="24"/>
          <w:lang w:val="ro-RO"/>
        </w:rPr>
        <w:t xml:space="preserve">echipamentul respectiv.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color w:val="000000"/>
          <w:sz w:val="24"/>
          <w:szCs w:val="24"/>
          <w:lang w:val="en-US"/>
        </w:rPr>
        <w:t>83</w:t>
      </w:r>
      <w:r>
        <w:rPr>
          <w:rFonts w:ascii="Times New Roman" w:hAnsi="Times New Roman"/>
          <w:color w:val="000000"/>
          <w:sz w:val="24"/>
          <w:szCs w:val="24"/>
          <w:lang w:val="ro-RO"/>
        </w:rPr>
        <w:t>.</w:t>
      </w:r>
      <w:r>
        <w:rPr>
          <w:rFonts w:ascii="Times New Roman" w:hAnsi="Times New Roman"/>
          <w:color w:val="000000"/>
          <w:sz w:val="24"/>
          <w:szCs w:val="24"/>
          <w:lang w:val="en-US"/>
        </w:rPr>
        <w:t xml:space="preserve"> Verificarea echipamentului </w:t>
      </w:r>
      <w:r>
        <w:rPr>
          <w:rFonts w:ascii="Times New Roman" w:hAnsi="Times New Roman"/>
          <w:color w:val="000000"/>
          <w:sz w:val="24"/>
          <w:szCs w:val="24"/>
          <w:lang w:val="ro-RO"/>
        </w:rPr>
        <w:t xml:space="preserve">de măsurare a energiei electrice consumate în locurile de uz comun se efectuează de către operatorul </w:t>
      </w:r>
      <w:r>
        <w:rPr>
          <w:rFonts w:ascii="Times New Roman" w:hAnsi="Times New Roman"/>
          <w:color w:val="000000"/>
          <w:sz w:val="24"/>
          <w:szCs w:val="24"/>
          <w:lang w:val="en-US"/>
        </w:rPr>
        <w:t>rețelei</w:t>
      </w:r>
      <w:r>
        <w:rPr>
          <w:rFonts w:ascii="Times New Roman" w:hAnsi="Times New Roman"/>
          <w:color w:val="000000"/>
          <w:sz w:val="24"/>
          <w:szCs w:val="24"/>
          <w:lang w:val="ro-RO"/>
        </w:rPr>
        <w:t xml:space="preserve"> de </w:t>
      </w:r>
      <w:r>
        <w:rPr>
          <w:rFonts w:ascii="Times New Roman" w:hAnsi="Times New Roman"/>
          <w:color w:val="000000"/>
          <w:sz w:val="24"/>
          <w:szCs w:val="24"/>
          <w:lang w:val="en-US"/>
        </w:rPr>
        <w:t>distribuție</w:t>
      </w:r>
      <w:r>
        <w:rPr>
          <w:rFonts w:ascii="Times New Roman" w:hAnsi="Times New Roman"/>
          <w:color w:val="000000"/>
          <w:sz w:val="24"/>
          <w:szCs w:val="24"/>
          <w:lang w:val="ro-RO"/>
        </w:rPr>
        <w:t xml:space="preserve"> în </w:t>
      </w:r>
      <w:r>
        <w:rPr>
          <w:rFonts w:ascii="Times New Roman" w:hAnsi="Times New Roman"/>
          <w:color w:val="000000"/>
          <w:sz w:val="24"/>
          <w:szCs w:val="24"/>
          <w:lang w:val="en-US"/>
        </w:rPr>
        <w:t>prezența</w:t>
      </w:r>
      <w:r>
        <w:rPr>
          <w:rFonts w:ascii="Times New Roman" w:hAnsi="Times New Roman"/>
          <w:color w:val="000000"/>
          <w:sz w:val="24"/>
          <w:szCs w:val="24"/>
          <w:lang w:val="ro-RO"/>
        </w:rPr>
        <w:t xml:space="preserve"> reprezentantului asociației/gestionarului.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85</w:t>
      </w:r>
      <w:r>
        <w:rPr>
          <w:rFonts w:ascii="Times New Roman" w:hAnsi="Times New Roman"/>
          <w:sz w:val="24"/>
          <w:szCs w:val="24"/>
          <w:lang w:val="ro-RO"/>
        </w:rPr>
        <w:t>. Cantitatea de energie electrică utilizată pentru iluminarea încăperilor</w:t>
      </w:r>
      <w:r>
        <w:rPr>
          <w:rFonts w:ascii="Times New Roman" w:hAnsi="Times New Roman"/>
          <w:sz w:val="24"/>
          <w:szCs w:val="24"/>
          <w:lang w:val="en-US"/>
        </w:rPr>
        <w:t xml:space="preserve">/locurilor </w:t>
      </w:r>
      <w:r>
        <w:rPr>
          <w:rFonts w:ascii="Times New Roman" w:hAnsi="Times New Roman"/>
          <w:sz w:val="24"/>
          <w:szCs w:val="24"/>
          <w:lang w:val="ro-RO"/>
        </w:rPr>
        <w:t>de uz comun, înregistrată lunar de mijloacele de măsurare, se repartizează</w:t>
      </w:r>
      <w:r>
        <w:rPr>
          <w:rFonts w:ascii="Times New Roman" w:hAnsi="Times New Roman"/>
          <w:sz w:val="24"/>
          <w:szCs w:val="24"/>
          <w:lang w:val="en-US"/>
        </w:rPr>
        <w:t xml:space="preserve"> spre plată </w:t>
      </w:r>
      <w:r>
        <w:rPr>
          <w:rFonts w:ascii="Times New Roman" w:hAnsi="Times New Roman"/>
          <w:sz w:val="24"/>
          <w:szCs w:val="24"/>
          <w:lang w:val="ro-RO"/>
        </w:rPr>
        <w:t>de către asociație/gestionar/furnizor pentru fiecare unitate în funcție de cota-parte.</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86</w:t>
      </w:r>
      <w:r>
        <w:rPr>
          <w:rFonts w:ascii="Times New Roman" w:hAnsi="Times New Roman"/>
          <w:sz w:val="24"/>
          <w:szCs w:val="24"/>
          <w:lang w:val="ro-RO"/>
        </w:rPr>
        <w:t xml:space="preserve">. </w:t>
      </w:r>
      <w:r>
        <w:rPr>
          <w:rFonts w:ascii="Times New Roman" w:hAnsi="Times New Roman"/>
          <w:sz w:val="24"/>
          <w:szCs w:val="24"/>
          <w:lang w:val="en-US"/>
        </w:rPr>
        <w:t>E</w:t>
      </w:r>
      <w:r>
        <w:rPr>
          <w:rFonts w:ascii="Times New Roman" w:hAnsi="Times New Roman"/>
          <w:sz w:val="24"/>
          <w:szCs w:val="24"/>
          <w:lang w:val="ro-RO"/>
        </w:rPr>
        <w:t>nergi</w:t>
      </w:r>
      <w:r>
        <w:rPr>
          <w:rFonts w:ascii="Times New Roman" w:hAnsi="Times New Roman"/>
          <w:sz w:val="24"/>
          <w:szCs w:val="24"/>
          <w:lang w:val="en-US"/>
        </w:rPr>
        <w:t xml:space="preserve">a </w:t>
      </w:r>
      <w:r>
        <w:rPr>
          <w:rFonts w:ascii="Times New Roman" w:hAnsi="Times New Roman"/>
          <w:sz w:val="24"/>
          <w:szCs w:val="24"/>
          <w:lang w:val="ro-RO"/>
        </w:rPr>
        <w:t>electric</w:t>
      </w:r>
      <w:r>
        <w:rPr>
          <w:rFonts w:ascii="Times New Roman" w:hAnsi="Times New Roman"/>
          <w:sz w:val="24"/>
          <w:szCs w:val="24"/>
          <w:lang w:val="en-US"/>
        </w:rPr>
        <w:t>ă</w:t>
      </w:r>
      <w:r>
        <w:rPr>
          <w:rFonts w:ascii="Times New Roman" w:hAnsi="Times New Roman"/>
          <w:sz w:val="24"/>
          <w:szCs w:val="24"/>
          <w:lang w:val="ro-RO"/>
        </w:rPr>
        <w:t xml:space="preserve"> utilizat</w:t>
      </w:r>
      <w:r>
        <w:rPr>
          <w:rFonts w:ascii="Times New Roman" w:hAnsi="Times New Roman"/>
          <w:sz w:val="24"/>
          <w:szCs w:val="24"/>
          <w:lang w:val="en-US"/>
        </w:rPr>
        <w:t>ă</w:t>
      </w:r>
      <w:r>
        <w:rPr>
          <w:rFonts w:ascii="Times New Roman" w:hAnsi="Times New Roman"/>
          <w:sz w:val="24"/>
          <w:szCs w:val="24"/>
          <w:lang w:val="ro-RO"/>
        </w:rPr>
        <w:t xml:space="preserve"> pentru funcţionarea ascensoarelor </w:t>
      </w:r>
      <w:r>
        <w:rPr>
          <w:rFonts w:ascii="Times New Roman" w:hAnsi="Times New Roman"/>
          <w:sz w:val="24"/>
          <w:szCs w:val="24"/>
          <w:lang w:val="en-US"/>
        </w:rPr>
        <w:t xml:space="preserve">se repartizează spre plată </w:t>
      </w:r>
      <w:r>
        <w:rPr>
          <w:rFonts w:ascii="Times New Roman" w:hAnsi="Times New Roman"/>
          <w:sz w:val="24"/>
          <w:szCs w:val="24"/>
          <w:lang w:val="ro-RO"/>
        </w:rPr>
        <w:t>de către asociație/gestionar/furnizor</w:t>
      </w:r>
      <w:r>
        <w:rPr>
          <w:rFonts w:ascii="Times New Roman" w:hAnsi="Times New Roman"/>
          <w:sz w:val="24"/>
          <w:szCs w:val="24"/>
          <w:lang w:val="en-US"/>
        </w:rPr>
        <w:t>, proporțional</w:t>
      </w:r>
      <w:r>
        <w:rPr>
          <w:rFonts w:ascii="Times New Roman" w:hAnsi="Times New Roman"/>
          <w:sz w:val="24"/>
          <w:szCs w:val="24"/>
          <w:lang w:val="ro-RO"/>
        </w:rPr>
        <w:t xml:space="preserve"> numărului de persoane care locuiesc în bloc, cu excepția persoanelor care locuiesc la parter și la etajul 1 în cazul în care aceștia nu dețin locuri de parcare sau alte unități amplasate în subsolul blocului și nu utilizează ascensorul în acest scop</w:t>
      </w:r>
      <w:r>
        <w:rPr>
          <w:rFonts w:ascii="Times New Roman" w:hAnsi="Times New Roman"/>
          <w:sz w:val="24"/>
          <w:szCs w:val="24"/>
          <w:lang w:val="en-US"/>
        </w:rPr>
        <w:t xml:space="preserve">. </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87. Persoanele </w:t>
      </w:r>
      <w:r>
        <w:rPr>
          <w:rFonts w:ascii="Times New Roman" w:hAnsi="Times New Roman"/>
          <w:sz w:val="24"/>
          <w:szCs w:val="24"/>
          <w:lang w:val="ro-RO"/>
        </w:rPr>
        <w:t xml:space="preserve">cu </w:t>
      </w:r>
      <w:r>
        <w:rPr>
          <w:rFonts w:ascii="Times New Roman" w:hAnsi="Times New Roman"/>
          <w:sz w:val="24"/>
          <w:szCs w:val="24"/>
          <w:lang w:val="en-US"/>
        </w:rPr>
        <w:t>dizabilități</w:t>
      </w:r>
      <w:r>
        <w:rPr>
          <w:rFonts w:ascii="Times New Roman" w:hAnsi="Times New Roman"/>
          <w:sz w:val="24"/>
          <w:szCs w:val="24"/>
          <w:lang w:val="ro-RO"/>
        </w:rPr>
        <w:t xml:space="preserve"> severe imobilizate la pat</w:t>
      </w:r>
      <w:r>
        <w:rPr>
          <w:rFonts w:ascii="Times New Roman" w:hAnsi="Times New Roman"/>
          <w:sz w:val="24"/>
          <w:szCs w:val="24"/>
          <w:lang w:val="en-US"/>
        </w:rPr>
        <w:t xml:space="preserve"> se scutesc de plata energiei </w:t>
      </w:r>
      <w:r>
        <w:rPr>
          <w:rFonts w:ascii="Times New Roman" w:hAnsi="Times New Roman"/>
          <w:sz w:val="24"/>
          <w:szCs w:val="24"/>
          <w:lang w:val="ro-RO"/>
        </w:rPr>
        <w:t>electric</w:t>
      </w:r>
      <w:r>
        <w:rPr>
          <w:rFonts w:ascii="Times New Roman" w:hAnsi="Times New Roman"/>
          <w:sz w:val="24"/>
          <w:szCs w:val="24"/>
          <w:lang w:val="en-US"/>
        </w:rPr>
        <w:t>e</w:t>
      </w:r>
      <w:r>
        <w:rPr>
          <w:rFonts w:ascii="Times New Roman" w:hAnsi="Times New Roman"/>
          <w:sz w:val="24"/>
          <w:szCs w:val="24"/>
          <w:lang w:val="ro-RO"/>
        </w:rPr>
        <w:t xml:space="preserve"> utilizat</w:t>
      </w:r>
      <w:r>
        <w:rPr>
          <w:rFonts w:ascii="Times New Roman" w:hAnsi="Times New Roman"/>
          <w:sz w:val="24"/>
          <w:szCs w:val="24"/>
          <w:lang w:val="en-US"/>
        </w:rPr>
        <w:t>ă</w:t>
      </w:r>
      <w:r>
        <w:rPr>
          <w:rFonts w:ascii="Times New Roman" w:hAnsi="Times New Roman"/>
          <w:sz w:val="24"/>
          <w:szCs w:val="24"/>
          <w:lang w:val="ro-RO"/>
        </w:rPr>
        <w:t xml:space="preserve"> pentru </w:t>
      </w:r>
      <w:r>
        <w:rPr>
          <w:rFonts w:ascii="Times New Roman" w:hAnsi="Times New Roman"/>
          <w:sz w:val="24"/>
          <w:szCs w:val="24"/>
          <w:lang w:val="en-US"/>
        </w:rPr>
        <w:t>funcționarea</w:t>
      </w:r>
      <w:r>
        <w:rPr>
          <w:rFonts w:ascii="Times New Roman" w:hAnsi="Times New Roman"/>
          <w:sz w:val="24"/>
          <w:szCs w:val="24"/>
          <w:lang w:val="ro-RO"/>
        </w:rPr>
        <w:t xml:space="preserve"> ascensoarelor</w:t>
      </w:r>
      <w:r>
        <w:rPr>
          <w:rFonts w:ascii="Times New Roman" w:hAnsi="Times New Roman"/>
          <w:sz w:val="24"/>
          <w:szCs w:val="24"/>
          <w:lang w:val="en-US"/>
        </w:rPr>
        <w:t xml:space="preserve">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88. A</w:t>
      </w:r>
      <w:r>
        <w:rPr>
          <w:rFonts w:ascii="Times New Roman" w:hAnsi="Times New Roman"/>
          <w:sz w:val="24"/>
          <w:szCs w:val="24"/>
          <w:lang w:val="ro-RO"/>
        </w:rPr>
        <w:t>sociația/gestionarul prezint</w:t>
      </w:r>
      <w:r>
        <w:rPr>
          <w:rFonts w:ascii="Times New Roman" w:hAnsi="Times New Roman"/>
          <w:sz w:val="24"/>
          <w:szCs w:val="24"/>
          <w:lang w:val="en-US"/>
        </w:rPr>
        <w:t>ă</w:t>
      </w:r>
      <w:r>
        <w:rPr>
          <w:rFonts w:ascii="Times New Roman" w:hAnsi="Times New Roman"/>
          <w:sz w:val="24"/>
          <w:szCs w:val="24"/>
          <w:lang w:val="ro-RO"/>
        </w:rPr>
        <w:t xml:space="preserve"> furnizorului, anual până la data de 15 decembrie și 15 iunie, numărul persoanelor care locuiesc în fiecare apartament din blocul locativ, iar în cazul proprietarilor de locuinţe cu dizabilităţi severe imobilizați la pat se indică în mod obligatoriu:  adresa exactă a apartamentului în care locuiesc persoanele cu dizabilități severe imobilizate la pat, numărul, numele și prenumele acestor persoane, precum și actul prin care se confirmă dizabilitatea severă.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8</w:t>
      </w:r>
      <w:r>
        <w:rPr>
          <w:rFonts w:ascii="Times New Roman" w:hAnsi="Times New Roman"/>
          <w:sz w:val="24"/>
          <w:szCs w:val="24"/>
          <w:lang w:val="en-US"/>
        </w:rPr>
        <w:t>9</w:t>
      </w:r>
      <w:r>
        <w:rPr>
          <w:rFonts w:ascii="Times New Roman" w:hAnsi="Times New Roman"/>
          <w:sz w:val="24"/>
          <w:szCs w:val="24"/>
          <w:lang w:val="ro-RO"/>
        </w:rPr>
        <w:t xml:space="preserve">. Sumele excluse din plata pentru energia electrică utilizată pentru funcţionarea ascensoarelor aferente apartamentelor în care locuiesc persoanele cu dizabilități severe imobilizate la pat </w:t>
      </w:r>
      <w:r>
        <w:rPr>
          <w:rFonts w:ascii="Times New Roman" w:hAnsi="Times New Roman"/>
          <w:sz w:val="24"/>
          <w:szCs w:val="24"/>
          <w:lang w:val="en-US"/>
        </w:rPr>
        <w:t xml:space="preserve">se repartizează </w:t>
      </w:r>
      <w:r>
        <w:rPr>
          <w:rFonts w:ascii="Times New Roman" w:hAnsi="Times New Roman"/>
          <w:sz w:val="24"/>
          <w:szCs w:val="24"/>
          <w:lang w:val="ro-RO"/>
        </w:rPr>
        <w:t>conform procedurii generale către ceilalți proprietari de locuinţe</w:t>
      </w:r>
      <w:r>
        <w:rPr>
          <w:rFonts w:ascii="Times New Roman" w:hAnsi="Times New Roman"/>
          <w:sz w:val="24"/>
          <w:szCs w:val="24"/>
          <w:lang w:val="en-US"/>
        </w:rPr>
        <w:t>/încăperi</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90</w:t>
      </w:r>
      <w:r>
        <w:rPr>
          <w:rFonts w:ascii="Times New Roman" w:hAnsi="Times New Roman"/>
          <w:sz w:val="24"/>
          <w:szCs w:val="24"/>
          <w:lang w:val="ro-RO"/>
        </w:rPr>
        <w:t>. În cazul în care în contractul de furnizare a energiei electrice pentru iluminarea încăperilor de uz comun și funcționarea ascensoarelor nu este inclusă prevederea precum că asociația/gestionarul este responsabil de facturarea acestor servicii, consumul energiei electrice utilizate pentru iluminarea încăperilor de uz comun și pentru funcționarea ascensoarelor se include distinct de către furnizor în facturile emise lunar consumatorilor pentru energia electrică utilizată în apartament</w:t>
      </w:r>
      <w:r>
        <w:rPr>
          <w:rFonts w:ascii="Times New Roman" w:hAnsi="Times New Roman"/>
          <w:sz w:val="24"/>
          <w:szCs w:val="24"/>
          <w:lang w:val="en-US"/>
        </w:rPr>
        <w:t>/încăpere (indiferent de destinația acestora)</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b/>
          <w:sz w:val="24"/>
          <w:szCs w:val="24"/>
          <w:lang w:val="ro-RO"/>
        </w:rPr>
      </w:pPr>
      <w:r>
        <w:rPr>
          <w:rFonts w:ascii="Times New Roman" w:hAnsi="Times New Roman"/>
          <w:sz w:val="24"/>
          <w:szCs w:val="24"/>
          <w:lang w:val="ro-RO"/>
        </w:rPr>
        <w:t xml:space="preserve">91. În cazul în care </w:t>
      </w:r>
      <w:r w:rsidR="00A93353">
        <w:rPr>
          <w:rFonts w:ascii="Times New Roman" w:hAnsi="Times New Roman"/>
          <w:sz w:val="24"/>
          <w:szCs w:val="24"/>
          <w:lang w:val="ro-RO"/>
        </w:rPr>
        <w:t>sunt</w:t>
      </w:r>
      <w:r>
        <w:rPr>
          <w:rFonts w:ascii="Times New Roman" w:hAnsi="Times New Roman"/>
          <w:sz w:val="24"/>
          <w:szCs w:val="24"/>
          <w:lang w:val="ro-RO"/>
        </w:rPr>
        <w:t xml:space="preserve"> deconectate aparatele de comandă ale ascensoarelor de la </w:t>
      </w:r>
      <w:r w:rsidR="00A93353">
        <w:rPr>
          <w:rFonts w:ascii="Times New Roman" w:hAnsi="Times New Roman"/>
          <w:sz w:val="24"/>
          <w:szCs w:val="24"/>
          <w:lang w:val="ro-RO"/>
        </w:rPr>
        <w:t>stația</w:t>
      </w:r>
      <w:r>
        <w:rPr>
          <w:rFonts w:ascii="Times New Roman" w:hAnsi="Times New Roman"/>
          <w:sz w:val="24"/>
          <w:szCs w:val="24"/>
          <w:lang w:val="ro-RO"/>
        </w:rPr>
        <w:t xml:space="preserve"> etajului II (doi) a blocului locativ, asociația/gestionarul prezintă furnizorului dovada deconectării ascensorului, iar proprietarii </w:t>
      </w:r>
      <w:r w:rsidR="00A93353">
        <w:rPr>
          <w:rFonts w:ascii="Times New Roman" w:hAnsi="Times New Roman"/>
          <w:sz w:val="24"/>
          <w:szCs w:val="24"/>
          <w:lang w:val="ro-RO"/>
        </w:rPr>
        <w:t>locuințelor</w:t>
      </w:r>
      <w:r>
        <w:rPr>
          <w:rFonts w:ascii="Times New Roman" w:hAnsi="Times New Roman"/>
          <w:sz w:val="24"/>
          <w:szCs w:val="24"/>
          <w:lang w:val="ro-RO"/>
        </w:rPr>
        <w:t xml:space="preserve">/încăperilor de la etajul II (doi) </w:t>
      </w:r>
      <w:r w:rsidR="00A93353">
        <w:rPr>
          <w:rFonts w:ascii="Times New Roman" w:hAnsi="Times New Roman"/>
          <w:sz w:val="24"/>
          <w:szCs w:val="24"/>
          <w:lang w:val="ro-RO"/>
        </w:rPr>
        <w:t>sunt</w:t>
      </w:r>
      <w:r>
        <w:rPr>
          <w:rFonts w:ascii="Times New Roman" w:hAnsi="Times New Roman"/>
          <w:sz w:val="24"/>
          <w:szCs w:val="24"/>
          <w:lang w:val="ro-RO"/>
        </w:rPr>
        <w:t xml:space="preserve"> </w:t>
      </w:r>
      <w:r w:rsidR="00A93353">
        <w:rPr>
          <w:rFonts w:ascii="Times New Roman" w:hAnsi="Times New Roman"/>
          <w:sz w:val="24"/>
          <w:szCs w:val="24"/>
          <w:lang w:val="ro-RO"/>
        </w:rPr>
        <w:t>scutiți</w:t>
      </w:r>
      <w:r>
        <w:rPr>
          <w:rFonts w:ascii="Times New Roman" w:hAnsi="Times New Roman"/>
          <w:sz w:val="24"/>
          <w:szCs w:val="24"/>
          <w:lang w:val="ro-RO"/>
        </w:rPr>
        <w:t xml:space="preserve"> de plată pentru energia electrică utilizată la </w:t>
      </w:r>
      <w:r w:rsidR="00A93353">
        <w:rPr>
          <w:rFonts w:ascii="Times New Roman" w:hAnsi="Times New Roman"/>
          <w:sz w:val="24"/>
          <w:szCs w:val="24"/>
          <w:lang w:val="ro-RO"/>
        </w:rPr>
        <w:t>funcționarea</w:t>
      </w:r>
      <w:r>
        <w:rPr>
          <w:rFonts w:ascii="Times New Roman" w:hAnsi="Times New Roman"/>
          <w:sz w:val="24"/>
          <w:szCs w:val="24"/>
          <w:lang w:val="ro-RO"/>
        </w:rPr>
        <w:t xml:space="preserve"> ascensoarelor.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92</w:t>
      </w:r>
      <w:r>
        <w:rPr>
          <w:rFonts w:ascii="Times New Roman" w:hAnsi="Times New Roman"/>
          <w:sz w:val="24"/>
          <w:szCs w:val="24"/>
          <w:lang w:val="ro-RO"/>
        </w:rPr>
        <w:t xml:space="preserve">. În cazul în care încăperile de uz comun sau o parte din încăperile de uz comun </w:t>
      </w:r>
      <w:r>
        <w:rPr>
          <w:rFonts w:ascii="Times New Roman" w:hAnsi="Times New Roman"/>
          <w:color w:val="000000"/>
          <w:sz w:val="24"/>
          <w:szCs w:val="24"/>
          <w:lang w:val="ro-RO"/>
        </w:rPr>
        <w:t xml:space="preserve">au fost date în locațiune, locatarul încăperii </w:t>
      </w:r>
      <w:r>
        <w:rPr>
          <w:rFonts w:ascii="Times New Roman" w:hAnsi="Times New Roman"/>
          <w:sz w:val="24"/>
          <w:szCs w:val="24"/>
          <w:lang w:val="ro-RO"/>
        </w:rPr>
        <w:t>achită consumul de energie electrică utilizată, conform datelor înregistrate de echipamentul de măsurare instalate</w:t>
      </w:r>
      <w:r>
        <w:rPr>
          <w:rFonts w:ascii="Times New Roman" w:hAnsi="Times New Roman"/>
          <w:sz w:val="24"/>
          <w:szCs w:val="24"/>
          <w:lang w:val="en-US"/>
        </w:rPr>
        <w:t xml:space="preserve"> anume pentru </w:t>
      </w:r>
      <w:r>
        <w:rPr>
          <w:rFonts w:ascii="Times New Roman" w:hAnsi="Times New Roman"/>
          <w:sz w:val="24"/>
          <w:szCs w:val="24"/>
          <w:lang w:val="ro-RO"/>
        </w:rPr>
        <w:t xml:space="preserve">aceste încăperi.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93. Dacă o parte din proprietari de locuinţe/încăperi  (indiferent de destinația acestora) nu achită furnizorului plata pentru energia electrică utilizată la iluminarea încăperilor de uz comun </w:t>
      </w:r>
      <w:r>
        <w:rPr>
          <w:rFonts w:ascii="Times New Roman" w:hAnsi="Times New Roman"/>
          <w:sz w:val="24"/>
          <w:szCs w:val="24"/>
          <w:lang w:val="ro-RO"/>
        </w:rPr>
        <w:lastRenderedPageBreak/>
        <w:t>şi funcţionarea ascensoarelor, furnizorul nu deconectează încăperile de uz comun şi ascensoarele de la reţeaua electrică.</w:t>
      </w:r>
    </w:p>
    <w:p w:rsidR="00E50907" w:rsidRDefault="00E50907">
      <w:pPr>
        <w:tabs>
          <w:tab w:val="left" w:pos="851"/>
        </w:tabs>
        <w:spacing w:before="0" w:after="0"/>
        <w:jc w:val="center"/>
        <w:rPr>
          <w:rFonts w:ascii="Times New Roman" w:hAnsi="Times New Roman"/>
          <w:b/>
          <w:sz w:val="24"/>
          <w:szCs w:val="24"/>
          <w:lang w:val="ro-RO"/>
        </w:rPr>
      </w:pP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Secțiunea 6</w:t>
      </w: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Plata pentru întreținerea ascensorului.</w:t>
      </w:r>
    </w:p>
    <w:p w:rsidR="00E50907" w:rsidRDefault="00CD7359">
      <w:pPr>
        <w:tabs>
          <w:tab w:val="left" w:pos="851"/>
        </w:tabs>
        <w:autoSpaceDE w:val="0"/>
        <w:autoSpaceDN w:val="0"/>
        <w:adjustRightInd w:val="0"/>
        <w:spacing w:before="0" w:after="0"/>
        <w:rPr>
          <w:rFonts w:ascii="Times New Roman" w:hAnsi="Times New Roman"/>
          <w:sz w:val="24"/>
          <w:szCs w:val="24"/>
          <w:lang w:val="ro-RO"/>
        </w:rPr>
      </w:pPr>
      <w:r>
        <w:rPr>
          <w:rFonts w:ascii="Times New Roman" w:hAnsi="Times New Roman"/>
          <w:sz w:val="24"/>
          <w:szCs w:val="24"/>
          <w:lang w:val="en-US"/>
        </w:rPr>
        <w:t>94</w:t>
      </w:r>
      <w:r>
        <w:rPr>
          <w:rFonts w:ascii="Times New Roman" w:hAnsi="Times New Roman"/>
          <w:sz w:val="24"/>
          <w:szCs w:val="24"/>
          <w:lang w:val="ro-RO"/>
        </w:rPr>
        <w:t>. Serviciile de întreţinere tehnică a ascensorului din fondul locativ constă din deservirea tehnică, verificarea tehnică periodică, revizie, reparație curentă și capitală, inclusiv intervenție tehnică operativă.</w:t>
      </w:r>
    </w:p>
    <w:p w:rsidR="00E50907" w:rsidRDefault="00CD7359">
      <w:pPr>
        <w:tabs>
          <w:tab w:val="left" w:pos="851"/>
          <w:tab w:val="left" w:pos="993"/>
        </w:tabs>
        <w:autoSpaceDE w:val="0"/>
        <w:autoSpaceDN w:val="0"/>
        <w:adjustRightInd w:val="0"/>
        <w:spacing w:before="0" w:after="0"/>
        <w:rPr>
          <w:rFonts w:ascii="Times New Roman" w:hAnsi="Times New Roman"/>
          <w:sz w:val="24"/>
          <w:szCs w:val="24"/>
          <w:lang w:val="ro-RO"/>
        </w:rPr>
      </w:pPr>
      <w:r>
        <w:rPr>
          <w:rFonts w:ascii="Times New Roman" w:hAnsi="Times New Roman"/>
          <w:sz w:val="24"/>
          <w:szCs w:val="24"/>
          <w:lang w:val="en-US"/>
        </w:rPr>
        <w:t>95</w:t>
      </w:r>
      <w:r>
        <w:rPr>
          <w:rFonts w:ascii="Times New Roman" w:hAnsi="Times New Roman"/>
          <w:sz w:val="24"/>
          <w:szCs w:val="24"/>
          <w:lang w:val="ro-RO"/>
        </w:rPr>
        <w:t>. Formarea preţurilor pentru serviciile de întreţinere tehnică a ascensoarelor se efectuează pe baza principiilor stipulate în documentul normativ în construcții CP L.01.09 Instrucțiuni privind formarea tarifelor pentru serviciile de întreținere tehnică a ascensoarelor.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9</w:t>
      </w:r>
      <w:r>
        <w:rPr>
          <w:rFonts w:ascii="Times New Roman" w:hAnsi="Times New Roman"/>
          <w:sz w:val="24"/>
          <w:szCs w:val="24"/>
          <w:lang w:val="ro-RO"/>
        </w:rPr>
        <w:t>6. Tariful pentru întreținerea ascensorului în blocul locativ se calculează pentru o persoană, în baza contractelor încheiate între furnizorul de servicii şi asociație/gestionar.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97. Proprietarii/locatarii de la parter și etajul 1 (unu) al blocului locativ, sunt exceptați de plata tarifului pentru întreținerea ascensorului, în cazul în care aceștia nu dețin locuri de parcare sau alte unități amplasate în subsolul blocului și nu utilizează ascensorul în acest scop. </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98. P</w:t>
      </w:r>
      <w:r>
        <w:rPr>
          <w:rFonts w:ascii="Times New Roman" w:hAnsi="Times New Roman"/>
          <w:sz w:val="24"/>
          <w:szCs w:val="24"/>
          <w:lang w:val="ro-RO"/>
        </w:rPr>
        <w:t>ersoanele cu dizabilităţi severe imobilizate la pat</w:t>
      </w:r>
      <w:r>
        <w:rPr>
          <w:rFonts w:ascii="Times New Roman" w:hAnsi="Times New Roman"/>
          <w:sz w:val="24"/>
          <w:szCs w:val="24"/>
          <w:lang w:val="en-US"/>
        </w:rPr>
        <w:t xml:space="preserve"> sunt scutite de plata pentru întreținerea ascensorului.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99</w:t>
      </w:r>
      <w:r>
        <w:rPr>
          <w:rFonts w:ascii="Times New Roman" w:hAnsi="Times New Roman"/>
          <w:sz w:val="24"/>
          <w:szCs w:val="24"/>
          <w:lang w:val="ro-RO"/>
        </w:rPr>
        <w:t xml:space="preserve">. Deconectarea/reconectarea aparatelor de comandă ale ascensorului de la stația etajului </w:t>
      </w:r>
      <w:r>
        <w:rPr>
          <w:rFonts w:ascii="Times New Roman" w:hAnsi="Times New Roman"/>
          <w:sz w:val="24"/>
          <w:szCs w:val="24"/>
          <w:lang w:val="en-US"/>
        </w:rPr>
        <w:t>II (doi)</w:t>
      </w:r>
      <w:r>
        <w:rPr>
          <w:rFonts w:ascii="Times New Roman" w:hAnsi="Times New Roman"/>
          <w:sz w:val="24"/>
          <w:szCs w:val="24"/>
          <w:lang w:val="ro-RO"/>
        </w:rPr>
        <w:t xml:space="preserve"> se efectuează de către furnizorul serviciului de întreținere a ascensoarelor, cu respectarea Cerințelor minime de securitate privind exploatarea ascensoarelor aprobate prin Hotărârea Guvernului nr. 506/2017.</w:t>
      </w:r>
      <w:r>
        <w:rPr>
          <w:rFonts w:ascii="Times New Roman" w:hAnsi="Times New Roman"/>
          <w:sz w:val="24"/>
          <w:szCs w:val="24"/>
          <w:lang w:val="en-US"/>
        </w:rPr>
        <w:t xml:space="preserve"> </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100. </w:t>
      </w:r>
      <w:r>
        <w:rPr>
          <w:rFonts w:ascii="Times New Roman" w:hAnsi="Times New Roman"/>
          <w:sz w:val="24"/>
          <w:szCs w:val="24"/>
          <w:lang w:val="ro-RO"/>
        </w:rPr>
        <w:t>În cazul deconect</w:t>
      </w:r>
      <w:r>
        <w:rPr>
          <w:rFonts w:ascii="Times New Roman" w:hAnsi="Times New Roman"/>
          <w:sz w:val="24"/>
          <w:szCs w:val="24"/>
          <w:lang w:val="en-US"/>
        </w:rPr>
        <w:t xml:space="preserve">ării </w:t>
      </w:r>
      <w:r>
        <w:rPr>
          <w:rFonts w:ascii="Times New Roman" w:hAnsi="Times New Roman"/>
          <w:sz w:val="24"/>
          <w:szCs w:val="24"/>
          <w:lang w:val="ro-RO"/>
        </w:rPr>
        <w:t xml:space="preserve">aparatele de comandă ale ascensoarelor de la staţia etajului </w:t>
      </w:r>
      <w:r>
        <w:rPr>
          <w:rFonts w:ascii="Times New Roman" w:hAnsi="Times New Roman"/>
          <w:sz w:val="24"/>
          <w:szCs w:val="24"/>
          <w:lang w:val="en-US"/>
        </w:rPr>
        <w:t>II (doi) a blocului locativ, proprietarii de locuințe/încăperi amplasate l</w:t>
      </w:r>
      <w:r>
        <w:rPr>
          <w:rFonts w:ascii="Times New Roman" w:hAnsi="Times New Roman"/>
          <w:sz w:val="24"/>
          <w:szCs w:val="24"/>
          <w:lang w:val="ro-RO"/>
        </w:rPr>
        <w:t xml:space="preserve">a etajul </w:t>
      </w:r>
      <w:r>
        <w:rPr>
          <w:rFonts w:ascii="Times New Roman" w:hAnsi="Times New Roman"/>
          <w:sz w:val="24"/>
          <w:szCs w:val="24"/>
          <w:lang w:val="en-US"/>
        </w:rPr>
        <w:t xml:space="preserve">II (doi) se scutesc </w:t>
      </w:r>
      <w:r>
        <w:rPr>
          <w:rFonts w:ascii="Times New Roman" w:hAnsi="Times New Roman"/>
          <w:sz w:val="24"/>
          <w:szCs w:val="24"/>
          <w:lang w:val="ro-RO"/>
        </w:rPr>
        <w:t xml:space="preserve">de </w:t>
      </w:r>
      <w:r>
        <w:rPr>
          <w:rFonts w:ascii="Times New Roman" w:hAnsi="Times New Roman"/>
          <w:sz w:val="24"/>
          <w:szCs w:val="24"/>
          <w:lang w:val="en-US"/>
        </w:rPr>
        <w:t xml:space="preserve">la </w:t>
      </w:r>
      <w:r>
        <w:rPr>
          <w:rFonts w:ascii="Times New Roman" w:hAnsi="Times New Roman"/>
          <w:sz w:val="24"/>
          <w:szCs w:val="24"/>
          <w:lang w:val="ro-RO"/>
        </w:rPr>
        <w:t>obligația de plată a serviciului pentru întreținerea ascensorului.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101</w:t>
      </w:r>
      <w:r>
        <w:rPr>
          <w:rFonts w:ascii="Times New Roman" w:hAnsi="Times New Roman"/>
          <w:sz w:val="24"/>
          <w:szCs w:val="24"/>
          <w:lang w:val="ro-RO"/>
        </w:rPr>
        <w:t>. La solicitarea în scris</w:t>
      </w:r>
      <w:r>
        <w:rPr>
          <w:rFonts w:ascii="Times New Roman" w:hAnsi="Times New Roman"/>
          <w:sz w:val="24"/>
          <w:szCs w:val="24"/>
          <w:lang w:val="en-US"/>
        </w:rPr>
        <w:t>ă</w:t>
      </w:r>
      <w:r>
        <w:rPr>
          <w:rFonts w:ascii="Times New Roman" w:hAnsi="Times New Roman"/>
          <w:sz w:val="24"/>
          <w:szCs w:val="24"/>
          <w:lang w:val="ro-RO"/>
        </w:rPr>
        <w:t xml:space="preserve"> a tuturor proprietarilor</w:t>
      </w:r>
      <w:r>
        <w:rPr>
          <w:rFonts w:ascii="Times New Roman" w:hAnsi="Times New Roman"/>
          <w:sz w:val="24"/>
          <w:szCs w:val="24"/>
          <w:lang w:val="en-US"/>
        </w:rPr>
        <w:t xml:space="preserve"> de locuințe/încăperi amplasate l</w:t>
      </w:r>
      <w:r>
        <w:rPr>
          <w:rFonts w:ascii="Times New Roman" w:hAnsi="Times New Roman"/>
          <w:sz w:val="24"/>
          <w:szCs w:val="24"/>
          <w:lang w:val="ro-RO"/>
        </w:rPr>
        <w:t xml:space="preserve">a etajul </w:t>
      </w:r>
      <w:r>
        <w:rPr>
          <w:rFonts w:ascii="Times New Roman" w:hAnsi="Times New Roman"/>
          <w:sz w:val="24"/>
          <w:szCs w:val="24"/>
          <w:lang w:val="en-US"/>
        </w:rPr>
        <w:t>II (doi)</w:t>
      </w:r>
      <w:r>
        <w:rPr>
          <w:rFonts w:ascii="Times New Roman" w:hAnsi="Times New Roman"/>
          <w:sz w:val="24"/>
          <w:szCs w:val="24"/>
          <w:lang w:val="ro-RO"/>
        </w:rPr>
        <w:t xml:space="preserve">, asociația/gestionarul solicită prestatorului serviciului de întreținere a ascensoarelor reconectarea aparatelor de comandă ale ascensorului, cu restabilirea </w:t>
      </w:r>
      <w:r>
        <w:rPr>
          <w:rFonts w:ascii="Times New Roman" w:hAnsi="Times New Roman"/>
          <w:sz w:val="24"/>
          <w:szCs w:val="24"/>
          <w:lang w:val="en-US"/>
        </w:rPr>
        <w:t>obligației</w:t>
      </w:r>
      <w:r>
        <w:rPr>
          <w:rFonts w:ascii="Times New Roman" w:hAnsi="Times New Roman"/>
          <w:sz w:val="24"/>
          <w:szCs w:val="24"/>
          <w:lang w:val="ro-RO"/>
        </w:rPr>
        <w:t xml:space="preserve"> de plată a serviciului </w:t>
      </w:r>
      <w:r>
        <w:rPr>
          <w:rFonts w:ascii="Times New Roman" w:hAnsi="Times New Roman"/>
          <w:sz w:val="24"/>
          <w:szCs w:val="24"/>
          <w:lang w:val="en-US"/>
        </w:rPr>
        <w:t>respectiv.</w:t>
      </w:r>
      <w:r>
        <w:rPr>
          <w:rFonts w:ascii="Times New Roman" w:hAnsi="Times New Roman"/>
          <w:sz w:val="24"/>
          <w:szCs w:val="24"/>
          <w:lang w:val="ro-RO"/>
        </w:rPr>
        <w:t xml:space="preserve">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102</w:t>
      </w:r>
      <w:r>
        <w:rPr>
          <w:rFonts w:ascii="Times New Roman" w:hAnsi="Times New Roman"/>
          <w:sz w:val="24"/>
          <w:szCs w:val="24"/>
          <w:lang w:val="ro-RO"/>
        </w:rPr>
        <w:t xml:space="preserve">. Clauzele principale stipulate în contractul încheiat între furnizorul de servicii de întreținere a ascensoarelor şi asociației/gestionar </w:t>
      </w:r>
      <w:r w:rsidR="00A93353">
        <w:rPr>
          <w:rFonts w:ascii="Times New Roman" w:hAnsi="Times New Roman"/>
          <w:sz w:val="24"/>
          <w:szCs w:val="24"/>
          <w:lang w:val="ro-RO"/>
        </w:rPr>
        <w:t>sunt</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 numele sau denumirea, domiciliul sau sediul părţilor contractante;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2) obiectul contractului (întreţinerea ascensorului prin revizii tehnice curente, perioada de efectuare a acestor revizii în scopul menţinerii în siguranţă a ascensoarelor, eliminarea deranjamentelor cu indicarea numărului de telefon pentru înlăturarea acestor deranjamente, reparaţiile curente, întocmirea actelor de constatare şi devizelor etc.);</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3) obligaţiile prestatorului de servicii de întreținere a ascensorului, conform condiţiilor tehnice de exploatare a ascensorului;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4) obligaţiile beneficiarului;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5) perioada de acţiune a contractului;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6) preţul lucrărilor contractate;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7) modalităţile de plată;</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8) garanţii;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9) modul de modificare şi reziliere a contractului;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10) alte prevederi.</w:t>
      </w:r>
    </w:p>
    <w:p w:rsidR="00E50907" w:rsidRDefault="00E50907">
      <w:pPr>
        <w:tabs>
          <w:tab w:val="left" w:pos="851"/>
        </w:tabs>
        <w:spacing w:before="0" w:after="0"/>
        <w:jc w:val="center"/>
        <w:rPr>
          <w:rFonts w:ascii="Times New Roman" w:hAnsi="Times New Roman"/>
          <w:b/>
          <w:sz w:val="24"/>
          <w:szCs w:val="24"/>
          <w:lang w:val="ro-RO"/>
        </w:rPr>
      </w:pPr>
    </w:p>
    <w:p w:rsidR="00E50907" w:rsidRDefault="00E50907">
      <w:pPr>
        <w:tabs>
          <w:tab w:val="left" w:pos="851"/>
        </w:tabs>
        <w:spacing w:before="0" w:after="0"/>
        <w:jc w:val="center"/>
        <w:rPr>
          <w:rFonts w:ascii="Times New Roman" w:hAnsi="Times New Roman"/>
          <w:b/>
          <w:sz w:val="24"/>
          <w:szCs w:val="24"/>
          <w:lang w:val="ro-RO"/>
        </w:rPr>
      </w:pP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Secțiunea 7</w:t>
      </w: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Plata pentru evacuarea deșeurilor menajere solide şi lichide</w:t>
      </w:r>
    </w:p>
    <w:p w:rsidR="00E50907" w:rsidRDefault="00CD7359">
      <w:pPr>
        <w:tabs>
          <w:tab w:val="left" w:pos="851"/>
        </w:tabs>
        <w:spacing w:before="0" w:after="0"/>
        <w:rPr>
          <w:rFonts w:ascii="Times New Roman" w:hAnsi="Times New Roman"/>
          <w:i/>
          <w:iCs/>
          <w:sz w:val="24"/>
          <w:szCs w:val="24"/>
          <w:lang w:val="ro-RO"/>
        </w:rPr>
      </w:pPr>
      <w:r>
        <w:rPr>
          <w:rFonts w:ascii="Times New Roman" w:hAnsi="Times New Roman"/>
          <w:sz w:val="24"/>
          <w:szCs w:val="24"/>
          <w:lang w:val="en-US"/>
        </w:rPr>
        <w:t>103</w:t>
      </w:r>
      <w:r>
        <w:rPr>
          <w:rFonts w:ascii="Times New Roman" w:hAnsi="Times New Roman"/>
          <w:sz w:val="24"/>
          <w:szCs w:val="24"/>
          <w:lang w:val="ro-RO"/>
        </w:rPr>
        <w:t>. Plata pentru evacuarea deşeurilor menajere solide se calculează pentru o persoană şi se percepe în baza normelor şi tarifelor stabilite, conform contractelor încheiate între furnizorul  de serviciu și consumator sau furnizorul de serviciu  și asociație/gestionar.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lastRenderedPageBreak/>
        <w:t>104</w:t>
      </w:r>
      <w:r>
        <w:rPr>
          <w:rFonts w:ascii="Times New Roman" w:hAnsi="Times New Roman"/>
          <w:sz w:val="24"/>
          <w:szCs w:val="24"/>
          <w:lang w:val="ro-RO"/>
        </w:rPr>
        <w:t>. Plata pentru evacuarea deşeurilor menajere lichide se efectuează pentru cantitatea transportată de facto.</w:t>
      </w:r>
    </w:p>
    <w:p w:rsidR="00E50907" w:rsidRDefault="00E50907">
      <w:pPr>
        <w:tabs>
          <w:tab w:val="left" w:pos="851"/>
        </w:tabs>
        <w:spacing w:before="0" w:after="0"/>
        <w:jc w:val="center"/>
        <w:rPr>
          <w:rFonts w:ascii="Times New Roman" w:hAnsi="Times New Roman"/>
          <w:b/>
          <w:sz w:val="24"/>
          <w:szCs w:val="24"/>
          <w:lang w:val="ro-RO"/>
        </w:rPr>
      </w:pP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Secțiunea 8</w:t>
      </w:r>
    </w:p>
    <w:p w:rsidR="00E50907" w:rsidRDefault="00CD7359">
      <w:pPr>
        <w:tabs>
          <w:tab w:val="left" w:pos="851"/>
        </w:tabs>
        <w:spacing w:before="0" w:after="0"/>
        <w:jc w:val="center"/>
        <w:rPr>
          <w:rFonts w:ascii="Times New Roman" w:hAnsi="Times New Roman"/>
          <w:b/>
          <w:sz w:val="24"/>
          <w:szCs w:val="24"/>
          <w:lang w:val="ro-RO"/>
        </w:rPr>
      </w:pPr>
      <w:r>
        <w:rPr>
          <w:rFonts w:ascii="Times New Roman" w:hAnsi="Times New Roman"/>
          <w:b/>
          <w:sz w:val="24"/>
          <w:szCs w:val="24"/>
          <w:lang w:val="ro-RO"/>
        </w:rPr>
        <w:t>Plata pentru serviciile necomunale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105</w:t>
      </w:r>
      <w:r>
        <w:rPr>
          <w:rFonts w:ascii="Times New Roman" w:hAnsi="Times New Roman"/>
          <w:sz w:val="24"/>
          <w:szCs w:val="24"/>
          <w:lang w:val="ro-RO"/>
        </w:rPr>
        <w:t>. Plata pentru folosirea reţelei de radiodifuziune, a sistemului de recepție colectivă a semnalului de televiziune, serviciile de telecomunicații și serviciului interfon se percepe în conformitate cu tarifele în vigoare şi cu contractele încheiate cu furnizorii de servicii (operatori).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106</w:t>
      </w:r>
      <w:r>
        <w:rPr>
          <w:rFonts w:ascii="Times New Roman" w:hAnsi="Times New Roman"/>
          <w:sz w:val="24"/>
          <w:szCs w:val="24"/>
          <w:lang w:val="ro-RO"/>
        </w:rPr>
        <w:t>. Operatorii de servicii de rețele de televiziune prin cablu achită plata pentru folosirea elementelor constructive ale blocului locativ în scopul montării cablului, instalațiilor, dispozitivelor şi antenelor, conform contractelor de locațiune încheiate, în mod obligatoriu, cu asociația/gestionarul blocului locativ.</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107</w:t>
      </w:r>
      <w:r>
        <w:rPr>
          <w:rFonts w:ascii="Times New Roman" w:hAnsi="Times New Roman"/>
          <w:sz w:val="24"/>
          <w:szCs w:val="24"/>
          <w:lang w:val="ro-RO"/>
        </w:rPr>
        <w:t xml:space="preserve">. Plata pentru consumul gazelor naturale se percepe în conformitate cu prețurile în vigoare și cu contractele încheiate între furnizor și consumator sau contractele încheiate între furnizor și asociație în conformitate cu </w:t>
      </w:r>
      <w:r>
        <w:rPr>
          <w:rFonts w:ascii="Times New Roman" w:hAnsi="Times New Roman"/>
          <w:sz w:val="24"/>
          <w:szCs w:val="24"/>
          <w:lang w:val="en-US"/>
        </w:rPr>
        <w:t>Hotărârea</w:t>
      </w:r>
      <w:r>
        <w:rPr>
          <w:rFonts w:ascii="Times New Roman" w:hAnsi="Times New Roman"/>
          <w:sz w:val="24"/>
          <w:szCs w:val="24"/>
          <w:lang w:val="ro-RO"/>
        </w:rPr>
        <w:t xml:space="preserve"> ANRE nr. 113/2019 cu privire la aprobarea Regulamentului privind furnizarea gazelor naturale.</w:t>
      </w:r>
    </w:p>
    <w:p w:rsidR="00E50907" w:rsidRDefault="00E50907">
      <w:pPr>
        <w:tabs>
          <w:tab w:val="left" w:pos="851"/>
        </w:tabs>
        <w:spacing w:before="0" w:after="0"/>
        <w:rPr>
          <w:rFonts w:ascii="Times New Roman" w:hAnsi="Times New Roman"/>
          <w:sz w:val="24"/>
          <w:szCs w:val="24"/>
          <w:lang w:val="ro-RO"/>
        </w:rPr>
      </w:pPr>
    </w:p>
    <w:p w:rsidR="00E50907" w:rsidRDefault="00CD7359">
      <w:pPr>
        <w:tabs>
          <w:tab w:val="left" w:pos="851"/>
        </w:tabs>
        <w:spacing w:before="0" w:after="0"/>
        <w:jc w:val="center"/>
        <w:rPr>
          <w:rFonts w:ascii="Times New Roman" w:hAnsi="Times New Roman"/>
          <w:b/>
          <w:bCs/>
          <w:sz w:val="24"/>
          <w:szCs w:val="24"/>
          <w:lang w:val="ro-RO"/>
        </w:rPr>
      </w:pPr>
      <w:r>
        <w:rPr>
          <w:rFonts w:ascii="Times New Roman" w:hAnsi="Times New Roman"/>
          <w:b/>
          <w:bCs/>
          <w:sz w:val="24"/>
          <w:szCs w:val="24"/>
          <w:lang w:val="ro-RO"/>
        </w:rPr>
        <w:t>IX. MODUL ŞI TERMENELE DE ACHITARE A PLĂŢILOR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bCs/>
          <w:sz w:val="24"/>
          <w:szCs w:val="24"/>
          <w:lang w:val="en-US"/>
        </w:rPr>
        <w:t>108</w:t>
      </w:r>
      <w:r>
        <w:rPr>
          <w:rFonts w:ascii="Times New Roman" w:hAnsi="Times New Roman"/>
          <w:bCs/>
          <w:sz w:val="24"/>
          <w:szCs w:val="24"/>
          <w:lang w:val="ro-RO"/>
        </w:rPr>
        <w:t xml:space="preserve">. </w:t>
      </w:r>
      <w:r>
        <w:rPr>
          <w:rFonts w:ascii="Times New Roman" w:hAnsi="Times New Roman"/>
          <w:sz w:val="24"/>
          <w:szCs w:val="24"/>
          <w:lang w:val="ro-RO"/>
        </w:rPr>
        <w:t>Plăţile pentru serviciile locative, comunale şi necomunale se percep de la proprietari de locuințe</w:t>
      </w:r>
      <w:r>
        <w:rPr>
          <w:rFonts w:ascii="Times New Roman" w:hAnsi="Times New Roman"/>
          <w:sz w:val="24"/>
          <w:szCs w:val="24"/>
          <w:lang w:val="en-US"/>
        </w:rPr>
        <w:t>/încăperi</w:t>
      </w:r>
      <w:r>
        <w:rPr>
          <w:rFonts w:ascii="Times New Roman" w:hAnsi="Times New Roman"/>
          <w:sz w:val="24"/>
          <w:szCs w:val="24"/>
          <w:lang w:val="ro-RO"/>
        </w:rPr>
        <w:t xml:space="preserve"> conform contractelor, în baza facturilor de plată lunare pentru fiecare tip de serviciu, eliberat de asociație/gestionar/</w:t>
      </w:r>
      <w:r>
        <w:rPr>
          <w:rFonts w:ascii="Times New Roman" w:hAnsi="Times New Roman"/>
          <w:sz w:val="24"/>
          <w:szCs w:val="24"/>
          <w:lang w:val="en-US"/>
        </w:rPr>
        <w:t xml:space="preserve">prestator </w:t>
      </w:r>
      <w:r>
        <w:rPr>
          <w:rFonts w:ascii="Times New Roman" w:hAnsi="Times New Roman"/>
          <w:sz w:val="24"/>
          <w:szCs w:val="24"/>
          <w:lang w:val="ro-RO"/>
        </w:rPr>
        <w:t>de servicii.</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109. Nefolosirea sau refuzul de a folosi părțile comune nu constituie temei pentru a elibera proprietarul, integral sau parțial, de cheltuielile la care este ținut conform cadrului normativ.</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110</w:t>
      </w:r>
      <w:r>
        <w:rPr>
          <w:rFonts w:ascii="Times New Roman" w:hAnsi="Times New Roman"/>
          <w:sz w:val="24"/>
          <w:szCs w:val="24"/>
          <w:lang w:val="ro-RO"/>
        </w:rPr>
        <w:t>. Factura prezentată de către</w:t>
      </w:r>
      <w:r>
        <w:rPr>
          <w:rFonts w:ascii="Times New Roman" w:hAnsi="Times New Roman"/>
          <w:sz w:val="24"/>
          <w:szCs w:val="24"/>
          <w:lang w:val="en-US"/>
        </w:rPr>
        <w:t xml:space="preserve"> prestatorul </w:t>
      </w:r>
      <w:r>
        <w:rPr>
          <w:rFonts w:ascii="Times New Roman" w:hAnsi="Times New Roman"/>
          <w:sz w:val="24"/>
          <w:szCs w:val="24"/>
          <w:lang w:val="ro-RO"/>
        </w:rPr>
        <w:t>de servicii/asociație/gestionar trebuie să conțină în mod obligatoriu următoarele date:</w:t>
      </w:r>
    </w:p>
    <w:p w:rsidR="00E50907" w:rsidRDefault="00CD7359">
      <w:pPr>
        <w:tabs>
          <w:tab w:val="left" w:pos="851"/>
        </w:tabs>
        <w:spacing w:before="0" w:after="0"/>
        <w:rPr>
          <w:rFonts w:ascii="Times New Roman" w:hAnsi="Times New Roman"/>
          <w:sz w:val="24"/>
          <w:szCs w:val="24"/>
          <w:lang w:val="zh-CN"/>
        </w:rPr>
      </w:pPr>
      <w:r>
        <w:rPr>
          <w:rFonts w:ascii="Times New Roman" w:hAnsi="Times New Roman"/>
          <w:sz w:val="24"/>
          <w:szCs w:val="24"/>
          <w:lang w:val="zh-CN"/>
        </w:rPr>
        <w:t>1) numele și prenumele consumatorului;</w:t>
      </w:r>
    </w:p>
    <w:p w:rsidR="00E50907" w:rsidRDefault="00CD7359">
      <w:pPr>
        <w:tabs>
          <w:tab w:val="left" w:pos="851"/>
        </w:tabs>
        <w:spacing w:before="0" w:after="0"/>
        <w:rPr>
          <w:rFonts w:ascii="Times New Roman" w:hAnsi="Times New Roman"/>
          <w:sz w:val="24"/>
          <w:szCs w:val="24"/>
          <w:lang w:val="zh-CN"/>
        </w:rPr>
      </w:pPr>
      <w:r>
        <w:rPr>
          <w:rFonts w:ascii="Times New Roman" w:hAnsi="Times New Roman"/>
          <w:sz w:val="24"/>
          <w:szCs w:val="24"/>
          <w:lang w:val="zh-CN"/>
        </w:rPr>
        <w:t>2) adresa locului de consum și numărul contractului;</w:t>
      </w:r>
    </w:p>
    <w:p w:rsidR="00E50907" w:rsidRDefault="00CD7359">
      <w:pPr>
        <w:tabs>
          <w:tab w:val="left" w:pos="851"/>
        </w:tabs>
        <w:spacing w:before="0" w:after="0"/>
        <w:rPr>
          <w:rFonts w:ascii="Times New Roman" w:hAnsi="Times New Roman"/>
          <w:sz w:val="24"/>
          <w:szCs w:val="24"/>
          <w:lang w:val="zh-CN"/>
        </w:rPr>
      </w:pPr>
      <w:r>
        <w:rPr>
          <w:rFonts w:ascii="Times New Roman" w:hAnsi="Times New Roman"/>
          <w:sz w:val="24"/>
          <w:szCs w:val="24"/>
          <w:lang w:val="zh-CN"/>
        </w:rPr>
        <w:t>3) data emiterii facturii;</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sz w:val="24"/>
          <w:szCs w:val="24"/>
          <w:lang w:val="zh-CN"/>
        </w:rPr>
        <w:t xml:space="preserve">4) </w:t>
      </w:r>
      <w:r>
        <w:rPr>
          <w:rFonts w:ascii="Times New Roman" w:hAnsi="Times New Roman"/>
          <w:color w:val="000000"/>
          <w:sz w:val="24"/>
          <w:szCs w:val="24"/>
          <w:lang w:val="zh-CN"/>
        </w:rPr>
        <w:t>indicii actuali şi cei precedenți ai mijlocului de măsurare pentru serviciile care sunt facturate conform indicilor mijlocului de măsurare  şi perioada pentru care este emisă factura;</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5) volumul serviciului consumat;</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6) tariful pentru o unitate de volum;</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7) suma pentru plată, pentru perioada care este emisă factura;</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8) data limită de plată a facturii;</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9) datorii pentru perioada precedentă;</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 xml:space="preserve">10) suma totală spre plată ce include și datoriile, dacă acestea există </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11) penalități, după caz;</w:t>
      </w:r>
    </w:p>
    <w:p w:rsidR="00E50907" w:rsidRDefault="00CD7359">
      <w:pPr>
        <w:tabs>
          <w:tab w:val="left" w:pos="851"/>
        </w:tabs>
        <w:spacing w:before="0" w:after="0"/>
        <w:rPr>
          <w:rFonts w:ascii="Times New Roman" w:hAnsi="Times New Roman"/>
          <w:color w:val="000000"/>
          <w:sz w:val="24"/>
          <w:szCs w:val="24"/>
          <w:lang w:val="zh-CN"/>
        </w:rPr>
      </w:pPr>
      <w:r>
        <w:rPr>
          <w:rFonts w:ascii="Times New Roman" w:hAnsi="Times New Roman"/>
          <w:color w:val="000000"/>
          <w:sz w:val="24"/>
          <w:szCs w:val="24"/>
          <w:lang w:val="zh-CN"/>
        </w:rPr>
        <w:t xml:space="preserve">12) adresa și numărul de telefon din cadrul serviciului 24/24 ore.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111</w:t>
      </w:r>
      <w:r>
        <w:rPr>
          <w:rFonts w:ascii="Times New Roman" w:hAnsi="Times New Roman"/>
          <w:sz w:val="24"/>
          <w:szCs w:val="24"/>
          <w:lang w:val="ro-RO"/>
        </w:rPr>
        <w:t>.</w:t>
      </w:r>
      <w:r>
        <w:rPr>
          <w:rFonts w:ascii="Times New Roman" w:hAnsi="Times New Roman"/>
          <w:sz w:val="24"/>
          <w:szCs w:val="24"/>
          <w:lang w:val="en-US"/>
        </w:rPr>
        <w:t xml:space="preserve"> P</w:t>
      </w:r>
      <w:r>
        <w:rPr>
          <w:rFonts w:ascii="Times New Roman" w:hAnsi="Times New Roman"/>
          <w:sz w:val="24"/>
          <w:szCs w:val="24"/>
          <w:lang w:val="ro-RO"/>
        </w:rPr>
        <w:t xml:space="preserve">lățile pentru serviciile prestate </w:t>
      </w:r>
      <w:r>
        <w:rPr>
          <w:rFonts w:ascii="Times New Roman" w:hAnsi="Times New Roman"/>
          <w:sz w:val="24"/>
          <w:szCs w:val="24"/>
          <w:lang w:val="en-US"/>
        </w:rPr>
        <w:t>se achită până</w:t>
      </w:r>
      <w:r>
        <w:rPr>
          <w:rFonts w:ascii="Times New Roman" w:hAnsi="Times New Roman"/>
          <w:sz w:val="24"/>
          <w:szCs w:val="24"/>
          <w:lang w:val="ro-RO"/>
        </w:rPr>
        <w:t xml:space="preserve"> la data indicată în factura de plată. La solicitarea consumatorilor, plata pentru serviciile prestate poate fi achitată în prealabil pe o durată convenită de părți, conform condițiilor stipulate în contract.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112.</w:t>
      </w:r>
      <w:r>
        <w:rPr>
          <w:rFonts w:ascii="Times New Roman" w:hAnsi="Times New Roman"/>
          <w:sz w:val="24"/>
          <w:szCs w:val="24"/>
          <w:lang w:val="ro-RO"/>
        </w:rPr>
        <w:t xml:space="preserve"> Pentru neachitarea în termen a serviciilor locative, comunale și necomunale proprietarii plătesc penalități potrivit clauzelor stipulate în contract</w:t>
      </w:r>
      <w:r>
        <w:rPr>
          <w:lang w:val="en-US"/>
        </w:rPr>
        <w:t xml:space="preserve"> </w:t>
      </w:r>
      <w:r>
        <w:rPr>
          <w:rFonts w:ascii="Times New Roman" w:hAnsi="Times New Roman"/>
          <w:sz w:val="24"/>
          <w:szCs w:val="24"/>
          <w:lang w:val="ro-RO"/>
        </w:rPr>
        <w:t>și/sau în conformitate cu actele normative care reglementează fiecare serviciu separat.</w:t>
      </w:r>
    </w:p>
    <w:p w:rsidR="00E50907" w:rsidRDefault="00CD7359">
      <w:pPr>
        <w:spacing w:before="0" w:after="0"/>
        <w:rPr>
          <w:rFonts w:ascii="Times New Roman" w:hAnsi="Times New Roman"/>
          <w:sz w:val="24"/>
          <w:szCs w:val="24"/>
          <w:lang w:val="ro-RO"/>
        </w:rPr>
      </w:pPr>
      <w:r>
        <w:rPr>
          <w:rFonts w:ascii="TimesNewRomanPSMT" w:eastAsia="SimSun" w:hAnsi="TimesNewRomanPSMT" w:cs="TimesNewRomanPSMT"/>
          <w:sz w:val="24"/>
          <w:szCs w:val="24"/>
          <w:lang w:val="ro-RO" w:eastAsia="zh-CN"/>
        </w:rPr>
        <w:t>113. Nu se percep p</w:t>
      </w:r>
      <w:r>
        <w:rPr>
          <w:rFonts w:ascii="Times New Roman" w:hAnsi="Times New Roman"/>
          <w:sz w:val="24"/>
          <w:szCs w:val="24"/>
          <w:lang w:val="ro-RO"/>
        </w:rPr>
        <w:t xml:space="preserve">lăţi în cazul lipsei locatarilor în locuințe, însă cu condiția că în perioada absenței sale nu au locuit alte persoane şi dacă locuințele nu au fost date în locațiune.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en-US"/>
        </w:rPr>
        <w:t xml:space="preserve">114. </w:t>
      </w:r>
      <w:r>
        <w:rPr>
          <w:rFonts w:ascii="TimesNewRomanPSMT" w:eastAsia="SimSun" w:hAnsi="TimesNewRomanPSMT" w:cs="TimesNewRomanPSMT"/>
          <w:sz w:val="24"/>
          <w:szCs w:val="24"/>
          <w:lang w:val="en-US" w:eastAsia="zh-CN"/>
        </w:rPr>
        <w:t xml:space="preserve">Dacă </w:t>
      </w:r>
      <w:r>
        <w:rPr>
          <w:rFonts w:ascii="TimesNewRomanPSMT" w:eastAsia="SimSun" w:hAnsi="TimesNewRomanPSMT" w:cs="TimesNewRomanPSMT"/>
          <w:sz w:val="24"/>
          <w:szCs w:val="24"/>
          <w:lang w:val="zh-CN" w:eastAsia="zh-CN"/>
        </w:rPr>
        <w:t xml:space="preserve">se solicită scutirea de la plata </w:t>
      </w:r>
      <w:r>
        <w:rPr>
          <w:rFonts w:ascii="TimesNewRomanPSMT" w:eastAsia="SimSun" w:hAnsi="TimesNewRomanPSMT" w:cs="TimesNewRomanPSMT"/>
          <w:sz w:val="24"/>
          <w:szCs w:val="24"/>
          <w:lang w:val="en-US" w:eastAsia="zh-CN"/>
        </w:rPr>
        <w:t xml:space="preserve">pentru </w:t>
      </w:r>
      <w:r>
        <w:rPr>
          <w:rFonts w:ascii="TimesNewRomanPSMT" w:eastAsia="SimSun" w:hAnsi="TimesNewRomanPSMT" w:cs="TimesNewRomanPSMT"/>
          <w:sz w:val="24"/>
          <w:szCs w:val="24"/>
          <w:lang w:val="zh-CN" w:eastAsia="zh-CN"/>
        </w:rPr>
        <w:t xml:space="preserve">perioada </w:t>
      </w:r>
      <w:r>
        <w:rPr>
          <w:rFonts w:ascii="TimesNewRomanPSMT" w:eastAsia="SimSun" w:hAnsi="TimesNewRomanPSMT" w:cs="TimesNewRomanPSMT"/>
          <w:sz w:val="24"/>
          <w:szCs w:val="24"/>
          <w:lang w:val="en-US" w:eastAsia="zh-CN"/>
        </w:rPr>
        <w:t>absenței în unitate</w:t>
      </w:r>
      <w:r>
        <w:rPr>
          <w:rFonts w:ascii="TimesNewRomanPSMT" w:eastAsia="SimSun" w:hAnsi="TimesNewRomanPSMT" w:cs="TimesNewRomanPSMT"/>
          <w:sz w:val="24"/>
          <w:szCs w:val="24"/>
          <w:lang w:val="zh-CN" w:eastAsia="zh-CN"/>
        </w:rPr>
        <w:t xml:space="preserve">, proprietarii </w:t>
      </w:r>
      <w:r>
        <w:rPr>
          <w:rFonts w:ascii="TimesNewRomanPSMT" w:eastAsia="SimSun" w:hAnsi="TimesNewRomanPSMT" w:cs="TimesNewRomanPSMT"/>
          <w:sz w:val="24"/>
          <w:szCs w:val="24"/>
          <w:lang w:val="en-US" w:eastAsia="zh-CN"/>
        </w:rPr>
        <w:t xml:space="preserve">unităților </w:t>
      </w:r>
      <w:r>
        <w:rPr>
          <w:rFonts w:ascii="TimesNewRomanPSMT" w:eastAsia="SimSun" w:hAnsi="TimesNewRomanPSMT" w:cs="TimesNewRomanPSMT"/>
          <w:sz w:val="24"/>
          <w:szCs w:val="24"/>
          <w:lang w:val="zh-CN" w:eastAsia="zh-CN"/>
        </w:rPr>
        <w:t xml:space="preserve">respective înștiințează în scris </w:t>
      </w:r>
      <w:r>
        <w:rPr>
          <w:rFonts w:ascii="TimesNewRomanPSMT" w:eastAsia="SimSun" w:hAnsi="TimesNewRomanPSMT" w:cs="TimesNewRomanPSMT"/>
          <w:sz w:val="24"/>
          <w:szCs w:val="24"/>
          <w:lang w:val="en-US" w:eastAsia="zh-CN"/>
        </w:rPr>
        <w:t>asociația/gestionarul/prestatorii de servicii despre acest fapt, c</w:t>
      </w:r>
      <w:r>
        <w:rPr>
          <w:rFonts w:ascii="TimesNewRomanPSMT" w:eastAsia="SimSun" w:hAnsi="TimesNewRomanPSMT" w:cs="TimesNewRomanPSMT"/>
          <w:sz w:val="24"/>
          <w:szCs w:val="24"/>
          <w:lang w:val="zh-CN" w:eastAsia="zh-CN"/>
        </w:rPr>
        <w:t>u prezentarea actelor c</w:t>
      </w:r>
      <w:r>
        <w:rPr>
          <w:rFonts w:ascii="TimesNewRomanPSMT" w:eastAsia="SimSun" w:hAnsi="TimesNewRomanPSMT" w:cs="TimesNewRomanPSMT"/>
          <w:sz w:val="24"/>
          <w:szCs w:val="24"/>
          <w:lang w:val="en-US" w:eastAsia="zh-CN"/>
        </w:rPr>
        <w:t>onfirmative</w:t>
      </w:r>
      <w:r>
        <w:rPr>
          <w:rFonts w:ascii="Times New Roman" w:hAnsi="Times New Roman"/>
          <w:sz w:val="24"/>
          <w:szCs w:val="24"/>
          <w:lang w:val="ro-RO"/>
        </w:rPr>
        <w:t>.</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15</w:t>
      </w:r>
      <w:r>
        <w:rPr>
          <w:rFonts w:ascii="Times New Roman" w:hAnsi="Times New Roman"/>
          <w:sz w:val="24"/>
          <w:szCs w:val="24"/>
          <w:lang w:val="ro-RO"/>
        </w:rPr>
        <w:t xml:space="preserve">. În cazul în care se depistează că în perioada indicată în cerere, proprietarii/locatarii (alte persoane) se află în locuință, </w:t>
      </w:r>
      <w:r>
        <w:rPr>
          <w:rFonts w:ascii="Times New Roman" w:hAnsi="Times New Roman"/>
          <w:sz w:val="24"/>
          <w:szCs w:val="24"/>
          <w:lang w:val="en-US"/>
        </w:rPr>
        <w:t xml:space="preserve">asociația/gestionarul/prestatorul de servicii efectuează </w:t>
      </w:r>
      <w:r>
        <w:rPr>
          <w:rFonts w:ascii="Times New Roman" w:hAnsi="Times New Roman"/>
          <w:sz w:val="24"/>
          <w:szCs w:val="24"/>
          <w:lang w:val="ro-RO"/>
        </w:rPr>
        <w:t>recalcularea plăţilor.</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lastRenderedPageBreak/>
        <w:t>116. La fiecare 3 luni (în cazul absenţei de lungă durată) şi la fiecare 6 luni (în cazul în care se află la muncă în străinătate) proprietarul/locatarul prezintă documentul ce confirmă absenţa lui sau a membrilor familiei. În caz contrar, recalcularea se va efectua numai pentru 3 luni din data depunerii cererii.</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en-US"/>
        </w:rPr>
        <w:t xml:space="preserve">117. </w:t>
      </w:r>
      <w:r>
        <w:rPr>
          <w:rFonts w:ascii="Times New Roman" w:hAnsi="Times New Roman"/>
          <w:sz w:val="24"/>
          <w:szCs w:val="24"/>
          <w:lang w:val="ro-RO"/>
        </w:rPr>
        <w:t>Proprietarii</w:t>
      </w:r>
      <w:r>
        <w:rPr>
          <w:rFonts w:ascii="Times New Roman" w:hAnsi="Times New Roman"/>
          <w:sz w:val="24"/>
          <w:szCs w:val="24"/>
          <w:lang w:val="en-US"/>
        </w:rPr>
        <w:t>/</w:t>
      </w:r>
      <w:r>
        <w:rPr>
          <w:rFonts w:ascii="Times New Roman" w:hAnsi="Times New Roman"/>
          <w:sz w:val="24"/>
          <w:szCs w:val="24"/>
          <w:lang w:val="ro-RO"/>
        </w:rPr>
        <w:t xml:space="preserve">locatarii care lipsesc din locuințe nu </w:t>
      </w:r>
      <w:r w:rsidR="00A93353">
        <w:rPr>
          <w:rFonts w:ascii="Times New Roman" w:hAnsi="Times New Roman"/>
          <w:sz w:val="24"/>
          <w:szCs w:val="24"/>
          <w:lang w:val="ro-RO"/>
        </w:rPr>
        <w:t>sunt</w:t>
      </w:r>
      <w:r>
        <w:rPr>
          <w:rFonts w:ascii="Times New Roman" w:hAnsi="Times New Roman"/>
          <w:sz w:val="24"/>
          <w:szCs w:val="24"/>
          <w:lang w:val="ro-RO"/>
        </w:rPr>
        <w:t xml:space="preserve"> </w:t>
      </w:r>
      <w:r w:rsidR="00A93353">
        <w:rPr>
          <w:rFonts w:ascii="Times New Roman" w:hAnsi="Times New Roman"/>
          <w:sz w:val="24"/>
          <w:szCs w:val="24"/>
          <w:lang w:val="ro-RO"/>
        </w:rPr>
        <w:t>scutiți</w:t>
      </w:r>
      <w:r>
        <w:rPr>
          <w:rFonts w:ascii="Times New Roman" w:hAnsi="Times New Roman"/>
          <w:sz w:val="24"/>
          <w:szCs w:val="24"/>
          <w:lang w:val="ro-RO"/>
        </w:rPr>
        <w:t xml:space="preserve"> de plata chiriei, plata pentru fondul de reparație și dezvoltare.</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118. Nu se admit scutiri de plată pentru următoarele servicii: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 livrarea energiei termice pentru încălzirea locuințelor, încăperilor cu altă destinație </w:t>
      </w:r>
      <w:r>
        <w:rPr>
          <w:rFonts w:ascii="Times New Roman" w:hAnsi="Times New Roman"/>
          <w:sz w:val="24"/>
          <w:szCs w:val="24"/>
          <w:lang w:val="en-US"/>
        </w:rPr>
        <w:t>decât</w:t>
      </w:r>
      <w:r>
        <w:rPr>
          <w:rFonts w:ascii="Times New Roman" w:hAnsi="Times New Roman"/>
          <w:sz w:val="24"/>
          <w:szCs w:val="24"/>
          <w:lang w:val="ro-RO"/>
        </w:rPr>
        <w:t xml:space="preserve"> cea de locuință</w:t>
      </w:r>
      <w:r>
        <w:rPr>
          <w:rFonts w:ascii="Times New Roman" w:hAnsi="Times New Roman"/>
          <w:sz w:val="24"/>
          <w:szCs w:val="24"/>
          <w:lang w:val="en-US"/>
        </w:rPr>
        <w:t xml:space="preserve">, </w:t>
      </w:r>
      <w:r>
        <w:rPr>
          <w:rFonts w:ascii="Times New Roman" w:hAnsi="Times New Roman"/>
          <w:sz w:val="24"/>
          <w:szCs w:val="24"/>
          <w:lang w:val="ro-RO"/>
        </w:rPr>
        <w:t>locurilor de uz comun din blocurile locative;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2</w:t>
      </w:r>
      <w:r>
        <w:rPr>
          <w:rFonts w:ascii="Times New Roman" w:hAnsi="Times New Roman"/>
          <w:sz w:val="24"/>
          <w:szCs w:val="24"/>
          <w:lang w:val="ro-RO"/>
        </w:rPr>
        <w:t>) administrarea locuințelor;</w:t>
      </w:r>
    </w:p>
    <w:p w:rsidR="00E50907" w:rsidRDefault="00CD7359">
      <w:pPr>
        <w:pStyle w:val="NoSpacing"/>
        <w:jc w:val="both"/>
        <w:rPr>
          <w:rFonts w:ascii="Times New Roman" w:hAnsi="Times New Roman"/>
          <w:sz w:val="24"/>
          <w:szCs w:val="24"/>
          <w:lang w:val="zh-CN"/>
        </w:rPr>
      </w:pPr>
      <w:r>
        <w:rPr>
          <w:rFonts w:ascii="Times New Roman" w:hAnsi="Times New Roman"/>
          <w:sz w:val="24"/>
          <w:szCs w:val="24"/>
        </w:rPr>
        <w:t xml:space="preserve">         3) </w:t>
      </w:r>
      <w:r>
        <w:rPr>
          <w:rFonts w:ascii="Times New Roman" w:hAnsi="Times New Roman"/>
          <w:sz w:val="24"/>
          <w:szCs w:val="24"/>
          <w:lang w:val="zh-CN"/>
        </w:rPr>
        <w:t>salubrizarea și amenajarea terenului condominiului aflat în proprietate comună a proprietarilor din condominiu.</w:t>
      </w:r>
    </w:p>
    <w:p w:rsidR="00E50907" w:rsidRDefault="00E50907">
      <w:pPr>
        <w:tabs>
          <w:tab w:val="left" w:pos="851"/>
        </w:tabs>
        <w:spacing w:before="0" w:after="0"/>
        <w:rPr>
          <w:rFonts w:ascii="Times New Roman" w:hAnsi="Times New Roman"/>
          <w:sz w:val="24"/>
          <w:szCs w:val="24"/>
          <w:lang w:val="ro-RO"/>
        </w:rPr>
      </w:pPr>
    </w:p>
    <w:p w:rsidR="00E50907" w:rsidRDefault="00CD7359">
      <w:pPr>
        <w:tabs>
          <w:tab w:val="left" w:pos="851"/>
        </w:tabs>
        <w:spacing w:before="0" w:after="0"/>
        <w:jc w:val="center"/>
        <w:rPr>
          <w:rFonts w:ascii="Times New Roman" w:hAnsi="Times New Roman"/>
          <w:b/>
          <w:bCs/>
          <w:sz w:val="24"/>
          <w:szCs w:val="24"/>
          <w:lang w:val="ro-RO"/>
        </w:rPr>
      </w:pPr>
      <w:r>
        <w:rPr>
          <w:rFonts w:ascii="Times New Roman" w:hAnsi="Times New Roman"/>
          <w:b/>
          <w:bCs/>
          <w:sz w:val="24"/>
          <w:szCs w:val="24"/>
          <w:lang w:val="ro-RO"/>
        </w:rPr>
        <w:t>X. CONDIŢIILE DE RECALCUL A PLĂŢII ÎN CAZ DE NERESPECTARE A TERMENELOR, VOLUMELOR ŞI CALITĂȚII SERVICIILOR PRESTATE</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bCs/>
          <w:sz w:val="24"/>
          <w:szCs w:val="24"/>
          <w:lang w:val="ro-RO"/>
        </w:rPr>
        <w:t>11</w:t>
      </w:r>
      <w:r>
        <w:rPr>
          <w:rFonts w:ascii="Times New Roman" w:hAnsi="Times New Roman"/>
          <w:bCs/>
          <w:sz w:val="24"/>
          <w:szCs w:val="24"/>
          <w:lang w:val="en-US"/>
        </w:rPr>
        <w:t>9</w:t>
      </w:r>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sz w:val="24"/>
          <w:szCs w:val="24"/>
          <w:lang w:val="ro-RO"/>
        </w:rPr>
        <w:t>În cazul în care nu se respectă termenele de prestare a serviciilor, precum şi volumele şi calitatea lor, prevăzute de contractul încheiat, se recalculează plata pentru acestea</w:t>
      </w:r>
      <w:r>
        <w:rPr>
          <w:rFonts w:ascii="Times New Roman" w:hAnsi="Times New Roman"/>
          <w:sz w:val="24"/>
          <w:szCs w:val="24"/>
          <w:lang w:val="en-US"/>
        </w:rPr>
        <w:t xml:space="preserve"> în corespundere cu prevederile prezentului Regulament și cadrul normativ din domeniul serviciului prestat.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20</w:t>
      </w:r>
      <w:r>
        <w:rPr>
          <w:rFonts w:ascii="Times New Roman" w:hAnsi="Times New Roman"/>
          <w:sz w:val="24"/>
          <w:szCs w:val="24"/>
          <w:lang w:val="ro-RO"/>
        </w:rPr>
        <w:t>. În contractele încheiate între furnizor şi asociație/gestionar, asociație/gestionar și proprietar se va include obligatoriu un punct, care va reglementa modul de reducere a plăţilor pentru serviciile comunale şi necomunale prestate cu nerespectarea termenelor sau de calitate necorespunzătoare din vina furnizorului</w:t>
      </w:r>
      <w:r>
        <w:rPr>
          <w:rFonts w:ascii="Times New Roman" w:hAnsi="Times New Roman"/>
          <w:sz w:val="24"/>
          <w:szCs w:val="24"/>
          <w:lang w:val="en-US"/>
        </w:rPr>
        <w:t xml:space="preserve">/operatorului </w:t>
      </w:r>
      <w:r>
        <w:rPr>
          <w:rFonts w:ascii="Times New Roman" w:hAnsi="Times New Roman"/>
          <w:sz w:val="24"/>
          <w:szCs w:val="24"/>
          <w:lang w:val="ro-RO"/>
        </w:rPr>
        <w:t>sau asociației/gestionarului.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bCs/>
          <w:sz w:val="24"/>
          <w:szCs w:val="24"/>
          <w:lang w:val="ro-RO"/>
        </w:rPr>
        <w:t xml:space="preserve">121. </w:t>
      </w:r>
      <w:r>
        <w:rPr>
          <w:rFonts w:ascii="Times New Roman" w:hAnsi="Times New Roman"/>
          <w:sz w:val="24"/>
          <w:szCs w:val="24"/>
          <w:lang w:val="ro-RO"/>
        </w:rPr>
        <w:t xml:space="preserve">În cazul în care furnizarea gazelor naturale, alimentarea cu energie termică sau apă potabilă este întreruptă, iar deșeurile solide și/sau lichide nu se evacuează sau se evacuează cu întârziere, asociația/gestionarul va întocmi actul de constatare al acestui fapt.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22</w:t>
      </w:r>
      <w:r>
        <w:rPr>
          <w:rFonts w:ascii="Times New Roman" w:hAnsi="Times New Roman"/>
          <w:sz w:val="24"/>
          <w:szCs w:val="24"/>
          <w:lang w:val="ro-RO"/>
        </w:rPr>
        <w:t>. În actul întocmit și semnat de părţi (asociație/gestionar, după caz, furnizor</w:t>
      </w:r>
      <w:r>
        <w:rPr>
          <w:rFonts w:ascii="Times New Roman" w:hAnsi="Times New Roman"/>
          <w:sz w:val="24"/>
          <w:szCs w:val="24"/>
          <w:lang w:val="en-US"/>
        </w:rPr>
        <w:t>/operator</w:t>
      </w:r>
      <w:r>
        <w:rPr>
          <w:rFonts w:ascii="Times New Roman" w:hAnsi="Times New Roman"/>
          <w:sz w:val="24"/>
          <w:szCs w:val="24"/>
          <w:lang w:val="ro-RO"/>
        </w:rPr>
        <w:t xml:space="preserve"> şi 2-3 consumatori) se va indica:</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 perioada în care serviciile nu au fost prestate, ceea ce se confirmă prin note făcute în registrul furnizorului</w:t>
      </w:r>
      <w:r>
        <w:rPr>
          <w:rFonts w:ascii="Times New Roman" w:hAnsi="Times New Roman"/>
          <w:sz w:val="24"/>
          <w:szCs w:val="24"/>
          <w:lang w:val="en-US"/>
        </w:rPr>
        <w:t xml:space="preserve">/operatorului </w:t>
      </w:r>
      <w:r>
        <w:rPr>
          <w:rFonts w:ascii="Times New Roman" w:hAnsi="Times New Roman"/>
          <w:sz w:val="24"/>
          <w:szCs w:val="24"/>
          <w:lang w:val="ro-RO"/>
        </w:rPr>
        <w:t>sau gestionarului;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2) înregistrarea sosirii sau nesosirii, la chemare, a reprezentantului furnizorului</w:t>
      </w:r>
      <w:r>
        <w:rPr>
          <w:rFonts w:ascii="Times New Roman" w:hAnsi="Times New Roman"/>
          <w:sz w:val="24"/>
          <w:szCs w:val="24"/>
          <w:lang w:val="en-US"/>
        </w:rPr>
        <w:t>/operatorului</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3) înregistrarea reluării prestării serviciilor, cu indicarea cauzelor prestării  necalitative a serviciului.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 xml:space="preserve">123. Actul se întocmeşte în trei exemplare, </w:t>
      </w:r>
      <w:r w:rsidR="00A93353">
        <w:rPr>
          <w:rFonts w:ascii="Times New Roman" w:hAnsi="Times New Roman"/>
          <w:sz w:val="24"/>
          <w:szCs w:val="24"/>
          <w:lang w:val="ro-RO"/>
        </w:rPr>
        <w:t>câte</w:t>
      </w:r>
      <w:r>
        <w:rPr>
          <w:rFonts w:ascii="Times New Roman" w:hAnsi="Times New Roman"/>
          <w:sz w:val="24"/>
          <w:szCs w:val="24"/>
          <w:lang w:val="ro-RO"/>
        </w:rPr>
        <w:t xml:space="preserve"> unul pentru asociație/gestionar, furnizorul/operatorul de servicii şi consumator şi se remite în adresa fiecărei părți, indiferent dacă au fost sau nu prezenţi la întocmirea lui. Reprezentantul furnizorului</w:t>
      </w:r>
      <w:r>
        <w:rPr>
          <w:rFonts w:ascii="Times New Roman" w:hAnsi="Times New Roman"/>
          <w:sz w:val="24"/>
          <w:szCs w:val="24"/>
          <w:lang w:val="en-US"/>
        </w:rPr>
        <w:t xml:space="preserve">/operatorului </w:t>
      </w:r>
      <w:r>
        <w:rPr>
          <w:rFonts w:ascii="Times New Roman" w:hAnsi="Times New Roman"/>
          <w:sz w:val="24"/>
          <w:szCs w:val="24"/>
          <w:lang w:val="ro-RO"/>
        </w:rPr>
        <w:t xml:space="preserve">este invitat printr-o telefonogramă, </w:t>
      </w:r>
      <w:r>
        <w:rPr>
          <w:rFonts w:ascii="Times New Roman" w:hAnsi="Times New Roman"/>
          <w:sz w:val="24"/>
          <w:szCs w:val="24"/>
          <w:lang w:val="en-US"/>
        </w:rPr>
        <w:t>indicându-se</w:t>
      </w:r>
      <w:r>
        <w:rPr>
          <w:rFonts w:ascii="Times New Roman" w:hAnsi="Times New Roman"/>
          <w:sz w:val="24"/>
          <w:szCs w:val="24"/>
          <w:lang w:val="ro-RO"/>
        </w:rPr>
        <w:t xml:space="preserve"> data, locul şi ora unde acesta urmează să se prezinte. În caz de neprezentare, în act se face nota respectivă, </w:t>
      </w:r>
      <w:r>
        <w:rPr>
          <w:rFonts w:ascii="Times New Roman" w:hAnsi="Times New Roman"/>
          <w:sz w:val="24"/>
          <w:szCs w:val="24"/>
          <w:lang w:val="en-US"/>
        </w:rPr>
        <w:t>indicându-se</w:t>
      </w:r>
      <w:r>
        <w:rPr>
          <w:rFonts w:ascii="Times New Roman" w:hAnsi="Times New Roman"/>
          <w:sz w:val="24"/>
          <w:szCs w:val="24"/>
          <w:lang w:val="ro-RO"/>
        </w:rPr>
        <w:t xml:space="preserve"> numărul şi data telefonogramei expediate, copia ei fiind anexată la act.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124. </w:t>
      </w:r>
      <w:r>
        <w:rPr>
          <w:rFonts w:ascii="Times New Roman" w:hAnsi="Times New Roman"/>
          <w:sz w:val="24"/>
          <w:szCs w:val="24"/>
          <w:lang w:val="ro-RO"/>
        </w:rPr>
        <w:t>Dacă reprezentantul furnizorului</w:t>
      </w:r>
      <w:r>
        <w:rPr>
          <w:rFonts w:ascii="Times New Roman" w:hAnsi="Times New Roman"/>
          <w:sz w:val="24"/>
          <w:szCs w:val="24"/>
          <w:lang w:val="en-US"/>
        </w:rPr>
        <w:t xml:space="preserve">/operatorului </w:t>
      </w:r>
      <w:r>
        <w:rPr>
          <w:rFonts w:ascii="Times New Roman" w:hAnsi="Times New Roman"/>
          <w:sz w:val="24"/>
          <w:szCs w:val="24"/>
          <w:lang w:val="ro-RO"/>
        </w:rPr>
        <w:t xml:space="preserve">s-a prezentat, însă a refuzat să semneze actul, acesta este semnat de reprezentantul asociației/gestionarului şi consumator/consumatori care au fost prejudiciați și servește drept temei </w:t>
      </w:r>
      <w:r>
        <w:rPr>
          <w:rFonts w:ascii="Times New Roman" w:hAnsi="Times New Roman"/>
          <w:sz w:val="24"/>
          <w:szCs w:val="24"/>
          <w:lang w:val="en-US"/>
        </w:rPr>
        <w:t xml:space="preserve">la </w:t>
      </w:r>
      <w:r>
        <w:rPr>
          <w:rFonts w:ascii="Times New Roman" w:hAnsi="Times New Roman"/>
          <w:sz w:val="24"/>
          <w:szCs w:val="24"/>
          <w:lang w:val="ro-RO"/>
        </w:rPr>
        <w:t>recalcularea plăţilor pentru serviciile prestate.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125. </w:t>
      </w:r>
      <w:r>
        <w:rPr>
          <w:rFonts w:ascii="Times New Roman" w:hAnsi="Times New Roman"/>
          <w:sz w:val="24"/>
          <w:szCs w:val="24"/>
          <w:lang w:val="ro-RO"/>
        </w:rPr>
        <w:t>Dacă în act a fost menţionată data reluării prestării serviciilor, semnătura reprezentantului furnizorului este necesară numai în cazul existenţei unor divergenţe.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26</w:t>
      </w:r>
      <w:r>
        <w:rPr>
          <w:rFonts w:ascii="Times New Roman" w:hAnsi="Times New Roman"/>
          <w:sz w:val="24"/>
          <w:szCs w:val="24"/>
          <w:lang w:val="ro-RO"/>
        </w:rPr>
        <w:t>.</w:t>
      </w:r>
      <w:r>
        <w:rPr>
          <w:rFonts w:ascii="Times New Roman" w:hAnsi="Times New Roman"/>
          <w:sz w:val="24"/>
          <w:szCs w:val="24"/>
          <w:lang w:val="en-US"/>
        </w:rPr>
        <w:t xml:space="preserve"> </w:t>
      </w:r>
      <w:r>
        <w:rPr>
          <w:rFonts w:ascii="Times New Roman" w:hAnsi="Times New Roman"/>
          <w:sz w:val="24"/>
          <w:szCs w:val="24"/>
          <w:lang w:val="ro-RO"/>
        </w:rPr>
        <w:t>Toate divergențele dintre furnizor</w:t>
      </w:r>
      <w:r>
        <w:rPr>
          <w:rFonts w:ascii="Times New Roman" w:hAnsi="Times New Roman"/>
          <w:sz w:val="24"/>
          <w:szCs w:val="24"/>
          <w:lang w:val="en-US"/>
        </w:rPr>
        <w:t xml:space="preserve">/operator </w:t>
      </w:r>
      <w:r>
        <w:rPr>
          <w:rFonts w:ascii="Times New Roman" w:hAnsi="Times New Roman"/>
          <w:sz w:val="24"/>
          <w:szCs w:val="24"/>
          <w:lang w:val="ro-RO"/>
        </w:rPr>
        <w:t>şi asociație/gestionar, asociație/gestionar şi consumator sau între furnizor</w:t>
      </w:r>
      <w:r>
        <w:rPr>
          <w:rFonts w:ascii="Times New Roman" w:hAnsi="Times New Roman"/>
          <w:sz w:val="24"/>
          <w:szCs w:val="24"/>
          <w:lang w:val="en-US"/>
        </w:rPr>
        <w:t xml:space="preserve">/operator </w:t>
      </w:r>
      <w:r>
        <w:rPr>
          <w:rFonts w:ascii="Times New Roman" w:hAnsi="Times New Roman"/>
          <w:sz w:val="24"/>
          <w:szCs w:val="24"/>
          <w:lang w:val="ro-RO"/>
        </w:rPr>
        <w:t xml:space="preserve">şi consumator, generate de lipsa serviciilor sau de prestarea unor servicii necalitative, în cazul când nu pot fi soluţionate pe cale amiabilă, se vor examina în </w:t>
      </w:r>
      <w:r>
        <w:rPr>
          <w:rFonts w:ascii="Times New Roman" w:hAnsi="Times New Roman"/>
          <w:sz w:val="24"/>
          <w:szCs w:val="24"/>
          <w:lang w:val="en-US"/>
        </w:rPr>
        <w:t>instanțele</w:t>
      </w:r>
      <w:r>
        <w:rPr>
          <w:rFonts w:ascii="Times New Roman" w:hAnsi="Times New Roman"/>
          <w:sz w:val="24"/>
          <w:szCs w:val="24"/>
          <w:lang w:val="ro-RO"/>
        </w:rPr>
        <w:t xml:space="preserve"> </w:t>
      </w:r>
      <w:r>
        <w:rPr>
          <w:rFonts w:ascii="Times New Roman" w:hAnsi="Times New Roman"/>
          <w:sz w:val="24"/>
          <w:szCs w:val="24"/>
          <w:lang w:val="en-US"/>
        </w:rPr>
        <w:t xml:space="preserve">de judecată competente </w:t>
      </w:r>
      <w:r>
        <w:rPr>
          <w:rFonts w:ascii="Times New Roman" w:hAnsi="Times New Roman"/>
          <w:sz w:val="24"/>
          <w:szCs w:val="24"/>
          <w:lang w:val="ro-RO"/>
        </w:rPr>
        <w:t xml:space="preserve">în conformitate cu </w:t>
      </w:r>
      <w:r>
        <w:rPr>
          <w:rFonts w:ascii="Times New Roman" w:hAnsi="Times New Roman"/>
          <w:sz w:val="24"/>
          <w:szCs w:val="24"/>
          <w:lang w:val="en-US"/>
        </w:rPr>
        <w:t xml:space="preserve">cadrul normativ.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27</w:t>
      </w:r>
      <w:r>
        <w:rPr>
          <w:rFonts w:ascii="Times New Roman" w:hAnsi="Times New Roman"/>
          <w:sz w:val="24"/>
          <w:szCs w:val="24"/>
          <w:lang w:val="ro-RO"/>
        </w:rPr>
        <w:t>. În cazul în care consumatorul a constatat lipsa căruiva serviciu comunal sau necomunal, el este în drept să se adreseze prin telefon sau în scris la asociație/gestionar sau furnizor</w:t>
      </w:r>
      <w:r>
        <w:rPr>
          <w:rFonts w:ascii="Times New Roman" w:hAnsi="Times New Roman"/>
          <w:sz w:val="24"/>
          <w:szCs w:val="24"/>
          <w:lang w:val="en-US"/>
        </w:rPr>
        <w:t>/operator</w:t>
      </w:r>
      <w:r>
        <w:rPr>
          <w:rFonts w:ascii="Times New Roman" w:hAnsi="Times New Roman"/>
          <w:sz w:val="24"/>
          <w:szCs w:val="24"/>
          <w:lang w:val="ro-RO"/>
        </w:rPr>
        <w:t>, după caz, cu care are încheiat contractul.</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lastRenderedPageBreak/>
        <w:t xml:space="preserve">128. </w:t>
      </w:r>
      <w:r>
        <w:rPr>
          <w:rFonts w:ascii="Times New Roman" w:hAnsi="Times New Roman"/>
          <w:sz w:val="24"/>
          <w:szCs w:val="24"/>
          <w:lang w:val="ro-RO"/>
        </w:rPr>
        <w:t>Asociația/gestionar</w:t>
      </w:r>
      <w:r>
        <w:rPr>
          <w:rFonts w:ascii="Times New Roman" w:hAnsi="Times New Roman"/>
          <w:sz w:val="24"/>
          <w:szCs w:val="24"/>
          <w:lang w:val="en-US"/>
        </w:rPr>
        <w:t>ul</w:t>
      </w:r>
      <w:r>
        <w:rPr>
          <w:rFonts w:ascii="Times New Roman" w:hAnsi="Times New Roman"/>
          <w:sz w:val="24"/>
          <w:szCs w:val="24"/>
          <w:lang w:val="ro-RO"/>
        </w:rPr>
        <w:t xml:space="preserve"> sau furnizorul</w:t>
      </w:r>
      <w:r>
        <w:rPr>
          <w:rFonts w:ascii="Times New Roman" w:hAnsi="Times New Roman"/>
          <w:sz w:val="24"/>
          <w:szCs w:val="24"/>
          <w:lang w:val="en-US"/>
        </w:rPr>
        <w:t>/operatorul</w:t>
      </w:r>
      <w:r>
        <w:rPr>
          <w:rFonts w:ascii="Times New Roman" w:hAnsi="Times New Roman"/>
          <w:sz w:val="24"/>
          <w:szCs w:val="24"/>
          <w:lang w:val="ro-RO"/>
        </w:rPr>
        <w:t xml:space="preserve"> înregistrează în mod obligatoriu adresarea consumatorului în registru, în care indică data şi ora primirii ei</w:t>
      </w:r>
      <w:r>
        <w:rPr>
          <w:rFonts w:ascii="Times New Roman" w:hAnsi="Times New Roman"/>
          <w:sz w:val="24"/>
          <w:szCs w:val="24"/>
          <w:lang w:val="en-US"/>
        </w:rPr>
        <w:t xml:space="preserve">, </w:t>
      </w:r>
      <w:r>
        <w:rPr>
          <w:rFonts w:ascii="Times New Roman" w:hAnsi="Times New Roman"/>
          <w:sz w:val="24"/>
          <w:szCs w:val="24"/>
          <w:lang w:val="ro-RO"/>
        </w:rPr>
        <w:t xml:space="preserve">data şi ora reluării prestării serviciilor, </w:t>
      </w:r>
      <w:r>
        <w:rPr>
          <w:rFonts w:ascii="Times New Roman" w:hAnsi="Times New Roman"/>
          <w:sz w:val="24"/>
          <w:szCs w:val="24"/>
          <w:lang w:val="en-US"/>
        </w:rPr>
        <w:t>informând</w:t>
      </w:r>
      <w:r>
        <w:rPr>
          <w:rFonts w:ascii="Times New Roman" w:hAnsi="Times New Roman"/>
          <w:sz w:val="24"/>
          <w:szCs w:val="24"/>
          <w:lang w:val="ro-RO"/>
        </w:rPr>
        <w:t xml:space="preserve"> ulterior consumatorul.</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129. </w:t>
      </w:r>
      <w:r>
        <w:rPr>
          <w:rFonts w:ascii="Times New Roman" w:hAnsi="Times New Roman"/>
          <w:sz w:val="24"/>
          <w:szCs w:val="24"/>
          <w:lang w:val="ro-RO"/>
        </w:rPr>
        <w:t xml:space="preserve">Dacă în urma controlului s-a constatat că </w:t>
      </w:r>
      <w:r>
        <w:rPr>
          <w:rFonts w:ascii="Times New Roman" w:hAnsi="Times New Roman"/>
          <w:sz w:val="24"/>
          <w:szCs w:val="24"/>
          <w:lang w:val="en-US"/>
        </w:rPr>
        <w:t>plângerea</w:t>
      </w:r>
      <w:r>
        <w:rPr>
          <w:rFonts w:ascii="Times New Roman" w:hAnsi="Times New Roman"/>
          <w:sz w:val="24"/>
          <w:szCs w:val="24"/>
          <w:lang w:val="ro-RO"/>
        </w:rPr>
        <w:t xml:space="preserve"> consumatorului este neîntemeiată, în registru se face nota respectivă.</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ro-RO"/>
        </w:rPr>
        <w:t>1</w:t>
      </w:r>
      <w:r>
        <w:rPr>
          <w:rFonts w:ascii="Times New Roman" w:hAnsi="Times New Roman"/>
          <w:sz w:val="24"/>
          <w:szCs w:val="24"/>
          <w:lang w:val="en-US"/>
        </w:rPr>
        <w:t>30</w:t>
      </w:r>
      <w:r>
        <w:rPr>
          <w:rFonts w:ascii="Times New Roman" w:hAnsi="Times New Roman"/>
          <w:sz w:val="24"/>
          <w:szCs w:val="24"/>
          <w:lang w:val="ro-RO"/>
        </w:rPr>
        <w:t xml:space="preserve">. În cazul în care </w:t>
      </w:r>
      <w:r>
        <w:rPr>
          <w:rFonts w:ascii="Times New Roman" w:hAnsi="Times New Roman"/>
          <w:sz w:val="24"/>
          <w:szCs w:val="24"/>
          <w:lang w:val="en-US"/>
        </w:rPr>
        <w:t xml:space="preserve">prestatorul </w:t>
      </w:r>
      <w:r>
        <w:rPr>
          <w:rFonts w:ascii="Times New Roman" w:hAnsi="Times New Roman"/>
          <w:sz w:val="24"/>
          <w:szCs w:val="24"/>
          <w:lang w:val="ro-RO"/>
        </w:rPr>
        <w:t>de servicii/asociația/gestionarul, nu a luat măsuri pentru satisfacerea adresării consumatorului, acesta din urmă este în drept să solicite întocmirea unui act privind lipsa serviciilor sau prestarea unor servicii necalitative</w:t>
      </w:r>
      <w:r>
        <w:rPr>
          <w:rFonts w:ascii="Times New Roman" w:hAnsi="Times New Roman"/>
          <w:sz w:val="24"/>
          <w:szCs w:val="24"/>
          <w:lang w:val="en-US"/>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31</w:t>
      </w:r>
      <w:r>
        <w:rPr>
          <w:rFonts w:ascii="Times New Roman" w:hAnsi="Times New Roman"/>
          <w:sz w:val="24"/>
          <w:szCs w:val="24"/>
          <w:lang w:val="ro-RO"/>
        </w:rPr>
        <w:t>. În cazul în care furnizorul</w:t>
      </w:r>
      <w:r>
        <w:rPr>
          <w:rFonts w:ascii="Times New Roman" w:hAnsi="Times New Roman"/>
          <w:sz w:val="24"/>
          <w:szCs w:val="24"/>
          <w:lang w:val="en-US"/>
        </w:rPr>
        <w:t>/operatorul</w:t>
      </w:r>
      <w:r>
        <w:rPr>
          <w:rFonts w:ascii="Times New Roman" w:hAnsi="Times New Roman"/>
          <w:sz w:val="24"/>
          <w:szCs w:val="24"/>
          <w:lang w:val="ro-RO"/>
        </w:rPr>
        <w:t xml:space="preserve"> deservește rețelele </w:t>
      </w:r>
      <w:r>
        <w:rPr>
          <w:rFonts w:ascii="Times New Roman" w:hAnsi="Times New Roman"/>
          <w:sz w:val="24"/>
          <w:szCs w:val="24"/>
          <w:lang w:val="en-US"/>
        </w:rPr>
        <w:t>până</w:t>
      </w:r>
      <w:r>
        <w:rPr>
          <w:rFonts w:ascii="Times New Roman" w:hAnsi="Times New Roman"/>
          <w:sz w:val="24"/>
          <w:szCs w:val="24"/>
          <w:lang w:val="ro-RO"/>
        </w:rPr>
        <w:t xml:space="preserve"> la consumatorul final şi a încheiat un contract cu acesta, actele privind lipsa serviciilor sau nerespectarea calității şi a termenelor de prestare a lor </w:t>
      </w:r>
      <w:r w:rsidR="00A93353">
        <w:rPr>
          <w:rFonts w:ascii="Times New Roman" w:hAnsi="Times New Roman"/>
          <w:sz w:val="24"/>
          <w:szCs w:val="24"/>
          <w:lang w:val="ro-RO"/>
        </w:rPr>
        <w:t>sunt</w:t>
      </w:r>
      <w:r>
        <w:rPr>
          <w:rFonts w:ascii="Times New Roman" w:hAnsi="Times New Roman"/>
          <w:sz w:val="24"/>
          <w:szCs w:val="24"/>
          <w:lang w:val="ro-RO"/>
        </w:rPr>
        <w:t xml:space="preserve"> semnate de reprezentanții furnizorului</w:t>
      </w:r>
      <w:r>
        <w:rPr>
          <w:rFonts w:ascii="Times New Roman" w:hAnsi="Times New Roman"/>
          <w:sz w:val="24"/>
          <w:szCs w:val="24"/>
          <w:lang w:val="en-US"/>
        </w:rPr>
        <w:t xml:space="preserve">/operatorului </w:t>
      </w:r>
      <w:r>
        <w:rPr>
          <w:rFonts w:ascii="Times New Roman" w:hAnsi="Times New Roman"/>
          <w:sz w:val="24"/>
          <w:szCs w:val="24"/>
          <w:lang w:val="ro-RO"/>
        </w:rPr>
        <w:t>şi de consumator.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bCs/>
          <w:sz w:val="24"/>
          <w:szCs w:val="24"/>
          <w:lang w:val="ro-RO"/>
        </w:rPr>
        <w:t>1</w:t>
      </w:r>
      <w:r>
        <w:rPr>
          <w:rFonts w:ascii="Times New Roman" w:hAnsi="Times New Roman"/>
          <w:bCs/>
          <w:sz w:val="24"/>
          <w:szCs w:val="24"/>
          <w:lang w:val="en-US"/>
        </w:rPr>
        <w:t>32</w:t>
      </w:r>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sz w:val="24"/>
          <w:szCs w:val="24"/>
          <w:lang w:val="ro-RO"/>
        </w:rPr>
        <w:t xml:space="preserve">Dacă în blocul locativ sau la o scară a acestuia ascensorul nu funcţionează cel puţin 24 de ore însumate pe parcursul lunii (cu excepţia perioadei în care </w:t>
      </w:r>
      <w:r w:rsidR="00A93353">
        <w:rPr>
          <w:rFonts w:ascii="Times New Roman" w:hAnsi="Times New Roman"/>
          <w:sz w:val="24"/>
          <w:szCs w:val="24"/>
          <w:lang w:val="ro-RO"/>
        </w:rPr>
        <w:t>sunt</w:t>
      </w:r>
      <w:r>
        <w:rPr>
          <w:rFonts w:ascii="Times New Roman" w:hAnsi="Times New Roman"/>
          <w:sz w:val="24"/>
          <w:szCs w:val="24"/>
          <w:lang w:val="ro-RO"/>
        </w:rPr>
        <w:t xml:space="preserve"> executate lucrările de reparaţie planificate) despre care furnizorul este obligat să informeze asociația/gestionarul şi consumatorii, în acest caz, în temeiul cererilor depuse de consumatori la asociație/gestionar, acesta, în prezenţa reprezentantului furnizorului, întocmeşte actul respectiv.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en-US"/>
        </w:rPr>
        <w:t xml:space="preserve">133. </w:t>
      </w:r>
      <w:r>
        <w:rPr>
          <w:rFonts w:ascii="Times New Roman" w:hAnsi="Times New Roman"/>
          <w:sz w:val="24"/>
          <w:szCs w:val="24"/>
          <w:lang w:val="ro-RO"/>
        </w:rPr>
        <w:t>În cazul nefuncționării sistematice a ascensorului, timpul staționării se însumează. În acest scop, în act este necesar să se indice durata (orele) staționării ascensorului, pentru a stabili timpul total al deconectării lui pe parcursul lunii.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bCs/>
          <w:sz w:val="24"/>
          <w:szCs w:val="24"/>
          <w:lang w:val="ro-RO"/>
        </w:rPr>
        <w:t>1</w:t>
      </w:r>
      <w:r>
        <w:rPr>
          <w:rFonts w:ascii="Times New Roman" w:hAnsi="Times New Roman"/>
          <w:bCs/>
          <w:sz w:val="24"/>
          <w:szCs w:val="24"/>
          <w:lang w:val="en-US"/>
        </w:rPr>
        <w:t>34</w:t>
      </w:r>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sz w:val="24"/>
          <w:szCs w:val="24"/>
          <w:lang w:val="ro-RO"/>
        </w:rPr>
        <w:t>Drept temei pentru recalcularea plăţilor, servesc actele întocmite conform prezentului Regulament. Recalculul plăţilor se efectuează pentru luna în care au fost prestate servicii necalitative sau cu întreruperi, fapt care este reflectat în factura de plată. Perioada de calcul al plăţii pentru serviciile prestate se consideră luna calendaristică.</w:t>
      </w:r>
    </w:p>
    <w:p w:rsidR="00E50907" w:rsidRDefault="00E50907">
      <w:pPr>
        <w:tabs>
          <w:tab w:val="left" w:pos="851"/>
        </w:tabs>
        <w:spacing w:before="0" w:after="0"/>
        <w:rPr>
          <w:rFonts w:ascii="Times New Roman" w:hAnsi="Times New Roman"/>
          <w:sz w:val="24"/>
          <w:szCs w:val="24"/>
          <w:lang w:val="ro-RO"/>
        </w:rPr>
      </w:pPr>
    </w:p>
    <w:p w:rsidR="00E50907" w:rsidRDefault="00CD7359">
      <w:pPr>
        <w:tabs>
          <w:tab w:val="left" w:pos="851"/>
        </w:tabs>
        <w:spacing w:before="0" w:after="0"/>
        <w:jc w:val="center"/>
        <w:rPr>
          <w:rFonts w:ascii="Times New Roman" w:hAnsi="Times New Roman"/>
          <w:sz w:val="24"/>
          <w:szCs w:val="24"/>
          <w:lang w:val="ro-RO"/>
        </w:rPr>
      </w:pPr>
      <w:r>
        <w:rPr>
          <w:rFonts w:ascii="Times New Roman" w:hAnsi="Times New Roman"/>
          <w:b/>
          <w:sz w:val="24"/>
          <w:szCs w:val="24"/>
          <w:lang w:val="ro-RO"/>
        </w:rPr>
        <w:t>XI. CONTROLUL ÎN DOMENIUL ADMINISTRĂRII, EXPLOATĂRII ȘI UTILIZĂRII BLOCURILOR LOCATIVE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35</w:t>
      </w:r>
      <w:r>
        <w:rPr>
          <w:rFonts w:ascii="Times New Roman" w:hAnsi="Times New Roman"/>
          <w:sz w:val="24"/>
          <w:szCs w:val="24"/>
          <w:lang w:val="ro-RO"/>
        </w:rPr>
        <w:t>. Controlul în domeniul administrării, exploatării, utilizării conform destinației, precum și asigurarea integrității blocurilor locative, indiferent de forma de proprietate se efectuează de către autoritățile administrației publice locale</w:t>
      </w:r>
      <w:r w:rsidR="007961B7">
        <w:rPr>
          <w:rFonts w:ascii="Times New Roman" w:hAnsi="Times New Roman"/>
          <w:sz w:val="24"/>
          <w:szCs w:val="24"/>
          <w:lang w:val="ro-RO"/>
        </w:rPr>
        <w:t xml:space="preserve"> </w:t>
      </w:r>
      <w:r w:rsidR="007961B7" w:rsidRPr="007961B7">
        <w:rPr>
          <w:rFonts w:ascii="Times New Roman" w:hAnsi="Times New Roman"/>
          <w:sz w:val="24"/>
          <w:szCs w:val="24"/>
          <w:lang w:val="ro-RO"/>
        </w:rPr>
        <w:t>în conformitate cu Regulamentul privind modul de control al activității Asociațiilor aprobat prin Ho</w:t>
      </w:r>
      <w:r w:rsidR="007961B7">
        <w:rPr>
          <w:rFonts w:ascii="Times New Roman" w:hAnsi="Times New Roman"/>
          <w:sz w:val="24"/>
          <w:szCs w:val="24"/>
          <w:lang w:val="ro-RO"/>
        </w:rPr>
        <w:t>tărârea Guvernului nr. 568/2023</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36</w:t>
      </w:r>
      <w:r>
        <w:rPr>
          <w:rFonts w:ascii="Times New Roman" w:hAnsi="Times New Roman"/>
          <w:sz w:val="24"/>
          <w:szCs w:val="24"/>
          <w:lang w:val="ro-RO"/>
        </w:rPr>
        <w:t>. Funcția de control se va desfășura în mod independent, permanent și operativ și va presupune:</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 monitorizarea și evaluarea procesului de punere în aplicare a prevederilor documentelor normative ce reglementează domeniul locuințelor;</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2) acordarea de consultanţă şi asistenţă administratorilor/gestionarilor</w:t>
      </w:r>
      <w:r>
        <w:rPr>
          <w:rFonts w:ascii="Times New Roman" w:hAnsi="Times New Roman"/>
          <w:sz w:val="24"/>
          <w:szCs w:val="24"/>
          <w:lang w:val="en-US"/>
        </w:rPr>
        <w:t>/prestatorilor de servicii</w:t>
      </w:r>
      <w:r>
        <w:rPr>
          <w:rFonts w:ascii="Times New Roman" w:hAnsi="Times New Roman"/>
          <w:sz w:val="24"/>
          <w:szCs w:val="24"/>
          <w:lang w:val="ro-RO"/>
        </w:rPr>
        <w:t>, consumatorilor în vederea soluționării problemelor ce țin de administrarea, exploatarea și întreținerea blocului locativ;</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3) participarea la ședințele organizate de Adunarea generală, la solicitarea administratorului blocului;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4) prevenirea şi propunerea de măsuri de remediere a oricărei situaţii de încălcare a legislației;</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5) acumularea și analizarea informației privind problemele existente în domeniul fondului locativ și propunerea soluțiilor.</w:t>
      </w:r>
    </w:p>
    <w:p w:rsidR="00E50907" w:rsidRDefault="00E50907">
      <w:pPr>
        <w:tabs>
          <w:tab w:val="left" w:pos="851"/>
        </w:tabs>
        <w:spacing w:before="0" w:after="0"/>
        <w:rPr>
          <w:rFonts w:ascii="Times New Roman" w:hAnsi="Times New Roman"/>
          <w:sz w:val="24"/>
          <w:szCs w:val="24"/>
          <w:lang w:val="ro-RO"/>
        </w:rPr>
      </w:pPr>
    </w:p>
    <w:p w:rsidR="00E50907" w:rsidRDefault="00E50907">
      <w:pPr>
        <w:tabs>
          <w:tab w:val="left" w:pos="851"/>
        </w:tabs>
        <w:spacing w:before="0" w:after="0"/>
        <w:rPr>
          <w:rFonts w:ascii="Times New Roman" w:hAnsi="Times New Roman"/>
          <w:sz w:val="24"/>
          <w:szCs w:val="24"/>
          <w:lang w:val="ro-RO"/>
        </w:rPr>
      </w:pPr>
    </w:p>
    <w:p w:rsidR="00E50907" w:rsidRDefault="00CD7359">
      <w:pPr>
        <w:tabs>
          <w:tab w:val="left" w:pos="851"/>
          <w:tab w:val="left" w:pos="3828"/>
        </w:tabs>
        <w:spacing w:before="0" w:after="0"/>
        <w:jc w:val="center"/>
        <w:rPr>
          <w:rFonts w:ascii="Times New Roman" w:hAnsi="Times New Roman"/>
          <w:sz w:val="24"/>
          <w:szCs w:val="24"/>
          <w:lang w:val="ro-RO"/>
        </w:rPr>
      </w:pPr>
      <w:r>
        <w:rPr>
          <w:rFonts w:ascii="Times New Roman" w:hAnsi="Times New Roman"/>
          <w:b/>
          <w:sz w:val="24"/>
          <w:szCs w:val="24"/>
          <w:lang w:val="ro-RO"/>
        </w:rPr>
        <w:t>XII. DISPOZI</w:t>
      </w:r>
      <w:r>
        <w:rPr>
          <w:rFonts w:ascii="Times New Roman" w:hAnsi="Times New Roman"/>
          <w:b/>
          <w:sz w:val="24"/>
          <w:szCs w:val="24"/>
          <w:lang w:val="zh-CN"/>
        </w:rPr>
        <w:t xml:space="preserve">ȚII FINALE </w:t>
      </w:r>
    </w:p>
    <w:p w:rsidR="00E50907" w:rsidRDefault="00CD7359">
      <w:pPr>
        <w:tabs>
          <w:tab w:val="left" w:pos="851"/>
        </w:tabs>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37</w:t>
      </w:r>
      <w:r>
        <w:rPr>
          <w:rFonts w:ascii="Times New Roman" w:hAnsi="Times New Roman"/>
          <w:sz w:val="24"/>
          <w:szCs w:val="24"/>
          <w:lang w:val="ro-RO"/>
        </w:rPr>
        <w:t>.</w:t>
      </w:r>
      <w:r>
        <w:rPr>
          <w:rFonts w:ascii="Times New Roman" w:hAnsi="Times New Roman"/>
          <w:sz w:val="24"/>
          <w:szCs w:val="24"/>
          <w:lang w:val="en-US"/>
        </w:rPr>
        <w:t xml:space="preserve"> </w:t>
      </w:r>
      <w:r>
        <w:rPr>
          <w:rFonts w:ascii="Times New Roman" w:hAnsi="Times New Roman"/>
          <w:sz w:val="24"/>
          <w:szCs w:val="24"/>
          <w:lang w:val="ro-RO"/>
        </w:rPr>
        <w:t>Persoanele, care au cauzat pagube blocului locativ, locuinţei, utilajului ingineresc, obiectelor de amenajare şi plantațiilor verzi de pe teritoriile aferente, precum şi a bunurilo</w:t>
      </w:r>
      <w:r w:rsidR="002161C5">
        <w:rPr>
          <w:rFonts w:ascii="Times New Roman" w:hAnsi="Times New Roman"/>
          <w:sz w:val="24"/>
          <w:szCs w:val="24"/>
          <w:lang w:val="ro-RO"/>
        </w:rPr>
        <w:t>r proprietarilor/locatarilor, su</w:t>
      </w:r>
      <w:r>
        <w:rPr>
          <w:rFonts w:ascii="Times New Roman" w:hAnsi="Times New Roman"/>
          <w:sz w:val="24"/>
          <w:szCs w:val="24"/>
          <w:lang w:val="ro-RO"/>
        </w:rPr>
        <w:t xml:space="preserve">nt obligate să compenseze pagubele cauzate, în conformitate cu </w:t>
      </w:r>
      <w:r>
        <w:rPr>
          <w:rFonts w:ascii="Times New Roman" w:hAnsi="Times New Roman"/>
          <w:sz w:val="24"/>
          <w:szCs w:val="24"/>
          <w:lang w:val="en-US"/>
        </w:rPr>
        <w:t>cadrul normativ</w:t>
      </w:r>
      <w:r>
        <w:rPr>
          <w:rFonts w:ascii="Times New Roman" w:hAnsi="Times New Roman"/>
          <w:sz w:val="24"/>
          <w:szCs w:val="24"/>
          <w:lang w:val="ro-RO"/>
        </w:rPr>
        <w:t>.</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lastRenderedPageBreak/>
        <w:t xml:space="preserve">138. În vederea minimalizării riscurilor generării </w:t>
      </w:r>
      <w:r>
        <w:rPr>
          <w:rFonts w:ascii="Times New Roman" w:hAnsi="Times New Roman"/>
          <w:sz w:val="24"/>
          <w:szCs w:val="24"/>
          <w:lang w:val="ro-RO"/>
        </w:rPr>
        <w:t>diferenței dintre indicațiile echipamentului de măsurare (contorului) instalat la branșamentul condominiului</w:t>
      </w:r>
      <w:r>
        <w:rPr>
          <w:rFonts w:ascii="Times New Roman" w:hAnsi="Times New Roman"/>
          <w:sz w:val="24"/>
          <w:szCs w:val="24"/>
          <w:lang w:val="en-US"/>
        </w:rPr>
        <w:t xml:space="preserve">/blocului locativ </w:t>
      </w:r>
      <w:r>
        <w:rPr>
          <w:rFonts w:ascii="Times New Roman" w:hAnsi="Times New Roman"/>
          <w:sz w:val="24"/>
          <w:szCs w:val="24"/>
          <w:lang w:val="ro-RO"/>
        </w:rPr>
        <w:t>sau al unei părți din condominiu</w:t>
      </w:r>
      <w:r>
        <w:rPr>
          <w:rFonts w:ascii="Times New Roman" w:hAnsi="Times New Roman"/>
          <w:sz w:val="24"/>
          <w:szCs w:val="24"/>
          <w:lang w:val="en-US"/>
        </w:rPr>
        <w:t>/bloc locativ</w:t>
      </w:r>
      <w:r>
        <w:rPr>
          <w:rFonts w:ascii="Times New Roman" w:hAnsi="Times New Roman"/>
          <w:sz w:val="24"/>
          <w:szCs w:val="24"/>
          <w:lang w:val="ro-RO"/>
        </w:rPr>
        <w:t xml:space="preserve"> și cele ale echipamentelor de măsurare (contoarelor) instalate la unități</w:t>
      </w:r>
      <w:r>
        <w:rPr>
          <w:rFonts w:ascii="Times New Roman" w:hAnsi="Times New Roman"/>
          <w:sz w:val="24"/>
          <w:szCs w:val="24"/>
          <w:lang w:val="en-US"/>
        </w:rPr>
        <w:t xml:space="preserve">, </w:t>
      </w:r>
      <w:r>
        <w:rPr>
          <w:rFonts w:ascii="Times New Roman" w:hAnsi="Times New Roman"/>
          <w:sz w:val="24"/>
          <w:szCs w:val="24"/>
          <w:lang w:val="ro-RO"/>
        </w:rPr>
        <w:t>asociația/gestionarul/furnizorul</w:t>
      </w:r>
      <w:r>
        <w:rPr>
          <w:rFonts w:ascii="Times New Roman" w:hAnsi="Times New Roman"/>
          <w:sz w:val="24"/>
          <w:szCs w:val="24"/>
          <w:lang w:val="en-US"/>
        </w:rPr>
        <w:t xml:space="preserve">/operatorul </w:t>
      </w:r>
      <w:r>
        <w:rPr>
          <w:rFonts w:ascii="Times New Roman" w:hAnsi="Times New Roman"/>
          <w:sz w:val="24"/>
          <w:szCs w:val="24"/>
          <w:lang w:val="ro-RO"/>
        </w:rPr>
        <w:t xml:space="preserve">va instala </w:t>
      </w:r>
      <w:r>
        <w:rPr>
          <w:rFonts w:ascii="Times New Roman" w:hAnsi="Times New Roman"/>
          <w:sz w:val="24"/>
          <w:szCs w:val="24"/>
          <w:lang w:val="en-US"/>
        </w:rPr>
        <w:t>echipamente inteligente de măsurare a consumului de resurse energetice și de apă, cu conectarea ulterioară a acestora la SIME și transmiterea către acesta a datelor orare cu privire la consum, în corespundere cu prevederile Legii nr. 139/2018 cu privire la eficiența energetică.</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139. Locatarii/ gestionarii/asociațiile de proprietari din condominiu sunt în drept să elaboreze și să decidă asupra unui alt mecanism de repartizare a consumului de energie termică, precum și asupra modului de repartizare a diferențelor dintre indicațiile echipamentului de măsurare (contorului) instalat la branșamentul condominiului/blocului locativ sau al unei părți din condominiu/bloc locativ și cele ale echipamentelor de măsurare (contoarelor) instalate la unități, cu condiția respectării legislației cu privire la condominiu. </w:t>
      </w:r>
    </w:p>
    <w:p w:rsidR="00E50907" w:rsidRDefault="00CD7359">
      <w:pPr>
        <w:tabs>
          <w:tab w:val="left" w:pos="851"/>
        </w:tabs>
        <w:spacing w:before="0" w:after="0"/>
        <w:rPr>
          <w:rFonts w:ascii="Times New Roman" w:hAnsi="Times New Roman"/>
          <w:sz w:val="24"/>
          <w:szCs w:val="24"/>
          <w:lang w:val="en-US"/>
        </w:rPr>
      </w:pPr>
      <w:r>
        <w:rPr>
          <w:rFonts w:ascii="Times New Roman" w:hAnsi="Times New Roman"/>
          <w:sz w:val="24"/>
          <w:szCs w:val="24"/>
          <w:lang w:val="en-US"/>
        </w:rPr>
        <w:t xml:space="preserve">140. </w:t>
      </w:r>
      <w:r>
        <w:rPr>
          <w:rFonts w:ascii="Times New Roman" w:hAnsi="Times New Roman"/>
          <w:sz w:val="24"/>
          <w:szCs w:val="24"/>
          <w:lang w:val="zh-CN"/>
        </w:rPr>
        <w:t>În vederea aplicării corecte a mecanism</w:t>
      </w:r>
      <w:r>
        <w:rPr>
          <w:rFonts w:ascii="Times New Roman" w:hAnsi="Times New Roman"/>
          <w:sz w:val="24"/>
          <w:szCs w:val="24"/>
          <w:lang w:val="en-US"/>
        </w:rPr>
        <w:t xml:space="preserve">ului </w:t>
      </w:r>
      <w:r>
        <w:rPr>
          <w:rFonts w:ascii="Times New Roman" w:hAnsi="Times New Roman"/>
          <w:sz w:val="24"/>
          <w:szCs w:val="24"/>
          <w:lang w:val="zh-CN"/>
        </w:rPr>
        <w:t>de repartizare a consumului de energie termică</w:t>
      </w:r>
      <w:r>
        <w:rPr>
          <w:rFonts w:ascii="Times New Roman" w:hAnsi="Times New Roman"/>
          <w:sz w:val="24"/>
          <w:szCs w:val="24"/>
          <w:lang w:val="en-US"/>
        </w:rPr>
        <w:t xml:space="preserve">, precum și a modului de repartizare a diferențelor dintre indicațiile echipamentului de măsurare (contorului) instalat la branșamentul condominiului/blocului locativ sau al unei părți din condominiu/bloc locativ și cele ale echipamentelor de măsurare (contoarelor) instalate la unități, stabilit prin prezentul Regulament, prestatorii de servicii asigură </w:t>
      </w:r>
      <w:r>
        <w:rPr>
          <w:rFonts w:ascii="Times New Roman" w:hAnsi="Times New Roman"/>
          <w:sz w:val="24"/>
          <w:szCs w:val="24"/>
          <w:lang w:val="zh-CN"/>
        </w:rPr>
        <w:t>asistenț</w:t>
      </w:r>
      <w:r>
        <w:rPr>
          <w:rFonts w:ascii="Times New Roman" w:hAnsi="Times New Roman"/>
          <w:sz w:val="24"/>
          <w:szCs w:val="24"/>
          <w:lang w:val="en-US"/>
        </w:rPr>
        <w:t>a</w:t>
      </w:r>
      <w:r>
        <w:rPr>
          <w:rFonts w:ascii="Times New Roman" w:hAnsi="Times New Roman"/>
          <w:sz w:val="24"/>
          <w:szCs w:val="24"/>
          <w:lang w:val="zh-CN"/>
        </w:rPr>
        <w:t xml:space="preserve"> tehnică necesară gestionarilor/asociațiilor de proprietari din condominiu</w:t>
      </w:r>
      <w:r>
        <w:rPr>
          <w:rFonts w:ascii="Times New Roman" w:hAnsi="Times New Roman"/>
          <w:sz w:val="24"/>
          <w:szCs w:val="24"/>
          <w:lang w:val="en-US"/>
        </w:rPr>
        <w:t xml:space="preserve">. </w:t>
      </w:r>
    </w:p>
    <w:p w:rsidR="00E50907" w:rsidRDefault="00E50907">
      <w:pPr>
        <w:tabs>
          <w:tab w:val="left" w:pos="851"/>
        </w:tabs>
        <w:spacing w:before="0" w:after="0"/>
        <w:rPr>
          <w:rFonts w:ascii="Times New Roman" w:hAnsi="Times New Roman"/>
          <w:sz w:val="24"/>
          <w:szCs w:val="24"/>
          <w:lang w:val="en-US"/>
        </w:rPr>
      </w:pPr>
    </w:p>
    <w:p w:rsidR="00E50907" w:rsidRDefault="00E50907">
      <w:pPr>
        <w:tabs>
          <w:tab w:val="left" w:pos="851"/>
        </w:tabs>
        <w:spacing w:before="0" w:after="0"/>
        <w:rPr>
          <w:rFonts w:ascii="Times New Roman" w:hAnsi="Times New Roman"/>
          <w:sz w:val="24"/>
          <w:szCs w:val="24"/>
          <w:lang w:val="ro-RO"/>
        </w:rPr>
      </w:pPr>
    </w:p>
    <w:p w:rsidR="00E50907" w:rsidRDefault="00E50907">
      <w:pPr>
        <w:tabs>
          <w:tab w:val="left" w:pos="851"/>
        </w:tabs>
        <w:spacing w:before="0" w:after="0"/>
        <w:rPr>
          <w:rFonts w:ascii="Times New Roman" w:hAnsi="Times New Roman"/>
          <w:sz w:val="24"/>
          <w:szCs w:val="24"/>
          <w:lang w:val="ro-RO"/>
        </w:rPr>
      </w:pPr>
    </w:p>
    <w:p w:rsidR="00E50907" w:rsidRDefault="00E50907">
      <w:pPr>
        <w:spacing w:before="0" w:after="0"/>
        <w:ind w:firstLine="0"/>
        <w:jc w:val="left"/>
        <w:rPr>
          <w:rFonts w:ascii="Times New Roman" w:hAnsi="Times New Roman"/>
          <w:sz w:val="24"/>
          <w:szCs w:val="24"/>
          <w:lang w:val="ro-RO"/>
        </w:rPr>
        <w:sectPr w:rsidR="00E50907" w:rsidSect="00EA472C">
          <w:footerReference w:type="default" r:id="rId13"/>
          <w:pgSz w:w="11906" w:h="16838"/>
          <w:pgMar w:top="709" w:right="964" w:bottom="1418" w:left="1814" w:header="680" w:footer="461" w:gutter="0"/>
          <w:cols w:space="708"/>
        </w:sectPr>
      </w:pPr>
    </w:p>
    <w:p w:rsidR="00E50907" w:rsidRDefault="00CD7359">
      <w:pPr>
        <w:spacing w:before="0" w:after="0"/>
        <w:jc w:val="right"/>
        <w:rPr>
          <w:rFonts w:ascii="Times New Roman" w:hAnsi="Times New Roman"/>
          <w:sz w:val="24"/>
          <w:szCs w:val="24"/>
          <w:lang w:val="ro-RO"/>
        </w:rPr>
      </w:pPr>
      <w:r>
        <w:rPr>
          <w:rFonts w:ascii="Times New Roman" w:hAnsi="Times New Roman"/>
          <w:b/>
          <w:sz w:val="24"/>
          <w:szCs w:val="24"/>
          <w:lang w:val="ro-RO"/>
        </w:rPr>
        <w:lastRenderedPageBreak/>
        <w:t>Anexa nr. 1</w:t>
      </w:r>
      <w:r>
        <w:rPr>
          <w:rFonts w:ascii="Times New Roman" w:hAnsi="Times New Roman"/>
          <w:sz w:val="24"/>
          <w:szCs w:val="24"/>
          <w:lang w:val="ro-RO"/>
        </w:rPr>
        <w:t xml:space="preserve"> la Regulamentul</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cu privire la prestarea serviciilor</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comunale și necomunale, folosirea,</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 xml:space="preserve"> exploatarea și administrarea locuințelor</w:t>
      </w:r>
    </w:p>
    <w:p w:rsidR="00E50907" w:rsidRDefault="00E50907">
      <w:pPr>
        <w:spacing w:before="0" w:after="0"/>
        <w:jc w:val="right"/>
        <w:rPr>
          <w:rFonts w:ascii="Times New Roman" w:hAnsi="Times New Roman"/>
          <w:sz w:val="24"/>
          <w:szCs w:val="24"/>
          <w:lang w:val="ro-RO"/>
        </w:rPr>
      </w:pPr>
    </w:p>
    <w:p w:rsidR="00E50907" w:rsidRDefault="00CD7359">
      <w:pPr>
        <w:spacing w:before="0" w:after="0"/>
        <w:jc w:val="center"/>
        <w:rPr>
          <w:rFonts w:ascii="Times New Roman" w:hAnsi="Times New Roman"/>
          <w:b/>
          <w:bCs/>
          <w:sz w:val="24"/>
          <w:szCs w:val="24"/>
          <w:lang w:val="ro-RO"/>
        </w:rPr>
      </w:pPr>
      <w:r>
        <w:rPr>
          <w:rFonts w:ascii="Times New Roman" w:hAnsi="Times New Roman"/>
          <w:b/>
          <w:bCs/>
          <w:sz w:val="24"/>
          <w:szCs w:val="24"/>
          <w:lang w:val="ro-RO"/>
        </w:rPr>
        <w:t xml:space="preserve">Condițiile contractuale standard pentru deservirea </w:t>
      </w:r>
    </w:p>
    <w:p w:rsidR="00E50907" w:rsidRDefault="00CD7359">
      <w:pPr>
        <w:spacing w:before="0" w:after="0"/>
        <w:jc w:val="center"/>
        <w:rPr>
          <w:rFonts w:ascii="Times New Roman" w:hAnsi="Times New Roman"/>
          <w:b/>
          <w:bCs/>
          <w:smallCaps/>
          <w:sz w:val="24"/>
          <w:szCs w:val="24"/>
          <w:lang w:val="ro-RO"/>
        </w:rPr>
      </w:pPr>
      <w:r>
        <w:rPr>
          <w:rFonts w:ascii="Times New Roman" w:hAnsi="Times New Roman"/>
          <w:b/>
          <w:bCs/>
          <w:sz w:val="24"/>
          <w:szCs w:val="24"/>
          <w:lang w:val="ro-RO"/>
        </w:rPr>
        <w:t>și întreținerea locuințelor</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1.</w:t>
      </w:r>
      <w:r>
        <w:rPr>
          <w:rFonts w:ascii="Times New Roman" w:hAnsi="Times New Roman"/>
          <w:sz w:val="24"/>
          <w:szCs w:val="24"/>
          <w:lang w:val="ro-RO"/>
        </w:rPr>
        <w:t xml:space="preserve"> Numele sau denumirea, domiciliul sau sediul părţilor contractante.</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2.</w:t>
      </w:r>
      <w:r>
        <w:rPr>
          <w:rFonts w:ascii="Times New Roman" w:hAnsi="Times New Roman"/>
          <w:sz w:val="24"/>
          <w:szCs w:val="24"/>
          <w:lang w:val="ro-RO"/>
        </w:rPr>
        <w:t xml:space="preserve"> Obiectul contractului care conține următoarea informație: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 efectuarea reviziilor (inspecţii) ale locuințelor inclusiv a elementelor de construcţie din bloc (fundamentul şi pereţii subsolurilor, pereţii clădirii şi pereţii despărţitori, planşee, ferestre, uşi şi scări din casa scării), precum şi ale utilajului şi sistemelor inginereşti din interiorul blocului şi terenului aferent acestuia;</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2) reglarea sistemelor şi utilajelor inginereşti at</w:t>
      </w:r>
      <w:r>
        <w:rPr>
          <w:rFonts w:ascii="Times New Roman" w:hAnsi="Times New Roman"/>
          <w:sz w:val="24"/>
          <w:szCs w:val="24"/>
          <w:lang w:val="en-US"/>
        </w:rPr>
        <w:t>â</w:t>
      </w:r>
      <w:r>
        <w:rPr>
          <w:rFonts w:ascii="Times New Roman" w:hAnsi="Times New Roman"/>
          <w:sz w:val="24"/>
          <w:szCs w:val="24"/>
          <w:lang w:val="ro-RO"/>
        </w:rPr>
        <w:t>t în locuință</w:t>
      </w:r>
      <w:r>
        <w:rPr>
          <w:rFonts w:ascii="Times New Roman" w:hAnsi="Times New Roman"/>
          <w:sz w:val="24"/>
          <w:szCs w:val="24"/>
          <w:lang w:val="en-US"/>
        </w:rPr>
        <w:t>, cât</w:t>
      </w:r>
      <w:r>
        <w:rPr>
          <w:rFonts w:ascii="Times New Roman" w:hAnsi="Times New Roman"/>
          <w:sz w:val="24"/>
          <w:szCs w:val="24"/>
          <w:lang w:val="ro-RO"/>
        </w:rPr>
        <w:t xml:space="preserve"> şi în blocul locativ;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 xml:space="preserve">3) lichidarea avariilor în apartament, precum şi în bloc;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 xml:space="preserve">4) pregătirea blocului locativ către sezonul de toamnă-iarnă;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5) efectuarea lucrărilor de reparaţie a elementelor de uz comun, precum şi locuințelor, dacă acestea au fost contractate de proprietar</w:t>
      </w:r>
      <w:r>
        <w:rPr>
          <w:rFonts w:ascii="Times New Roman" w:hAnsi="Times New Roman"/>
          <w:sz w:val="24"/>
          <w:szCs w:val="24"/>
          <w:lang w:val="en-US"/>
        </w:rPr>
        <w:t>;</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 xml:space="preserve">6) efectuarea lucrărilor de întreţinere sanitară a locurilor de uz comun, inclusiv a scărilor, subsolurilor, soclurilor, etajelor tehnice, precum şi terenului aferent blocului locativ;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 xml:space="preserve">7) îndeplinirea lucrărilor de salubrizare în jurul tomberoanelor pentru deşeuri menajere. </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3.</w:t>
      </w:r>
      <w:r>
        <w:rPr>
          <w:rFonts w:ascii="Times New Roman" w:hAnsi="Times New Roman"/>
          <w:sz w:val="24"/>
          <w:szCs w:val="24"/>
          <w:lang w:val="ro-RO"/>
        </w:rPr>
        <w:t xml:space="preserve"> Drepturile părţilor.</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4.</w:t>
      </w:r>
      <w:r>
        <w:rPr>
          <w:rFonts w:ascii="Times New Roman" w:hAnsi="Times New Roman"/>
          <w:sz w:val="24"/>
          <w:szCs w:val="24"/>
          <w:lang w:val="ro-RO"/>
        </w:rPr>
        <w:t xml:space="preserve"> Obligaţiile părţilor.</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5.</w:t>
      </w:r>
      <w:r>
        <w:rPr>
          <w:rFonts w:ascii="Times New Roman" w:hAnsi="Times New Roman"/>
          <w:sz w:val="24"/>
          <w:szCs w:val="24"/>
          <w:lang w:val="ro-RO"/>
        </w:rPr>
        <w:t xml:space="preserve"> Perioada de acţiune a contractului.</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6.</w:t>
      </w:r>
      <w:r>
        <w:rPr>
          <w:rFonts w:ascii="Times New Roman" w:hAnsi="Times New Roman"/>
          <w:sz w:val="24"/>
          <w:szCs w:val="24"/>
          <w:lang w:val="ro-RO"/>
        </w:rPr>
        <w:t xml:space="preserve"> Preţul lucrărilor contractate şi modalităţile de plata.</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7.</w:t>
      </w:r>
      <w:r>
        <w:rPr>
          <w:rFonts w:ascii="Times New Roman" w:hAnsi="Times New Roman"/>
          <w:sz w:val="24"/>
          <w:szCs w:val="24"/>
          <w:lang w:val="ro-RO"/>
        </w:rPr>
        <w:t xml:space="preserve"> Garanţii şi evaluarea calităţii lucrărilor îndeplinite.</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8.</w:t>
      </w:r>
      <w:r>
        <w:rPr>
          <w:rFonts w:ascii="Times New Roman" w:hAnsi="Times New Roman"/>
          <w:sz w:val="24"/>
          <w:szCs w:val="24"/>
          <w:lang w:val="ro-RO"/>
        </w:rPr>
        <w:t xml:space="preserve"> Responsabilităţile părţilor.</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9.</w:t>
      </w:r>
      <w:r>
        <w:rPr>
          <w:rFonts w:ascii="Times New Roman" w:hAnsi="Times New Roman"/>
          <w:sz w:val="24"/>
          <w:szCs w:val="24"/>
          <w:lang w:val="ro-RO"/>
        </w:rPr>
        <w:t xml:space="preserve"> Operare de modificare şi reziliere a contractului.</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10.</w:t>
      </w:r>
      <w:r>
        <w:rPr>
          <w:rFonts w:ascii="Times New Roman" w:hAnsi="Times New Roman"/>
          <w:sz w:val="24"/>
          <w:szCs w:val="24"/>
          <w:lang w:val="ro-RO"/>
        </w:rPr>
        <w:t xml:space="preserve"> Soluţionarea litigiilor.</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11.</w:t>
      </w:r>
      <w:r>
        <w:rPr>
          <w:rFonts w:ascii="Times New Roman" w:hAnsi="Times New Roman"/>
          <w:sz w:val="24"/>
          <w:szCs w:val="24"/>
          <w:lang w:val="ro-RO"/>
        </w:rPr>
        <w:t xml:space="preserve"> Condiţii suplimentare.</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12.</w:t>
      </w:r>
      <w:r>
        <w:rPr>
          <w:rFonts w:ascii="Times New Roman" w:hAnsi="Times New Roman"/>
          <w:sz w:val="24"/>
          <w:szCs w:val="24"/>
          <w:lang w:val="ro-RO"/>
        </w:rPr>
        <w:t xml:space="preserve"> Rechizitele părţilor.</w:t>
      </w:r>
    </w:p>
    <w:p w:rsidR="00E50907" w:rsidRDefault="00CD7359">
      <w:pPr>
        <w:spacing w:before="0" w:after="0"/>
        <w:rPr>
          <w:rFonts w:ascii="Times New Roman" w:hAnsi="Times New Roman"/>
          <w:sz w:val="24"/>
          <w:szCs w:val="24"/>
          <w:lang w:val="ro-RO"/>
        </w:rPr>
      </w:pPr>
      <w:r>
        <w:rPr>
          <w:rFonts w:ascii="Times New Roman" w:hAnsi="Times New Roman"/>
          <w:b/>
          <w:sz w:val="24"/>
          <w:szCs w:val="24"/>
          <w:lang w:val="ro-RO"/>
        </w:rPr>
        <w:t>13.</w:t>
      </w:r>
      <w:r>
        <w:rPr>
          <w:rFonts w:ascii="Times New Roman" w:hAnsi="Times New Roman"/>
          <w:sz w:val="24"/>
          <w:szCs w:val="24"/>
          <w:lang w:val="ro-RO"/>
        </w:rPr>
        <w:t xml:space="preserve"> Numele și semnăturile părților.</w:t>
      </w:r>
    </w:p>
    <w:p w:rsidR="00E50907" w:rsidRDefault="00E50907">
      <w:pPr>
        <w:spacing w:before="0" w:after="0"/>
        <w:jc w:val="right"/>
        <w:rPr>
          <w:rFonts w:ascii="Times New Roman" w:hAnsi="Times New Roman"/>
          <w:b/>
          <w:sz w:val="24"/>
          <w:szCs w:val="24"/>
          <w:lang w:val="ro-RO"/>
        </w:rPr>
      </w:pPr>
    </w:p>
    <w:p w:rsidR="00E50907" w:rsidRDefault="00CD7359">
      <w:pPr>
        <w:spacing w:before="0" w:after="0"/>
        <w:jc w:val="right"/>
        <w:rPr>
          <w:rFonts w:ascii="Times New Roman" w:hAnsi="Times New Roman"/>
          <w:color w:val="000000"/>
          <w:sz w:val="24"/>
          <w:szCs w:val="24"/>
          <w:lang w:val="ro-RO"/>
        </w:rPr>
      </w:pPr>
      <w:r>
        <w:rPr>
          <w:rFonts w:ascii="Times New Roman" w:hAnsi="Times New Roman"/>
          <w:b/>
          <w:sz w:val="24"/>
          <w:szCs w:val="24"/>
          <w:lang w:val="ro-RO"/>
        </w:rPr>
        <w:t>Anexa nr.2</w:t>
      </w:r>
      <w:r>
        <w:rPr>
          <w:rFonts w:ascii="Times New Roman" w:hAnsi="Times New Roman"/>
          <w:color w:val="4F81BD"/>
          <w:sz w:val="24"/>
          <w:szCs w:val="24"/>
          <w:lang w:val="ro-RO"/>
        </w:rPr>
        <w:t xml:space="preserve"> </w:t>
      </w:r>
      <w:r>
        <w:rPr>
          <w:rFonts w:ascii="Times New Roman" w:hAnsi="Times New Roman"/>
          <w:color w:val="000000"/>
          <w:sz w:val="24"/>
          <w:szCs w:val="24"/>
          <w:lang w:val="ro-RO"/>
        </w:rPr>
        <w:t>la Regulamentul</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cu privire la prestarea serviciilor</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comunale și necomunale, folosirea,</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 xml:space="preserve"> exploatarea și administrarea locuințelor</w:t>
      </w:r>
    </w:p>
    <w:p w:rsidR="00E50907" w:rsidRDefault="00E50907">
      <w:pPr>
        <w:spacing w:before="0" w:after="0"/>
        <w:jc w:val="right"/>
        <w:rPr>
          <w:rFonts w:ascii="Times New Roman" w:hAnsi="Times New Roman"/>
          <w:sz w:val="24"/>
          <w:szCs w:val="24"/>
          <w:lang w:val="ro-RO"/>
        </w:rPr>
      </w:pPr>
    </w:p>
    <w:p w:rsidR="00E50907" w:rsidRDefault="00CD7359">
      <w:pPr>
        <w:spacing w:before="0" w:after="0"/>
        <w:jc w:val="center"/>
        <w:rPr>
          <w:rFonts w:ascii="Times New Roman" w:hAnsi="Times New Roman"/>
          <w:b/>
          <w:bCs/>
          <w:sz w:val="24"/>
          <w:szCs w:val="24"/>
          <w:lang w:val="ro-RO"/>
        </w:rPr>
      </w:pPr>
      <w:r>
        <w:rPr>
          <w:rFonts w:ascii="Times New Roman" w:hAnsi="Times New Roman"/>
          <w:b/>
          <w:bCs/>
          <w:sz w:val="24"/>
          <w:szCs w:val="24"/>
          <w:lang w:val="ro-RO"/>
        </w:rPr>
        <w:t>L I S T A</w:t>
      </w:r>
    </w:p>
    <w:p w:rsidR="00E50907" w:rsidRDefault="00CD7359">
      <w:pPr>
        <w:spacing w:before="0" w:after="0"/>
        <w:jc w:val="center"/>
        <w:rPr>
          <w:rFonts w:ascii="Times New Roman" w:hAnsi="Times New Roman"/>
          <w:b/>
          <w:bCs/>
          <w:sz w:val="24"/>
          <w:szCs w:val="24"/>
          <w:lang w:val="ro-RO"/>
        </w:rPr>
      </w:pPr>
      <w:r>
        <w:rPr>
          <w:rFonts w:ascii="Times New Roman" w:hAnsi="Times New Roman"/>
          <w:b/>
          <w:bCs/>
          <w:sz w:val="24"/>
          <w:szCs w:val="24"/>
          <w:lang w:val="ro-RO"/>
        </w:rPr>
        <w:t>lucrărilor pentru deservirea tehnică, reparația și administrarea blocului locativ</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 xml:space="preserve">1. Lucrările de întreținere şi reparaţie a elementelor constructive ale blocului locativ au menirea de a preîntâmpina uzura prematură a locuințelor şi menţinerea indicilor de exploatare a tuturor elementelor constructive, cum </w:t>
      </w:r>
      <w:r w:rsidR="004575B0">
        <w:rPr>
          <w:rFonts w:ascii="Times New Roman" w:hAnsi="Times New Roman"/>
          <w:sz w:val="24"/>
          <w:szCs w:val="24"/>
          <w:lang w:val="ro-RO"/>
        </w:rPr>
        <w:t>sunt</w:t>
      </w:r>
      <w:r>
        <w:rPr>
          <w:rFonts w:ascii="Times New Roman" w:hAnsi="Times New Roman"/>
          <w:sz w:val="24"/>
          <w:szCs w:val="24"/>
          <w:lang w:val="ro-RO"/>
        </w:rPr>
        <w:t>:</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1) fundamentul şi pereţii subsolurilor;</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2) pereţii clădirii;</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3) pereţii despărţitori;</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4) planşeele;</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5) acoperişurile;</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6) sistemele de evacuare a apei meteorice;</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7) ferestrele, uşile, scările din casa scării;</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t>8) tubulatura de gunoi;</w:t>
      </w:r>
    </w:p>
    <w:p w:rsidR="00E50907" w:rsidRDefault="00CD7359">
      <w:pPr>
        <w:pStyle w:val="ListParagraph"/>
        <w:spacing w:before="0" w:after="0"/>
        <w:ind w:left="567" w:firstLine="0"/>
        <w:rPr>
          <w:rFonts w:ascii="Times New Roman" w:hAnsi="Times New Roman"/>
          <w:sz w:val="24"/>
          <w:szCs w:val="24"/>
          <w:lang w:val="ro-RO"/>
        </w:rPr>
      </w:pPr>
      <w:r>
        <w:rPr>
          <w:rFonts w:ascii="Times New Roman" w:hAnsi="Times New Roman"/>
          <w:sz w:val="24"/>
          <w:szCs w:val="24"/>
          <w:lang w:val="ro-RO"/>
        </w:rPr>
        <w:lastRenderedPageBreak/>
        <w:t>9) canalul de ventilație.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2. Deservirea tehnică şi reparaţia curentă a instalațiilor tehnice includ lucrările de deservire a sistemelor:</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 de încălzire, apă potabilă şi apă caldă în subsoluri, la etajele tehnice, precum şi a coloanelor comune;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2) de alimentare cu energie electrică a locurilor de uz comun;</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3) de alimentare cu gaze naturale (lucrările de deservire a rețelelor de gaze se efectuează de către organizațiile specializate, conform contractelor de prestare a serviciilor);</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4) de ventilație;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5) de evacuare a produselor de ardere de la instalațiile consumatoare de gaze naturale;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6) de alimentare cu apă în subsoluri, la etajele tehnice, precum şi a coloanelor comune și de evacuare a apei uzate (lucrările se efectuează din contul proprietarilor/locatarilor sau a operatorului, în funcție de responsabilitatea de deservire);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7) de apărare împotriva incendiilor şi de evacuare a fumului;</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3. Lucrările de întreținere sanitară a blocurilor şi terenurilor aferente includ:</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 salubrizarea terenurilor aferente (parcări, terenuri de sport, terenuri de joacă pentru copii);</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2) salubrizarea subsolurilor, caselor scării, spălarea şi dezinfectarea tubulaturilor, a recipientelor pentru gunoi, a camerelor de deșeuri şi a altor locuri de uz comun;</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3) reparația curentă, spălarea, dezinfectarea şi vopsirea containerelor pentru deșeurile menajere;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5) terenuri pentru plimbarea animalelor de companie.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4. Lucrările de administrare a locuințelor includ:</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 ţinerea documentaţiei tehnice a blocurilor locative și actelor de contabilitate;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2) efectuarea operațiunilor bancare;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3) încheierea, păstrarea şi asigurarea executării contractelor de deservire tehnică a blocului locativ, furnizare/prestare a serviciilor comunale și necomunale;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4) ţinerea evidenţei achitării de către proprietarii/locatari de locuință a serviciilor prestate;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5) eliberarea documentelor de decontare şi a certificatelor privind suprafaţa locuinței, precum şi privind plata pentru serviciile locative, comunale şi necomunale, după caz;</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6) efectuarea reviziei tehnice a blocurilor locative şi, în temeiul datelor reviziei, întocmirea listei de lucrări, necesare pentru deservirea şi reparaţia blocului locativ, a rețelelor tehnico-edilitare, inclusiv borderoul defectelor;</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7) planificarea și organizarea lucrărilor necesare pentru întreținerea, reparația capitală şi curentă a blocului locativ, a utilajului și comunicațiilor inginerești;</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8) înfăptuirea acțiunilor ce țin de protecția muncii și tehnica securității;</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9) asigurarea cu servicii de lichidare a avariilor;</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10) pregătirea blocului locativ pentru exploatare în sezonul de toamnă-iarnă.</w:t>
      </w:r>
    </w:p>
    <w:p w:rsidR="00E50907" w:rsidRDefault="00E50907">
      <w:pPr>
        <w:spacing w:before="0" w:after="0"/>
        <w:jc w:val="right"/>
        <w:rPr>
          <w:rFonts w:ascii="Times New Roman" w:hAnsi="Times New Roman"/>
          <w:b/>
          <w:sz w:val="24"/>
          <w:szCs w:val="24"/>
          <w:highlight w:val="yellow"/>
          <w:lang w:val="ro-RO"/>
        </w:rPr>
      </w:pPr>
    </w:p>
    <w:p w:rsidR="00E50907" w:rsidRDefault="00E50907">
      <w:pPr>
        <w:spacing w:before="0" w:after="0"/>
        <w:jc w:val="right"/>
        <w:rPr>
          <w:rFonts w:ascii="Times New Roman" w:hAnsi="Times New Roman"/>
          <w:b/>
          <w:sz w:val="24"/>
          <w:szCs w:val="24"/>
          <w:highlight w:val="yellow"/>
          <w:lang w:val="ro-RO"/>
        </w:rPr>
      </w:pPr>
    </w:p>
    <w:p w:rsidR="00E50907" w:rsidRDefault="00CD7359">
      <w:pPr>
        <w:spacing w:before="0" w:after="0"/>
        <w:jc w:val="right"/>
        <w:rPr>
          <w:rFonts w:ascii="Times New Roman" w:hAnsi="Times New Roman"/>
          <w:sz w:val="24"/>
          <w:szCs w:val="24"/>
          <w:lang w:val="ro-RO"/>
        </w:rPr>
      </w:pPr>
      <w:r>
        <w:rPr>
          <w:rFonts w:ascii="Times New Roman" w:hAnsi="Times New Roman"/>
          <w:b/>
          <w:sz w:val="24"/>
          <w:szCs w:val="24"/>
          <w:lang w:val="ro-RO"/>
        </w:rPr>
        <w:t>Anexa nr. 3</w:t>
      </w:r>
      <w:r>
        <w:rPr>
          <w:rFonts w:ascii="Times New Roman" w:hAnsi="Times New Roman"/>
          <w:sz w:val="24"/>
          <w:szCs w:val="24"/>
          <w:lang w:val="ro-RO"/>
        </w:rPr>
        <w:t xml:space="preserve"> la Regulamentul</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cu privire la prestarea serviciilor</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comunale și necomunale, folosirea,</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 xml:space="preserve"> exploatarea și administrarea locuințelor</w:t>
      </w:r>
    </w:p>
    <w:p w:rsidR="00E50907" w:rsidRDefault="00E50907">
      <w:pPr>
        <w:spacing w:before="0" w:after="0"/>
        <w:jc w:val="right"/>
        <w:rPr>
          <w:rFonts w:ascii="Times New Roman" w:hAnsi="Times New Roman"/>
          <w:color w:val="4F81BD"/>
          <w:sz w:val="24"/>
          <w:szCs w:val="24"/>
          <w:highlight w:val="yellow"/>
          <w:lang w:val="ro-RO"/>
        </w:rPr>
      </w:pPr>
    </w:p>
    <w:p w:rsidR="00E50907" w:rsidRDefault="00CD7359">
      <w:pPr>
        <w:tabs>
          <w:tab w:val="left" w:pos="567"/>
        </w:tabs>
        <w:spacing w:before="0" w:after="0"/>
        <w:ind w:firstLine="0"/>
        <w:jc w:val="center"/>
        <w:rPr>
          <w:rFonts w:ascii="Times New Roman" w:hAnsi="Times New Roman"/>
          <w:b/>
          <w:bCs/>
          <w:sz w:val="24"/>
          <w:szCs w:val="24"/>
          <w:lang w:val="ro-RO" w:eastAsia="en-US"/>
        </w:rPr>
      </w:pPr>
      <w:r>
        <w:rPr>
          <w:rFonts w:ascii="Times New Roman" w:hAnsi="Times New Roman"/>
          <w:b/>
          <w:bCs/>
          <w:sz w:val="24"/>
          <w:szCs w:val="24"/>
          <w:lang w:val="ro-RO" w:eastAsia="en-US"/>
        </w:rPr>
        <w:t>Metodologia privind repartizarea consumului direct/indirect de energie termică între consumatorii unui bloc locativ conectat la sistemul de alimentare centralizată cu energie termică.</w:t>
      </w:r>
    </w:p>
    <w:p w:rsidR="00E50907" w:rsidRDefault="00CD7359">
      <w:pPr>
        <w:tabs>
          <w:tab w:val="left" w:pos="567"/>
        </w:tabs>
        <w:spacing w:before="0" w:after="0"/>
        <w:ind w:firstLine="0"/>
        <w:rPr>
          <w:rFonts w:ascii="Times New Roman" w:hAnsi="Times New Roman"/>
          <w:sz w:val="24"/>
          <w:szCs w:val="24"/>
          <w:lang w:val="ro-RO" w:eastAsia="en-US"/>
        </w:rPr>
      </w:pPr>
      <w:r>
        <w:rPr>
          <w:rFonts w:ascii="Times New Roman" w:hAnsi="Times New Roman"/>
          <w:sz w:val="24"/>
          <w:szCs w:val="24"/>
          <w:lang w:val="ro-RO" w:eastAsia="en-US"/>
        </w:rPr>
        <w:t xml:space="preserve">1.Prezenta metodologie se aplică pentru repartizarea consumurilor de energie termică, între consumatori, în clădirile rezidențiale cu două și mai multe apartamente, în care există cel puțin un apartament deconectat de la sistemul colectiv de alimentare cu energie termică. </w:t>
      </w:r>
    </w:p>
    <w:p w:rsidR="00E50907" w:rsidRDefault="00CD7359">
      <w:pPr>
        <w:tabs>
          <w:tab w:val="left" w:pos="567"/>
        </w:tabs>
        <w:spacing w:before="0" w:after="0"/>
        <w:ind w:firstLine="0"/>
        <w:rPr>
          <w:rFonts w:ascii="Times New Roman" w:hAnsi="Times New Roman"/>
          <w:sz w:val="24"/>
          <w:szCs w:val="24"/>
          <w:lang w:val="ro-RO" w:eastAsia="en-US"/>
        </w:rPr>
      </w:pPr>
      <w:r>
        <w:rPr>
          <w:rFonts w:ascii="Times New Roman" w:hAnsi="Times New Roman"/>
          <w:bCs/>
          <w:sz w:val="24"/>
          <w:szCs w:val="24"/>
          <w:lang w:val="ro-RO" w:eastAsia="en-US"/>
        </w:rPr>
        <w:lastRenderedPageBreak/>
        <w:t>2.</w:t>
      </w:r>
      <w:r>
        <w:rPr>
          <w:rFonts w:ascii="Times New Roman" w:hAnsi="Times New Roman"/>
          <w:sz w:val="24"/>
          <w:szCs w:val="24"/>
          <w:lang w:val="ro-RO" w:eastAsia="en-US"/>
        </w:rPr>
        <w:t xml:space="preserve"> Metodologia stabilește modul de determinare a aporturilor directe de energie termică de la rețelele termice de distribuție interioare, consumurile de energie de către LUC încălzite sau neîncălzite, precum şi degajările de energie prin podea şi tavan şi distribuţia acestora echitabilă către toţi consumatorii. </w:t>
      </w:r>
    </w:p>
    <w:p w:rsidR="00E50907" w:rsidRDefault="00CD7359">
      <w:pPr>
        <w:tabs>
          <w:tab w:val="left" w:pos="567"/>
        </w:tabs>
        <w:spacing w:before="0" w:after="0"/>
        <w:ind w:firstLine="0"/>
        <w:rPr>
          <w:rFonts w:ascii="Times New Roman" w:hAnsi="Times New Roman"/>
          <w:sz w:val="24"/>
          <w:szCs w:val="24"/>
          <w:lang w:val="ro-RO" w:eastAsia="en-US"/>
        </w:rPr>
      </w:pPr>
      <w:r>
        <w:rPr>
          <w:rFonts w:ascii="Times New Roman" w:hAnsi="Times New Roman"/>
          <w:bCs/>
          <w:sz w:val="24"/>
          <w:szCs w:val="24"/>
          <w:lang w:val="ro-RO" w:eastAsia="en-US"/>
        </w:rPr>
        <w:t>3.</w:t>
      </w:r>
      <w:r>
        <w:rPr>
          <w:rFonts w:ascii="Times New Roman" w:hAnsi="Times New Roman"/>
          <w:sz w:val="24"/>
          <w:szCs w:val="24"/>
          <w:lang w:val="ro-RO" w:eastAsia="en-US"/>
        </w:rPr>
        <w:t xml:space="preserve"> În sensul prezentei metodologii, următoarele noțiuni semnifică:</w:t>
      </w:r>
    </w:p>
    <w:p w:rsidR="00E50907" w:rsidRDefault="00CD7359">
      <w:pPr>
        <w:tabs>
          <w:tab w:val="left" w:pos="567"/>
        </w:tabs>
        <w:spacing w:before="0" w:after="0"/>
        <w:ind w:firstLine="0"/>
        <w:rPr>
          <w:rFonts w:ascii="Times New Roman" w:hAnsi="Times New Roman"/>
          <w:sz w:val="24"/>
          <w:szCs w:val="24"/>
          <w:lang w:val="ro-RO" w:eastAsia="en-US"/>
        </w:rPr>
      </w:pPr>
      <w:r>
        <w:rPr>
          <w:rFonts w:ascii="Times New Roman" w:hAnsi="Times New Roman"/>
          <w:bCs/>
          <w:sz w:val="24"/>
          <w:szCs w:val="24"/>
          <w:lang w:val="ro-RO" w:eastAsia="en-US"/>
        </w:rPr>
        <w:t>apartament conectat</w:t>
      </w:r>
      <w:r>
        <w:rPr>
          <w:rFonts w:ascii="Times New Roman" w:hAnsi="Times New Roman"/>
          <w:b/>
          <w:sz w:val="24"/>
          <w:szCs w:val="24"/>
          <w:lang w:val="ro-RO" w:eastAsia="en-US"/>
        </w:rPr>
        <w:t xml:space="preserve"> - </w:t>
      </w:r>
      <w:r>
        <w:rPr>
          <w:rFonts w:ascii="Times New Roman" w:hAnsi="Times New Roman"/>
          <w:sz w:val="24"/>
          <w:szCs w:val="24"/>
          <w:lang w:val="ro-RO" w:eastAsia="en-US"/>
        </w:rPr>
        <w:t>apartamentul care este conectat la sistemul colectiv de alimentare cu energie termică al blocului locativ;</w:t>
      </w:r>
    </w:p>
    <w:p w:rsidR="00E50907" w:rsidRDefault="00CD7359">
      <w:pPr>
        <w:tabs>
          <w:tab w:val="left" w:pos="567"/>
        </w:tabs>
        <w:spacing w:before="0" w:after="0"/>
        <w:ind w:firstLine="0"/>
        <w:rPr>
          <w:rFonts w:ascii="Times New Roman" w:hAnsi="Times New Roman"/>
          <w:sz w:val="24"/>
          <w:szCs w:val="24"/>
          <w:lang w:val="ro-RO" w:eastAsia="en-US"/>
        </w:rPr>
      </w:pPr>
      <w:r>
        <w:rPr>
          <w:rFonts w:ascii="Times New Roman" w:hAnsi="Times New Roman"/>
          <w:b/>
          <w:sz w:val="24"/>
          <w:szCs w:val="24"/>
          <w:lang w:val="ro-RO" w:eastAsia="en-US"/>
        </w:rPr>
        <w:t>apartament deconectat</w:t>
      </w:r>
      <w:r>
        <w:rPr>
          <w:rFonts w:ascii="Times New Roman" w:hAnsi="Times New Roman"/>
          <w:bCs/>
          <w:sz w:val="24"/>
          <w:szCs w:val="24"/>
          <w:lang w:val="ro-RO" w:eastAsia="en-US"/>
        </w:rPr>
        <w:t xml:space="preserve"> - </w:t>
      </w:r>
      <w:r>
        <w:rPr>
          <w:rFonts w:ascii="Times New Roman" w:hAnsi="Times New Roman"/>
          <w:sz w:val="24"/>
          <w:szCs w:val="24"/>
          <w:lang w:val="ro-RO" w:eastAsia="en-US"/>
        </w:rPr>
        <w:t>apartamentul care este deconectat de la sistemul colectiv de alimentare cu energie termică al blocului locativ, fiind alimentat din alte surse de energie termică decât SCAET;</w:t>
      </w:r>
    </w:p>
    <w:p w:rsidR="00E50907" w:rsidRDefault="00CD7359">
      <w:pPr>
        <w:spacing w:before="0" w:after="0"/>
        <w:ind w:firstLine="0"/>
        <w:rPr>
          <w:rFonts w:ascii="Times New Roman" w:hAnsi="Times New Roman"/>
          <w:sz w:val="24"/>
          <w:szCs w:val="24"/>
          <w:lang w:val="ro-RO" w:eastAsia="en-US"/>
        </w:rPr>
      </w:pPr>
      <w:r>
        <w:rPr>
          <w:rFonts w:ascii="Times New Roman" w:hAnsi="Times New Roman"/>
          <w:b/>
          <w:sz w:val="24"/>
          <w:szCs w:val="24"/>
          <w:lang w:val="ro-RO" w:eastAsia="en-US"/>
        </w:rPr>
        <w:t xml:space="preserve">aport de energie termică de la coloane </w:t>
      </w:r>
      <w:r>
        <w:rPr>
          <w:rFonts w:ascii="Times New Roman" w:hAnsi="Times New Roman"/>
          <w:bCs/>
          <w:sz w:val="24"/>
          <w:szCs w:val="24"/>
          <w:lang w:val="ro-RO" w:eastAsia="en-US"/>
        </w:rPr>
        <w:t xml:space="preserve">- </w:t>
      </w:r>
      <w:r>
        <w:rPr>
          <w:rFonts w:ascii="Times New Roman" w:hAnsi="Times New Roman"/>
          <w:sz w:val="24"/>
          <w:szCs w:val="24"/>
          <w:lang w:val="ro-RO" w:eastAsia="en-US"/>
        </w:rPr>
        <w:t>energia termică cedată de conductele de distribuție a energiei termice ce traversează apartamentul;</w:t>
      </w:r>
    </w:p>
    <w:p w:rsidR="00E50907" w:rsidRDefault="00CD7359">
      <w:pPr>
        <w:tabs>
          <w:tab w:val="left" w:pos="567"/>
        </w:tabs>
        <w:spacing w:before="0" w:after="0"/>
        <w:ind w:firstLine="0"/>
        <w:rPr>
          <w:rFonts w:ascii="Times New Roman" w:hAnsi="Times New Roman"/>
          <w:sz w:val="24"/>
          <w:szCs w:val="24"/>
          <w:lang w:val="ro-RO" w:eastAsia="en-US"/>
        </w:rPr>
      </w:pPr>
      <w:r>
        <w:rPr>
          <w:rFonts w:ascii="Times New Roman" w:hAnsi="Times New Roman"/>
          <w:b/>
          <w:sz w:val="24"/>
          <w:szCs w:val="24"/>
          <w:lang w:val="ro-RO" w:eastAsia="en-US"/>
        </w:rPr>
        <w:t>consum real al energiei pentru încălzire</w:t>
      </w:r>
      <w:r>
        <w:rPr>
          <w:rFonts w:ascii="Times New Roman" w:hAnsi="Times New Roman"/>
          <w:sz w:val="24"/>
          <w:szCs w:val="24"/>
          <w:lang w:val="ro-RO" w:eastAsia="en-US"/>
        </w:rPr>
        <w:t xml:space="preserve"> - </w:t>
      </w:r>
      <w:r>
        <w:rPr>
          <w:rFonts w:ascii="Times New Roman" w:eastAsia="SimSun" w:hAnsi="Times New Roman"/>
          <w:sz w:val="24"/>
          <w:szCs w:val="24"/>
          <w:lang w:val="ro-RO" w:eastAsia="en-US"/>
        </w:rPr>
        <w:t xml:space="preserve">reprezintă diferența dintre indicii echipamentului de măsurare a energiei termice citite la sfârșitul lunii precedente şi sfârșitul lunii curente. </w:t>
      </w:r>
      <w:r>
        <w:rPr>
          <w:rFonts w:ascii="Times New Roman" w:hAnsi="Times New Roman"/>
          <w:sz w:val="24"/>
          <w:szCs w:val="24"/>
          <w:lang w:val="ro-RO" w:eastAsia="en-US"/>
        </w:rPr>
        <w:t>În cazul în care echipamentul de măsurare a energiei termice este utilizat pentru evidența energiei termice consumate atât pentru încălzire, cât și pentru încălzirea apei, atunci consumul real al energiei pentru încălzire va reprezenta diferența dintre indicii echipamentului de măsurare a energiei termice cu excluderea energiei termice utilizate pentru încălzirea apei.</w:t>
      </w:r>
    </w:p>
    <w:p w:rsidR="00E50907" w:rsidRDefault="00CD7359">
      <w:pPr>
        <w:tabs>
          <w:tab w:val="left" w:pos="567"/>
        </w:tabs>
        <w:spacing w:before="0" w:after="0"/>
        <w:ind w:firstLine="0"/>
        <w:rPr>
          <w:rFonts w:ascii="Times New Roman" w:hAnsi="Times New Roman"/>
          <w:sz w:val="24"/>
          <w:szCs w:val="24"/>
          <w:lang w:val="ro-RO" w:eastAsia="en-US"/>
        </w:rPr>
      </w:pPr>
      <w:bookmarkStart w:id="4" w:name="_Toc137483178"/>
      <w:r>
        <w:rPr>
          <w:rFonts w:ascii="Times New Roman" w:hAnsi="Times New Roman"/>
          <w:b/>
          <w:sz w:val="24"/>
          <w:szCs w:val="24"/>
          <w:lang w:val="ro-RO" w:eastAsia="en-US"/>
        </w:rPr>
        <w:t>sistem de încălzire</w:t>
      </w:r>
      <w:r>
        <w:rPr>
          <w:rFonts w:ascii="Times New Roman" w:hAnsi="Times New Roman"/>
          <w:sz w:val="24"/>
          <w:szCs w:val="24"/>
          <w:lang w:val="ro-RO" w:eastAsia="en-US"/>
        </w:rPr>
        <w:t xml:space="preserve"> - ansamblu unitar al instalațiilor tehnologice, echipamentelor şi construcțiilor blocului locativ, destinate pentru încălzirea apartamentelor și locurilor de uz comun.</w:t>
      </w:r>
    </w:p>
    <w:bookmarkEnd w:id="4"/>
    <w:p w:rsidR="00E50907" w:rsidRDefault="00CD7359">
      <w:pPr>
        <w:numPr>
          <w:ilvl w:val="0"/>
          <w:numId w:val="3"/>
        </w:numPr>
        <w:tabs>
          <w:tab w:val="left" w:pos="567"/>
        </w:tabs>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Consumul energiei termice în blocul locativ între apartamente se repartizează proporțional cotei consumatorului în condominiu sau al cotei apartamentului din suprafața totală a apartamentelor.</w:t>
      </w:r>
    </w:p>
    <w:p w:rsidR="00E50907" w:rsidRDefault="00CD7359">
      <w:pPr>
        <w:numPr>
          <w:ilvl w:val="0"/>
          <w:numId w:val="4"/>
        </w:numPr>
        <w:tabs>
          <w:tab w:val="left" w:pos="567"/>
        </w:tabs>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În cazul încălzirii apei în cadrul punctului termic individual (PTI) al blocului locativ, este necesar de a scădea din consumul total de energie termică, înregistrat de echipamentul de măsurare a energiei termice, cantitatea de energie termică utilizată pentru prepararea acesteia. Cantitatea rămasă de energie termică, reprezintă consumul de energie termică pentru încălzire, care urmează a fi distribuită în conformitate cu prevederile metodologiei.</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Pentru efectuarea calculelor de repartizare a consumurilor de energie termică între consumatori sunt necesare:</w:t>
      </w:r>
    </w:p>
    <w:p w:rsidR="00E50907" w:rsidRDefault="00CD7359">
      <w:pPr>
        <w:numPr>
          <w:ilvl w:val="0"/>
          <w:numId w:val="5"/>
        </w:numPr>
        <w:tabs>
          <w:tab w:val="left" w:pos="220"/>
        </w:tabs>
        <w:spacing w:before="0" w:after="0" w:line="259" w:lineRule="auto"/>
        <w:ind w:left="12" w:hangingChars="5" w:hanging="12"/>
        <w:rPr>
          <w:rFonts w:ascii="Times New Roman" w:hAnsi="Times New Roman"/>
          <w:sz w:val="24"/>
          <w:szCs w:val="24"/>
          <w:lang w:val="ro-RO" w:eastAsia="en-US"/>
        </w:rPr>
      </w:pPr>
      <w:r>
        <w:rPr>
          <w:rFonts w:ascii="Times New Roman" w:hAnsi="Times New Roman"/>
          <w:sz w:val="24"/>
          <w:szCs w:val="24"/>
          <w:lang w:val="ro-RO" w:eastAsia="en-US"/>
        </w:rPr>
        <w:t>structura suprafețelor în cadrul clădirii: apartamente și locuri de uz comun (LUC), care includ casa scării, subsolul, coridorul comun în cazul căminelor  și etajul tehnic;</w:t>
      </w:r>
    </w:p>
    <w:p w:rsidR="00E50907" w:rsidRDefault="00CD7359">
      <w:pPr>
        <w:numPr>
          <w:ilvl w:val="0"/>
          <w:numId w:val="5"/>
        </w:numPr>
        <w:tabs>
          <w:tab w:val="left" w:pos="220"/>
        </w:tabs>
        <w:spacing w:before="0" w:after="0" w:line="259" w:lineRule="auto"/>
        <w:ind w:left="12" w:hangingChars="5" w:hanging="12"/>
        <w:rPr>
          <w:rFonts w:ascii="Times New Roman" w:hAnsi="Times New Roman"/>
          <w:sz w:val="24"/>
          <w:szCs w:val="24"/>
          <w:lang w:val="ro-RO" w:eastAsia="en-US"/>
        </w:rPr>
      </w:pPr>
      <w:r>
        <w:rPr>
          <w:rFonts w:ascii="Times New Roman" w:hAnsi="Times New Roman"/>
          <w:sz w:val="24"/>
          <w:szCs w:val="24"/>
          <w:lang w:val="ro-RO" w:eastAsia="en-US"/>
        </w:rPr>
        <w:t>spaţiile încălzite în cadrul clădirii;</w:t>
      </w:r>
    </w:p>
    <w:p w:rsidR="00E50907" w:rsidRDefault="00CD7359">
      <w:pPr>
        <w:numPr>
          <w:ilvl w:val="0"/>
          <w:numId w:val="5"/>
        </w:numPr>
        <w:tabs>
          <w:tab w:val="left" w:pos="220"/>
        </w:tabs>
        <w:spacing w:before="0" w:after="0" w:line="259" w:lineRule="auto"/>
        <w:ind w:left="12" w:hangingChars="5" w:hanging="12"/>
        <w:rPr>
          <w:rFonts w:ascii="Times New Roman" w:hAnsi="Times New Roman"/>
          <w:sz w:val="24"/>
          <w:szCs w:val="24"/>
          <w:lang w:val="ro-RO" w:eastAsia="en-US"/>
        </w:rPr>
      </w:pPr>
      <w:r>
        <w:rPr>
          <w:rFonts w:ascii="Times New Roman" w:hAnsi="Times New Roman"/>
          <w:sz w:val="24"/>
          <w:szCs w:val="24"/>
          <w:lang w:val="ro-RO" w:eastAsia="en-US"/>
        </w:rPr>
        <w:t>suprafața apartamentelor deconectate de la SCAET;</w:t>
      </w:r>
    </w:p>
    <w:p w:rsidR="00E50907" w:rsidRDefault="00CD7359">
      <w:pPr>
        <w:numPr>
          <w:ilvl w:val="0"/>
          <w:numId w:val="5"/>
        </w:numPr>
        <w:tabs>
          <w:tab w:val="left" w:pos="220"/>
        </w:tabs>
        <w:spacing w:before="0" w:after="0" w:line="259" w:lineRule="auto"/>
        <w:ind w:left="12" w:hangingChars="5" w:hanging="12"/>
        <w:rPr>
          <w:rFonts w:ascii="Times New Roman" w:hAnsi="Times New Roman"/>
          <w:sz w:val="24"/>
          <w:szCs w:val="24"/>
          <w:lang w:val="ro-RO" w:eastAsia="en-US"/>
        </w:rPr>
      </w:pPr>
      <w:r>
        <w:rPr>
          <w:rFonts w:ascii="Times New Roman" w:hAnsi="Times New Roman"/>
          <w:sz w:val="24"/>
          <w:szCs w:val="24"/>
          <w:lang w:val="ro-RO" w:eastAsia="en-US"/>
        </w:rPr>
        <w:t>numărul de etaje ale blocului locativ.</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Datele sunt colectate la etapa inițială și trebuie actualizate doar în cazul modificării raportului dintre suprafețele încălzite și cele neîncălzite sau cel al apartamentelor conectate sau deconectate de la SCAET, precum și modificării caracteristicilor elementelor de calcul.</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 xml:space="preserve">În cazul când repartizarea lunară a cantității de energie termică înregistrată de echipamentul de măsurare la nivel de bloc locativ este efectuată de către furnizor sau o altă organizație împuternicită în acest scop, elementele de calcul urmează a fi confirmate printr-un act semnat între locatari/ gestionari/asociația de proprietari din condominiu și furnizor/organizație împuternicită să efectueze repartizarea. </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În scopul asigurării transparenței procesului de repartizare a consumului de energie termică înregistrat de echipamentul de măsurare instalat la nivel de bloc locativ/clădire, factura de plată va conține în mod obligatoriu informațiile cu privire la elementele de calcul care sunt utilizate la repartizarea consumurilor de energie pentru locul de consum facturat, precum și costul unui m</w:t>
      </w:r>
      <w:r>
        <w:rPr>
          <w:rFonts w:ascii="Times New Roman" w:hAnsi="Times New Roman"/>
          <w:sz w:val="24"/>
          <w:szCs w:val="24"/>
          <w:vertAlign w:val="superscript"/>
          <w:lang w:val="ro-RO" w:eastAsia="en-US"/>
        </w:rPr>
        <w:t>2</w:t>
      </w:r>
      <w:r>
        <w:rPr>
          <w:rFonts w:ascii="Times New Roman" w:hAnsi="Times New Roman"/>
          <w:sz w:val="24"/>
          <w:szCs w:val="24"/>
          <w:lang w:val="ro-RO" w:eastAsia="en-US"/>
        </w:rPr>
        <w:t xml:space="preserve"> a energiei termice necesară pentru încălzirea apartamentului/încăperii facturate. </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 xml:space="preserve">În cazul emiterii unei facturi de plată eronate sau care nu reflectă situația reală a elementelor de calcul care participă la repartizarea consumului de energie termică înregistrat de echipamentul </w:t>
      </w:r>
      <w:r>
        <w:rPr>
          <w:rFonts w:ascii="Times New Roman" w:hAnsi="Times New Roman"/>
          <w:sz w:val="24"/>
          <w:szCs w:val="24"/>
          <w:lang w:val="ro-RO" w:eastAsia="en-US"/>
        </w:rPr>
        <w:lastRenderedPageBreak/>
        <w:t>de măsurare, consumatorul este în drept</w:t>
      </w:r>
      <w:r>
        <w:rPr>
          <w:rFonts w:eastAsia="SimSun"/>
          <w:lang w:val="ro-RO" w:eastAsia="en-US"/>
        </w:rPr>
        <w:t xml:space="preserve"> </w:t>
      </w:r>
      <w:r>
        <w:rPr>
          <w:rFonts w:ascii="Times New Roman" w:hAnsi="Times New Roman"/>
          <w:sz w:val="24"/>
          <w:szCs w:val="24"/>
          <w:lang w:val="ro-RO" w:eastAsia="en-US"/>
        </w:rPr>
        <w:t xml:space="preserve">să solicite, recalcularea consumului de energie termică facturat în termen de până la 6 luni din data emiterii facturii eronate, iar furnizorul este obligat să efectueze recalculul solicitat. </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 xml:space="preserve">Valoarea de pornire pentru calculul de repartizare a consumurilor lunare de energie termică o reprezintă consumul de energie termică, exprimată în Gcal, consumat de clădire, determinat conform </w:t>
      </w:r>
    </w:p>
    <w:p w:rsidR="00E50907" w:rsidRDefault="00CD7359">
      <w:pPr>
        <w:spacing w:before="0" w:after="0"/>
        <w:ind w:firstLine="0"/>
        <w:rPr>
          <w:rFonts w:ascii="Times New Roman" w:hAnsi="Times New Roman"/>
          <w:sz w:val="24"/>
          <w:szCs w:val="24"/>
          <w:lang w:val="ro-RO" w:eastAsia="en-US"/>
        </w:rPr>
      </w:pPr>
      <w:r>
        <w:rPr>
          <w:rFonts w:ascii="Times New Roman" w:hAnsi="Times New Roman"/>
          <w:sz w:val="24"/>
          <w:szCs w:val="24"/>
          <w:lang w:val="ro-RO" w:eastAsia="zh-CN"/>
        </w:rPr>
        <w:t xml:space="preserve">indicilor echipamentelor de măsurare </w:t>
      </w:r>
      <w:r>
        <w:rPr>
          <w:rFonts w:ascii="Times New Roman" w:hAnsi="Times New Roman"/>
          <w:sz w:val="24"/>
          <w:szCs w:val="24"/>
          <w:lang w:val="zh-CN" w:eastAsia="zh-CN"/>
        </w:rPr>
        <w:t>instalate în blocurile locative, iar în lipsa lor</w:t>
      </w:r>
      <w:r>
        <w:rPr>
          <w:rFonts w:ascii="Times New Roman" w:eastAsia="SimSun" w:hAnsi="Times New Roman" w:hint="eastAsia"/>
          <w:sz w:val="24"/>
          <w:szCs w:val="24"/>
          <w:lang w:val="ro-RO" w:eastAsia="zh-CN"/>
        </w:rPr>
        <w:t>,</w:t>
      </w:r>
      <w:r>
        <w:rPr>
          <w:rFonts w:ascii="Times New Roman" w:eastAsia="SimSun" w:hAnsi="Times New Roman"/>
          <w:sz w:val="24"/>
          <w:szCs w:val="24"/>
          <w:lang w:val="ro-RO" w:eastAsia="zh-CN"/>
        </w:rPr>
        <w:t xml:space="preserve"> </w:t>
      </w:r>
      <w:r>
        <w:rPr>
          <w:rFonts w:ascii="Times New Roman" w:hAnsi="Times New Roman"/>
          <w:sz w:val="24"/>
          <w:szCs w:val="24"/>
          <w:lang w:val="zh-CN" w:eastAsia="zh-CN"/>
        </w:rPr>
        <w:t>costul se stabileşte conform costului mediu de încălzire a 1 m</w:t>
      </w:r>
      <w:r>
        <w:rPr>
          <w:rFonts w:ascii="Times New Roman" w:hAnsi="Times New Roman"/>
          <w:sz w:val="24"/>
          <w:szCs w:val="24"/>
          <w:vertAlign w:val="superscript"/>
          <w:lang w:val="zh-CN" w:eastAsia="zh-CN"/>
        </w:rPr>
        <w:t>2</w:t>
      </w:r>
      <w:r>
        <w:rPr>
          <w:rFonts w:ascii="Times New Roman" w:hAnsi="Times New Roman"/>
          <w:sz w:val="24"/>
          <w:szCs w:val="24"/>
          <w:lang w:val="zh-CN" w:eastAsia="zh-CN"/>
        </w:rPr>
        <w:t xml:space="preserve"> de suprafaţă încălzită a locuinţelor tuturor blocurilor necontorizate ale fondului locativ.</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 xml:space="preserve"> Se consideră subsol, casa scării sau etaj tehnic încălzite dacă sunt prezente corpuri de încălzire sau sunt tranzitate de rețele termice de distribuție neizolate sau izolarea nu corespunde normelor de exploatare a rețelelor termice.</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bookmarkStart w:id="5" w:name="_Toc137483181"/>
      <w:r>
        <w:rPr>
          <w:rFonts w:ascii="Times New Roman" w:hAnsi="Times New Roman"/>
          <w:sz w:val="24"/>
          <w:szCs w:val="24"/>
          <w:lang w:val="ro-RO" w:eastAsia="en-US"/>
        </w:rPr>
        <w:t>Suprafața totală a apartamentelor reprezintă suma suprafețelor tuturor apartamentelor, inclusiv a celor conectate la SCAET și a celor deconectate de la acesta:</w:t>
      </w:r>
    </w:p>
    <w:p w:rsidR="00E50907" w:rsidRDefault="001E693B">
      <w:pPr>
        <w:spacing w:before="0" w:after="0"/>
        <w:ind w:left="709" w:firstLine="0"/>
        <w:rPr>
          <w:rFonts w:ascii="Times New Roman" w:hAnsi="Times New Roman"/>
          <w:sz w:val="24"/>
          <w:szCs w:val="24"/>
          <w:lang w:val="ro-RO" w:eastAsia="en-US"/>
        </w:rPr>
      </w:pPr>
      <m:oMath>
        <m:sSub>
          <m:sSubPr>
            <m:ctrlPr>
              <w:rPr>
                <w:rFonts w:ascii="Cambria Math" w:eastAsia="Cambria Math" w:hAnsi="Cambria Math"/>
                <w:sz w:val="24"/>
                <w:szCs w:val="24"/>
                <w:vertAlign w:val="subscript"/>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vertAlign w:val="subscript"/>
                <w:lang w:val="ro-RO" w:eastAsia="en-US"/>
              </w:rPr>
              <m:t>ap,tot</m:t>
            </m:r>
          </m:sub>
        </m:sSub>
        <m:r>
          <m:rPr>
            <m:sty m:val="p"/>
          </m:rPr>
          <w:rPr>
            <w:rFonts w:ascii="Cambria Math" w:eastAsia="Cambria Math" w:hAnsi="Cambria Math"/>
            <w:sz w:val="24"/>
            <w:szCs w:val="24"/>
            <w:lang w:val="ro-RO" w:eastAsia="en-US"/>
          </w:rPr>
          <m:t>=</m:t>
        </m:r>
        <m:nary>
          <m:naryPr>
            <m:chr m:val="∑"/>
            <m:ctrlPr>
              <w:rPr>
                <w:rFonts w:ascii="Cambria Math" w:eastAsia="Cambria Math" w:hAnsi="Cambria Math"/>
                <w:sz w:val="24"/>
                <w:szCs w:val="24"/>
                <w:lang w:val="ro-RO" w:eastAsia="en-US"/>
              </w:rPr>
            </m:ctrlPr>
          </m:naryPr>
          <m:sub>
            <m:r>
              <m:rPr>
                <m:sty m:val="p"/>
              </m:rPr>
              <w:rPr>
                <w:rFonts w:ascii="Cambria Math" w:eastAsia="Cambria Math" w:hAnsi="Cambria Math"/>
                <w:sz w:val="24"/>
                <w:szCs w:val="24"/>
                <w:lang w:val="ro-RO" w:eastAsia="en-US"/>
              </w:rPr>
              <m:t>x=1</m:t>
            </m:r>
          </m:sub>
          <m:sup>
            <m:r>
              <m:rPr>
                <m:sty m:val="p"/>
              </m:rPr>
              <w:rPr>
                <w:rFonts w:ascii="Cambria Math" w:eastAsia="Cambria Math" w:hAnsi="Cambria Math"/>
                <w:sz w:val="24"/>
                <w:szCs w:val="24"/>
                <w:lang w:val="ro-RO" w:eastAsia="en-US"/>
              </w:rPr>
              <m:t>N</m:t>
            </m:r>
          </m:sup>
          <m:e>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lang w:val="ro-RO" w:eastAsia="en-US"/>
                  </w:rPr>
                  <m:t>ap,x</m:t>
                </m:r>
              </m:sub>
            </m:sSub>
          </m:e>
        </m:nary>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sSup>
              <m:sSupPr>
                <m:ctrlPr>
                  <w:rPr>
                    <w:rFonts w:ascii="Cambria Math" w:eastAsia="Cambria Math" w:hAnsi="Cambria Math"/>
                    <w:sz w:val="24"/>
                    <w:szCs w:val="24"/>
                    <w:lang w:val="ro-RO" w:eastAsia="en-US"/>
                  </w:rPr>
                </m:ctrlPr>
              </m:sSupPr>
              <m:e>
                <m:r>
                  <m:rPr>
                    <m:sty m:val="p"/>
                  </m:rPr>
                  <w:rPr>
                    <w:rFonts w:ascii="Cambria Math" w:eastAsia="Cambria Math" w:hAnsi="Cambria Math"/>
                    <w:sz w:val="24"/>
                    <w:szCs w:val="24"/>
                    <w:lang w:val="ro-RO" w:eastAsia="en-US"/>
                  </w:rPr>
                  <m:t>m</m:t>
                </m:r>
              </m:e>
              <m:sup>
                <m:r>
                  <m:rPr>
                    <m:sty m:val="p"/>
                  </m:rPr>
                  <w:rPr>
                    <w:rFonts w:ascii="Cambria Math" w:eastAsia="Cambria Math" w:hAnsi="Cambria Math"/>
                    <w:sz w:val="24"/>
                    <w:szCs w:val="24"/>
                    <w:lang w:val="ro-RO" w:eastAsia="en-US"/>
                  </w:rPr>
                  <m:t>2</m:t>
                </m:r>
              </m:sup>
            </m:sSup>
          </m:e>
        </m:d>
      </m:oMath>
      <w:r w:rsidR="00CD7359">
        <w:rPr>
          <w:rFonts w:ascii="Times New Roman" w:hAnsi="Times New Roman"/>
          <w:sz w:val="24"/>
          <w:szCs w:val="24"/>
          <w:lang w:val="ro-RO" w:eastAsia="en-US"/>
        </w:rPr>
        <w:t>,</w:t>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(1)</w:t>
      </w:r>
    </w:p>
    <w:p w:rsidR="00E50907" w:rsidRDefault="00CD7359">
      <w:pPr>
        <w:spacing w:before="0" w:after="0"/>
        <w:ind w:left="703" w:hanging="703"/>
        <w:rPr>
          <w:rFonts w:ascii="Times New Roman" w:hAnsi="Times New Roman"/>
          <w:sz w:val="24"/>
          <w:szCs w:val="24"/>
          <w:lang w:val="ro-RO" w:eastAsia="en-US"/>
        </w:rPr>
      </w:pPr>
      <w:r>
        <w:rPr>
          <w:rFonts w:ascii="Times New Roman" w:hAnsi="Times New Roman"/>
          <w:sz w:val="24"/>
          <w:szCs w:val="24"/>
          <w:lang w:val="ro-RO" w:eastAsia="en-US"/>
        </w:rPr>
        <w:t>unde:</w:t>
      </w:r>
      <w:r>
        <w:rPr>
          <w:rFonts w:ascii="Times New Roman" w:hAnsi="Times New Roman"/>
          <w:sz w:val="24"/>
          <w:szCs w:val="24"/>
          <w:lang w:val="ro-RO" w:eastAsia="en-US"/>
        </w:rPr>
        <w:tab/>
      </w:r>
      <m:oMath>
        <m:r>
          <m:rPr>
            <m:sty m:val="p"/>
          </m:rPr>
          <w:rPr>
            <w:rFonts w:ascii="Cambria Math" w:eastAsia="Cambria Math" w:hAnsi="Cambria Math"/>
            <w:sz w:val="24"/>
            <w:szCs w:val="24"/>
            <w:lang w:val="ro-RO" w:eastAsia="en-US"/>
          </w:rPr>
          <m:t>N</m:t>
        </m:r>
      </m:oMath>
      <w:r>
        <w:rPr>
          <w:rFonts w:ascii="Times New Roman" w:hAnsi="Times New Roman"/>
          <w:sz w:val="24"/>
          <w:szCs w:val="24"/>
          <w:lang w:val="ro-RO" w:eastAsia="en-US"/>
        </w:rPr>
        <w:t xml:space="preserve"> reprezintă numărul apartamentelor din cadrul blocului locativ sau, după caz, din scară;</w:t>
      </w:r>
    </w:p>
    <w:p w:rsidR="00E50907" w:rsidRDefault="001E693B">
      <w:pPr>
        <w:spacing w:before="0" w:after="0"/>
        <w:ind w:left="705" w:firstLine="0"/>
        <w:rPr>
          <w:rFonts w:ascii="Times New Roman" w:hAnsi="Times New Roman"/>
          <w:sz w:val="24"/>
          <w:szCs w:val="24"/>
          <w:lang w:val="ro-RO" w:eastAsia="en-US"/>
        </w:rPr>
      </w:pPr>
      <m:oMath>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lang w:val="ro-RO" w:eastAsia="en-US"/>
              </w:rPr>
              <m:t>ap,x</m:t>
            </m:r>
          </m:sub>
        </m:sSub>
      </m:oMath>
      <w:r w:rsidR="00CD7359">
        <w:rPr>
          <w:rFonts w:ascii="Times New Roman" w:hAnsi="Times New Roman"/>
          <w:sz w:val="24"/>
          <w:szCs w:val="24"/>
          <w:lang w:val="ro-RO" w:eastAsia="en-US"/>
        </w:rPr>
        <w:t xml:space="preserve"> – suprafața apartamentului </w:t>
      </w:r>
      <m:oMath>
        <m:r>
          <m:rPr>
            <m:sty m:val="p"/>
          </m:rPr>
          <w:rPr>
            <w:rFonts w:ascii="Cambria Math" w:eastAsia="Cambria Math" w:hAnsi="Cambria Math"/>
            <w:sz w:val="24"/>
            <w:szCs w:val="24"/>
            <w:lang w:val="ro-RO" w:eastAsia="en-US"/>
          </w:rPr>
          <m:t>x</m:t>
        </m:r>
      </m:oMath>
      <w:r w:rsidR="00CD7359">
        <w:rPr>
          <w:rFonts w:ascii="Times New Roman" w:hAnsi="Times New Roman"/>
          <w:sz w:val="24"/>
          <w:szCs w:val="24"/>
          <w:lang w:val="ro-RO" w:eastAsia="en-US"/>
        </w:rPr>
        <w:t xml:space="preserve"> din cadrul blocului locativ sau, după caz, din scară, în </w:t>
      </w:r>
      <m:oMath>
        <m:sSup>
          <m:sSupPr>
            <m:ctrlPr>
              <w:rPr>
                <w:rFonts w:ascii="Cambria Math" w:eastAsia="Cambria Math" w:hAnsi="Cambria Math"/>
                <w:sz w:val="24"/>
                <w:szCs w:val="24"/>
                <w:lang w:val="ro-RO" w:eastAsia="en-US"/>
              </w:rPr>
            </m:ctrlPr>
          </m:sSupPr>
          <m:e>
            <m:r>
              <m:rPr>
                <m:sty m:val="p"/>
              </m:rPr>
              <w:rPr>
                <w:rFonts w:ascii="Cambria Math" w:eastAsia="Cambria Math" w:hAnsi="Cambria Math"/>
                <w:sz w:val="24"/>
                <w:szCs w:val="24"/>
                <w:lang w:val="ro-RO" w:eastAsia="en-US"/>
              </w:rPr>
              <m:t>m</m:t>
            </m:r>
          </m:e>
          <m:sup>
            <m:r>
              <m:rPr>
                <m:sty m:val="p"/>
              </m:rPr>
              <w:rPr>
                <w:rFonts w:ascii="Cambria Math" w:eastAsia="Cambria Math" w:hAnsi="Cambria Math"/>
                <w:sz w:val="24"/>
                <w:szCs w:val="24"/>
                <w:lang w:val="ro-RO" w:eastAsia="en-US"/>
              </w:rPr>
              <m:t>2</m:t>
            </m:r>
          </m:sup>
        </m:sSup>
      </m:oMath>
      <w:r w:rsidR="00CD7359">
        <w:rPr>
          <w:rFonts w:ascii="Times New Roman" w:hAnsi="Times New Roman"/>
          <w:sz w:val="24"/>
          <w:szCs w:val="24"/>
          <w:lang w:val="ro-RO" w:eastAsia="en-US"/>
        </w:rPr>
        <w:t>.</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Suprafața apartamentelor conectate la SCAET reprezintă suma tuturor suprafețelor apartamentelor, încăperilor locuibile în cămine şi încăperilor cu altă destinație decât acea de locuințe, alimentate cu energie termică prin intermediul SCAET:</w:t>
      </w:r>
    </w:p>
    <w:p w:rsidR="00E50907" w:rsidRDefault="001E693B">
      <w:pPr>
        <w:spacing w:before="0" w:after="0"/>
        <w:ind w:left="709" w:firstLine="0"/>
        <w:rPr>
          <w:rFonts w:ascii="Times New Roman" w:hAnsi="Times New Roman"/>
          <w:sz w:val="24"/>
          <w:szCs w:val="24"/>
          <w:lang w:val="ro-RO" w:eastAsia="en-US"/>
        </w:rPr>
      </w:pPr>
      <m:oMath>
        <m:sSub>
          <m:sSubPr>
            <m:ctrlPr>
              <w:rPr>
                <w:rFonts w:ascii="Cambria Math" w:eastAsia="Cambria Math" w:hAnsi="Cambria Math"/>
                <w:sz w:val="24"/>
                <w:szCs w:val="24"/>
                <w:vertAlign w:val="subscript"/>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vertAlign w:val="subscript"/>
                <w:lang w:val="ro-RO" w:eastAsia="en-US"/>
              </w:rPr>
              <m:t>ap,con</m:t>
            </m:r>
          </m:sub>
        </m:sSub>
        <m:r>
          <m:rPr>
            <m:sty m:val="p"/>
          </m:rPr>
          <w:rPr>
            <w:rFonts w:ascii="Cambria Math" w:eastAsia="Cambria Math" w:hAnsi="Cambria Math"/>
            <w:sz w:val="24"/>
            <w:szCs w:val="24"/>
            <w:lang w:val="ro-RO" w:eastAsia="en-US"/>
          </w:rPr>
          <m:t>=</m:t>
        </m:r>
        <m:nary>
          <m:naryPr>
            <m:chr m:val="∑"/>
            <m:ctrlPr>
              <w:rPr>
                <w:rFonts w:ascii="Cambria Math" w:eastAsia="Cambria Math" w:hAnsi="Cambria Math"/>
                <w:sz w:val="24"/>
                <w:szCs w:val="24"/>
                <w:lang w:val="ro-RO" w:eastAsia="en-US"/>
              </w:rPr>
            </m:ctrlPr>
          </m:naryPr>
          <m:sub>
            <m:r>
              <m:rPr>
                <m:sty m:val="p"/>
              </m:rPr>
              <w:rPr>
                <w:rFonts w:ascii="Cambria Math" w:eastAsia="Cambria Math" w:hAnsi="Cambria Math"/>
                <w:sz w:val="24"/>
                <w:szCs w:val="24"/>
                <w:lang w:val="ro-RO" w:eastAsia="en-US"/>
              </w:rPr>
              <m:t>x=1</m:t>
            </m:r>
          </m:sub>
          <m:sup>
            <m:r>
              <m:rPr>
                <m:sty m:val="p"/>
              </m:rPr>
              <w:rPr>
                <w:rFonts w:ascii="Cambria Math" w:eastAsia="Cambria Math" w:hAnsi="Cambria Math"/>
                <w:sz w:val="24"/>
                <w:szCs w:val="24"/>
                <w:lang w:val="ro-RO" w:eastAsia="en-US"/>
              </w:rPr>
              <m:t>N</m:t>
            </m:r>
          </m:sup>
          <m:e>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lang w:val="ro-RO" w:eastAsia="en-US"/>
                  </w:rPr>
                  <m:t>ap,x</m:t>
                </m:r>
              </m:sub>
              <m:sup>
                <m:r>
                  <m:rPr>
                    <m:sty m:val="p"/>
                  </m:rPr>
                  <w:rPr>
                    <w:rFonts w:ascii="Cambria Math" w:eastAsia="Cambria Math" w:hAnsi="Cambria Math"/>
                    <w:sz w:val="24"/>
                    <w:szCs w:val="24"/>
                    <w:lang w:val="ro-RO" w:eastAsia="en-US"/>
                  </w:rPr>
                  <m:t>con</m:t>
                </m:r>
              </m:sup>
            </m:sSubSup>
          </m:e>
        </m:nary>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sSup>
              <m:sSupPr>
                <m:ctrlPr>
                  <w:rPr>
                    <w:rFonts w:ascii="Cambria Math" w:eastAsia="Cambria Math" w:hAnsi="Cambria Math"/>
                    <w:sz w:val="24"/>
                    <w:szCs w:val="24"/>
                    <w:lang w:val="ro-RO" w:eastAsia="en-US"/>
                  </w:rPr>
                </m:ctrlPr>
              </m:sSupPr>
              <m:e>
                <m:r>
                  <m:rPr>
                    <m:sty m:val="p"/>
                  </m:rPr>
                  <w:rPr>
                    <w:rFonts w:ascii="Cambria Math" w:eastAsia="Cambria Math" w:hAnsi="Cambria Math"/>
                    <w:sz w:val="24"/>
                    <w:szCs w:val="24"/>
                    <w:lang w:val="ro-RO" w:eastAsia="en-US"/>
                  </w:rPr>
                  <m:t>m</m:t>
                </m:r>
              </m:e>
              <m:sup>
                <m:r>
                  <m:rPr>
                    <m:sty m:val="p"/>
                  </m:rPr>
                  <w:rPr>
                    <w:rFonts w:ascii="Cambria Math" w:eastAsia="Cambria Math" w:hAnsi="Cambria Math"/>
                    <w:sz w:val="24"/>
                    <w:szCs w:val="24"/>
                    <w:lang w:val="ro-RO" w:eastAsia="en-US"/>
                  </w:rPr>
                  <m:t>2</m:t>
                </m:r>
              </m:sup>
            </m:sSup>
          </m:e>
        </m:d>
      </m:oMath>
      <w:r w:rsidR="00CD7359">
        <w:rPr>
          <w:rFonts w:ascii="Times New Roman" w:hAnsi="Times New Roman"/>
          <w:sz w:val="24"/>
          <w:szCs w:val="24"/>
          <w:lang w:val="ro-RO" w:eastAsia="en-US"/>
        </w:rPr>
        <w:t>,</w:t>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(2)</w:t>
      </w:r>
    </w:p>
    <w:p w:rsidR="00E50907" w:rsidRDefault="00CD7359">
      <w:pPr>
        <w:spacing w:before="0" w:after="0"/>
        <w:ind w:left="703" w:hanging="703"/>
        <w:rPr>
          <w:rFonts w:ascii="Times New Roman" w:hAnsi="Times New Roman"/>
          <w:sz w:val="24"/>
          <w:szCs w:val="24"/>
          <w:lang w:val="ro-RO" w:eastAsia="en-US"/>
        </w:rPr>
      </w:pPr>
      <w:r>
        <w:rPr>
          <w:rFonts w:ascii="Times New Roman" w:hAnsi="Times New Roman"/>
          <w:sz w:val="24"/>
          <w:szCs w:val="24"/>
          <w:lang w:val="ro-RO" w:eastAsia="en-US"/>
        </w:rPr>
        <w:t>unde:</w:t>
      </w:r>
      <w:r>
        <w:rPr>
          <w:rFonts w:ascii="Times New Roman" w:hAnsi="Times New Roman"/>
          <w:sz w:val="24"/>
          <w:szCs w:val="24"/>
          <w:lang w:val="ro-RO" w:eastAsia="en-US"/>
        </w:rPr>
        <w:tab/>
      </w:r>
      <m:oMath>
        <m:r>
          <m:rPr>
            <m:sty m:val="p"/>
          </m:rPr>
          <w:rPr>
            <w:rFonts w:ascii="Cambria Math" w:eastAsia="Cambria Math" w:hAnsi="Cambria Math"/>
            <w:sz w:val="24"/>
            <w:szCs w:val="24"/>
            <w:lang w:val="ro-RO" w:eastAsia="en-US"/>
          </w:rPr>
          <m:t>N</m:t>
        </m:r>
      </m:oMath>
      <w:r>
        <w:rPr>
          <w:rFonts w:ascii="Times New Roman" w:hAnsi="Times New Roman"/>
          <w:sz w:val="24"/>
          <w:szCs w:val="24"/>
          <w:lang w:val="ro-RO" w:eastAsia="en-US"/>
        </w:rPr>
        <w:t xml:space="preserve"> reprezintă numărul apartamentelor conectate la SCAET din cadrul blocului locativ sau, după caz, din scară;</w:t>
      </w:r>
    </w:p>
    <w:p w:rsidR="00E50907" w:rsidRDefault="001E693B">
      <w:pPr>
        <w:spacing w:before="0" w:after="0"/>
        <w:ind w:left="705" w:firstLine="0"/>
        <w:rPr>
          <w:rFonts w:ascii="Times New Roman" w:hAnsi="Times New Roman"/>
          <w:sz w:val="24"/>
          <w:szCs w:val="24"/>
          <w:lang w:val="ro-RO" w:eastAsia="en-US"/>
        </w:rPr>
      </w:pP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lang w:val="ro-RO" w:eastAsia="en-US"/>
              </w:rPr>
              <m:t>ap,x</m:t>
            </m:r>
          </m:sub>
          <m:sup>
            <m:r>
              <m:rPr>
                <m:sty m:val="p"/>
              </m:rPr>
              <w:rPr>
                <w:rFonts w:ascii="Cambria Math" w:eastAsia="Cambria Math" w:hAnsi="Cambria Math"/>
                <w:sz w:val="24"/>
                <w:szCs w:val="24"/>
                <w:lang w:val="ro-RO" w:eastAsia="en-US"/>
              </w:rPr>
              <m:t>con</m:t>
            </m:r>
          </m:sup>
        </m:sSubSup>
      </m:oMath>
      <w:r w:rsidR="00CD7359">
        <w:rPr>
          <w:rFonts w:ascii="Times New Roman" w:hAnsi="Times New Roman"/>
          <w:sz w:val="24"/>
          <w:szCs w:val="24"/>
          <w:lang w:val="ro-RO" w:eastAsia="en-US"/>
        </w:rPr>
        <w:t xml:space="preserve"> – suprafața apartamentului </w:t>
      </w:r>
      <m:oMath>
        <m:r>
          <m:rPr>
            <m:sty m:val="p"/>
          </m:rPr>
          <w:rPr>
            <w:rFonts w:ascii="Cambria Math" w:eastAsia="Cambria Math" w:hAnsi="Cambria Math"/>
            <w:sz w:val="24"/>
            <w:szCs w:val="24"/>
            <w:lang w:val="ro-RO" w:eastAsia="en-US"/>
          </w:rPr>
          <m:t>x</m:t>
        </m:r>
      </m:oMath>
      <w:r w:rsidR="00CD7359">
        <w:rPr>
          <w:rFonts w:ascii="Times New Roman" w:hAnsi="Times New Roman"/>
          <w:sz w:val="24"/>
          <w:szCs w:val="24"/>
          <w:lang w:val="ro-RO" w:eastAsia="en-US"/>
        </w:rPr>
        <w:t xml:space="preserve"> conectat la SCAET din cadrul blocului locativ sau, după caz, din scară, în </w:t>
      </w:r>
      <m:oMath>
        <m:sSup>
          <m:sSupPr>
            <m:ctrlPr>
              <w:rPr>
                <w:rFonts w:ascii="Cambria Math" w:eastAsia="Cambria Math" w:hAnsi="Cambria Math"/>
                <w:sz w:val="24"/>
                <w:szCs w:val="24"/>
                <w:lang w:val="ro-RO" w:eastAsia="en-US"/>
              </w:rPr>
            </m:ctrlPr>
          </m:sSupPr>
          <m:e>
            <m:r>
              <m:rPr>
                <m:sty m:val="p"/>
              </m:rPr>
              <w:rPr>
                <w:rFonts w:ascii="Cambria Math" w:eastAsia="Cambria Math" w:hAnsi="Cambria Math"/>
                <w:sz w:val="24"/>
                <w:szCs w:val="24"/>
                <w:lang w:val="ro-RO" w:eastAsia="en-US"/>
              </w:rPr>
              <m:t>m</m:t>
            </m:r>
          </m:e>
          <m:sup>
            <m:r>
              <m:rPr>
                <m:sty m:val="p"/>
              </m:rPr>
              <w:rPr>
                <w:rFonts w:ascii="Cambria Math" w:eastAsia="Cambria Math" w:hAnsi="Cambria Math"/>
                <w:sz w:val="24"/>
                <w:szCs w:val="24"/>
                <w:lang w:val="ro-RO" w:eastAsia="en-US"/>
              </w:rPr>
              <m:t>2</m:t>
            </m:r>
          </m:sup>
        </m:sSup>
      </m:oMath>
      <w:r w:rsidR="00CD7359">
        <w:rPr>
          <w:rFonts w:ascii="Times New Roman" w:hAnsi="Times New Roman"/>
          <w:sz w:val="24"/>
          <w:szCs w:val="24"/>
          <w:lang w:val="ro-RO" w:eastAsia="en-US"/>
        </w:rPr>
        <w:t>.</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Suprafața apartamentelor deconectate de la SCAET reprezintă suma tuturor suprafețelor apartamentelor deconectate de la SCAET:</w:t>
      </w:r>
    </w:p>
    <w:p w:rsidR="00E50907" w:rsidRDefault="001E693B">
      <w:pPr>
        <w:spacing w:before="0" w:after="0"/>
        <w:ind w:left="709" w:firstLine="0"/>
        <w:rPr>
          <w:rFonts w:ascii="Times New Roman" w:hAnsi="Times New Roman"/>
          <w:sz w:val="24"/>
          <w:szCs w:val="24"/>
          <w:lang w:val="ro-RO" w:eastAsia="en-US"/>
        </w:rPr>
      </w:pPr>
      <m:oMath>
        <m:sSub>
          <m:sSubPr>
            <m:ctrlPr>
              <w:rPr>
                <w:rFonts w:ascii="Cambria Math" w:eastAsia="Cambria Math" w:hAnsi="Cambria Math"/>
                <w:sz w:val="24"/>
                <w:szCs w:val="24"/>
                <w:vertAlign w:val="subscript"/>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vertAlign w:val="subscript"/>
                <w:lang w:val="ro-RO" w:eastAsia="en-US"/>
              </w:rPr>
              <m:t>ap,dec</m:t>
            </m:r>
          </m:sub>
        </m:sSub>
        <m:r>
          <m:rPr>
            <m:sty m:val="p"/>
          </m:rPr>
          <w:rPr>
            <w:rFonts w:ascii="Cambria Math" w:eastAsia="Cambria Math" w:hAnsi="Cambria Math"/>
            <w:sz w:val="24"/>
            <w:szCs w:val="24"/>
            <w:lang w:val="ro-RO" w:eastAsia="en-US"/>
          </w:rPr>
          <m:t>=</m:t>
        </m:r>
        <m:nary>
          <m:naryPr>
            <m:chr m:val="∑"/>
            <m:ctrlPr>
              <w:rPr>
                <w:rFonts w:ascii="Cambria Math" w:eastAsia="Cambria Math" w:hAnsi="Cambria Math"/>
                <w:sz w:val="24"/>
                <w:szCs w:val="24"/>
                <w:lang w:val="ro-RO" w:eastAsia="en-US"/>
              </w:rPr>
            </m:ctrlPr>
          </m:naryPr>
          <m:sub>
            <m:r>
              <m:rPr>
                <m:sty m:val="p"/>
              </m:rPr>
              <w:rPr>
                <w:rFonts w:ascii="Cambria Math" w:eastAsia="Cambria Math" w:hAnsi="Cambria Math"/>
                <w:sz w:val="24"/>
                <w:szCs w:val="24"/>
                <w:lang w:val="ro-RO" w:eastAsia="en-US"/>
              </w:rPr>
              <m:t>x=1</m:t>
            </m:r>
          </m:sub>
          <m:sup>
            <m:r>
              <m:rPr>
                <m:sty m:val="p"/>
              </m:rPr>
              <w:rPr>
                <w:rFonts w:ascii="Cambria Math" w:eastAsia="Cambria Math" w:hAnsi="Cambria Math"/>
                <w:sz w:val="24"/>
                <w:szCs w:val="24"/>
                <w:lang w:val="ro-RO" w:eastAsia="en-US"/>
              </w:rPr>
              <m:t>N</m:t>
            </m:r>
          </m:sup>
          <m:e>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lang w:val="ro-RO" w:eastAsia="en-US"/>
                  </w:rPr>
                  <m:t>ap,x</m:t>
                </m:r>
              </m:sub>
              <m:sup>
                <m:r>
                  <m:rPr>
                    <m:sty m:val="p"/>
                  </m:rPr>
                  <w:rPr>
                    <w:rFonts w:ascii="Cambria Math" w:eastAsia="Cambria Math" w:hAnsi="Cambria Math"/>
                    <w:sz w:val="24"/>
                    <w:szCs w:val="24"/>
                    <w:lang w:val="ro-RO" w:eastAsia="en-US"/>
                  </w:rPr>
                  <m:t>dec</m:t>
                </m:r>
              </m:sup>
            </m:sSubSup>
          </m:e>
        </m:nary>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sSup>
              <m:sSupPr>
                <m:ctrlPr>
                  <w:rPr>
                    <w:rFonts w:ascii="Cambria Math" w:eastAsia="Cambria Math" w:hAnsi="Cambria Math"/>
                    <w:sz w:val="24"/>
                    <w:szCs w:val="24"/>
                    <w:lang w:val="ro-RO" w:eastAsia="en-US"/>
                  </w:rPr>
                </m:ctrlPr>
              </m:sSupPr>
              <m:e>
                <m:r>
                  <m:rPr>
                    <m:sty m:val="p"/>
                  </m:rPr>
                  <w:rPr>
                    <w:rFonts w:ascii="Cambria Math" w:eastAsia="Cambria Math" w:hAnsi="Cambria Math"/>
                    <w:sz w:val="24"/>
                    <w:szCs w:val="24"/>
                    <w:lang w:val="ro-RO" w:eastAsia="en-US"/>
                  </w:rPr>
                  <m:t>m</m:t>
                </m:r>
              </m:e>
              <m:sup>
                <m:r>
                  <m:rPr>
                    <m:sty m:val="p"/>
                  </m:rPr>
                  <w:rPr>
                    <w:rFonts w:ascii="Cambria Math" w:eastAsia="Cambria Math" w:hAnsi="Cambria Math"/>
                    <w:sz w:val="24"/>
                    <w:szCs w:val="24"/>
                    <w:lang w:val="ro-RO" w:eastAsia="en-US"/>
                  </w:rPr>
                  <m:t>2</m:t>
                </m:r>
              </m:sup>
            </m:sSup>
          </m:e>
        </m:d>
      </m:oMath>
      <w:r w:rsidR="00CD7359">
        <w:rPr>
          <w:rFonts w:ascii="Times New Roman" w:hAnsi="Times New Roman"/>
          <w:sz w:val="24"/>
          <w:szCs w:val="24"/>
          <w:lang w:val="ro-RO" w:eastAsia="en-US"/>
        </w:rPr>
        <w:t xml:space="preserve">, </w:t>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(3)</w:t>
      </w:r>
    </w:p>
    <w:p w:rsidR="00E50907" w:rsidRDefault="00CD7359">
      <w:pPr>
        <w:spacing w:before="0" w:after="0"/>
        <w:ind w:left="703" w:hanging="703"/>
        <w:rPr>
          <w:rFonts w:ascii="Times New Roman" w:hAnsi="Times New Roman"/>
          <w:sz w:val="24"/>
          <w:szCs w:val="24"/>
          <w:lang w:val="ro-RO" w:eastAsia="en-US"/>
        </w:rPr>
      </w:pPr>
      <w:r>
        <w:rPr>
          <w:rFonts w:ascii="Times New Roman" w:hAnsi="Times New Roman"/>
          <w:sz w:val="24"/>
          <w:szCs w:val="24"/>
          <w:lang w:val="ro-RO" w:eastAsia="en-US"/>
        </w:rPr>
        <w:t>unde:</w:t>
      </w:r>
      <w:r>
        <w:rPr>
          <w:rFonts w:ascii="Times New Roman" w:hAnsi="Times New Roman"/>
          <w:sz w:val="24"/>
          <w:szCs w:val="24"/>
          <w:lang w:val="ro-RO" w:eastAsia="en-US"/>
        </w:rPr>
        <w:tab/>
      </w:r>
      <m:oMath>
        <m:r>
          <m:rPr>
            <m:sty m:val="p"/>
          </m:rPr>
          <w:rPr>
            <w:rFonts w:ascii="Cambria Math" w:eastAsia="Cambria Math" w:hAnsi="Cambria Math"/>
            <w:sz w:val="24"/>
            <w:szCs w:val="24"/>
            <w:lang w:val="ro-RO" w:eastAsia="en-US"/>
          </w:rPr>
          <m:t>N</m:t>
        </m:r>
      </m:oMath>
      <w:r>
        <w:rPr>
          <w:rFonts w:ascii="Times New Roman" w:hAnsi="Times New Roman"/>
          <w:sz w:val="24"/>
          <w:szCs w:val="24"/>
          <w:lang w:val="ro-RO" w:eastAsia="en-US"/>
        </w:rPr>
        <w:t xml:space="preserve"> reprezintă numărul apartamentelor deconectate de la SCAET din cadrul blocului locativ sau, după caz, din scară;</w:t>
      </w:r>
    </w:p>
    <w:p w:rsidR="00E50907" w:rsidRDefault="001E693B">
      <w:pPr>
        <w:spacing w:before="0" w:after="0"/>
        <w:ind w:left="705" w:firstLine="0"/>
        <w:rPr>
          <w:rFonts w:ascii="Times New Roman" w:hAnsi="Times New Roman"/>
          <w:sz w:val="24"/>
          <w:szCs w:val="24"/>
          <w:lang w:val="ro-RO" w:eastAsia="en-US"/>
        </w:rPr>
      </w:pP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lang w:val="ro-RO" w:eastAsia="en-US"/>
              </w:rPr>
              <m:t>ap,x</m:t>
            </m:r>
          </m:sub>
          <m:sup>
            <m:r>
              <m:rPr>
                <m:sty m:val="p"/>
              </m:rPr>
              <w:rPr>
                <w:rFonts w:ascii="Cambria Math" w:eastAsia="Cambria Math" w:hAnsi="Cambria Math"/>
                <w:sz w:val="24"/>
                <w:szCs w:val="24"/>
                <w:lang w:val="ro-RO" w:eastAsia="en-US"/>
              </w:rPr>
              <m:t>dec</m:t>
            </m:r>
          </m:sup>
        </m:sSubSup>
      </m:oMath>
      <w:r w:rsidR="00CD7359">
        <w:rPr>
          <w:rFonts w:ascii="Times New Roman" w:hAnsi="Times New Roman"/>
          <w:sz w:val="24"/>
          <w:szCs w:val="24"/>
          <w:lang w:val="ro-RO" w:eastAsia="en-US"/>
        </w:rPr>
        <w:t xml:space="preserve"> – suprafața apartamentului </w:t>
      </w:r>
      <m:oMath>
        <m:r>
          <m:rPr>
            <m:sty m:val="p"/>
          </m:rPr>
          <w:rPr>
            <w:rFonts w:ascii="Cambria Math" w:eastAsia="Cambria Math" w:hAnsi="Cambria Math"/>
            <w:sz w:val="24"/>
            <w:szCs w:val="24"/>
            <w:lang w:val="ro-RO" w:eastAsia="en-US"/>
          </w:rPr>
          <m:t>x</m:t>
        </m:r>
      </m:oMath>
      <w:r w:rsidR="00CD7359">
        <w:rPr>
          <w:rFonts w:ascii="Times New Roman" w:hAnsi="Times New Roman"/>
          <w:sz w:val="24"/>
          <w:szCs w:val="24"/>
          <w:lang w:val="ro-RO" w:eastAsia="en-US"/>
        </w:rPr>
        <w:t xml:space="preserve"> deconectat de la SCAET din cadrul blocului locativ sau, după caz, din scară, în </w:t>
      </w:r>
      <m:oMath>
        <m:sSup>
          <m:sSupPr>
            <m:ctrlPr>
              <w:rPr>
                <w:rFonts w:ascii="Cambria Math" w:eastAsia="Cambria Math" w:hAnsi="Cambria Math"/>
                <w:sz w:val="24"/>
                <w:szCs w:val="24"/>
                <w:lang w:val="ro-RO" w:eastAsia="en-US"/>
              </w:rPr>
            </m:ctrlPr>
          </m:sSupPr>
          <m:e>
            <m:r>
              <m:rPr>
                <m:sty m:val="p"/>
              </m:rPr>
              <w:rPr>
                <w:rFonts w:ascii="Cambria Math" w:eastAsia="Cambria Math" w:hAnsi="Cambria Math"/>
                <w:sz w:val="24"/>
                <w:szCs w:val="24"/>
                <w:lang w:val="ro-RO" w:eastAsia="en-US"/>
              </w:rPr>
              <m:t>m</m:t>
            </m:r>
          </m:e>
          <m:sup>
            <m:r>
              <m:rPr>
                <m:sty m:val="p"/>
              </m:rPr>
              <w:rPr>
                <w:rFonts w:ascii="Cambria Math" w:eastAsia="Cambria Math" w:hAnsi="Cambria Math"/>
                <w:sz w:val="24"/>
                <w:szCs w:val="24"/>
                <w:lang w:val="ro-RO" w:eastAsia="en-US"/>
              </w:rPr>
              <m:t>2</m:t>
            </m:r>
          </m:sup>
        </m:sSup>
      </m:oMath>
      <w:r w:rsidR="00CD7359">
        <w:rPr>
          <w:rFonts w:ascii="Times New Roman" w:hAnsi="Times New Roman"/>
          <w:sz w:val="24"/>
          <w:szCs w:val="24"/>
          <w:lang w:val="ro-RO" w:eastAsia="en-US"/>
        </w:rPr>
        <w:t>.</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Cota apartamentelor deconectate de la SCAET reprezintă raportul dintre suprafața totală a apartamentelor, încăperilor locuibile în cămine şi încăperilor cu altă destinație decât acea de locuințe, deconectate și suprafața totală a apartamentelor:</w:t>
      </w:r>
    </w:p>
    <w:p w:rsidR="00E50907" w:rsidRDefault="001E693B">
      <w:pPr>
        <w:spacing w:before="0" w:after="0"/>
        <w:ind w:left="709" w:firstLine="0"/>
        <w:rPr>
          <w:rFonts w:ascii="Times New Roman" w:hAnsi="Times New Roman"/>
          <w:sz w:val="24"/>
          <w:szCs w:val="24"/>
          <w:lang w:val="ro-RO" w:eastAsia="en-US"/>
        </w:rPr>
      </w:pPr>
      <m:oMath>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k</m:t>
            </m:r>
          </m:e>
          <m:sub>
            <m:r>
              <m:rPr>
                <m:sty m:val="p"/>
              </m:rPr>
              <w:rPr>
                <w:rFonts w:ascii="Cambria Math" w:eastAsia="Cambria Math" w:hAnsi="Cambria Math"/>
                <w:sz w:val="24"/>
                <w:szCs w:val="24"/>
                <w:lang w:val="ro-RO" w:eastAsia="en-US"/>
              </w:rPr>
              <m:t>dec</m:t>
            </m:r>
          </m:sub>
        </m:sSub>
        <m:r>
          <m:rPr>
            <m:sty m:val="p"/>
          </m:rPr>
          <w:rPr>
            <w:rFonts w:ascii="Cambria Math" w:eastAsia="Cambria Math" w:hAnsi="Cambria Math"/>
            <w:sz w:val="24"/>
            <w:szCs w:val="24"/>
            <w:lang w:val="ro-RO" w:eastAsia="en-US"/>
          </w:rPr>
          <m:t>=</m:t>
        </m:r>
        <m:f>
          <m:fPr>
            <m:ctrlPr>
              <w:rPr>
                <w:rFonts w:ascii="Cambria Math" w:eastAsia="Cambria Math" w:hAnsi="Cambria Math"/>
                <w:sz w:val="24"/>
                <w:szCs w:val="24"/>
                <w:lang w:val="ro-RO" w:eastAsia="en-US"/>
              </w:rPr>
            </m:ctrlPr>
          </m:fPr>
          <m:num>
            <m:sSub>
              <m:sSubPr>
                <m:ctrlPr>
                  <w:rPr>
                    <w:rFonts w:ascii="Cambria Math" w:eastAsia="Cambria Math" w:hAnsi="Cambria Math"/>
                    <w:sz w:val="24"/>
                    <w:szCs w:val="24"/>
                    <w:vertAlign w:val="subscript"/>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vertAlign w:val="subscript"/>
                    <w:lang w:val="ro-RO" w:eastAsia="en-US"/>
                  </w:rPr>
                  <m:t>ap,dec</m:t>
                </m:r>
              </m:sub>
            </m:sSub>
          </m:num>
          <m:den>
            <m:sSub>
              <m:sSubPr>
                <m:ctrlPr>
                  <w:rPr>
                    <w:rFonts w:ascii="Cambria Math" w:eastAsia="Cambria Math" w:hAnsi="Cambria Math"/>
                    <w:sz w:val="24"/>
                    <w:szCs w:val="24"/>
                    <w:vertAlign w:val="subscript"/>
                    <w:lang w:val="ro-RO" w:eastAsia="en-US"/>
                  </w:rPr>
                </m:ctrlPr>
              </m:sSubPr>
              <m:e>
                <m:r>
                  <m:rPr>
                    <m:sty m:val="p"/>
                  </m:rPr>
                  <w:rPr>
                    <w:rFonts w:ascii="Cambria Math" w:eastAsia="Cambria Math" w:hAnsi="Cambria Math"/>
                    <w:sz w:val="24"/>
                    <w:szCs w:val="24"/>
                    <w:lang w:val="ro-RO" w:eastAsia="en-US"/>
                  </w:rPr>
                  <m:t>S</m:t>
                </m:r>
              </m:e>
              <m:sub>
                <m:r>
                  <m:rPr>
                    <m:sty m:val="p"/>
                  </m:rPr>
                  <w:rPr>
                    <w:rFonts w:ascii="Cambria Math" w:eastAsia="Cambria Math" w:hAnsi="Cambria Math"/>
                    <w:sz w:val="24"/>
                    <w:szCs w:val="24"/>
                    <w:vertAlign w:val="subscript"/>
                    <w:lang w:val="ro-RO" w:eastAsia="en-US"/>
                  </w:rPr>
                  <m:t>ap,tot</m:t>
                </m:r>
              </m:sub>
            </m:sSub>
          </m:den>
        </m:f>
        <m:r>
          <m:rPr>
            <m:sty m:val="p"/>
          </m:rPr>
          <w:rPr>
            <w:rFonts w:ascii="Cambria Math" w:eastAsia="Cambria Math" w:hAnsi="Cambria Math"/>
            <w:sz w:val="24"/>
            <w:szCs w:val="24"/>
            <w:lang w:val="ro-RO" w:eastAsia="en-US"/>
          </w:rPr>
          <m:t xml:space="preserve">∙100 </m:t>
        </m:r>
        <m:d>
          <m:dPr>
            <m:begChr m:val="["/>
            <m:endChr m:val="]"/>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m:t>
            </m:r>
          </m:e>
        </m:d>
      </m:oMath>
      <w:r w:rsidR="00CD7359">
        <w:rPr>
          <w:rFonts w:ascii="Times New Roman" w:hAnsi="Times New Roman"/>
          <w:sz w:val="24"/>
          <w:szCs w:val="24"/>
          <w:lang w:val="ro-RO" w:eastAsia="en-US"/>
        </w:rPr>
        <w:t xml:space="preserve">. </w:t>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(4)</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eastAsia="SimSun" w:hAnsi="Times New Roman"/>
          <w:sz w:val="24"/>
          <w:szCs w:val="24"/>
          <w:lang w:val="ro-RO" w:eastAsia="en-US"/>
        </w:rPr>
        <w:t>Cantitatea de energie termică consumată între deținătorii de apartamente sau chiriași în baza indicilor echipamentelor de măsurare</w:t>
      </w:r>
      <w:r>
        <w:rPr>
          <w:rFonts w:ascii="Times New Roman" w:hAnsi="Times New Roman"/>
          <w:sz w:val="24"/>
          <w:szCs w:val="24"/>
          <w:lang w:val="ro-RO" w:eastAsia="en-US"/>
        </w:rPr>
        <w:t xml:space="preserve"> se determină ca diferența dintre indicii echipamentului de măsurare a energiei termice citite la sfârșitul lunii precedente și sfârșitul lunii curente:</w:t>
      </w:r>
    </w:p>
    <w:p w:rsidR="00E50907" w:rsidRDefault="001E693B">
      <w:pPr>
        <w:spacing w:before="0" w:after="0"/>
        <w:ind w:left="709" w:firstLine="0"/>
        <w:rPr>
          <w:rFonts w:ascii="Times New Roman" w:hAnsi="Times New Roman"/>
          <w:sz w:val="24"/>
          <w:szCs w:val="24"/>
          <w:lang w:val="ro-RO" w:eastAsia="en-US"/>
        </w:rPr>
      </w:pP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real</m:t>
            </m:r>
          </m:sub>
          <m:sup>
            <m:r>
              <m:rPr>
                <m:sty m:val="p"/>
              </m:rPr>
              <w:rPr>
                <w:rFonts w:ascii="Cambria Math" w:eastAsia="Cambria Math" w:hAnsi="Cambria Math"/>
                <w:sz w:val="24"/>
                <w:szCs w:val="24"/>
                <w:lang w:val="ro-RO" w:eastAsia="en-US"/>
              </w:rPr>
              <m:t>înc.</m:t>
            </m:r>
          </m:sup>
        </m:sSubSup>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2</m:t>
            </m:r>
          </m:sub>
          <m:sup>
            <m:r>
              <m:rPr>
                <m:sty m:val="p"/>
              </m:rPr>
              <w:rPr>
                <w:rFonts w:ascii="Cambria Math" w:eastAsia="Cambria Math" w:hAnsi="Cambria Math"/>
                <w:sz w:val="24"/>
                <w:szCs w:val="24"/>
                <w:lang w:val="ro-RO" w:eastAsia="en-US"/>
              </w:rPr>
              <m:t>contor</m:t>
            </m:r>
          </m:sup>
        </m:sSubSup>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1</m:t>
            </m:r>
          </m:sub>
          <m:sup>
            <m:r>
              <m:rPr>
                <m:sty m:val="p"/>
              </m:rPr>
              <w:rPr>
                <w:rFonts w:ascii="Cambria Math" w:eastAsia="Cambria Math" w:hAnsi="Cambria Math"/>
                <w:sz w:val="24"/>
                <w:szCs w:val="24"/>
                <w:lang w:val="ro-RO" w:eastAsia="en-US"/>
              </w:rPr>
              <m:t>contor</m:t>
            </m:r>
          </m:sup>
        </m:sSubSup>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Gcal</m:t>
            </m:r>
          </m:e>
        </m:d>
      </m:oMath>
      <w:r w:rsidR="00CD7359">
        <w:rPr>
          <w:rFonts w:ascii="Times New Roman" w:hAnsi="Times New Roman"/>
          <w:sz w:val="24"/>
          <w:szCs w:val="24"/>
          <w:lang w:val="ro-RO" w:eastAsia="en-US"/>
        </w:rPr>
        <w:t>.</w:t>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(5)</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În cazul Punctelor Termice Individuale (PTI) consumul real de energie termică pentru încălzire se determină ca diferența dintre indicii curenți și cei precedenți citiți de pe echipamentul de măsurare și consumul calculat de energie termică utilizat pentru prepararea apei calde de consum în lunile precedentă şi curentă:</w:t>
      </w:r>
    </w:p>
    <w:p w:rsidR="00E50907" w:rsidRDefault="001E693B">
      <w:pPr>
        <w:spacing w:before="0" w:after="0"/>
        <w:ind w:left="709" w:firstLine="0"/>
        <w:rPr>
          <w:rFonts w:ascii="Times New Roman" w:hAnsi="Times New Roman"/>
          <w:sz w:val="24"/>
          <w:szCs w:val="24"/>
          <w:lang w:val="ro-RO" w:eastAsia="en-US"/>
        </w:rPr>
      </w:pP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real</m:t>
            </m:r>
          </m:sub>
          <m:sup>
            <m:r>
              <m:rPr>
                <m:sty m:val="p"/>
              </m:rPr>
              <w:rPr>
                <w:rFonts w:ascii="Cambria Math" w:eastAsia="Cambria Math" w:hAnsi="Cambria Math"/>
                <w:sz w:val="24"/>
                <w:szCs w:val="24"/>
                <w:lang w:val="ro-RO" w:eastAsia="en-US"/>
              </w:rPr>
              <m:t>înc.</m:t>
            </m:r>
          </m:sup>
        </m:sSubSup>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2</m:t>
            </m:r>
          </m:sub>
          <m:sup>
            <m:r>
              <m:rPr>
                <m:sty m:val="p"/>
              </m:rPr>
              <w:rPr>
                <w:rFonts w:ascii="Cambria Math" w:eastAsia="Cambria Math" w:hAnsi="Cambria Math"/>
                <w:sz w:val="24"/>
                <w:szCs w:val="24"/>
                <w:lang w:val="ro-RO" w:eastAsia="en-US"/>
              </w:rPr>
              <m:t>contor</m:t>
            </m:r>
          </m:sup>
        </m:sSubSup>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1</m:t>
            </m:r>
          </m:sub>
          <m:sup>
            <m:r>
              <m:rPr>
                <m:sty m:val="p"/>
              </m:rPr>
              <w:rPr>
                <w:rFonts w:ascii="Cambria Math" w:eastAsia="Cambria Math" w:hAnsi="Cambria Math"/>
                <w:sz w:val="24"/>
                <w:szCs w:val="24"/>
                <w:lang w:val="ro-RO" w:eastAsia="en-US"/>
              </w:rPr>
              <m:t>contor</m:t>
            </m:r>
          </m:sup>
        </m:sSubSup>
        <m:r>
          <m:rPr>
            <m:sty m:val="p"/>
          </m:rPr>
          <w:rPr>
            <w:rFonts w:ascii="Cambria Math" w:eastAsia="Cambria Math" w:hAnsi="Cambria Math"/>
            <w:sz w:val="24"/>
            <w:szCs w:val="24"/>
            <w:lang w:val="ro-RO" w:eastAsia="en-US"/>
          </w:rPr>
          <m:t>-</m:t>
        </m:r>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ACM</m:t>
            </m:r>
          </m:sub>
        </m:sSub>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Gcal</m:t>
            </m:r>
          </m:e>
        </m:d>
      </m:oMath>
      <w:r w:rsidR="00CD7359">
        <w:rPr>
          <w:rFonts w:ascii="Times New Roman" w:hAnsi="Times New Roman"/>
          <w:sz w:val="24"/>
          <w:szCs w:val="24"/>
          <w:lang w:val="ro-RO" w:eastAsia="en-US"/>
        </w:rPr>
        <w:t xml:space="preserve">, </w:t>
      </w:r>
      <w:r w:rsidR="00CD7359">
        <w:rPr>
          <w:rFonts w:ascii="Times New Roman" w:hAnsi="Times New Roman"/>
          <w:sz w:val="24"/>
          <w:szCs w:val="24"/>
          <w:lang w:val="ro-RO" w:eastAsia="en-US"/>
        </w:rPr>
        <w:tab/>
        <w:t xml:space="preserve">                                                                     (6)</w:t>
      </w:r>
    </w:p>
    <w:p w:rsidR="00E50907" w:rsidRDefault="00CD7359">
      <w:pPr>
        <w:spacing w:before="0" w:after="0"/>
        <w:ind w:left="703" w:hanging="703"/>
        <w:rPr>
          <w:rFonts w:ascii="Times New Roman" w:hAnsi="Times New Roman"/>
          <w:sz w:val="24"/>
          <w:szCs w:val="24"/>
          <w:lang w:val="ro-RO" w:eastAsia="en-US"/>
        </w:rPr>
      </w:pPr>
      <w:r>
        <w:rPr>
          <w:rFonts w:ascii="Times New Roman" w:hAnsi="Times New Roman"/>
          <w:sz w:val="24"/>
          <w:szCs w:val="24"/>
          <w:lang w:val="ro-RO" w:eastAsia="en-US"/>
        </w:rPr>
        <w:lastRenderedPageBreak/>
        <w:t>unde:</w:t>
      </w:r>
      <w:r>
        <w:rPr>
          <w:rFonts w:ascii="Times New Roman" w:hAnsi="Times New Roman"/>
          <w:sz w:val="24"/>
          <w:szCs w:val="24"/>
          <w:lang w:val="ro-RO" w:eastAsia="en-US"/>
        </w:rPr>
        <w:tab/>
      </w: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1</m:t>
            </m:r>
          </m:sub>
          <m:sup>
            <m:r>
              <m:rPr>
                <m:sty m:val="p"/>
              </m:rPr>
              <w:rPr>
                <w:rFonts w:ascii="Cambria Math" w:eastAsia="Cambria Math" w:hAnsi="Cambria Math"/>
                <w:sz w:val="24"/>
                <w:szCs w:val="24"/>
                <w:lang w:val="ro-RO" w:eastAsia="en-US"/>
              </w:rPr>
              <m:t>contor</m:t>
            </m:r>
          </m:sup>
        </m:sSubSup>
      </m:oMath>
      <w:r>
        <w:rPr>
          <w:rFonts w:ascii="Times New Roman" w:hAnsi="Times New Roman"/>
          <w:sz w:val="24"/>
          <w:szCs w:val="24"/>
          <w:lang w:val="ro-RO" w:eastAsia="en-US"/>
        </w:rPr>
        <w:t xml:space="preserve"> și </w:t>
      </w: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2</m:t>
            </m:r>
          </m:sub>
          <m:sup>
            <m:r>
              <m:rPr>
                <m:sty m:val="p"/>
              </m:rPr>
              <w:rPr>
                <w:rFonts w:ascii="Cambria Math" w:eastAsia="Cambria Math" w:hAnsi="Cambria Math"/>
                <w:sz w:val="24"/>
                <w:szCs w:val="24"/>
                <w:lang w:val="ro-RO" w:eastAsia="en-US"/>
              </w:rPr>
              <m:t>contor</m:t>
            </m:r>
          </m:sup>
        </m:sSubSup>
      </m:oMath>
      <w:r>
        <w:rPr>
          <w:rFonts w:ascii="Times New Roman" w:hAnsi="Times New Roman"/>
          <w:sz w:val="24"/>
          <w:szCs w:val="24"/>
          <w:lang w:val="ro-RO" w:eastAsia="en-US"/>
        </w:rPr>
        <w:t xml:space="preserve"> reprezintă indicii precedenți și cei curenți citiți de pe echipamentul de măsurare a energiei termice, în </w:t>
      </w:r>
      <m:oMath>
        <m:r>
          <m:rPr>
            <m:sty m:val="p"/>
          </m:rPr>
          <w:rPr>
            <w:rFonts w:ascii="Cambria Math" w:eastAsia="Cambria Math" w:hAnsi="Cambria Math"/>
            <w:sz w:val="24"/>
            <w:szCs w:val="24"/>
            <w:lang w:val="ro-RO" w:eastAsia="en-US"/>
          </w:rPr>
          <m:t>Gcal</m:t>
        </m:r>
      </m:oMath>
      <w:r>
        <w:rPr>
          <w:rFonts w:ascii="Times New Roman" w:hAnsi="Times New Roman"/>
          <w:sz w:val="24"/>
          <w:szCs w:val="24"/>
          <w:lang w:val="ro-RO" w:eastAsia="en-US"/>
        </w:rPr>
        <w:t>;</w:t>
      </w:r>
    </w:p>
    <w:p w:rsidR="00E50907" w:rsidRDefault="00CD7359">
      <w:pPr>
        <w:spacing w:before="0" w:after="0"/>
        <w:ind w:left="705" w:hanging="705"/>
        <w:rPr>
          <w:rFonts w:ascii="Times New Roman" w:hAnsi="Times New Roman"/>
          <w:sz w:val="24"/>
          <w:szCs w:val="24"/>
          <w:lang w:val="ro-RO" w:eastAsia="en-US"/>
        </w:rPr>
      </w:pPr>
      <w:r>
        <w:rPr>
          <w:rFonts w:ascii="Times New Roman" w:hAnsi="Times New Roman"/>
          <w:sz w:val="24"/>
          <w:szCs w:val="24"/>
          <w:lang w:val="ro-RO" w:eastAsia="en-US"/>
        </w:rPr>
        <w:tab/>
      </w:r>
      <m:oMath>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ACM</m:t>
            </m:r>
          </m:sub>
        </m:sSub>
      </m:oMath>
      <w:r>
        <w:rPr>
          <w:rFonts w:ascii="Times New Roman" w:hAnsi="Times New Roman"/>
          <w:sz w:val="24"/>
          <w:szCs w:val="24"/>
          <w:lang w:val="ro-RO" w:eastAsia="en-US"/>
        </w:rPr>
        <w:t xml:space="preserve"> – consumul de calculat de energie termică utilizat pentru prepararea apei calde menajere în lunile precedentă şi curentă, în </w:t>
      </w:r>
      <m:oMath>
        <m:r>
          <m:rPr>
            <m:sty m:val="p"/>
          </m:rPr>
          <w:rPr>
            <w:rFonts w:ascii="Cambria Math" w:eastAsia="Cambria Math" w:hAnsi="Cambria Math"/>
            <w:sz w:val="24"/>
            <w:szCs w:val="24"/>
            <w:lang w:val="ro-RO" w:eastAsia="en-US"/>
          </w:rPr>
          <m:t>Gcal</m:t>
        </m:r>
      </m:oMath>
      <w:r>
        <w:rPr>
          <w:rFonts w:ascii="Times New Roman" w:hAnsi="Times New Roman"/>
          <w:sz w:val="24"/>
          <w:szCs w:val="24"/>
          <w:lang w:val="ro-RO" w:eastAsia="en-US"/>
        </w:rPr>
        <w:t>.</w:t>
      </w:r>
    </w:p>
    <w:p w:rsidR="00E50907" w:rsidRDefault="00CD7359">
      <w:pPr>
        <w:keepNext/>
        <w:numPr>
          <w:ilvl w:val="0"/>
          <w:numId w:val="4"/>
        </w:numPr>
        <w:spacing w:before="0" w:after="0" w:line="259" w:lineRule="auto"/>
        <w:ind w:firstLine="0"/>
        <w:outlineLvl w:val="0"/>
        <w:rPr>
          <w:rFonts w:ascii="Times New Roman" w:hAnsi="Times New Roman"/>
          <w:sz w:val="24"/>
          <w:szCs w:val="24"/>
          <w:lang w:val="ro-RO" w:eastAsia="en-US"/>
        </w:rPr>
      </w:pPr>
      <w:r>
        <w:rPr>
          <w:rFonts w:ascii="Times New Roman" w:hAnsi="Times New Roman"/>
          <w:sz w:val="24"/>
          <w:szCs w:val="24"/>
          <w:lang w:val="ro-RO" w:eastAsia="en-US"/>
        </w:rPr>
        <w:t xml:space="preserve">În cazul clădirilor rezidențiale cu distribuția agentului termic pe verticală, </w:t>
      </w:r>
      <w:bookmarkEnd w:id="5"/>
      <w:r>
        <w:rPr>
          <w:rFonts w:ascii="Times New Roman" w:hAnsi="Times New Roman"/>
          <w:sz w:val="24"/>
          <w:szCs w:val="24"/>
          <w:lang w:val="ro-RO" w:eastAsia="en-US"/>
        </w:rPr>
        <w:t>aportul de energie termică de la coloane reprezintă suma aporturilor de energie termică de la conductele ce traversează apartamentele conectate la SCAET și cele deconectate de la acesta, fiind determinat după formula:</w:t>
      </w:r>
    </w:p>
    <w:p w:rsidR="00E50907" w:rsidRDefault="001E693B">
      <w:pPr>
        <w:spacing w:before="0" w:after="0"/>
        <w:ind w:left="709" w:firstLine="0"/>
        <w:rPr>
          <w:rFonts w:ascii="Times New Roman" w:hAnsi="Times New Roman"/>
          <w:sz w:val="24"/>
          <w:szCs w:val="24"/>
          <w:lang w:val="ro-RO" w:eastAsia="en-US"/>
        </w:rPr>
      </w:pPr>
      <m:oMath>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col</m:t>
            </m:r>
          </m:sub>
        </m:sSub>
        <m:r>
          <m:rPr>
            <m:sty m:val="p"/>
          </m:rPr>
          <w:rPr>
            <w:rFonts w:ascii="Cambria Math" w:eastAsia="Cambria Math" w:hAnsi="Cambria Math"/>
            <w:sz w:val="24"/>
            <w:szCs w:val="24"/>
            <w:lang w:val="ro-RO" w:eastAsia="en-US"/>
          </w:rPr>
          <m:t>=</m:t>
        </m:r>
        <m:f>
          <m:fPr>
            <m:ctrlPr>
              <w:rPr>
                <w:rFonts w:ascii="Cambria Math" w:eastAsia="Cambria Math" w:hAnsi="Cambria Math"/>
                <w:sz w:val="24"/>
                <w:szCs w:val="24"/>
                <w:lang w:val="ro-RO" w:eastAsia="en-US"/>
              </w:rPr>
            </m:ctrlPr>
          </m:fPr>
          <m:num>
            <m:r>
              <m:rPr>
                <m:sty m:val="p"/>
              </m:rPr>
              <w:rPr>
                <w:rFonts w:ascii="Cambria Math" w:eastAsia="Cambria Math" w:hAnsi="Cambria Math"/>
                <w:sz w:val="24"/>
                <w:szCs w:val="24"/>
                <w:lang w:val="ro-RO" w:eastAsia="en-US"/>
              </w:rPr>
              <m:t>15%</m:t>
            </m:r>
          </m:num>
          <m:den>
            <m:r>
              <m:rPr>
                <m:sty m:val="p"/>
              </m:rPr>
              <w:rPr>
                <w:rFonts w:ascii="Cambria Math" w:eastAsia="Cambria Math" w:hAnsi="Cambria Math"/>
                <w:sz w:val="24"/>
                <w:szCs w:val="24"/>
                <w:lang w:val="ro-RO" w:eastAsia="en-US"/>
              </w:rPr>
              <m:t>15%+85%∙</m:t>
            </m:r>
            <m:d>
              <m:dPr>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100%-</m:t>
                </m:r>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k</m:t>
                    </m:r>
                  </m:e>
                  <m:sub>
                    <m:r>
                      <m:rPr>
                        <m:sty m:val="p"/>
                      </m:rPr>
                      <w:rPr>
                        <w:rFonts w:ascii="Cambria Math" w:eastAsia="Cambria Math" w:hAnsi="Cambria Math"/>
                        <w:sz w:val="24"/>
                        <w:szCs w:val="24"/>
                        <w:lang w:val="ro-RO" w:eastAsia="en-US"/>
                      </w:rPr>
                      <m:t>dec</m:t>
                    </m:r>
                  </m:sub>
                </m:sSub>
              </m:e>
            </m:d>
          </m:den>
        </m:f>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real_1</m:t>
            </m:r>
          </m:sub>
          <m:sup>
            <m:r>
              <m:rPr>
                <m:sty m:val="p"/>
              </m:rPr>
              <w:rPr>
                <w:rFonts w:ascii="Cambria Math" w:eastAsia="Cambria Math" w:hAnsi="Cambria Math"/>
                <w:sz w:val="24"/>
                <w:szCs w:val="24"/>
                <w:lang w:val="ro-RO" w:eastAsia="en-US"/>
              </w:rPr>
              <m:t>înc.</m:t>
            </m:r>
          </m:sup>
        </m:sSubSup>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Gcal</m:t>
            </m:r>
          </m:e>
        </m:d>
      </m:oMath>
      <w:r w:rsidR="00CD7359">
        <w:rPr>
          <w:rFonts w:ascii="Times New Roman" w:hAnsi="Times New Roman"/>
          <w:sz w:val="24"/>
          <w:szCs w:val="24"/>
          <w:lang w:val="ro-RO" w:eastAsia="en-US"/>
        </w:rPr>
        <w:t>,</w:t>
      </w:r>
      <w:r w:rsidR="00CD7359">
        <w:rPr>
          <w:rFonts w:ascii="Times New Roman" w:hAnsi="Times New Roman"/>
          <w:sz w:val="24"/>
          <w:szCs w:val="24"/>
          <w:lang w:val="ro-RO" w:eastAsia="en-US"/>
        </w:rPr>
        <w:tab/>
        <w:t xml:space="preserve">   </w:t>
      </w:r>
      <w:r w:rsidR="00CD7359">
        <w:rPr>
          <w:rFonts w:ascii="Times New Roman" w:hAnsi="Times New Roman"/>
          <w:sz w:val="24"/>
          <w:szCs w:val="24"/>
          <w:lang w:val="ro-RO" w:eastAsia="en-US"/>
        </w:rPr>
        <w:tab/>
        <w:t xml:space="preserve">                                                          (7)</w:t>
      </w:r>
    </w:p>
    <w:p w:rsidR="00E50907" w:rsidRDefault="00CD7359">
      <w:pPr>
        <w:spacing w:before="0" w:after="0"/>
        <w:ind w:left="703" w:hanging="705"/>
        <w:rPr>
          <w:rFonts w:ascii="Times New Roman" w:hAnsi="Times New Roman"/>
          <w:sz w:val="24"/>
          <w:szCs w:val="24"/>
          <w:lang w:val="ro-RO" w:eastAsia="en-US"/>
        </w:rPr>
      </w:pPr>
      <w:r>
        <w:rPr>
          <w:rFonts w:ascii="Times New Roman" w:hAnsi="Times New Roman"/>
          <w:sz w:val="24"/>
          <w:szCs w:val="24"/>
          <w:lang w:val="ro-RO" w:eastAsia="en-US"/>
        </w:rPr>
        <w:t>unde:</w:t>
      </w:r>
      <w:r>
        <w:rPr>
          <w:rFonts w:ascii="Times New Roman" w:hAnsi="Times New Roman"/>
          <w:sz w:val="24"/>
          <w:szCs w:val="24"/>
          <w:lang w:val="ro-RO" w:eastAsia="en-US"/>
        </w:rPr>
        <w:tab/>
      </w:r>
      <m:oMath>
        <m:r>
          <m:rPr>
            <m:sty m:val="p"/>
          </m:rPr>
          <w:rPr>
            <w:rFonts w:ascii="Cambria Math" w:eastAsia="Cambria Math" w:hAnsi="Cambria Math"/>
            <w:sz w:val="24"/>
            <w:szCs w:val="24"/>
            <w:lang w:val="ro-RO" w:eastAsia="en-US"/>
          </w:rPr>
          <m:t>15%</m:t>
        </m:r>
      </m:oMath>
      <w:r>
        <w:rPr>
          <w:rFonts w:ascii="Times New Roman" w:hAnsi="Times New Roman"/>
          <w:sz w:val="24"/>
          <w:szCs w:val="24"/>
          <w:lang w:val="ro-RO" w:eastAsia="en-US"/>
        </w:rPr>
        <w:t xml:space="preserve"> reprezintă valoare medie a aportului de energie termică de la coloane către spațiile pe care le traversează;</w:t>
      </w:r>
    </w:p>
    <w:p w:rsidR="00E50907" w:rsidRDefault="00CD7359">
      <w:pPr>
        <w:spacing w:before="0" w:after="0"/>
        <w:ind w:left="703" w:firstLine="0"/>
        <w:rPr>
          <w:rFonts w:ascii="Times New Roman" w:hAnsi="Times New Roman"/>
          <w:sz w:val="24"/>
          <w:szCs w:val="24"/>
          <w:lang w:val="ro-RO" w:eastAsia="en-US"/>
        </w:rPr>
      </w:pPr>
      <m:oMath>
        <m:r>
          <m:rPr>
            <m:sty m:val="p"/>
          </m:rPr>
          <w:rPr>
            <w:rFonts w:ascii="Cambria Math" w:eastAsia="Cambria Math" w:hAnsi="Cambria Math"/>
            <w:sz w:val="24"/>
            <w:szCs w:val="24"/>
            <w:lang w:val="ro-RO" w:eastAsia="en-US"/>
          </w:rPr>
          <m:t>85%</m:t>
        </m:r>
      </m:oMath>
      <w:r>
        <w:rPr>
          <w:rFonts w:ascii="Times New Roman" w:hAnsi="Times New Roman"/>
          <w:sz w:val="24"/>
          <w:szCs w:val="24"/>
          <w:lang w:val="ro-RO" w:eastAsia="en-US"/>
        </w:rPr>
        <w:t xml:space="preserve"> - valoare medie a aportului de energie termică  de la corpurile de încălzire către spațiile încălzite;</w:t>
      </w:r>
    </w:p>
    <w:p w:rsidR="00E50907" w:rsidRDefault="001E693B">
      <w:pPr>
        <w:spacing w:before="0" w:after="0"/>
        <w:ind w:left="705" w:firstLine="0"/>
        <w:rPr>
          <w:rFonts w:ascii="Times New Roman" w:hAnsi="Times New Roman"/>
          <w:sz w:val="24"/>
          <w:szCs w:val="24"/>
          <w:lang w:val="ro-RO" w:eastAsia="en-US"/>
        </w:rPr>
      </w:pP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real_1</m:t>
            </m:r>
          </m:sub>
          <m:sup>
            <m:r>
              <m:rPr>
                <m:sty m:val="p"/>
              </m:rPr>
              <w:rPr>
                <w:rFonts w:ascii="Cambria Math" w:eastAsia="Cambria Math" w:hAnsi="Cambria Math"/>
                <w:sz w:val="24"/>
                <w:szCs w:val="24"/>
                <w:lang w:val="ro-RO" w:eastAsia="en-US"/>
              </w:rPr>
              <m:t>înc.</m:t>
            </m:r>
          </m:sup>
        </m:sSubSup>
      </m:oMath>
      <w:r w:rsidR="00CD7359">
        <w:rPr>
          <w:rFonts w:ascii="Times New Roman" w:hAnsi="Times New Roman"/>
          <w:sz w:val="24"/>
          <w:szCs w:val="24"/>
          <w:lang w:val="ro-RO" w:eastAsia="en-US"/>
        </w:rPr>
        <w:t xml:space="preserve"> – reprezintă consumul de energie de la SCAET de către apartamentele conectate şi cele deconectate (de la coloanele tranzitorii şi/sau calorifere dacă sunt deconectate parţial).</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Consumul de energie de la SCAET pentru încălzirea apartamentelor conectate/deconectate se determină după formula:</w:t>
      </w:r>
    </w:p>
    <w:p w:rsidR="00E50907" w:rsidRDefault="001E693B">
      <w:pPr>
        <w:spacing w:before="0" w:after="0"/>
        <w:ind w:left="709" w:firstLine="0"/>
        <w:rPr>
          <w:rFonts w:ascii="Times New Roman" w:hAnsi="Times New Roman"/>
          <w:sz w:val="24"/>
          <w:szCs w:val="24"/>
          <w:lang w:val="ro-RO" w:eastAsia="en-US"/>
        </w:rPr>
      </w:pP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real_1</m:t>
            </m:r>
          </m:sub>
          <m:sup>
            <m:r>
              <m:rPr>
                <m:sty m:val="p"/>
              </m:rPr>
              <w:rPr>
                <w:rFonts w:ascii="Cambria Math" w:eastAsia="Cambria Math" w:hAnsi="Cambria Math"/>
                <w:sz w:val="24"/>
                <w:szCs w:val="24"/>
                <w:lang w:val="ro-RO" w:eastAsia="en-US"/>
              </w:rPr>
              <m:t>înc.</m:t>
            </m:r>
          </m:sup>
        </m:sSubSup>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real</m:t>
            </m:r>
          </m:sub>
          <m:sup>
            <m:r>
              <m:rPr>
                <m:sty m:val="p"/>
              </m:rPr>
              <w:rPr>
                <w:rFonts w:ascii="Cambria Math" w:eastAsia="Cambria Math" w:hAnsi="Cambria Math"/>
                <w:sz w:val="24"/>
                <w:szCs w:val="24"/>
                <w:lang w:val="ro-RO" w:eastAsia="en-US"/>
              </w:rPr>
              <m:t>înc.</m:t>
            </m:r>
          </m:sup>
        </m:sSubSup>
        <m:r>
          <m:rPr>
            <m:sty m:val="p"/>
          </m:rPr>
          <w:rPr>
            <w:rFonts w:ascii="Cambria Math" w:eastAsia="Cambria Math" w:hAnsi="Cambria Math"/>
            <w:sz w:val="24"/>
            <w:szCs w:val="24"/>
            <w:lang w:val="ro-RO" w:eastAsia="en-US"/>
          </w:rPr>
          <m:t>-</m:t>
        </m:r>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înc.</m:t>
            </m:r>
          </m:sub>
          <m:sup>
            <m:r>
              <m:rPr>
                <m:sty m:val="p"/>
              </m:rPr>
              <w:rPr>
                <w:rFonts w:ascii="Cambria Math" w:eastAsia="Cambria Math" w:hAnsi="Cambria Math"/>
                <w:sz w:val="24"/>
                <w:szCs w:val="24"/>
                <w:lang w:val="ro-RO" w:eastAsia="en-US"/>
              </w:rPr>
              <m:t>LUC</m:t>
            </m:r>
          </m:sup>
        </m:sSubSup>
        <m:r>
          <m:rPr>
            <m:sty m:val="p"/>
          </m:rPr>
          <w:rPr>
            <w:rFonts w:ascii="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Gcal</m:t>
            </m:r>
          </m:e>
        </m:d>
      </m:oMath>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(8)</w:t>
      </w:r>
    </w:p>
    <w:p w:rsidR="00E50907" w:rsidRDefault="00CD7359">
      <w:pPr>
        <w:spacing w:before="0" w:after="0"/>
        <w:ind w:firstLine="0"/>
        <w:rPr>
          <w:rFonts w:ascii="Times New Roman" w:hAnsi="Times New Roman"/>
          <w:sz w:val="24"/>
          <w:szCs w:val="24"/>
          <w:lang w:val="ro-RO" w:eastAsia="en-US"/>
        </w:rPr>
      </w:pPr>
      <w:r>
        <w:rPr>
          <w:rFonts w:ascii="Times New Roman" w:hAnsi="Times New Roman"/>
          <w:sz w:val="24"/>
          <w:szCs w:val="24"/>
          <w:lang w:val="ro-RO" w:eastAsia="en-US"/>
        </w:rPr>
        <w:t xml:space="preserve">unde: </w:t>
      </w:r>
      <m:oMath>
        <m:sSubSup>
          <m:sSubSupPr>
            <m:ctrlPr>
              <w:rPr>
                <w:rFonts w:ascii="Cambria Math" w:eastAsia="Cambria Math" w:hAnsi="Cambria Math"/>
                <w:sz w:val="24"/>
                <w:szCs w:val="24"/>
                <w:lang w:val="ro-RO" w:eastAsia="en-US"/>
              </w:rPr>
            </m:ctrlPr>
          </m:sSubSup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înc.</m:t>
            </m:r>
          </m:sub>
          <m:sup>
            <m:r>
              <m:rPr>
                <m:sty m:val="p"/>
              </m:rPr>
              <w:rPr>
                <w:rFonts w:ascii="Cambria Math" w:eastAsia="Cambria Math" w:hAnsi="Cambria Math"/>
                <w:sz w:val="24"/>
                <w:szCs w:val="24"/>
                <w:lang w:val="ro-RO" w:eastAsia="en-US"/>
              </w:rPr>
              <m:t>LUC</m:t>
            </m:r>
          </m:sup>
        </m:sSubSup>
      </m:oMath>
      <w:r>
        <w:rPr>
          <w:rFonts w:ascii="Times New Roman" w:hAnsi="Times New Roman"/>
          <w:sz w:val="24"/>
          <w:szCs w:val="24"/>
          <w:lang w:val="ro-RO" w:eastAsia="en-US"/>
        </w:rPr>
        <w:t xml:space="preserve"> reprezintă consumul de energie termică de către LUC dacă acestea sunt încălzite.</w:t>
      </w:r>
    </w:p>
    <w:p w:rsidR="00E50907" w:rsidRDefault="00CD7359">
      <w:pPr>
        <w:numPr>
          <w:ilvl w:val="0"/>
          <w:numId w:val="4"/>
        </w:numPr>
        <w:spacing w:before="0" w:after="0" w:line="259" w:lineRule="auto"/>
        <w:ind w:firstLine="0"/>
        <w:rPr>
          <w:rFonts w:ascii="Times New Roman" w:hAnsi="Times New Roman"/>
          <w:sz w:val="24"/>
          <w:szCs w:val="24"/>
          <w:lang w:val="ro-RO" w:eastAsia="en-US"/>
        </w:rPr>
      </w:pPr>
      <w:r>
        <w:rPr>
          <w:rFonts w:ascii="Times New Roman" w:hAnsi="Times New Roman"/>
          <w:sz w:val="24"/>
          <w:szCs w:val="24"/>
          <w:lang w:val="ro-RO" w:eastAsia="en-US"/>
        </w:rPr>
        <w:t>Aportul de energie termică de la coloane către apartamentele deconectate se determină ca produsul dintre cota apartamentelor deconectate de la SCAET și aportul de energie termică de la coloane:</w:t>
      </w:r>
    </w:p>
    <w:p w:rsidR="00E50907" w:rsidRDefault="001E693B">
      <w:pPr>
        <w:spacing w:before="0" w:after="0"/>
        <w:ind w:left="709" w:firstLine="0"/>
        <w:rPr>
          <w:rFonts w:ascii="Times New Roman" w:hAnsi="Times New Roman"/>
          <w:sz w:val="24"/>
          <w:szCs w:val="24"/>
          <w:lang w:val="ro-RO" w:eastAsia="en-US"/>
        </w:rPr>
      </w:pPr>
      <m:oMath>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Q</m:t>
            </m:r>
          </m:e>
          <m:sub>
            <m:sSub>
              <m:sSubPr>
                <m:ctrlPr>
                  <w:rPr>
                    <w:rFonts w:ascii="Cambria Math" w:eastAsia="Cambria Math" w:hAnsi="Cambria Math"/>
                    <w:sz w:val="24"/>
                    <w:szCs w:val="24"/>
                    <w:vertAlign w:val="subscript"/>
                    <w:lang w:val="ro-RO" w:eastAsia="en-US"/>
                  </w:rPr>
                </m:ctrlPr>
              </m:sSubPr>
              <m:e>
                <m:r>
                  <m:rPr>
                    <m:sty m:val="p"/>
                  </m:rPr>
                  <w:rPr>
                    <w:rFonts w:ascii="Cambria Math" w:eastAsia="Cambria Math" w:hAnsi="Cambria Math"/>
                    <w:sz w:val="24"/>
                    <w:szCs w:val="24"/>
                    <w:vertAlign w:val="subscript"/>
                    <w:lang w:val="ro-RO" w:eastAsia="en-US"/>
                  </w:rPr>
                  <m:t>col</m:t>
                </m:r>
              </m:e>
              <m:sub>
                <m:r>
                  <m:rPr>
                    <m:sty m:val="p"/>
                  </m:rPr>
                  <w:rPr>
                    <w:rFonts w:ascii="Cambria Math" w:eastAsia="Cambria Math" w:hAnsi="Cambria Math"/>
                    <w:sz w:val="24"/>
                    <w:szCs w:val="24"/>
                    <w:vertAlign w:val="subscript"/>
                    <w:lang w:val="ro-RO" w:eastAsia="en-US"/>
                  </w:rPr>
                  <m:t>dec</m:t>
                </m:r>
              </m:sub>
            </m:sSub>
          </m:sub>
        </m:sSub>
        <m:r>
          <m:rPr>
            <m:sty m:val="p"/>
          </m:rPr>
          <w:rPr>
            <w:rFonts w:ascii="Cambria Math" w:eastAsia="Cambria Math" w:hAnsi="Cambria Math"/>
            <w:sz w:val="24"/>
            <w:szCs w:val="24"/>
            <w:lang w:val="ro-RO" w:eastAsia="en-US"/>
          </w:rPr>
          <m:t>=</m:t>
        </m:r>
        <m:f>
          <m:fPr>
            <m:ctrlPr>
              <w:rPr>
                <w:rFonts w:ascii="Cambria Math" w:eastAsia="Cambria Math" w:hAnsi="Cambria Math"/>
                <w:sz w:val="24"/>
                <w:szCs w:val="24"/>
                <w:lang w:val="ro-RO" w:eastAsia="en-US"/>
              </w:rPr>
            </m:ctrlPr>
          </m:fPr>
          <m:num>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k</m:t>
                </m:r>
              </m:e>
              <m:sub>
                <m:r>
                  <m:rPr>
                    <m:sty m:val="p"/>
                  </m:rPr>
                  <w:rPr>
                    <w:rFonts w:ascii="Cambria Math" w:eastAsia="Cambria Math" w:hAnsi="Cambria Math"/>
                    <w:sz w:val="24"/>
                    <w:szCs w:val="24"/>
                    <w:lang w:val="ro-RO" w:eastAsia="en-US"/>
                  </w:rPr>
                  <m:t>dec</m:t>
                </m:r>
              </m:sub>
            </m:sSub>
          </m:num>
          <m:den>
            <m:r>
              <m:rPr>
                <m:sty m:val="p"/>
              </m:rPr>
              <w:rPr>
                <w:rFonts w:ascii="Cambria Math" w:eastAsia="Cambria Math" w:hAnsi="Cambria Math"/>
                <w:sz w:val="24"/>
                <w:szCs w:val="24"/>
                <w:lang w:val="ro-RO" w:eastAsia="en-US"/>
              </w:rPr>
              <m:t>100%</m:t>
            </m:r>
          </m:den>
        </m:f>
        <m:r>
          <m:rPr>
            <m:sty m:val="p"/>
          </m:rPr>
          <w:rPr>
            <w:rFonts w:ascii="Cambria Math" w:eastAsia="Cambria Math" w:hAnsi="Cambria Math"/>
            <w:sz w:val="24"/>
            <w:szCs w:val="24"/>
            <w:lang w:val="ro-RO" w:eastAsia="en-US"/>
          </w:rPr>
          <m:t>∙</m:t>
        </m:r>
        <m:sSub>
          <m:sSubPr>
            <m:ctrlPr>
              <w:rPr>
                <w:rFonts w:ascii="Cambria Math" w:eastAsia="Cambria Math" w:hAnsi="Cambria Math"/>
                <w:sz w:val="24"/>
                <w:szCs w:val="24"/>
                <w:lang w:val="ro-RO" w:eastAsia="en-US"/>
              </w:rPr>
            </m:ctrlPr>
          </m:sSubPr>
          <m:e>
            <m:r>
              <m:rPr>
                <m:sty m:val="p"/>
              </m:rPr>
              <w:rPr>
                <w:rFonts w:ascii="Cambria Math" w:eastAsia="Cambria Math" w:hAnsi="Cambria Math"/>
                <w:sz w:val="24"/>
                <w:szCs w:val="24"/>
                <w:lang w:val="ro-RO" w:eastAsia="en-US"/>
              </w:rPr>
              <m:t>Q</m:t>
            </m:r>
          </m:e>
          <m:sub>
            <m:r>
              <m:rPr>
                <m:sty m:val="p"/>
              </m:rPr>
              <w:rPr>
                <w:rFonts w:ascii="Cambria Math" w:eastAsia="Cambria Math" w:hAnsi="Cambria Math"/>
                <w:sz w:val="24"/>
                <w:szCs w:val="24"/>
                <w:lang w:val="ro-RO" w:eastAsia="en-US"/>
              </w:rPr>
              <m:t>col</m:t>
            </m:r>
          </m:sub>
        </m:sSub>
        <m:r>
          <m:rPr>
            <m:sty m:val="p"/>
          </m:rPr>
          <w:rPr>
            <w:rFonts w:ascii="Cambria Math" w:eastAsia="Cambria Math" w:hAnsi="Cambria Math"/>
            <w:sz w:val="24"/>
            <w:szCs w:val="24"/>
            <w:lang w:val="ro-RO" w:eastAsia="en-US"/>
          </w:rPr>
          <m:t xml:space="preserve">, </m:t>
        </m:r>
        <m:d>
          <m:dPr>
            <m:begChr m:val="["/>
            <m:endChr m:val="]"/>
            <m:ctrlPr>
              <w:rPr>
                <w:rFonts w:ascii="Cambria Math" w:eastAsia="Cambria Math" w:hAnsi="Cambria Math"/>
                <w:sz w:val="24"/>
                <w:szCs w:val="24"/>
                <w:lang w:val="ro-RO" w:eastAsia="en-US"/>
              </w:rPr>
            </m:ctrlPr>
          </m:dPr>
          <m:e>
            <m:r>
              <m:rPr>
                <m:sty m:val="p"/>
              </m:rPr>
              <w:rPr>
                <w:rFonts w:ascii="Cambria Math" w:eastAsia="Cambria Math" w:hAnsi="Cambria Math"/>
                <w:sz w:val="24"/>
                <w:szCs w:val="24"/>
                <w:lang w:val="ro-RO" w:eastAsia="en-US"/>
              </w:rPr>
              <m:t>Gcal</m:t>
            </m:r>
          </m:e>
        </m:d>
        <m:r>
          <m:rPr>
            <m:sty m:val="p"/>
          </m:rPr>
          <w:rPr>
            <w:rFonts w:ascii="Cambria Math" w:eastAsia="Cambria Math" w:hAnsi="Cambria Math"/>
            <w:sz w:val="24"/>
            <w:szCs w:val="24"/>
            <w:lang w:val="ro-RO" w:eastAsia="en-US"/>
          </w:rPr>
          <m:t>.</m:t>
        </m:r>
      </m:oMath>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r>
      <w:r w:rsidR="00CD7359">
        <w:rPr>
          <w:rFonts w:ascii="Times New Roman" w:hAnsi="Times New Roman"/>
          <w:sz w:val="24"/>
          <w:szCs w:val="24"/>
          <w:lang w:val="ro-RO" w:eastAsia="en-US"/>
        </w:rPr>
        <w:tab/>
        <w:t xml:space="preserve">                                  (9)</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Aportul de energie termică de la coloane într-un apartament deconectat se determină ca produsul dintre aportul de energie termică de la coloane pentru toate apartamentele din clădire și cota parte a suprafeței apartamentului deconectat de la SCAET din suprafața totală a apartamentelor din clădire:</w:t>
      </w:r>
    </w:p>
    <w:p w:rsidR="00E50907" w:rsidRDefault="001E693B">
      <w:pPr>
        <w:spacing w:after="0"/>
        <w:ind w:left="709"/>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col</m:t>
                </m:r>
              </m:e>
              <m:sub>
                <m:r>
                  <m:rPr>
                    <m:sty m:val="p"/>
                  </m:rPr>
                  <w:rPr>
                    <w:rFonts w:ascii="Cambria Math" w:eastAsia="Cambria Math" w:hAnsi="Cambria Math"/>
                    <w:sz w:val="24"/>
                    <w:szCs w:val="24"/>
                    <w:vertAlign w:val="subscript"/>
                    <w:lang w:val="en-US"/>
                  </w:rPr>
                  <m:t>dec</m:t>
                </m:r>
              </m:sub>
            </m:sSub>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ap,tot</m:t>
                </m:r>
              </m:sub>
            </m:sSub>
          </m:den>
        </m:f>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m:t>
            </m:r>
          </m:sub>
        </m:sSub>
        <m:r>
          <m:rPr>
            <m:sty m:val="p"/>
          </m:rPr>
          <w:rPr>
            <w:rFonts w:ascii="Cambria Math" w:eastAsia="Cambria Math" w:hAnsi="Cambria Math"/>
            <w:sz w:val="24"/>
            <w:szCs w:val="24"/>
            <w:lang w:val="en-US"/>
          </w:rPr>
          <m:t>,</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(10)</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unde:</w:t>
      </w:r>
      <w:r>
        <w:rPr>
          <w:rFonts w:ascii="Times New Roman" w:hAnsi="Times New Roman"/>
          <w:sz w:val="24"/>
          <w:szCs w:val="24"/>
          <w:lang w:val="en-US"/>
        </w:rPr>
        <w:tab/>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oMath>
      <w:r>
        <w:rPr>
          <w:rFonts w:ascii="Times New Roman" w:hAnsi="Times New Roman"/>
          <w:sz w:val="24"/>
          <w:szCs w:val="24"/>
          <w:lang w:val="en-US"/>
        </w:rPr>
        <w:t xml:space="preserve"> reprezintă suprafața apartamentului deconectat de la SCAET, în </w:t>
      </w:r>
      <m:oMath>
        <m:sSup>
          <m:sSupPr>
            <m:ctrlPr>
              <w:rPr>
                <w:rFonts w:ascii="Cambria Math" w:eastAsia="Cambria Math" w:hAnsi="Cambria Math"/>
                <w:sz w:val="24"/>
                <w:szCs w:val="24"/>
              </w:rPr>
            </m:ctrlPr>
          </m:sSupPr>
          <m:e>
            <m:r>
              <m:rPr>
                <m:sty m:val="p"/>
              </m:rPr>
              <w:rPr>
                <w:rFonts w:ascii="Cambria Math" w:eastAsia="Cambria Math" w:hAnsi="Cambria Math"/>
                <w:sz w:val="24"/>
                <w:szCs w:val="24"/>
                <w:lang w:val="en-US"/>
              </w:rPr>
              <m:t>m</m:t>
            </m:r>
          </m:e>
          <m:sup>
            <m:r>
              <m:rPr>
                <m:sty m:val="p"/>
              </m:rPr>
              <w:rPr>
                <w:rFonts w:ascii="Cambria Math" w:eastAsia="Cambria Math" w:hAnsi="Cambria Math"/>
                <w:sz w:val="24"/>
                <w:szCs w:val="24"/>
                <w:lang w:val="en-US"/>
              </w:rPr>
              <m:t>2</m:t>
            </m:r>
          </m:sup>
        </m:sSup>
      </m:oMath>
      <w:r>
        <w:rPr>
          <w:rFonts w:ascii="Times New Roman" w:hAnsi="Times New Roman"/>
          <w:sz w:val="24"/>
          <w:szCs w:val="24"/>
          <w:lang w:val="en-US"/>
        </w:rPr>
        <w:t>;</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bCs/>
          <w:sz w:val="24"/>
          <w:szCs w:val="24"/>
          <w:lang w:val="en-US"/>
        </w:rPr>
        <w:t xml:space="preserve"> Pentru suprafețele  integrale sau parţiale ale apartamentelor în care conform proiectului inițial al SCAET au existat coloane tranzitorii, ulterior acestea fiind demontate, această componentă (Q</w:t>
      </w:r>
      <w:r>
        <w:rPr>
          <w:rFonts w:ascii="Times New Roman" w:hAnsi="Times New Roman"/>
          <w:bCs/>
          <w:sz w:val="24"/>
          <w:szCs w:val="24"/>
          <w:vertAlign w:val="subscript"/>
          <w:lang w:val="en-US"/>
        </w:rPr>
        <w:t>col</w:t>
      </w:r>
      <w:r>
        <w:rPr>
          <w:rFonts w:ascii="Times New Roman" w:hAnsi="Times New Roman"/>
          <w:bCs/>
          <w:sz w:val="24"/>
          <w:szCs w:val="24"/>
          <w:lang w:val="en-US"/>
        </w:rPr>
        <w:t>) nu se va lua în calcul pentru suprafaţa integrală sau parţială a acestora, cu excepţia cazului când cotul depășește 1m, iar cota de 15% pentru coloane se reduce cu cota suprafeţei care nu au coloane: 15%*</w:t>
      </w:r>
      <m:oMath>
        <m:r>
          <m:rPr>
            <m:sty m:val="p"/>
          </m:rPr>
          <w:rPr>
            <w:rFonts w:ascii="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ap,tot</m:t>
            </m:r>
          </m:sub>
        </m:sSub>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lipsa col.</m:t>
            </m:r>
          </m:sub>
        </m:sSub>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ap,tot</m:t>
            </m:r>
          </m:sub>
        </m:sSub>
      </m:oMath>
      <w:r>
        <w:rPr>
          <w:rFonts w:ascii="Times New Roman" w:hAnsi="Times New Roman"/>
          <w:sz w:val="24"/>
          <w:szCs w:val="24"/>
          <w:vertAlign w:val="subscript"/>
          <w:lang w:val="en-US"/>
        </w:rPr>
        <w:t xml:space="preserve"> </w:t>
      </w:r>
      <w:r>
        <w:rPr>
          <w:rFonts w:ascii="Times New Roman" w:hAnsi="Times New Roman"/>
          <w:sz w:val="24"/>
          <w:szCs w:val="24"/>
          <w:lang w:val="en-US"/>
        </w:rPr>
        <w:t xml:space="preserve">, unde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lipsa col.</m:t>
            </m:r>
          </m:sub>
        </m:sSub>
        <m:r>
          <m:rPr>
            <m:sty m:val="p"/>
          </m:rPr>
          <w:rPr>
            <w:rFonts w:ascii="Cambria Math" w:eastAsia="Cambria Math" w:hAnsi="Cambria Math"/>
            <w:sz w:val="24"/>
            <w:szCs w:val="24"/>
            <w:vertAlign w:val="subscript"/>
            <w:lang w:val="en-US"/>
          </w:rPr>
          <m:t xml:space="preserve"> </m:t>
        </m:r>
      </m:oMath>
      <w:r>
        <w:rPr>
          <w:rFonts w:ascii="Times New Roman" w:hAnsi="Times New Roman"/>
          <w:sz w:val="24"/>
          <w:szCs w:val="24"/>
          <w:lang w:val="en-US"/>
        </w:rPr>
        <w:t xml:space="preserve">– reprezintă suprafaţa camerelor/odăilor în care coloanele lipsesc în rezultatul demontării acestora. </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În cazul clădirilor rezidențiale cu distribuția agentului termic pe verticală, unde toate apartamentele sunt conectate la </w:t>
      </w:r>
      <w:bookmarkStart w:id="6" w:name="_Toc137483183"/>
      <w:r>
        <w:rPr>
          <w:rFonts w:ascii="Times New Roman" w:hAnsi="Times New Roman"/>
          <w:kern w:val="32"/>
          <w:sz w:val="24"/>
          <w:szCs w:val="24"/>
          <w:lang w:val="en-US" w:eastAsia="ro-RO"/>
        </w:rPr>
        <w:t>SCAET</w:t>
      </w:r>
      <w:bookmarkEnd w:id="6"/>
      <w:r>
        <w:rPr>
          <w:rFonts w:ascii="Times New Roman" w:hAnsi="Times New Roman"/>
          <w:kern w:val="32"/>
          <w:sz w:val="24"/>
          <w:szCs w:val="24"/>
          <w:lang w:val="en-US" w:eastAsia="ro-RO"/>
        </w:rPr>
        <w:t xml:space="preserve">, </w:t>
      </w:r>
      <w:r>
        <w:rPr>
          <w:rFonts w:ascii="Times New Roman" w:hAnsi="Times New Roman"/>
          <w:sz w:val="24"/>
          <w:szCs w:val="24"/>
          <w:lang w:val="en-US"/>
        </w:rPr>
        <w:t>calculul consumului de energie termică pentru suprafețele LUC încălzite se  efectuează după formula:</w:t>
      </w:r>
    </w:p>
    <w:p w:rsidR="00E50907" w:rsidRDefault="001E693B">
      <w:pPr>
        <w:spacing w:after="0"/>
        <w:ind w:left="709"/>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LUC</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m:t>
            </m:r>
          </m:sub>
          <m:sup>
            <m:r>
              <m:rPr>
                <m:sty m:val="p"/>
              </m:rPr>
              <w:rPr>
                <w:rFonts w:ascii="Cambria Math" w:eastAsia="Cambria Math" w:hAnsi="Cambria Math"/>
                <w:sz w:val="24"/>
                <w:szCs w:val="24"/>
                <w:lang w:val="en-US"/>
              </w:rPr>
              <m:t>înc.</m:t>
            </m:r>
          </m:sup>
        </m:sSubSup>
      </m:oMath>
      <w:r w:rsidR="00CD7359">
        <w:rPr>
          <w:rFonts w:ascii="Times New Roman" w:hAnsi="Times New Roman"/>
          <w:sz w:val="24"/>
          <w:szCs w:val="24"/>
          <w:lang w:val="en-US"/>
        </w:rPr>
        <w:t>,</w:t>
      </w:r>
      <w:r w:rsidR="00CD7359">
        <w:rPr>
          <w:rFonts w:ascii="Times New Roman" w:hAnsi="Times New Roman"/>
          <w:sz w:val="24"/>
          <w:szCs w:val="24"/>
          <w:lang w:val="en-US"/>
        </w:rPr>
        <w:tab/>
      </w:r>
      <m:oMath>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(11)</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unde: </w:t>
      </w:r>
      <w:r>
        <w:rPr>
          <w:rFonts w:ascii="Times New Roman" w:hAnsi="Times New Roman"/>
          <w:sz w:val="24"/>
          <w:szCs w:val="24"/>
          <w:lang w:val="en-US"/>
        </w:rPr>
        <w:tab/>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m:t>
            </m:r>
          </m:sub>
          <m:sup>
            <m:r>
              <m:rPr>
                <m:sty m:val="p"/>
              </m:rPr>
              <w:rPr>
                <w:rFonts w:ascii="Cambria Math" w:eastAsia="Cambria Math" w:hAnsi="Cambria Math"/>
                <w:sz w:val="24"/>
                <w:szCs w:val="24"/>
                <w:lang w:val="en-US"/>
              </w:rPr>
              <m:t>înc.</m:t>
            </m:r>
          </m:sup>
        </m:sSubSup>
      </m:oMath>
      <w:r>
        <w:rPr>
          <w:rFonts w:ascii="Times New Roman" w:hAnsi="Times New Roman"/>
          <w:sz w:val="24"/>
          <w:szCs w:val="24"/>
          <w:lang w:val="en-US"/>
        </w:rPr>
        <w:t xml:space="preserve">  reprezintă energia termică consumată de subsol în cazul când acesta este încălzit;</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lastRenderedPageBreak/>
        <w:tab/>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m:t>
            </m:r>
          </m:sub>
          <m:sup>
            <m:r>
              <m:rPr>
                <m:sty m:val="p"/>
              </m:rPr>
              <w:rPr>
                <w:rFonts w:ascii="Cambria Math" w:eastAsia="Cambria Math" w:hAnsi="Cambria Math"/>
                <w:sz w:val="24"/>
                <w:szCs w:val="24"/>
                <w:lang w:val="en-US"/>
              </w:rPr>
              <m:t>înc.</m:t>
            </m:r>
          </m:sup>
        </m:sSubSup>
      </m:oMath>
      <w:r>
        <w:rPr>
          <w:rFonts w:ascii="Times New Roman" w:hAnsi="Times New Roman"/>
          <w:sz w:val="24"/>
          <w:szCs w:val="24"/>
          <w:lang w:val="en-US"/>
        </w:rPr>
        <w:t xml:space="preserve"> - energia termică consumată de etajul tehnic  în cazul când acesta este încălzit;</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ab/>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m:t>
            </m:r>
          </m:sub>
          <m:sup>
            <m:r>
              <m:rPr>
                <m:sty m:val="p"/>
              </m:rPr>
              <w:rPr>
                <w:rFonts w:ascii="Cambria Math" w:eastAsia="Cambria Math" w:hAnsi="Cambria Math"/>
                <w:sz w:val="24"/>
                <w:szCs w:val="24"/>
                <w:lang w:val="en-US"/>
              </w:rPr>
              <m:t>înc.</m:t>
            </m:r>
          </m:sup>
        </m:sSubSup>
      </m:oMath>
      <w:r>
        <w:rPr>
          <w:rFonts w:ascii="Times New Roman" w:hAnsi="Times New Roman"/>
          <w:sz w:val="24"/>
          <w:szCs w:val="24"/>
          <w:lang w:val="en-US"/>
        </w:rPr>
        <w:t xml:space="preserve"> - energia termică consumată de casa scării  în cazul când aceasta este încălzită.</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Consumul calculat de energie termică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calcul</m:t>
            </m:r>
          </m:sub>
        </m:sSub>
      </m:oMath>
      <w:r>
        <w:rPr>
          <w:rFonts w:ascii="Times New Roman" w:hAnsi="Times New Roman"/>
          <w:sz w:val="24"/>
          <w:szCs w:val="24"/>
          <w:lang w:val="en-US"/>
        </w:rPr>
        <w:t>) pentru blocul rezidenţial se efectuează după formula:</w:t>
      </w:r>
    </w:p>
    <w:p w:rsidR="00E50907" w:rsidRDefault="001E693B">
      <w:pPr>
        <w:spacing w:after="0"/>
        <w:ind w:left="709"/>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calcul</m:t>
            </m:r>
          </m:sub>
        </m:sSub>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r>
              <m:rPr>
                <m:sty m:val="p"/>
              </m:rPr>
              <w:rPr>
                <w:rFonts w:ascii="Cambria Math" w:eastAsia="Cambria Math" w:hAnsi="Cambria Math"/>
                <w:sz w:val="24"/>
                <w:szCs w:val="24"/>
                <w:lang w:val="en-US"/>
              </w:rPr>
              <m:t>100%</m:t>
            </m:r>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r>
              <m:rPr>
                <m:sty m:val="p"/>
              </m:rPr>
              <w:rPr>
                <w:rFonts w:ascii="Cambria Math" w:eastAsia="Cambria Math" w:hAnsi="Cambria Math"/>
                <w:sz w:val="24"/>
                <w:szCs w:val="24"/>
                <w:lang w:val="en-US"/>
              </w:rPr>
              <m:t>+</m:t>
            </m:r>
            <m:d>
              <m:dPr>
                <m:ctrlPr>
                  <w:rPr>
                    <w:rFonts w:ascii="Cambria Math" w:eastAsia="Cambria Math" w:hAnsi="Cambria Math"/>
                    <w:sz w:val="24"/>
                    <w:szCs w:val="24"/>
                  </w:rPr>
                </m:ctrlPr>
              </m:dPr>
              <m:e>
                <m:r>
                  <m:rPr>
                    <m:sty m:val="p"/>
                  </m:rPr>
                  <w:rPr>
                    <w:rFonts w:ascii="Cambria Math" w:eastAsia="Cambria Math" w:hAnsi="Cambria Math"/>
                    <w:sz w:val="24"/>
                    <w:szCs w:val="24"/>
                    <w:lang w:val="en-US"/>
                  </w:rPr>
                  <m:t>100%-</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e>
            </m:d>
            <m:r>
              <m:rPr>
                <m:sty m:val="p"/>
              </m:rPr>
              <w:rPr>
                <w:rFonts w:ascii="Cambria Math" w:eastAsia="Cambria Math" w:hAnsi="Cambria Math"/>
                <w:sz w:val="24"/>
                <w:szCs w:val="24"/>
                <w:lang w:val="en-US"/>
              </w:rPr>
              <m:t>∙(100%-</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dec</m:t>
                </m:r>
              </m:sub>
            </m:sSub>
            <m:r>
              <m:rPr>
                <m:sty m:val="p"/>
              </m:rPr>
              <w:rPr>
                <w:rFonts w:ascii="Cambria Math" w:eastAsia="Cambria Math" w:hAnsi="Cambria Math"/>
                <w:sz w:val="24"/>
                <w:szCs w:val="24"/>
                <w:lang w:val="en-US"/>
              </w:rPr>
              <m:t>)</m:t>
            </m:r>
          </m:den>
        </m:f>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m:t>
            </m:r>
          </m:sub>
        </m:sSub>
      </m:oMath>
      <w:r w:rsidR="00CD7359">
        <w:rPr>
          <w:rFonts w:ascii="Times New Roman" w:hAnsi="Times New Roman"/>
          <w:sz w:val="24"/>
          <w:szCs w:val="24"/>
          <w:lang w:val="en-US"/>
        </w:rPr>
        <w:t>,</w:t>
      </w:r>
      <w:r w:rsidR="00CD7359">
        <w:rPr>
          <w:rFonts w:ascii="Times New Roman" w:hAnsi="Times New Roman"/>
          <w:sz w:val="24"/>
          <w:szCs w:val="24"/>
          <w:lang w:val="en-US"/>
        </w:rPr>
        <w:tab/>
      </w:r>
      <m:oMath>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ab/>
      </w:r>
      <w:r w:rsidR="00CD7359">
        <w:rPr>
          <w:rFonts w:ascii="Times New Roman" w:hAnsi="Times New Roman"/>
          <w:sz w:val="24"/>
          <w:szCs w:val="24"/>
          <w:lang w:val="en-US"/>
        </w:rPr>
        <w:tab/>
        <w:t xml:space="preserve">                                (12)</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unde: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oMath>
      <w:r>
        <w:rPr>
          <w:rFonts w:ascii="Times New Roman" w:hAnsi="Times New Roman"/>
          <w:sz w:val="24"/>
          <w:szCs w:val="24"/>
          <w:lang w:val="en-US"/>
        </w:rPr>
        <w:t xml:space="preserve"> reprezintă cota de energie termică consumată de LUC încălzită, %, şi se determină după formula:</w:t>
      </w:r>
    </w:p>
    <w:p w:rsidR="00E50907" w:rsidRDefault="001E693B">
      <w:pPr>
        <w:spacing w:after="0"/>
        <w:ind w:left="709"/>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sub.înc.</m:t>
            </m:r>
          </m:sub>
        </m:sSub>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et.înc.</m:t>
            </m:r>
          </m:sub>
        </m:sSub>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cs.înc.</m:t>
            </m:r>
          </m:sub>
        </m:sSub>
        <m:r>
          <m:rPr>
            <m:sty m:val="p"/>
          </m:rPr>
          <w:rPr>
            <w:rFonts w:ascii="Cambria Math" w:eastAsia="Cambria Math" w:hAnsi="Cambria Math"/>
            <w:sz w:val="24"/>
            <w:szCs w:val="24"/>
            <w:vertAlign w:val="subscript"/>
            <w:lang w:val="en-US"/>
          </w:rPr>
          <m:t>,</m:t>
        </m:r>
      </m:oMath>
      <w:r w:rsidR="00CD7359">
        <w:rPr>
          <w:rFonts w:ascii="Times New Roman" w:hAnsi="Times New Roman"/>
          <w:sz w:val="24"/>
          <w:szCs w:val="24"/>
          <w:vertAlign w:val="subscript"/>
          <w:lang w:val="en-US"/>
        </w:rPr>
        <w:tab/>
      </w:r>
      <m:oMath>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(13)</w:t>
      </w:r>
    </w:p>
    <w:p w:rsidR="00E50907" w:rsidRDefault="001E693B">
      <w:pPr>
        <w:spacing w:after="0"/>
        <w:ind w:firstLine="708"/>
        <w:rPr>
          <w:rFonts w:ascii="Times New Roman"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 xml:space="preserve">sub.înc. </m:t>
            </m:r>
          </m:sub>
        </m:sSub>
        <m:r>
          <m:rPr>
            <m:sty m:val="p"/>
          </m:rPr>
          <w:rPr>
            <w:rFonts w:ascii="Cambria Math" w:eastAsia="Cambria Math" w:hAnsi="Cambria Math"/>
            <w:sz w:val="24"/>
            <w:szCs w:val="24"/>
            <w:vertAlign w:val="subscript"/>
            <w:lang w:val="en-US"/>
          </w:rPr>
          <m:t xml:space="preserve">,   </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et.înc.</m:t>
            </m:r>
          </m:sub>
        </m:sSub>
        <m:r>
          <m:rPr>
            <m:sty m:val="p"/>
          </m:rPr>
          <w:rPr>
            <w:rFonts w:ascii="Cambria Math" w:eastAsia="Cambria Math" w:hAnsi="Cambria Math"/>
            <w:sz w:val="24"/>
            <w:szCs w:val="24"/>
            <w:vertAlign w:val="subscript"/>
            <w:lang w:val="en-US"/>
          </w:rPr>
          <m:t xml:space="preserve"> şi </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cs.înc.</m:t>
            </m:r>
          </m:sub>
        </m:sSub>
      </m:oMath>
      <w:r w:rsidR="00CD7359">
        <w:rPr>
          <w:rFonts w:ascii="Times New Roman" w:hAnsi="Times New Roman"/>
          <w:sz w:val="24"/>
          <w:szCs w:val="24"/>
          <w:vertAlign w:val="subscript"/>
          <w:lang w:val="en-US"/>
        </w:rPr>
        <w:t xml:space="preserve"> </w:t>
      </w:r>
      <w:r w:rsidR="00CD7359">
        <w:rPr>
          <w:rFonts w:ascii="Times New Roman" w:hAnsi="Times New Roman"/>
          <w:sz w:val="24"/>
          <w:szCs w:val="24"/>
          <w:lang w:val="en-US"/>
        </w:rPr>
        <w:t>– se determină după formulele (15, 20 ,28).</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Calculul consumului de energie termică pentru suprafețele LUC încălzite se efectuează după formula:</w:t>
      </w:r>
    </w:p>
    <w:p w:rsidR="00E50907" w:rsidRDefault="001E693B">
      <w:pPr>
        <w:spacing w:after="0"/>
        <w:ind w:left="709"/>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LUC</m:t>
            </m:r>
          </m:sup>
        </m:sSubSup>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LUC</m:t>
            </m:r>
          </m:sub>
        </m:sSub>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Q</m:t>
            </m:r>
          </m:e>
          <m:sub>
            <m:r>
              <m:rPr>
                <m:sty m:val="p"/>
              </m:rPr>
              <w:rPr>
                <w:rFonts w:ascii="Cambria Math" w:eastAsia="Cambria Math" w:hAnsi="Cambria Math"/>
                <w:sz w:val="24"/>
                <w:szCs w:val="24"/>
                <w:vertAlign w:val="subscript"/>
                <w:lang w:val="en-US"/>
              </w:rPr>
              <m:t>calcul</m:t>
            </m:r>
          </m:sub>
        </m:sSub>
      </m:oMath>
      <w:r w:rsidR="00CD7359">
        <w:rPr>
          <w:rFonts w:ascii="Times New Roman" w:hAnsi="Times New Roman"/>
          <w:sz w:val="24"/>
          <w:szCs w:val="24"/>
          <w:lang w:val="en-US"/>
        </w:rPr>
        <w:t xml:space="preserve"> </w:t>
      </w:r>
      <m:oMath>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(14)</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Cota de energie termică pentru subsol se determină după formula:</w:t>
      </w:r>
    </w:p>
    <w:p w:rsidR="00E50907" w:rsidRDefault="00CD7359">
      <w:pPr>
        <w:spacing w:after="0"/>
        <w:ind w:left="709"/>
        <w:rPr>
          <w:rFonts w:ascii="Times New Roman" w:hAnsi="Times New Roman"/>
          <w:sz w:val="24"/>
          <w:szCs w:val="24"/>
          <w:lang w:val="en-US"/>
        </w:rPr>
      </w:pPr>
      <w:r>
        <w:rPr>
          <w:rFonts w:ascii="Times New Roman" w:hAnsi="Times New Roman"/>
          <w:sz w:val="24"/>
          <w:szCs w:val="24"/>
          <w:lang w:val="en-US"/>
        </w:rPr>
        <w:t xml:space="preserve">a) pentru subsolul încălzit: </w:t>
      </w:r>
    </w:p>
    <w:p w:rsidR="00E50907" w:rsidRDefault="001E693B">
      <w:pPr>
        <w:spacing w:after="0"/>
        <w:ind w:left="709"/>
        <w:rPr>
          <w:rFonts w:ascii="Times New Roman"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sub.înc.</m:t>
            </m:r>
          </m:sub>
        </m:sSub>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vertAlign w:val="subscript"/>
              </w:rPr>
            </m:ctrlPr>
          </m:dPr>
          <m:e>
            <m:r>
              <m:rPr>
                <m:sty m:val="p"/>
              </m:rPr>
              <w:rPr>
                <w:rFonts w:ascii="Cambria Math" w:eastAsia="Cambria Math" w:hAnsi="Cambria Math"/>
                <w:sz w:val="24"/>
                <w:szCs w:val="24"/>
                <w:vertAlign w:val="subscript"/>
                <w:lang w:val="en-US"/>
              </w:rPr>
              <m:t>-0,104∙</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+0,3259</m:t>
            </m:r>
          </m:e>
        </m:d>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100</m:t>
        </m:r>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(15)</w:t>
      </w:r>
    </w:p>
    <w:p w:rsidR="00E50907" w:rsidRDefault="00CD7359">
      <w:pPr>
        <w:spacing w:after="0"/>
        <w:ind w:left="709"/>
        <w:rPr>
          <w:rFonts w:ascii="Times New Roman" w:hAnsi="Times New Roman"/>
          <w:sz w:val="24"/>
          <w:szCs w:val="24"/>
          <w:lang w:val="en-US"/>
        </w:rPr>
      </w:pPr>
      <w:r>
        <w:rPr>
          <w:rFonts w:ascii="Times New Roman" w:hAnsi="Times New Roman"/>
          <w:sz w:val="24"/>
          <w:szCs w:val="24"/>
          <w:lang w:val="en-US"/>
        </w:rPr>
        <w:t>b) pentru subsolul neîncălzit:</w:t>
      </w:r>
    </w:p>
    <w:p w:rsidR="00E50907" w:rsidRDefault="001E693B">
      <w:pPr>
        <w:spacing w:after="0"/>
        <w:ind w:left="709"/>
        <w:rPr>
          <w:rFonts w:ascii="Times New Roman"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sub.neînc.</m:t>
            </m:r>
          </m:sub>
        </m:sSub>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vertAlign w:val="subscript"/>
              </w:rPr>
            </m:ctrlPr>
          </m:dPr>
          <m:e>
            <m:r>
              <m:rPr>
                <m:sty m:val="p"/>
              </m:rPr>
              <w:rPr>
                <w:rFonts w:ascii="Cambria Math" w:eastAsia="Cambria Math" w:hAnsi="Cambria Math"/>
                <w:sz w:val="24"/>
                <w:szCs w:val="24"/>
                <w:vertAlign w:val="subscript"/>
                <w:lang w:val="en-US"/>
              </w:rPr>
              <m:t>-0,059∙</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+0,1776</m:t>
            </m:r>
          </m:e>
        </m:d>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100</m:t>
        </m:r>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 xml:space="preserve">, </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(16)</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sau</w:t>
      </w:r>
    </w:p>
    <w:p w:rsidR="00E50907" w:rsidRDefault="001E693B">
      <w:pPr>
        <w:spacing w:after="0"/>
        <w:ind w:left="709"/>
        <w:rPr>
          <w:rFonts w:ascii="Times New Roman" w:eastAsia="Cambria Math"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sub.neînc.</m:t>
            </m:r>
          </m:sub>
        </m:sSub>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vertAlign w:val="subscript"/>
              </w:rPr>
            </m:ctrlPr>
          </m:dPr>
          <m:e>
            <m:r>
              <m:rPr>
                <m:sty m:val="p"/>
              </m:rPr>
              <w:rPr>
                <w:rFonts w:ascii="Cambria Math" w:eastAsia="Cambria Math" w:hAnsi="Cambria Math"/>
                <w:sz w:val="24"/>
                <w:szCs w:val="24"/>
                <w:vertAlign w:val="subscript"/>
                <w:lang w:val="en-US"/>
              </w:rPr>
              <m:t>-0,059∙</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+0,1776</m:t>
            </m:r>
          </m:e>
        </m:d>
        <m:r>
          <m:rPr>
            <m:sty m:val="p"/>
          </m:rPr>
          <w:rPr>
            <w:rFonts w:ascii="Cambria Math" w:eastAsia="Cambria Math" w:hAnsi="Cambria Math"/>
            <w:sz w:val="24"/>
            <w:szCs w:val="24"/>
            <w:vertAlign w:val="subscript"/>
            <w:lang w:val="en-US"/>
          </w:rPr>
          <m:t>∙(100%-</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dec</m:t>
            </m:r>
          </m:sub>
        </m:sSub>
        <m:r>
          <m:rPr>
            <m:sty m:val="p"/>
          </m:rPr>
          <w:rPr>
            <w:rFonts w:ascii="Cambria Math" w:eastAsia="Cambria Math" w:hAnsi="Cambria Math"/>
            <w:sz w:val="24"/>
            <w:szCs w:val="24"/>
            <w:vertAlign w:val="subscript"/>
            <w:lang w:val="en-US"/>
          </w:rPr>
          <m:t>)</m:t>
        </m:r>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100</m:t>
        </m:r>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eastAsia="Cambria Math" w:hAnsi="Times New Roman"/>
          <w:sz w:val="24"/>
          <w:szCs w:val="24"/>
          <w:lang w:val="en-US"/>
        </w:rPr>
        <w:tab/>
        <w:t xml:space="preserve">        (17)</w:t>
      </w:r>
    </w:p>
    <w:p w:rsidR="00E50907" w:rsidRDefault="00CD7359">
      <w:pPr>
        <w:spacing w:after="0"/>
        <w:ind w:firstLineChars="300" w:firstLine="720"/>
        <w:rPr>
          <w:rFonts w:ascii="Times New Roman" w:hAnsi="Times New Roman"/>
          <w:sz w:val="24"/>
          <w:szCs w:val="24"/>
          <w:lang w:val="en-US"/>
        </w:rPr>
      </w:pPr>
      <w:r>
        <w:rPr>
          <w:rFonts w:ascii="Times New Roman" w:hAnsi="Times New Roman"/>
          <w:sz w:val="24"/>
          <w:szCs w:val="24"/>
          <w:lang w:val="en-US"/>
        </w:rPr>
        <w:t xml:space="preserve">pentru cazul când cota apartamentelor deconectate este mai mare de </w:t>
      </w:r>
      <w:r>
        <w:rPr>
          <w:rFonts w:ascii="Times New Roman" w:hAnsi="Times New Roman"/>
          <w:bCs/>
          <w:sz w:val="24"/>
          <w:szCs w:val="24"/>
          <w:lang w:val="en-US"/>
        </w:rPr>
        <w:t>50%.</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unde: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n</m:t>
            </m:r>
          </m:e>
          <m:sub>
            <m:r>
              <m:rPr>
                <m:sty m:val="p"/>
              </m:rPr>
              <w:rPr>
                <w:rFonts w:ascii="Cambria Math" w:eastAsia="Cambria Math" w:hAnsi="Cambria Math"/>
                <w:sz w:val="24"/>
                <w:szCs w:val="24"/>
                <w:vertAlign w:val="subscript"/>
                <w:lang w:val="en-US"/>
              </w:rPr>
              <m:t>et</m:t>
            </m:r>
          </m:sub>
        </m:sSub>
      </m:oMath>
      <w:r>
        <w:rPr>
          <w:rFonts w:ascii="Times New Roman" w:hAnsi="Times New Roman"/>
          <w:sz w:val="24"/>
          <w:szCs w:val="24"/>
          <w:lang w:val="en-US"/>
        </w:rPr>
        <w:t xml:space="preserve"> reprezintă numărul de etaje ale clădirii.</w:t>
      </w:r>
    </w:p>
    <w:p w:rsidR="00E50907" w:rsidRDefault="00CD7359">
      <w:pPr>
        <w:numPr>
          <w:ilvl w:val="0"/>
          <w:numId w:val="4"/>
        </w:numPr>
        <w:spacing w:before="0" w:after="0"/>
        <w:ind w:firstLine="0"/>
        <w:rPr>
          <w:rFonts w:ascii="Times New Roman" w:hAnsi="Times New Roman"/>
          <w:bCs/>
          <w:sz w:val="24"/>
          <w:szCs w:val="24"/>
          <w:lang w:val="en-US"/>
        </w:rPr>
      </w:pPr>
      <w:r>
        <w:rPr>
          <w:rFonts w:ascii="Times New Roman" w:hAnsi="Times New Roman"/>
          <w:bCs/>
          <w:sz w:val="24"/>
          <w:szCs w:val="24"/>
          <w:lang w:val="en-US"/>
        </w:rPr>
        <w:t>În cazul în care nu există subsol, cota de energie termică se determină după următoarea formula:</w:t>
      </w:r>
    </w:p>
    <w:p w:rsidR="00E50907" w:rsidRDefault="001E693B">
      <w:pPr>
        <w:spacing w:after="0"/>
        <w:ind w:firstLine="708"/>
        <w:rPr>
          <w:rFonts w:ascii="Times New Roman" w:hAnsi="Times New Roman"/>
          <w:bCs/>
          <w:sz w:val="24"/>
          <w:szCs w:val="24"/>
          <w:lang w:val="en-US"/>
        </w:rPr>
      </w:pPr>
      <m:oMath>
        <m:sSub>
          <m:sSubPr>
            <m:ctrlPr>
              <w:rPr>
                <w:rFonts w:ascii="Cambria Math" w:hAnsi="Cambria Math"/>
                <w:bCs/>
                <w:sz w:val="24"/>
                <w:szCs w:val="24"/>
              </w:rPr>
            </m:ctrlPr>
          </m:sSubPr>
          <m:e>
            <m:r>
              <m:rPr>
                <m:sty m:val="p"/>
              </m:rPr>
              <w:rPr>
                <w:rFonts w:ascii="Cambria Math" w:hAnsi="Cambria Math"/>
                <w:sz w:val="24"/>
                <w:szCs w:val="24"/>
                <w:lang w:val="en-US"/>
              </w:rPr>
              <m:t>k</m:t>
            </m:r>
          </m:e>
          <m:sub>
            <m:r>
              <m:rPr>
                <m:sty m:val="p"/>
              </m:rPr>
              <w:rPr>
                <w:rFonts w:ascii="Cambria Math" w:hAnsi="Cambria Math"/>
                <w:sz w:val="24"/>
                <w:szCs w:val="24"/>
                <w:lang w:val="en-US"/>
              </w:rPr>
              <m:t>sub.pard.</m:t>
            </m:r>
          </m:sub>
        </m:sSub>
        <m:r>
          <m:rPr>
            <m:sty m:val="p"/>
          </m:rPr>
          <w:rPr>
            <w:rFonts w:ascii="Cambria Math" w:hAnsi="Cambria Math"/>
            <w:sz w:val="24"/>
            <w:szCs w:val="24"/>
            <w:lang w:val="en-US"/>
          </w:rPr>
          <m:t>=</m:t>
        </m:r>
        <m:d>
          <m:dPr>
            <m:ctrlPr>
              <w:rPr>
                <w:rFonts w:ascii="Cambria Math" w:hAnsi="Cambria Math"/>
                <w:bCs/>
                <w:sz w:val="24"/>
                <w:szCs w:val="24"/>
              </w:rPr>
            </m:ctrlPr>
          </m:dPr>
          <m:e>
            <m:r>
              <m:rPr>
                <m:sty m:val="p"/>
              </m:rPr>
              <w:rPr>
                <w:rFonts w:ascii="Cambria Math" w:hAnsi="Cambria Math"/>
                <w:sz w:val="24"/>
                <w:szCs w:val="24"/>
                <w:lang w:val="en-US"/>
              </w:rPr>
              <m:t>-0,024∙</m:t>
            </m:r>
            <m:box>
              <m:boxPr>
                <m:opEmu m:val="1"/>
                <m:ctrlPr>
                  <w:rPr>
                    <w:rFonts w:ascii="Cambria Math" w:hAnsi="Cambria Math"/>
                    <w:bCs/>
                    <w:sz w:val="24"/>
                    <w:szCs w:val="24"/>
                  </w:rPr>
                </m:ctrlPr>
              </m:boxPr>
              <m:e>
                <m:r>
                  <m:rPr>
                    <m:sty m:val="p"/>
                  </m:rPr>
                  <w:rPr>
                    <w:rFonts w:ascii="Cambria Math" w:hAnsi="Cambria Math"/>
                    <w:sz w:val="24"/>
                    <w:szCs w:val="24"/>
                    <w:lang w:val="en-US"/>
                  </w:rPr>
                  <m:t>ln</m:t>
                </m:r>
              </m:e>
            </m:box>
            <m:r>
              <m:rPr>
                <m:sty m:val="p"/>
              </m:rPr>
              <w:rPr>
                <w:rFonts w:ascii="Cambria Math" w:hAnsi="Cambria Math"/>
                <w:sz w:val="24"/>
                <w:szCs w:val="24"/>
                <w:lang w:val="en-US"/>
              </w:rPr>
              <m:t xml:space="preserve"> </m:t>
            </m:r>
            <m:d>
              <m:dPr>
                <m:ctrlPr>
                  <w:rPr>
                    <w:rFonts w:ascii="Cambria Math" w:hAnsi="Cambria Math"/>
                    <w:bCs/>
                    <w:sz w:val="24"/>
                    <w:szCs w:val="24"/>
                  </w:rPr>
                </m:ctrlPr>
              </m:dPr>
              <m:e>
                <m:sSub>
                  <m:sSubPr>
                    <m:ctrlPr>
                      <w:rPr>
                        <w:rFonts w:ascii="Cambria Math" w:hAnsi="Cambria Math"/>
                        <w:bCs/>
                        <w:sz w:val="24"/>
                        <w:szCs w:val="24"/>
                      </w:rPr>
                    </m:ctrlPr>
                  </m:sSubPr>
                  <m:e>
                    <m:r>
                      <m:rPr>
                        <m:sty m:val="p"/>
                      </m:rPr>
                      <w:rPr>
                        <w:rFonts w:ascii="Cambria Math" w:hAnsi="Cambria Math"/>
                        <w:sz w:val="24"/>
                        <w:szCs w:val="24"/>
                        <w:lang w:val="en-US"/>
                      </w:rPr>
                      <m:t>n</m:t>
                    </m:r>
                  </m:e>
                  <m:sub>
                    <m:r>
                      <m:rPr>
                        <m:sty m:val="p"/>
                      </m:rPr>
                      <w:rPr>
                        <w:rFonts w:ascii="Cambria Math" w:hAnsi="Cambria Math"/>
                        <w:sz w:val="24"/>
                        <w:szCs w:val="24"/>
                        <w:lang w:val="en-US"/>
                      </w:rPr>
                      <m:t>et</m:t>
                    </m:r>
                  </m:sub>
                </m:sSub>
              </m:e>
            </m:d>
            <m:r>
              <m:rPr>
                <m:sty m:val="p"/>
              </m:rPr>
              <w:rPr>
                <w:rFonts w:ascii="Cambria Math" w:hAnsi="Cambria Math"/>
                <w:sz w:val="24"/>
                <w:szCs w:val="24"/>
                <w:lang w:val="en-US"/>
              </w:rPr>
              <m:t xml:space="preserve"> +0,07</m:t>
            </m:r>
          </m:e>
        </m:d>
        <m:r>
          <m:rPr>
            <m:sty m:val="p"/>
          </m:rPr>
          <w:rPr>
            <w:rFonts w:ascii="Cambria Math" w:hAnsi="Cambria Math"/>
            <w:sz w:val="24"/>
            <w:szCs w:val="24"/>
            <w:lang w:val="en-US"/>
          </w:rPr>
          <m:t xml:space="preserve">∙100, </m:t>
        </m:r>
        <m:d>
          <m:dPr>
            <m:begChr m:val="["/>
            <m:endChr m:val="]"/>
            <m:ctrlPr>
              <w:rPr>
                <w:rFonts w:ascii="Cambria Math" w:hAnsi="Cambria Math"/>
                <w:bCs/>
                <w:sz w:val="24"/>
                <w:szCs w:val="24"/>
              </w:rPr>
            </m:ctrlPr>
          </m:dPr>
          <m:e>
            <m:r>
              <m:rPr>
                <m:sty m:val="p"/>
              </m:rPr>
              <w:rPr>
                <w:rFonts w:ascii="Cambria Math" w:hAnsi="Cambria Math"/>
                <w:sz w:val="24"/>
                <w:szCs w:val="24"/>
                <w:lang w:val="en-US"/>
              </w:rPr>
              <m:t>%</m:t>
            </m:r>
          </m:e>
        </m:d>
      </m:oMath>
      <w:r w:rsidR="00CD7359">
        <w:rPr>
          <w:rFonts w:ascii="Times New Roman" w:hAnsi="Times New Roman"/>
          <w:bCs/>
          <w:sz w:val="24"/>
          <w:szCs w:val="24"/>
          <w:lang w:val="en-US"/>
        </w:rPr>
        <w:tab/>
      </w:r>
      <w:r w:rsidR="00CD7359">
        <w:rPr>
          <w:rFonts w:ascii="Times New Roman" w:hAnsi="Times New Roman"/>
          <w:bCs/>
          <w:sz w:val="24"/>
          <w:szCs w:val="24"/>
          <w:lang w:val="en-US"/>
        </w:rPr>
        <w:tab/>
      </w:r>
      <w:r w:rsidR="00CD7359">
        <w:rPr>
          <w:rFonts w:ascii="Times New Roman" w:hAnsi="Times New Roman"/>
          <w:bCs/>
          <w:sz w:val="24"/>
          <w:szCs w:val="24"/>
          <w:lang w:val="en-US"/>
        </w:rPr>
        <w:tab/>
        <w:t xml:space="preserve">                                (18)</w:t>
      </w:r>
    </w:p>
    <w:p w:rsidR="00E50907" w:rsidRDefault="00CD7359">
      <w:pPr>
        <w:spacing w:after="0"/>
        <w:rPr>
          <w:rFonts w:ascii="Times New Roman" w:hAnsi="Times New Roman"/>
          <w:bCs/>
          <w:sz w:val="24"/>
          <w:szCs w:val="24"/>
          <w:lang w:val="en-US"/>
        </w:rPr>
      </w:pPr>
      <w:r>
        <w:rPr>
          <w:rFonts w:ascii="Times New Roman" w:hAnsi="Times New Roman"/>
          <w:bCs/>
          <w:sz w:val="24"/>
          <w:szCs w:val="24"/>
          <w:lang w:val="en-US"/>
        </w:rPr>
        <w:t>sau</w:t>
      </w:r>
    </w:p>
    <w:p w:rsidR="00E50907" w:rsidRDefault="001E693B">
      <w:pPr>
        <w:spacing w:after="0"/>
        <w:ind w:firstLineChars="300" w:firstLine="720"/>
        <w:rPr>
          <w:rFonts w:ascii="Times New Roman" w:hAnsi="Times New Roman"/>
          <w:bCs/>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sub.pard.</m:t>
            </m:r>
          </m:sub>
        </m:sSub>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vertAlign w:val="subscript"/>
              </w:rPr>
            </m:ctrlPr>
          </m:dPr>
          <m:e>
            <m:r>
              <m:rPr>
                <m:sty m:val="p"/>
              </m:rPr>
              <w:rPr>
                <w:rFonts w:ascii="Cambria Math" w:eastAsia="Cambria Math" w:hAnsi="Cambria Math"/>
                <w:sz w:val="24"/>
                <w:szCs w:val="24"/>
                <w:vertAlign w:val="subscript"/>
                <w:lang w:val="en-US"/>
              </w:rPr>
              <m:t>-0,024∙</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+0,07</m:t>
            </m:r>
          </m:e>
        </m:d>
        <m:r>
          <m:rPr>
            <m:sty m:val="p"/>
          </m:rPr>
          <w:rPr>
            <w:rFonts w:ascii="Cambria Math" w:eastAsia="Cambria Math" w:hAnsi="Cambria Math"/>
            <w:sz w:val="24"/>
            <w:szCs w:val="24"/>
            <w:vertAlign w:val="subscript"/>
            <w:lang w:val="en-US"/>
          </w:rPr>
          <m:t>∙(100%-</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dec</m:t>
            </m:r>
          </m:sub>
        </m:sSub>
        <m:r>
          <m:rPr>
            <m:sty m:val="p"/>
          </m:rPr>
          <w:rPr>
            <w:rFonts w:ascii="Cambria Math" w:eastAsia="Cambria Math" w:hAnsi="Cambria Math"/>
            <w:sz w:val="24"/>
            <w:szCs w:val="24"/>
            <w:vertAlign w:val="subscript"/>
            <w:lang w:val="en-US"/>
          </w:rPr>
          <m:t>)</m:t>
        </m:r>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100</m:t>
        </m:r>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ab/>
      </w:r>
      <w:r w:rsidR="00CD7359">
        <w:rPr>
          <w:rFonts w:ascii="Times New Roman" w:hAnsi="Times New Roman"/>
          <w:sz w:val="24"/>
          <w:szCs w:val="24"/>
          <w:lang w:val="en-US"/>
        </w:rPr>
        <w:tab/>
        <w:t xml:space="preserve">        (19)</w:t>
      </w:r>
    </w:p>
    <w:p w:rsidR="00E50907" w:rsidRDefault="00CD7359">
      <w:pPr>
        <w:spacing w:after="0"/>
        <w:ind w:firstLineChars="300" w:firstLine="720"/>
        <w:rPr>
          <w:rFonts w:ascii="Times New Roman" w:hAnsi="Times New Roman"/>
          <w:sz w:val="24"/>
          <w:szCs w:val="24"/>
          <w:lang w:val="en-US"/>
        </w:rPr>
      </w:pPr>
      <w:r>
        <w:rPr>
          <w:rFonts w:ascii="Times New Roman" w:hAnsi="Times New Roman"/>
          <w:sz w:val="24"/>
          <w:szCs w:val="24"/>
          <w:lang w:val="en-US"/>
        </w:rPr>
        <w:t>pentru cazul când cota  apartamentelor deconectate este mai mare de 50%</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Cota de energie termică pentru etajul tehnic se determină după formula:</w:t>
      </w:r>
    </w:p>
    <w:p w:rsidR="00E50907" w:rsidRDefault="00CD7359">
      <w:pPr>
        <w:spacing w:after="0"/>
        <w:ind w:left="851"/>
        <w:rPr>
          <w:rFonts w:ascii="Times New Roman" w:hAnsi="Times New Roman"/>
          <w:sz w:val="24"/>
          <w:szCs w:val="24"/>
          <w:lang w:val="en-US"/>
        </w:rPr>
      </w:pPr>
      <w:r>
        <w:rPr>
          <w:rFonts w:ascii="Times New Roman" w:hAnsi="Times New Roman"/>
          <w:sz w:val="24"/>
          <w:szCs w:val="24"/>
          <w:lang w:val="en-US"/>
        </w:rPr>
        <w:t xml:space="preserve">a) pentru etajul tehnic încălzit: </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et.înc.</m:t>
            </m:r>
          </m:sub>
        </m:sSub>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vertAlign w:val="subscript"/>
              </w:rPr>
            </m:ctrlPr>
          </m:dPr>
          <m:e>
            <m:r>
              <m:rPr>
                <m:sty m:val="p"/>
              </m:rPr>
              <w:rPr>
                <w:rFonts w:ascii="Cambria Math" w:eastAsia="Cambria Math" w:hAnsi="Cambria Math"/>
                <w:sz w:val="24"/>
                <w:szCs w:val="24"/>
                <w:vertAlign w:val="subscript"/>
                <w:lang w:val="en-US"/>
              </w:rPr>
              <m:t>-0,123∙</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+0,3872</m:t>
            </m:r>
          </m:e>
        </m:d>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 xml:space="preserve">100,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(20)</w:t>
      </w:r>
    </w:p>
    <w:p w:rsidR="00E50907" w:rsidRDefault="00CD7359">
      <w:pPr>
        <w:spacing w:after="0"/>
        <w:ind w:left="851"/>
        <w:rPr>
          <w:rFonts w:ascii="Times New Roman" w:hAnsi="Times New Roman"/>
          <w:sz w:val="24"/>
          <w:szCs w:val="24"/>
          <w:lang w:val="en-US"/>
        </w:rPr>
      </w:pPr>
      <w:r>
        <w:rPr>
          <w:rFonts w:ascii="Times New Roman" w:hAnsi="Times New Roman"/>
          <w:sz w:val="24"/>
          <w:szCs w:val="24"/>
          <w:lang w:val="en-US"/>
        </w:rPr>
        <w:t>b) pentru etajul tehni</w:t>
      </w:r>
      <w:r w:rsidR="004575B0">
        <w:rPr>
          <w:rFonts w:ascii="Times New Roman" w:hAnsi="Times New Roman"/>
          <w:sz w:val="24"/>
          <w:szCs w:val="24"/>
          <w:lang w:val="en-US"/>
        </w:rPr>
        <w:t>c neâ</w:t>
      </w:r>
      <w:r>
        <w:rPr>
          <w:rFonts w:ascii="Times New Roman" w:hAnsi="Times New Roman"/>
          <w:sz w:val="24"/>
          <w:szCs w:val="24"/>
          <w:lang w:val="en-US"/>
        </w:rPr>
        <w:t>ncălzit:</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et.neînc.</m:t>
            </m:r>
          </m:sub>
        </m:sSub>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vertAlign w:val="subscript"/>
              </w:rPr>
            </m:ctrlPr>
          </m:dPr>
          <m:e>
            <m:r>
              <m:rPr>
                <m:sty m:val="p"/>
              </m:rPr>
              <w:rPr>
                <w:rFonts w:ascii="Cambria Math" w:eastAsia="Cambria Math" w:hAnsi="Cambria Math"/>
                <w:sz w:val="24"/>
                <w:szCs w:val="24"/>
                <w:vertAlign w:val="subscript"/>
                <w:lang w:val="en-US"/>
              </w:rPr>
              <m:t>-0,081∙</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+0,2437</m:t>
            </m:r>
          </m:e>
        </m:d>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100</m:t>
        </m:r>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(21)</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sau</w:t>
      </w:r>
    </w:p>
    <w:p w:rsidR="00E50907" w:rsidRDefault="001E693B">
      <w:pPr>
        <w:spacing w:after="0"/>
        <w:ind w:leftChars="495" w:left="1089" w:firstLineChars="207" w:firstLine="497"/>
        <w:rPr>
          <w:rFonts w:ascii="Times New Roman" w:hAnsi="Times New Roman"/>
          <w:sz w:val="24"/>
          <w:szCs w:val="24"/>
          <w:lang w:val="en-US"/>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et.neînc.</m:t>
            </m:r>
          </m:sub>
        </m:sSub>
        <m:r>
          <m:rPr>
            <m:sty m:val="p"/>
          </m:rPr>
          <w:rPr>
            <w:rFonts w:ascii="Cambria Math" w:eastAsia="Cambria Math" w:hAnsi="Cambria Math"/>
            <w:sz w:val="24"/>
            <w:szCs w:val="24"/>
            <w:vertAlign w:val="subscript"/>
            <w:lang w:val="en-US"/>
          </w:rPr>
          <m:t>=(-0,081∙</m:t>
        </m:r>
        <m:box>
          <m:boxPr>
            <m:opEmu m:val="1"/>
            <m:ctrlPr>
              <w:rPr>
                <w:rFonts w:ascii="Cambria Math" w:eastAsia="Cambria Math" w:hAnsi="Cambria Math"/>
                <w:sz w:val="24"/>
                <w:szCs w:val="24"/>
                <w:vertAlign w:val="subscript"/>
              </w:rPr>
            </m:ctrlPr>
          </m:boxPr>
          <m:e>
            <m:r>
              <m:rPr>
                <m:sty m:val="p"/>
              </m:rPr>
              <w:rPr>
                <w:rFonts w:ascii="Cambria Math" w:eastAsia="Cambria Math" w:hAnsi="Cambria Math"/>
                <w:sz w:val="24"/>
                <w:szCs w:val="24"/>
                <w:vertAlign w:val="subscript"/>
                <w:lang w:val="en-US"/>
              </w:rPr>
              <m:t>ln</m:t>
            </m:r>
          </m:e>
        </m:box>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n</m:t>
                </m:r>
              </m:e>
              <m:sub>
                <m:r>
                  <m:rPr>
                    <m:sty m:val="p"/>
                  </m:rPr>
                  <w:rPr>
                    <w:rFonts w:ascii="Cambria Math" w:eastAsia="Cambria Math" w:hAnsi="Cambria Math"/>
                    <w:sz w:val="24"/>
                    <w:szCs w:val="24"/>
                    <w:vertAlign w:val="subscript"/>
                    <w:lang w:val="en-US"/>
                  </w:rPr>
                  <m:t>et</m:t>
                </m:r>
              </m:sub>
            </m:sSub>
          </m:e>
        </m:d>
        <m:r>
          <m:rPr>
            <m:sty m:val="p"/>
          </m:rPr>
          <w:rPr>
            <w:rFonts w:ascii="Cambria Math" w:eastAsia="Cambria Math" w:hAnsi="Cambria Math"/>
            <w:sz w:val="24"/>
            <w:szCs w:val="24"/>
            <w:lang w:val="en-US"/>
          </w:rPr>
          <m:t xml:space="preserve"> </m:t>
        </m:r>
        <m:r>
          <m:rPr>
            <m:sty m:val="p"/>
          </m:rPr>
          <w:rPr>
            <w:rFonts w:ascii="Cambria Math" w:eastAsia="Cambria Math" w:hAnsi="Cambria Math"/>
            <w:sz w:val="24"/>
            <w:szCs w:val="24"/>
            <w:vertAlign w:val="subscript"/>
            <w:lang w:val="en-US"/>
          </w:rPr>
          <m:t>+0,2437)∙(100%-</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dec</m:t>
            </m:r>
          </m:sub>
        </m:sSub>
        <m:r>
          <m:rPr>
            <m:sty m:val="p"/>
          </m:rPr>
          <w:rPr>
            <w:rFonts w:ascii="Cambria Math" w:eastAsia="Cambria Math" w:hAnsi="Cambria Math"/>
            <w:sz w:val="24"/>
            <w:szCs w:val="24"/>
            <w:vertAlign w:val="subscript"/>
            <w:lang w:val="en-US"/>
          </w:rPr>
          <m:t>)</m:t>
        </m:r>
        <m:r>
          <m:rPr>
            <m:sty m:val="p"/>
          </m:rPr>
          <w:rPr>
            <w:rFonts w:ascii="Cambria Math" w:eastAsia="Cambria Math" w:hAnsi="Cambria Math"/>
            <w:sz w:val="24"/>
            <w:szCs w:val="24"/>
            <w:lang w:val="en-US"/>
          </w:rPr>
          <m:t>∙</m:t>
        </m:r>
        <m:r>
          <m:rPr>
            <m:sty m:val="p"/>
          </m:rPr>
          <w:rPr>
            <w:rFonts w:ascii="Cambria Math" w:eastAsia="Cambria Math" w:hAnsi="Cambria Math"/>
            <w:sz w:val="24"/>
            <w:szCs w:val="24"/>
            <w:vertAlign w:val="subscript"/>
            <w:lang w:val="en-US"/>
          </w:rPr>
          <m:t>100</m:t>
        </m:r>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m:t>
            </m:r>
          </m:e>
        </m:d>
      </m:oMath>
      <w:r w:rsidR="00CD7359">
        <w:rPr>
          <w:rFonts w:ascii="Times New Roman" w:hAnsi="Times New Roman"/>
          <w:sz w:val="24"/>
          <w:szCs w:val="24"/>
          <w:lang w:val="en-US"/>
        </w:rPr>
        <w:t>,</w:t>
      </w:r>
      <w:r w:rsidR="00CD7359">
        <w:rPr>
          <w:rFonts w:ascii="Times New Roman" w:hAnsi="Times New Roman"/>
          <w:sz w:val="24"/>
          <w:szCs w:val="24"/>
          <w:lang w:val="en-US"/>
        </w:rPr>
        <w:tab/>
        <w:t xml:space="preserve">        (22)</w:t>
      </w:r>
    </w:p>
    <w:p w:rsidR="00E50907" w:rsidRDefault="00CD7359">
      <w:pPr>
        <w:spacing w:after="0"/>
        <w:ind w:firstLineChars="350" w:firstLine="840"/>
        <w:rPr>
          <w:rFonts w:ascii="Times New Roman" w:hAnsi="Times New Roman"/>
          <w:b/>
          <w:sz w:val="24"/>
          <w:szCs w:val="24"/>
          <w:lang w:val="en-US"/>
        </w:rPr>
      </w:pPr>
      <w:r>
        <w:rPr>
          <w:rFonts w:ascii="Times New Roman" w:hAnsi="Times New Roman"/>
          <w:sz w:val="24"/>
          <w:szCs w:val="24"/>
          <w:lang w:val="en-US"/>
        </w:rPr>
        <w:t>pentru cazul când cota apartamentelor deconectate este mai mare de 50%.</w:t>
      </w:r>
    </w:p>
    <w:p w:rsidR="00E50907" w:rsidRDefault="00CD7359">
      <w:pPr>
        <w:numPr>
          <w:ilvl w:val="0"/>
          <w:numId w:val="4"/>
        </w:numPr>
        <w:spacing w:before="0" w:after="0"/>
        <w:ind w:firstLine="0"/>
        <w:rPr>
          <w:rFonts w:ascii="Times New Roman" w:hAnsi="Times New Roman"/>
          <w:bCs/>
          <w:sz w:val="24"/>
          <w:szCs w:val="24"/>
          <w:lang w:val="en-US"/>
        </w:rPr>
      </w:pPr>
      <w:r>
        <w:rPr>
          <w:rFonts w:ascii="Times New Roman" w:hAnsi="Times New Roman"/>
          <w:bCs/>
          <w:sz w:val="24"/>
          <w:szCs w:val="24"/>
          <w:lang w:val="en-US"/>
        </w:rPr>
        <w:t>În cazul în care nu există etaj tehnic, cota de energie termică se determină după formula:</w:t>
      </w:r>
    </w:p>
    <w:p w:rsidR="00E50907" w:rsidRDefault="001E693B">
      <w:pPr>
        <w:spacing w:after="0"/>
        <w:ind w:firstLineChars="400" w:firstLine="960"/>
        <w:rPr>
          <w:rFonts w:ascii="Times New Roman" w:hAnsi="Times New Roman"/>
          <w:bCs/>
          <w:sz w:val="24"/>
          <w:szCs w:val="24"/>
          <w:lang w:val="en-US"/>
        </w:rPr>
      </w:pPr>
      <m:oMath>
        <m:sSub>
          <m:sSubPr>
            <m:ctrlPr>
              <w:rPr>
                <w:rFonts w:ascii="Cambria Math" w:hAnsi="Cambria Math"/>
                <w:bCs/>
                <w:sz w:val="24"/>
                <w:szCs w:val="24"/>
              </w:rPr>
            </m:ctrlPr>
          </m:sSubPr>
          <m:e>
            <m:r>
              <m:rPr>
                <m:sty m:val="p"/>
              </m:rPr>
              <w:rPr>
                <w:rFonts w:ascii="Cambria Math" w:hAnsi="Cambria Math"/>
                <w:sz w:val="24"/>
                <w:szCs w:val="24"/>
                <w:lang w:val="en-US"/>
              </w:rPr>
              <m:t>k</m:t>
            </m:r>
          </m:e>
          <m:sub>
            <m:r>
              <m:rPr>
                <m:sty m:val="p"/>
              </m:rPr>
              <w:rPr>
                <w:rFonts w:ascii="Cambria Math" w:hAnsi="Cambria Math"/>
                <w:sz w:val="24"/>
                <w:szCs w:val="24"/>
                <w:lang w:val="en-US"/>
              </w:rPr>
              <m:t>et.tav.</m:t>
            </m:r>
          </m:sub>
        </m:sSub>
        <m:r>
          <m:rPr>
            <m:sty m:val="p"/>
          </m:rPr>
          <w:rPr>
            <w:rFonts w:ascii="Cambria Math" w:hAnsi="Cambria Math"/>
            <w:sz w:val="24"/>
            <w:szCs w:val="24"/>
            <w:lang w:val="en-US"/>
          </w:rPr>
          <m:t>=</m:t>
        </m:r>
        <m:d>
          <m:dPr>
            <m:ctrlPr>
              <w:rPr>
                <w:rFonts w:ascii="Cambria Math" w:hAnsi="Cambria Math"/>
                <w:bCs/>
                <w:sz w:val="24"/>
                <w:szCs w:val="24"/>
              </w:rPr>
            </m:ctrlPr>
          </m:dPr>
          <m:e>
            <m:r>
              <m:rPr>
                <m:sty m:val="p"/>
              </m:rPr>
              <w:rPr>
                <w:rFonts w:ascii="Cambria Math" w:hAnsi="Cambria Math"/>
                <w:sz w:val="24"/>
                <w:szCs w:val="24"/>
                <w:lang w:val="en-US"/>
              </w:rPr>
              <m:t>-0,098∙</m:t>
            </m:r>
            <m:box>
              <m:boxPr>
                <m:opEmu m:val="1"/>
                <m:ctrlPr>
                  <w:rPr>
                    <w:rFonts w:ascii="Cambria Math" w:hAnsi="Cambria Math"/>
                    <w:bCs/>
                    <w:sz w:val="24"/>
                    <w:szCs w:val="24"/>
                  </w:rPr>
                </m:ctrlPr>
              </m:boxPr>
              <m:e>
                <m:r>
                  <m:rPr>
                    <m:sty m:val="p"/>
                  </m:rPr>
                  <w:rPr>
                    <w:rFonts w:ascii="Cambria Math" w:hAnsi="Cambria Math"/>
                    <w:sz w:val="24"/>
                    <w:szCs w:val="24"/>
                    <w:lang w:val="en-US"/>
                  </w:rPr>
                  <m:t>ln</m:t>
                </m:r>
              </m:e>
            </m:box>
            <m:r>
              <m:rPr>
                <m:sty m:val="p"/>
              </m:rPr>
              <w:rPr>
                <w:rFonts w:ascii="Cambria Math" w:hAnsi="Cambria Math"/>
                <w:sz w:val="24"/>
                <w:szCs w:val="24"/>
                <w:lang w:val="en-US"/>
              </w:rPr>
              <m:t xml:space="preserve"> </m:t>
            </m:r>
            <m:d>
              <m:dPr>
                <m:ctrlPr>
                  <w:rPr>
                    <w:rFonts w:ascii="Cambria Math" w:hAnsi="Cambria Math"/>
                    <w:bCs/>
                    <w:sz w:val="24"/>
                    <w:szCs w:val="24"/>
                  </w:rPr>
                </m:ctrlPr>
              </m:dPr>
              <m:e>
                <m:sSub>
                  <m:sSubPr>
                    <m:ctrlPr>
                      <w:rPr>
                        <w:rFonts w:ascii="Cambria Math" w:hAnsi="Cambria Math"/>
                        <w:bCs/>
                        <w:sz w:val="24"/>
                        <w:szCs w:val="24"/>
                      </w:rPr>
                    </m:ctrlPr>
                  </m:sSubPr>
                  <m:e>
                    <m:r>
                      <m:rPr>
                        <m:sty m:val="p"/>
                      </m:rPr>
                      <w:rPr>
                        <w:rFonts w:ascii="Cambria Math" w:hAnsi="Cambria Math"/>
                        <w:sz w:val="24"/>
                        <w:szCs w:val="24"/>
                        <w:lang w:val="en-US"/>
                      </w:rPr>
                      <m:t>n</m:t>
                    </m:r>
                  </m:e>
                  <m:sub>
                    <m:r>
                      <m:rPr>
                        <m:sty m:val="p"/>
                      </m:rPr>
                      <w:rPr>
                        <w:rFonts w:ascii="Cambria Math" w:hAnsi="Cambria Math"/>
                        <w:sz w:val="24"/>
                        <w:szCs w:val="24"/>
                        <w:lang w:val="en-US"/>
                      </w:rPr>
                      <m:t>et</m:t>
                    </m:r>
                  </m:sub>
                </m:sSub>
              </m:e>
            </m:d>
            <m:r>
              <m:rPr>
                <m:sty m:val="p"/>
              </m:rPr>
              <w:rPr>
                <w:rFonts w:ascii="Cambria Math" w:hAnsi="Cambria Math"/>
                <w:sz w:val="24"/>
                <w:szCs w:val="24"/>
                <w:lang w:val="en-US"/>
              </w:rPr>
              <m:t xml:space="preserve"> +0,294</m:t>
            </m:r>
          </m:e>
        </m:d>
        <m:r>
          <m:rPr>
            <m:sty m:val="p"/>
          </m:rPr>
          <w:rPr>
            <w:rFonts w:ascii="Cambria Math" w:hAnsi="Cambria Math"/>
            <w:sz w:val="24"/>
            <w:szCs w:val="24"/>
            <w:lang w:val="en-US"/>
          </w:rPr>
          <m:t xml:space="preserve">∙100, </m:t>
        </m:r>
        <m:d>
          <m:dPr>
            <m:begChr m:val="["/>
            <m:endChr m:val="]"/>
            <m:ctrlPr>
              <w:rPr>
                <w:rFonts w:ascii="Cambria Math" w:hAnsi="Cambria Math"/>
                <w:bCs/>
                <w:sz w:val="24"/>
                <w:szCs w:val="24"/>
              </w:rPr>
            </m:ctrlPr>
          </m:dPr>
          <m:e>
            <m:r>
              <m:rPr>
                <m:sty m:val="p"/>
              </m:rPr>
              <w:rPr>
                <w:rFonts w:ascii="Cambria Math" w:hAnsi="Cambria Math"/>
                <w:sz w:val="24"/>
                <w:szCs w:val="24"/>
                <w:lang w:val="en-US"/>
              </w:rPr>
              <m:t>%</m:t>
            </m:r>
          </m:e>
        </m:d>
      </m:oMath>
      <w:r w:rsidR="00CD7359">
        <w:rPr>
          <w:rFonts w:ascii="Times New Roman" w:hAnsi="Times New Roman"/>
          <w:bCs/>
          <w:sz w:val="24"/>
          <w:szCs w:val="24"/>
          <w:lang w:val="en-US"/>
        </w:rPr>
        <w:tab/>
      </w:r>
      <w:r w:rsidR="00CD7359">
        <w:rPr>
          <w:rFonts w:ascii="Times New Roman" w:hAnsi="Times New Roman"/>
          <w:bCs/>
          <w:sz w:val="24"/>
          <w:szCs w:val="24"/>
          <w:lang w:val="en-US"/>
        </w:rPr>
        <w:tab/>
      </w:r>
      <w:r w:rsidR="00CD7359">
        <w:rPr>
          <w:rFonts w:ascii="Times New Roman" w:hAnsi="Times New Roman"/>
          <w:bCs/>
          <w:sz w:val="24"/>
          <w:szCs w:val="24"/>
          <w:lang w:val="en-US"/>
        </w:rPr>
        <w:tab/>
        <w:t xml:space="preserve">                    (23)</w:t>
      </w:r>
    </w:p>
    <w:p w:rsidR="00E50907" w:rsidRDefault="00CD7359">
      <w:pPr>
        <w:spacing w:after="0"/>
        <w:rPr>
          <w:rFonts w:ascii="Times New Roman" w:hAnsi="Times New Roman"/>
          <w:bCs/>
          <w:sz w:val="24"/>
          <w:szCs w:val="24"/>
          <w:lang w:val="en-US"/>
        </w:rPr>
      </w:pPr>
      <w:r>
        <w:rPr>
          <w:rFonts w:ascii="Times New Roman" w:hAnsi="Times New Roman"/>
          <w:bCs/>
          <w:sz w:val="24"/>
          <w:szCs w:val="24"/>
          <w:lang w:val="en-US"/>
        </w:rPr>
        <w:t>sau</w:t>
      </w:r>
    </w:p>
    <w:p w:rsidR="00E50907" w:rsidRDefault="00CD7359">
      <w:pPr>
        <w:spacing w:after="0"/>
        <w:rPr>
          <w:rFonts w:ascii="Times New Roman" w:hAnsi="Times New Roman"/>
          <w:bCs/>
          <w:sz w:val="24"/>
          <w:szCs w:val="24"/>
          <w:lang w:val="en-US"/>
        </w:rPr>
      </w:pPr>
      <w:r>
        <w:rPr>
          <w:rFonts w:ascii="Times New Roman" w:hAnsi="Times New Roman"/>
          <w:bCs/>
          <w:sz w:val="24"/>
          <w:szCs w:val="24"/>
          <w:lang w:val="en-US"/>
        </w:rPr>
        <w:t xml:space="preserve">               </w:t>
      </w:r>
      <m:oMath>
        <m:sSub>
          <m:sSubPr>
            <m:ctrlPr>
              <w:rPr>
                <w:rFonts w:ascii="Cambria Math" w:hAnsi="Cambria Math"/>
                <w:bCs/>
                <w:sz w:val="24"/>
                <w:szCs w:val="24"/>
              </w:rPr>
            </m:ctrlPr>
          </m:sSubPr>
          <m:e>
            <m:r>
              <m:rPr>
                <m:sty m:val="p"/>
              </m:rPr>
              <w:rPr>
                <w:rFonts w:ascii="Cambria Math" w:hAnsi="Cambria Math"/>
                <w:sz w:val="24"/>
                <w:szCs w:val="24"/>
                <w:lang w:val="en-US"/>
              </w:rPr>
              <m:t>k</m:t>
            </m:r>
          </m:e>
          <m:sub>
            <m:r>
              <m:rPr>
                <m:sty m:val="p"/>
              </m:rPr>
              <w:rPr>
                <w:rFonts w:ascii="Cambria Math" w:hAnsi="Cambria Math"/>
                <w:sz w:val="24"/>
                <w:szCs w:val="24"/>
                <w:lang w:val="en-US"/>
              </w:rPr>
              <m:t>et.tav.</m:t>
            </m:r>
          </m:sub>
        </m:sSub>
        <m:r>
          <m:rPr>
            <m:sty m:val="p"/>
          </m:rPr>
          <w:rPr>
            <w:rFonts w:ascii="Cambria Math" w:hAnsi="Cambria Math"/>
            <w:sz w:val="24"/>
            <w:szCs w:val="24"/>
            <w:lang w:val="en-US"/>
          </w:rPr>
          <m:t>=(-0,098∙</m:t>
        </m:r>
        <m:box>
          <m:boxPr>
            <m:opEmu m:val="1"/>
            <m:ctrlPr>
              <w:rPr>
                <w:rFonts w:ascii="Cambria Math" w:hAnsi="Cambria Math"/>
                <w:bCs/>
                <w:sz w:val="24"/>
                <w:szCs w:val="24"/>
              </w:rPr>
            </m:ctrlPr>
          </m:boxPr>
          <m:e>
            <m:r>
              <m:rPr>
                <m:sty m:val="p"/>
              </m:rPr>
              <w:rPr>
                <w:rFonts w:ascii="Cambria Math" w:hAnsi="Cambria Math"/>
                <w:sz w:val="24"/>
                <w:szCs w:val="24"/>
                <w:lang w:val="en-US"/>
              </w:rPr>
              <m:t>ln</m:t>
            </m:r>
          </m:e>
        </m:box>
        <m:r>
          <m:rPr>
            <m:sty m:val="p"/>
          </m:rPr>
          <w:rPr>
            <w:rFonts w:ascii="Cambria Math" w:hAnsi="Cambria Math"/>
            <w:sz w:val="24"/>
            <w:szCs w:val="24"/>
            <w:lang w:val="en-US"/>
          </w:rPr>
          <m:t xml:space="preserve"> </m:t>
        </m:r>
        <m:d>
          <m:dPr>
            <m:ctrlPr>
              <w:rPr>
                <w:rFonts w:ascii="Cambria Math" w:hAnsi="Cambria Math"/>
                <w:bCs/>
                <w:sz w:val="24"/>
                <w:szCs w:val="24"/>
              </w:rPr>
            </m:ctrlPr>
          </m:dPr>
          <m:e>
            <m:sSub>
              <m:sSubPr>
                <m:ctrlPr>
                  <w:rPr>
                    <w:rFonts w:ascii="Cambria Math" w:hAnsi="Cambria Math"/>
                    <w:bCs/>
                    <w:sz w:val="24"/>
                    <w:szCs w:val="24"/>
                  </w:rPr>
                </m:ctrlPr>
              </m:sSubPr>
              <m:e>
                <m:r>
                  <m:rPr>
                    <m:sty m:val="p"/>
                  </m:rPr>
                  <w:rPr>
                    <w:rFonts w:ascii="Cambria Math" w:hAnsi="Cambria Math"/>
                    <w:sz w:val="24"/>
                    <w:szCs w:val="24"/>
                    <w:lang w:val="en-US"/>
                  </w:rPr>
                  <m:t>n</m:t>
                </m:r>
              </m:e>
              <m:sub>
                <m:r>
                  <m:rPr>
                    <m:sty m:val="p"/>
                  </m:rPr>
                  <w:rPr>
                    <w:rFonts w:ascii="Cambria Math" w:hAnsi="Cambria Math"/>
                    <w:sz w:val="24"/>
                    <w:szCs w:val="24"/>
                    <w:lang w:val="en-US"/>
                  </w:rPr>
                  <m:t>et</m:t>
                </m:r>
              </m:sub>
            </m:sSub>
          </m:e>
        </m:d>
        <m:r>
          <m:rPr>
            <m:sty m:val="p"/>
          </m:rPr>
          <w:rPr>
            <w:rFonts w:ascii="Cambria Math" w:hAnsi="Cambria Math"/>
            <w:sz w:val="24"/>
            <w:szCs w:val="24"/>
            <w:lang w:val="en-US"/>
          </w:rPr>
          <m:t xml:space="preserve"> +0,294)∙(100%-</m:t>
        </m:r>
        <m:sSub>
          <m:sSubPr>
            <m:ctrlPr>
              <w:rPr>
                <w:rFonts w:ascii="Cambria Math" w:hAnsi="Cambria Math"/>
                <w:bCs/>
                <w:sz w:val="24"/>
                <w:szCs w:val="24"/>
              </w:rPr>
            </m:ctrlPr>
          </m:sSubPr>
          <m:e>
            <m:r>
              <m:rPr>
                <m:sty m:val="p"/>
              </m:rPr>
              <w:rPr>
                <w:rFonts w:ascii="Cambria Math" w:hAnsi="Cambria Math"/>
                <w:sz w:val="24"/>
                <w:szCs w:val="24"/>
                <w:lang w:val="en-US"/>
              </w:rPr>
              <m:t>k</m:t>
            </m:r>
          </m:e>
          <m:sub>
            <m:r>
              <m:rPr>
                <m:sty m:val="p"/>
              </m:rPr>
              <w:rPr>
                <w:rFonts w:ascii="Cambria Math" w:hAnsi="Cambria Math"/>
                <w:sz w:val="24"/>
                <w:szCs w:val="24"/>
                <w:lang w:val="en-US"/>
              </w:rPr>
              <m:t>dec</m:t>
            </m:r>
          </m:sub>
        </m:sSub>
        <m:r>
          <m:rPr>
            <m:sty m:val="p"/>
          </m:rPr>
          <w:rPr>
            <w:rFonts w:ascii="Cambria Math" w:hAnsi="Cambria Math"/>
            <w:sz w:val="24"/>
            <w:szCs w:val="24"/>
            <w:lang w:val="en-US"/>
          </w:rPr>
          <m:t xml:space="preserve">)∙100, </m:t>
        </m:r>
        <m:d>
          <m:dPr>
            <m:begChr m:val="["/>
            <m:endChr m:val="]"/>
            <m:ctrlPr>
              <w:rPr>
                <w:rFonts w:ascii="Cambria Math" w:hAnsi="Cambria Math"/>
                <w:bCs/>
                <w:sz w:val="24"/>
                <w:szCs w:val="24"/>
              </w:rPr>
            </m:ctrlPr>
          </m:dPr>
          <m:e>
            <m:r>
              <m:rPr>
                <m:sty m:val="p"/>
              </m:rPr>
              <w:rPr>
                <w:rFonts w:ascii="Cambria Math" w:hAnsi="Cambria Math"/>
                <w:sz w:val="24"/>
                <w:szCs w:val="24"/>
                <w:lang w:val="en-US"/>
              </w:rPr>
              <m:t>%</m:t>
            </m:r>
          </m:e>
        </m:d>
      </m:oMath>
      <w:r>
        <w:rPr>
          <w:rFonts w:ascii="Times New Roman" w:hAnsi="Times New Roman"/>
          <w:bCs/>
          <w:sz w:val="24"/>
          <w:szCs w:val="24"/>
          <w:lang w:val="en-US"/>
        </w:rPr>
        <w:tab/>
        <w:t xml:space="preserve">        (24)</w:t>
      </w:r>
    </w:p>
    <w:p w:rsidR="00E50907" w:rsidRDefault="00CD7359">
      <w:pPr>
        <w:spacing w:after="0"/>
        <w:ind w:firstLineChars="400" w:firstLine="960"/>
        <w:rPr>
          <w:rFonts w:ascii="Times New Roman" w:hAnsi="Times New Roman"/>
          <w:bCs/>
          <w:sz w:val="24"/>
          <w:szCs w:val="24"/>
          <w:lang w:val="en-US"/>
        </w:rPr>
      </w:pPr>
      <w:r>
        <w:rPr>
          <w:rFonts w:ascii="Times New Roman" w:hAnsi="Times New Roman"/>
          <w:bCs/>
          <w:sz w:val="24"/>
          <w:szCs w:val="24"/>
          <w:lang w:val="en-US"/>
        </w:rPr>
        <w:t>pentru cazul când cota apartamentelor deconectate este mai mare de 50%.</w:t>
      </w:r>
    </w:p>
    <w:p w:rsidR="00E50907" w:rsidRDefault="00CD7359">
      <w:pPr>
        <w:numPr>
          <w:ilvl w:val="0"/>
          <w:numId w:val="4"/>
        </w:numPr>
        <w:spacing w:before="0" w:after="0"/>
        <w:ind w:firstLine="0"/>
        <w:rPr>
          <w:rFonts w:ascii="Times New Roman" w:hAnsi="Times New Roman"/>
          <w:bCs/>
          <w:sz w:val="24"/>
          <w:szCs w:val="24"/>
          <w:lang w:val="en-US"/>
        </w:rPr>
      </w:pPr>
      <w:r>
        <w:rPr>
          <w:rFonts w:ascii="Times New Roman" w:hAnsi="Times New Roman"/>
          <w:bCs/>
          <w:sz w:val="24"/>
          <w:szCs w:val="24"/>
          <w:lang w:val="en-US"/>
        </w:rPr>
        <w:t>În cazul în care nu există etaj tehnic, dar există mansardă încălzită, cota de energie termică pentru mansardă se determină după formula:</w:t>
      </w:r>
    </w:p>
    <w:p w:rsidR="00E50907" w:rsidRDefault="001E693B">
      <w:pPr>
        <w:spacing w:after="0"/>
        <w:ind w:firstLineChars="400" w:firstLine="960"/>
        <w:rPr>
          <w:rFonts w:ascii="Times New Roman" w:hAnsi="Times New Roman"/>
          <w:bCs/>
          <w:sz w:val="24"/>
          <w:szCs w:val="24"/>
          <w:lang w:val="en-US"/>
        </w:rPr>
      </w:pPr>
      <m:oMath>
        <m:sSub>
          <m:sSubPr>
            <m:ctrlPr>
              <w:rPr>
                <w:rFonts w:ascii="Cambria Math" w:hAnsi="Cambria Math"/>
                <w:bCs/>
                <w:sz w:val="24"/>
                <w:szCs w:val="24"/>
              </w:rPr>
            </m:ctrlPr>
          </m:sSubPr>
          <m:e>
            <m:r>
              <m:rPr>
                <m:sty m:val="p"/>
              </m:rPr>
              <w:rPr>
                <w:rFonts w:ascii="Cambria Math" w:hAnsi="Cambria Math"/>
                <w:sz w:val="24"/>
                <w:szCs w:val="24"/>
                <w:lang w:val="en-US"/>
              </w:rPr>
              <m:t>k</m:t>
            </m:r>
          </m:e>
          <m:sub>
            <m:r>
              <m:rPr>
                <m:sty m:val="p"/>
              </m:rPr>
              <w:rPr>
                <w:rFonts w:ascii="Cambria Math" w:hAnsi="Cambria Math"/>
                <w:sz w:val="24"/>
                <w:szCs w:val="24"/>
                <w:lang w:val="en-US"/>
              </w:rPr>
              <m:t>et.tav.</m:t>
            </m:r>
          </m:sub>
        </m:sSub>
        <m:r>
          <m:rPr>
            <m:sty m:val="p"/>
          </m:rPr>
          <w:rPr>
            <w:rFonts w:ascii="Cambria Math" w:hAnsi="Cambria Math"/>
            <w:sz w:val="24"/>
            <w:szCs w:val="24"/>
            <w:lang w:val="en-US"/>
          </w:rPr>
          <m:t>=</m:t>
        </m:r>
        <m:d>
          <m:dPr>
            <m:ctrlPr>
              <w:rPr>
                <w:rFonts w:ascii="Cambria Math" w:hAnsi="Cambria Math"/>
                <w:bCs/>
                <w:sz w:val="24"/>
                <w:szCs w:val="24"/>
              </w:rPr>
            </m:ctrlPr>
          </m:dPr>
          <m:e>
            <m:r>
              <m:rPr>
                <m:sty m:val="p"/>
              </m:rPr>
              <w:rPr>
                <w:rFonts w:ascii="Cambria Math" w:hAnsi="Cambria Math"/>
                <w:sz w:val="24"/>
                <w:szCs w:val="24"/>
                <w:lang w:val="en-US"/>
              </w:rPr>
              <m:t>-0,127∙</m:t>
            </m:r>
            <m:func>
              <m:funcPr>
                <m:ctrlPr>
                  <w:rPr>
                    <w:rFonts w:ascii="Cambria Math" w:hAnsi="Cambria Math"/>
                    <w:bCs/>
                    <w:sz w:val="24"/>
                    <w:szCs w:val="24"/>
                  </w:rPr>
                </m:ctrlPr>
              </m:funcPr>
              <m:fName>
                <m:r>
                  <m:rPr>
                    <m:sty m:val="p"/>
                  </m:rPr>
                  <w:rPr>
                    <w:rFonts w:ascii="Cambria Math" w:hAnsi="Cambria Math"/>
                    <w:sz w:val="24"/>
                    <w:szCs w:val="24"/>
                    <w:lang w:val="en-US"/>
                  </w:rPr>
                  <m:t>ln</m:t>
                </m:r>
              </m:fName>
              <m:e>
                <m:d>
                  <m:dPr>
                    <m:ctrlPr>
                      <w:rPr>
                        <w:rFonts w:ascii="Cambria Math" w:hAnsi="Cambria Math"/>
                        <w:bCs/>
                        <w:sz w:val="24"/>
                        <w:szCs w:val="24"/>
                      </w:rPr>
                    </m:ctrlPr>
                  </m:dPr>
                  <m:e>
                    <m:sSub>
                      <m:sSubPr>
                        <m:ctrlPr>
                          <w:rPr>
                            <w:rFonts w:ascii="Cambria Math" w:hAnsi="Cambria Math"/>
                            <w:bCs/>
                            <w:sz w:val="24"/>
                            <w:szCs w:val="24"/>
                          </w:rPr>
                        </m:ctrlPr>
                      </m:sSubPr>
                      <m:e>
                        <m:r>
                          <m:rPr>
                            <m:sty m:val="p"/>
                          </m:rPr>
                          <w:rPr>
                            <w:rFonts w:ascii="Cambria Math" w:hAnsi="Cambria Math"/>
                            <w:sz w:val="24"/>
                            <w:szCs w:val="24"/>
                            <w:lang w:val="en-US"/>
                          </w:rPr>
                          <m:t>n</m:t>
                        </m:r>
                      </m:e>
                      <m:sub>
                        <m:r>
                          <m:rPr>
                            <m:sty m:val="p"/>
                          </m:rPr>
                          <w:rPr>
                            <w:rFonts w:ascii="Cambria Math" w:hAnsi="Cambria Math"/>
                            <w:sz w:val="24"/>
                            <w:szCs w:val="24"/>
                            <w:lang w:val="en-US"/>
                          </w:rPr>
                          <m:t>et</m:t>
                        </m:r>
                      </m:sub>
                    </m:sSub>
                  </m:e>
                </m:d>
              </m:e>
            </m:func>
            <m:r>
              <m:rPr>
                <m:sty m:val="p"/>
              </m:rPr>
              <w:rPr>
                <w:rFonts w:ascii="Cambria Math" w:hAnsi="Cambria Math"/>
                <w:sz w:val="24"/>
                <w:szCs w:val="24"/>
                <w:lang w:val="en-US"/>
              </w:rPr>
              <m:t>+0,4006</m:t>
            </m:r>
          </m:e>
        </m:d>
        <m:r>
          <m:rPr>
            <m:sty m:val="p"/>
          </m:rPr>
          <w:rPr>
            <w:rFonts w:ascii="Cambria Math" w:hAnsi="Cambria Math"/>
            <w:sz w:val="24"/>
            <w:szCs w:val="24"/>
            <w:lang w:val="en-US"/>
          </w:rPr>
          <m:t xml:space="preserve">∙100, </m:t>
        </m:r>
        <m:d>
          <m:dPr>
            <m:begChr m:val="["/>
            <m:endChr m:val="]"/>
            <m:ctrlPr>
              <w:rPr>
                <w:rFonts w:ascii="Cambria Math" w:hAnsi="Cambria Math"/>
                <w:bCs/>
                <w:sz w:val="24"/>
                <w:szCs w:val="24"/>
              </w:rPr>
            </m:ctrlPr>
          </m:dPr>
          <m:e>
            <m:r>
              <m:rPr>
                <m:sty m:val="p"/>
              </m:rPr>
              <w:rPr>
                <w:rFonts w:ascii="Cambria Math" w:hAnsi="Cambria Math"/>
                <w:sz w:val="24"/>
                <w:szCs w:val="24"/>
                <w:lang w:val="en-US"/>
              </w:rPr>
              <m:t>%</m:t>
            </m:r>
          </m:e>
        </m:d>
      </m:oMath>
      <w:r w:rsidR="00CD7359">
        <w:rPr>
          <w:rFonts w:ascii="Times New Roman" w:hAnsi="Times New Roman"/>
          <w:bCs/>
          <w:sz w:val="24"/>
          <w:szCs w:val="24"/>
          <w:lang w:val="en-US"/>
        </w:rPr>
        <w:tab/>
      </w:r>
      <w:r w:rsidR="00CD7359">
        <w:rPr>
          <w:rFonts w:ascii="Times New Roman" w:hAnsi="Times New Roman"/>
          <w:bCs/>
          <w:sz w:val="24"/>
          <w:szCs w:val="24"/>
          <w:lang w:val="en-US"/>
        </w:rPr>
        <w:tab/>
      </w:r>
      <w:r w:rsidR="00CD7359">
        <w:rPr>
          <w:rFonts w:ascii="Times New Roman" w:hAnsi="Times New Roman"/>
          <w:bCs/>
          <w:sz w:val="24"/>
          <w:szCs w:val="24"/>
          <w:lang w:val="en-US"/>
        </w:rPr>
        <w:tab/>
        <w:t xml:space="preserve">                    (25)</w:t>
      </w:r>
    </w:p>
    <w:p w:rsidR="00E50907" w:rsidRDefault="00CD7359">
      <w:pPr>
        <w:spacing w:after="0"/>
        <w:rPr>
          <w:rFonts w:ascii="Times New Roman" w:hAnsi="Times New Roman"/>
          <w:bCs/>
          <w:sz w:val="24"/>
          <w:szCs w:val="24"/>
          <w:lang w:val="en-US"/>
        </w:rPr>
      </w:pPr>
      <w:r>
        <w:rPr>
          <w:rFonts w:ascii="Times New Roman" w:hAnsi="Times New Roman"/>
          <w:bCs/>
          <w:sz w:val="24"/>
          <w:szCs w:val="24"/>
          <w:lang w:val="en-US"/>
        </w:rPr>
        <w:t>sau</w:t>
      </w:r>
    </w:p>
    <w:p w:rsidR="00E50907" w:rsidRDefault="001E693B">
      <w:pPr>
        <w:spacing w:after="0"/>
        <w:ind w:firstLineChars="400" w:firstLine="960"/>
        <w:rPr>
          <w:rFonts w:ascii="Times New Roman" w:hAnsi="Times New Roman"/>
          <w:bCs/>
          <w:sz w:val="24"/>
          <w:szCs w:val="24"/>
          <w:lang w:val="en-US"/>
        </w:rPr>
      </w:pPr>
      <m:oMath>
        <m:sSub>
          <m:sSubPr>
            <m:ctrlPr>
              <w:rPr>
                <w:rFonts w:ascii="Cambria Math" w:hAnsi="Cambria Math"/>
                <w:bCs/>
                <w:sz w:val="24"/>
                <w:szCs w:val="24"/>
              </w:rPr>
            </m:ctrlPr>
          </m:sSubPr>
          <m:e>
            <m:r>
              <m:rPr>
                <m:sty m:val="p"/>
              </m:rPr>
              <w:rPr>
                <w:rFonts w:ascii="Cambria Math" w:hAnsi="Cambria Math"/>
                <w:sz w:val="24"/>
                <w:szCs w:val="24"/>
                <w:lang w:val="en-US"/>
              </w:rPr>
              <m:t xml:space="preserve"> k</m:t>
            </m:r>
          </m:e>
          <m:sub>
            <m:r>
              <m:rPr>
                <m:sty m:val="p"/>
              </m:rPr>
              <w:rPr>
                <w:rFonts w:ascii="Cambria Math" w:hAnsi="Cambria Math"/>
                <w:sz w:val="24"/>
                <w:szCs w:val="24"/>
                <w:lang w:val="en-US"/>
              </w:rPr>
              <m:t>et.tav.</m:t>
            </m:r>
          </m:sub>
        </m:sSub>
        <m:r>
          <m:rPr>
            <m:sty m:val="p"/>
          </m:rPr>
          <w:rPr>
            <w:rFonts w:ascii="Cambria Math" w:hAnsi="Cambria Math"/>
            <w:sz w:val="24"/>
            <w:szCs w:val="24"/>
            <w:lang w:val="en-US"/>
          </w:rPr>
          <m:t>=(-0,127∙</m:t>
        </m:r>
        <m:func>
          <m:funcPr>
            <m:ctrlPr>
              <w:rPr>
                <w:rFonts w:ascii="Cambria Math" w:hAnsi="Cambria Math"/>
                <w:bCs/>
                <w:sz w:val="24"/>
                <w:szCs w:val="24"/>
              </w:rPr>
            </m:ctrlPr>
          </m:funcPr>
          <m:fName>
            <m:r>
              <m:rPr>
                <m:sty m:val="p"/>
              </m:rPr>
              <w:rPr>
                <w:rFonts w:ascii="Cambria Math" w:hAnsi="Cambria Math"/>
                <w:sz w:val="24"/>
                <w:szCs w:val="24"/>
                <w:lang w:val="en-US"/>
              </w:rPr>
              <m:t>ln</m:t>
            </m:r>
          </m:fName>
          <m:e>
            <m:d>
              <m:dPr>
                <m:ctrlPr>
                  <w:rPr>
                    <w:rFonts w:ascii="Cambria Math" w:hAnsi="Cambria Math"/>
                    <w:bCs/>
                    <w:sz w:val="24"/>
                    <w:szCs w:val="24"/>
                  </w:rPr>
                </m:ctrlPr>
              </m:dPr>
              <m:e>
                <m:sSub>
                  <m:sSubPr>
                    <m:ctrlPr>
                      <w:rPr>
                        <w:rFonts w:ascii="Cambria Math" w:hAnsi="Cambria Math"/>
                        <w:bCs/>
                        <w:sz w:val="24"/>
                        <w:szCs w:val="24"/>
                      </w:rPr>
                    </m:ctrlPr>
                  </m:sSubPr>
                  <m:e>
                    <m:r>
                      <m:rPr>
                        <m:sty m:val="p"/>
                      </m:rPr>
                      <w:rPr>
                        <w:rFonts w:ascii="Cambria Math" w:hAnsi="Cambria Math"/>
                        <w:sz w:val="24"/>
                        <w:szCs w:val="24"/>
                        <w:lang w:val="en-US"/>
                      </w:rPr>
                      <m:t>n</m:t>
                    </m:r>
                  </m:e>
                  <m:sub>
                    <m:r>
                      <m:rPr>
                        <m:sty m:val="p"/>
                      </m:rPr>
                      <w:rPr>
                        <w:rFonts w:ascii="Cambria Math" w:hAnsi="Cambria Math"/>
                        <w:sz w:val="24"/>
                        <w:szCs w:val="24"/>
                        <w:lang w:val="en-US"/>
                      </w:rPr>
                      <m:t>et</m:t>
                    </m:r>
                  </m:sub>
                </m:sSub>
              </m:e>
            </m:d>
          </m:e>
        </m:func>
        <m:r>
          <m:rPr>
            <m:sty m:val="p"/>
          </m:rPr>
          <w:rPr>
            <w:rFonts w:ascii="Cambria Math" w:hAnsi="Cambria Math"/>
            <w:sz w:val="24"/>
            <w:szCs w:val="24"/>
            <w:lang w:val="en-US"/>
          </w:rPr>
          <m:t>+0,4006)∙(100%-</m:t>
        </m:r>
        <m:sSub>
          <m:sSubPr>
            <m:ctrlPr>
              <w:rPr>
                <w:rFonts w:ascii="Cambria Math" w:hAnsi="Cambria Math"/>
                <w:bCs/>
                <w:sz w:val="24"/>
                <w:szCs w:val="24"/>
              </w:rPr>
            </m:ctrlPr>
          </m:sSubPr>
          <m:e>
            <m:r>
              <m:rPr>
                <m:sty m:val="p"/>
              </m:rPr>
              <w:rPr>
                <w:rFonts w:ascii="Cambria Math" w:hAnsi="Cambria Math"/>
                <w:sz w:val="24"/>
                <w:szCs w:val="24"/>
                <w:lang w:val="en-US"/>
              </w:rPr>
              <m:t>k</m:t>
            </m:r>
          </m:e>
          <m:sub>
            <m:r>
              <m:rPr>
                <m:sty m:val="p"/>
              </m:rPr>
              <w:rPr>
                <w:rFonts w:ascii="Cambria Math" w:hAnsi="Cambria Math"/>
                <w:sz w:val="24"/>
                <w:szCs w:val="24"/>
                <w:lang w:val="en-US"/>
              </w:rPr>
              <m:t>dec</m:t>
            </m:r>
          </m:sub>
        </m:sSub>
        <m:r>
          <m:rPr>
            <m:sty m:val="p"/>
          </m:rPr>
          <w:rPr>
            <w:rFonts w:ascii="Cambria Math" w:hAnsi="Cambria Math"/>
            <w:sz w:val="24"/>
            <w:szCs w:val="24"/>
            <w:lang w:val="en-US"/>
          </w:rPr>
          <m:t xml:space="preserve">)∙100, </m:t>
        </m:r>
        <m:d>
          <m:dPr>
            <m:begChr m:val="["/>
            <m:endChr m:val="]"/>
            <m:ctrlPr>
              <w:rPr>
                <w:rFonts w:ascii="Cambria Math" w:hAnsi="Cambria Math"/>
                <w:bCs/>
                <w:sz w:val="24"/>
                <w:szCs w:val="24"/>
              </w:rPr>
            </m:ctrlPr>
          </m:dPr>
          <m:e>
            <m:r>
              <m:rPr>
                <m:sty m:val="p"/>
              </m:rPr>
              <w:rPr>
                <w:rFonts w:ascii="Cambria Math" w:hAnsi="Cambria Math"/>
                <w:sz w:val="24"/>
                <w:szCs w:val="24"/>
                <w:lang w:val="en-US"/>
              </w:rPr>
              <m:t>%</m:t>
            </m:r>
          </m:e>
        </m:d>
      </m:oMath>
      <w:r w:rsidR="00CD7359">
        <w:rPr>
          <w:rFonts w:ascii="Times New Roman" w:hAnsi="Times New Roman"/>
          <w:bCs/>
          <w:sz w:val="24"/>
          <w:szCs w:val="24"/>
          <w:lang w:val="en-US"/>
        </w:rPr>
        <w:tab/>
        <w:t xml:space="preserve">                    (26)</w:t>
      </w:r>
    </w:p>
    <w:p w:rsidR="00E50907" w:rsidRDefault="00CD7359">
      <w:pPr>
        <w:spacing w:after="0"/>
        <w:ind w:firstLineChars="400" w:firstLine="960"/>
        <w:rPr>
          <w:rFonts w:ascii="Times New Roman" w:hAnsi="Times New Roman"/>
          <w:bCs/>
          <w:sz w:val="24"/>
          <w:szCs w:val="24"/>
          <w:lang w:val="en-US"/>
        </w:rPr>
      </w:pPr>
      <w:r>
        <w:rPr>
          <w:rFonts w:ascii="Times New Roman" w:hAnsi="Times New Roman"/>
          <w:bCs/>
          <w:sz w:val="24"/>
          <w:szCs w:val="24"/>
          <w:lang w:val="en-US"/>
        </w:rPr>
        <w:t>pentru cazul când cota apartamentelor deconectate este mai mare de 50%.</w:t>
      </w:r>
    </w:p>
    <w:p w:rsidR="00E50907" w:rsidRDefault="00CD7359">
      <w:pPr>
        <w:numPr>
          <w:ilvl w:val="0"/>
          <w:numId w:val="4"/>
        </w:numPr>
        <w:spacing w:before="0" w:after="0"/>
        <w:ind w:firstLine="0"/>
        <w:rPr>
          <w:rFonts w:ascii="Times New Roman" w:hAnsi="Times New Roman"/>
          <w:bCs/>
          <w:sz w:val="24"/>
          <w:szCs w:val="24"/>
          <w:lang w:val="en-US"/>
        </w:rPr>
      </w:pPr>
      <w:r>
        <w:rPr>
          <w:rFonts w:ascii="Times New Roman" w:hAnsi="Times New Roman"/>
          <w:bCs/>
          <w:sz w:val="24"/>
          <w:szCs w:val="24"/>
          <w:lang w:val="en-US"/>
        </w:rPr>
        <w:t>În cazul existenței mansardei încălzite în întregime (100% din suprafață) cu o altă sursă decât SCAET sau de la SCAET cu distribuția agentului termic pe orizontală, cota de energie termică pentru mansardă se consideră egală cu zero:</w:t>
      </w:r>
    </w:p>
    <w:p w:rsidR="00E50907" w:rsidRDefault="001E693B">
      <w:pPr>
        <w:numPr>
          <w:ilvl w:val="255"/>
          <w:numId w:val="0"/>
        </w:numPr>
        <w:spacing w:after="0"/>
        <w:ind w:firstLineChars="400" w:firstLine="960"/>
        <w:rPr>
          <w:rFonts w:ascii="Times New Roman" w:hAnsi="Times New Roman"/>
          <w:bCs/>
          <w:sz w:val="24"/>
          <w:szCs w:val="24"/>
        </w:rPr>
      </w:pPr>
      <m:oMath>
        <m:sSub>
          <m:sSubPr>
            <m:ctrlPr>
              <w:rPr>
                <w:rFonts w:ascii="Cambria Math" w:hAnsi="Cambria Math"/>
                <w:bCs/>
                <w:sz w:val="24"/>
                <w:szCs w:val="24"/>
              </w:rPr>
            </m:ctrlPr>
          </m:sSubPr>
          <m:e>
            <m:r>
              <m:rPr>
                <m:sty m:val="p"/>
              </m:rPr>
              <w:rPr>
                <w:rFonts w:ascii="Cambria Math" w:hAnsi="Cambria Math"/>
                <w:sz w:val="24"/>
                <w:szCs w:val="24"/>
              </w:rPr>
              <m:t>k</m:t>
            </m:r>
          </m:e>
          <m:sub>
            <m:r>
              <m:rPr>
                <m:sty m:val="p"/>
              </m:rPr>
              <w:rPr>
                <w:rFonts w:ascii="Cambria Math" w:hAnsi="Cambria Math"/>
                <w:sz w:val="24"/>
                <w:szCs w:val="24"/>
              </w:rPr>
              <m:t>et.tav.</m:t>
            </m:r>
          </m:sub>
        </m:sSub>
        <m:r>
          <m:rPr>
            <m:sty m:val="p"/>
          </m:rPr>
          <w:rPr>
            <w:rFonts w:ascii="Cambria Math" w:hAnsi="Cambria Math"/>
            <w:sz w:val="24"/>
            <w:szCs w:val="24"/>
          </w:rPr>
          <m:t>=0%;</m:t>
        </m:r>
      </m:oMath>
      <w:r w:rsidR="00CD7359">
        <w:rPr>
          <w:rFonts w:ascii="Times New Roman" w:hAnsi="Times New Roman"/>
          <w:bCs/>
          <w:sz w:val="24"/>
          <w:szCs w:val="24"/>
        </w:rPr>
        <w:t xml:space="preserve"> </w:t>
      </w:r>
      <w:r w:rsidR="00CD7359">
        <w:rPr>
          <w:rFonts w:ascii="Times New Roman" w:hAnsi="Times New Roman"/>
          <w:bCs/>
          <w:sz w:val="24"/>
          <w:szCs w:val="24"/>
        </w:rPr>
        <w:tab/>
      </w:r>
      <w:r w:rsidR="00CD7359">
        <w:rPr>
          <w:rFonts w:ascii="Times New Roman" w:hAnsi="Times New Roman"/>
          <w:bCs/>
          <w:sz w:val="24"/>
          <w:szCs w:val="24"/>
        </w:rPr>
        <w:tab/>
      </w:r>
      <w:r w:rsidR="00CD7359">
        <w:rPr>
          <w:rFonts w:ascii="Times New Roman" w:hAnsi="Times New Roman"/>
          <w:bCs/>
          <w:sz w:val="24"/>
          <w:szCs w:val="24"/>
        </w:rPr>
        <w:tab/>
      </w:r>
      <w:r w:rsidR="00CD7359">
        <w:rPr>
          <w:rFonts w:ascii="Times New Roman" w:hAnsi="Times New Roman"/>
          <w:bCs/>
          <w:sz w:val="24"/>
          <w:szCs w:val="24"/>
        </w:rPr>
        <w:tab/>
      </w:r>
      <w:r w:rsidR="00CD7359">
        <w:rPr>
          <w:rFonts w:ascii="Times New Roman" w:hAnsi="Times New Roman"/>
          <w:bCs/>
          <w:sz w:val="24"/>
          <w:szCs w:val="24"/>
        </w:rPr>
        <w:tab/>
      </w:r>
      <w:r w:rsidR="00CD7359">
        <w:rPr>
          <w:rFonts w:ascii="Times New Roman" w:hAnsi="Times New Roman"/>
          <w:bCs/>
          <w:sz w:val="24"/>
          <w:szCs w:val="24"/>
        </w:rPr>
        <w:tab/>
      </w:r>
      <w:r w:rsidR="00CD7359">
        <w:rPr>
          <w:rFonts w:ascii="Times New Roman" w:hAnsi="Times New Roman"/>
          <w:bCs/>
          <w:sz w:val="24"/>
          <w:szCs w:val="24"/>
        </w:rPr>
        <w:tab/>
      </w:r>
      <w:r w:rsidR="00CD7359">
        <w:rPr>
          <w:rFonts w:ascii="Times New Roman" w:hAnsi="Times New Roman"/>
          <w:bCs/>
          <w:sz w:val="24"/>
          <w:szCs w:val="24"/>
        </w:rPr>
        <w:tab/>
        <w:t xml:space="preserve">                    (27)</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În cazul existenței mansardei încălzite în întregime (100% din suprafață) cu o altă sursă decât SCAET sau de la SCAET cu distribuția agentului termic pe orizontală, consumul de energie termică pentru LUC se distribuie și pentru apartamentele situate la mansardă.</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Cota energie termică de la apartamente către casa scării se determină pentru cazul:</w:t>
      </w:r>
    </w:p>
    <w:p w:rsidR="00E50907" w:rsidRDefault="00CD7359">
      <w:pPr>
        <w:numPr>
          <w:ilvl w:val="0"/>
          <w:numId w:val="6"/>
        </w:numPr>
        <w:tabs>
          <w:tab w:val="left" w:pos="1320"/>
        </w:tabs>
        <w:spacing w:before="0" w:after="0"/>
        <w:ind w:firstLine="709"/>
        <w:jc w:val="center"/>
        <w:rPr>
          <w:rFonts w:ascii="Times New Roman" w:hAnsi="Times New Roman"/>
          <w:sz w:val="24"/>
          <w:szCs w:val="24"/>
          <w:lang w:val="en-US"/>
        </w:rPr>
      </w:pPr>
      <w:r>
        <w:rPr>
          <w:rFonts w:ascii="Times New Roman" w:hAnsi="Times New Roman"/>
          <w:sz w:val="24"/>
          <w:szCs w:val="24"/>
          <w:lang w:val="en-US"/>
        </w:rPr>
        <w:t xml:space="preserve">casei scării încălzite -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cs.înc.</m:t>
            </m:r>
          </m:sub>
        </m:sSub>
        <m:r>
          <m:rPr>
            <m:sty m:val="p"/>
          </m:rPr>
          <w:rPr>
            <w:rFonts w:ascii="Cambria Math" w:eastAsia="Cambria Math" w:hAnsi="Cambria Math"/>
            <w:sz w:val="24"/>
            <w:szCs w:val="24"/>
            <w:vertAlign w:val="subscript"/>
            <w:lang w:val="en-US"/>
          </w:rPr>
          <m:t>=6,9%</m:t>
        </m:r>
      </m:oMath>
      <w:r>
        <w:rPr>
          <w:rFonts w:ascii="Times New Roman" w:hAnsi="Times New Roman"/>
          <w:sz w:val="24"/>
          <w:szCs w:val="24"/>
          <w:lang w:val="en-US"/>
        </w:rPr>
        <w:t>;</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(28)</w:t>
      </w:r>
    </w:p>
    <w:p w:rsidR="00E50907" w:rsidRPr="004575B0" w:rsidRDefault="004575B0">
      <w:pPr>
        <w:numPr>
          <w:ilvl w:val="0"/>
          <w:numId w:val="6"/>
        </w:numPr>
        <w:tabs>
          <w:tab w:val="left" w:pos="1320"/>
        </w:tabs>
        <w:spacing w:before="0" w:after="0"/>
        <w:ind w:firstLine="709"/>
        <w:jc w:val="center"/>
        <w:rPr>
          <w:rFonts w:ascii="Times New Roman" w:hAnsi="Times New Roman"/>
          <w:sz w:val="24"/>
          <w:szCs w:val="24"/>
          <w:lang w:val="en-US"/>
        </w:rPr>
      </w:pPr>
      <w:r>
        <w:rPr>
          <w:rFonts w:ascii="Times New Roman" w:hAnsi="Times New Roman"/>
          <w:sz w:val="24"/>
          <w:szCs w:val="24"/>
          <w:lang w:val="en-US"/>
        </w:rPr>
        <w:t>casei scării neâ</w:t>
      </w:r>
      <w:r w:rsidR="00CD7359">
        <w:rPr>
          <w:rFonts w:ascii="Times New Roman" w:hAnsi="Times New Roman"/>
          <w:sz w:val="24"/>
          <w:szCs w:val="24"/>
          <w:lang w:val="en-US"/>
        </w:rPr>
        <w:t xml:space="preserve">ncălzite -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k</m:t>
            </m:r>
          </m:e>
          <m:sub>
            <m:r>
              <m:rPr>
                <m:sty m:val="p"/>
              </m:rPr>
              <w:rPr>
                <w:rFonts w:ascii="Cambria Math" w:eastAsia="Cambria Math" w:hAnsi="Cambria Math"/>
                <w:sz w:val="24"/>
                <w:szCs w:val="24"/>
                <w:vertAlign w:val="subscript"/>
                <w:lang w:val="en-US"/>
              </w:rPr>
              <m:t>cs.neînc.</m:t>
            </m:r>
          </m:sub>
        </m:sSub>
        <m:r>
          <m:rPr>
            <m:sty m:val="p"/>
          </m:rPr>
          <w:rPr>
            <w:rFonts w:ascii="Cambria Math" w:eastAsia="Cambria Math" w:hAnsi="Cambria Math"/>
            <w:sz w:val="24"/>
            <w:szCs w:val="24"/>
            <w:vertAlign w:val="subscript"/>
            <w:lang w:val="en-US"/>
          </w:rPr>
          <m:t>=0%</m:t>
        </m:r>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sidRPr="004575B0">
        <w:rPr>
          <w:rFonts w:ascii="Times New Roman" w:hAnsi="Times New Roman"/>
          <w:sz w:val="24"/>
          <w:szCs w:val="24"/>
          <w:lang w:val="en-US"/>
        </w:rPr>
        <w:t>(29)</w:t>
      </w:r>
    </w:p>
    <w:p w:rsidR="00E50907" w:rsidRDefault="00CD7359">
      <w:pPr>
        <w:numPr>
          <w:ilvl w:val="0"/>
          <w:numId w:val="4"/>
        </w:numPr>
        <w:tabs>
          <w:tab w:val="left" w:pos="1320"/>
        </w:tabs>
        <w:spacing w:before="0" w:after="0"/>
        <w:ind w:firstLine="0"/>
        <w:rPr>
          <w:rFonts w:ascii="Times New Roman" w:hAnsi="Times New Roman"/>
          <w:sz w:val="24"/>
          <w:szCs w:val="24"/>
          <w:lang w:val="en-US"/>
        </w:rPr>
      </w:pPr>
      <w:r>
        <w:rPr>
          <w:rFonts w:ascii="Times New Roman" w:hAnsi="Times New Roman"/>
          <w:sz w:val="24"/>
          <w:szCs w:val="24"/>
          <w:lang w:val="en-US"/>
        </w:rPr>
        <w:t>Cantitatea de energie termică ce revine subsolului încălzit se determină după formula:</w:t>
      </w:r>
    </w:p>
    <w:p w:rsidR="00E50907" w:rsidRDefault="001E693B">
      <w:pPr>
        <w:spacing w:after="0"/>
        <w:ind w:left="851"/>
        <w:jc w:val="center"/>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sub.înc.</m:t>
            </m:r>
          </m:sub>
        </m:sSub>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sub.înc.</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den>
        </m:f>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LUC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(30)</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În cazul în care o parte din suprafața subsolului este privatizată, cota de energie termică ce revine subsolului se determină după formula :</w:t>
      </w:r>
    </w:p>
    <w:p w:rsidR="00E50907" w:rsidRDefault="001E693B">
      <w:pPr>
        <w:spacing w:after="0"/>
        <w:ind w:left="851"/>
        <w:jc w:val="center"/>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sub.înc.</m:t>
            </m:r>
          </m:sub>
        </m:sSub>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sub.înc.</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colectiv</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den>
        </m:f>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LUC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 xml:space="preserve">, </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(31)</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unde: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colectiv</m:t>
            </m:r>
          </m:sub>
        </m:sSub>
      </m:oMath>
      <w:r>
        <w:rPr>
          <w:rFonts w:ascii="Times New Roman" w:hAnsi="Times New Roman"/>
          <w:sz w:val="24"/>
          <w:szCs w:val="24"/>
          <w:lang w:val="en-US"/>
        </w:rPr>
        <w:t xml:space="preserve"> – reprezintă cota suprafeţei subsolului rămasă în utilizare colectivă în cazul în care o parte este privatizată și se determină după formula:</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colectiv</m:t>
            </m:r>
          </m:sub>
        </m:sSub>
        <m:r>
          <m:rPr>
            <m:sty m:val="p"/>
          </m:rPr>
          <w:rPr>
            <w:rFonts w:ascii="Cambria Math" w:eastAsia="Cambria Math" w:hAnsi="Cambria Math"/>
            <w:sz w:val="24"/>
            <w:szCs w:val="24"/>
            <w:lang w:val="en-US"/>
          </w:rPr>
          <m:t>=1-</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sub,priv</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sub</m:t>
                </m:r>
              </m:sub>
            </m:sSub>
          </m:den>
        </m:f>
      </m:oMath>
      <w:r w:rsidR="00CD7359">
        <w:rPr>
          <w:rFonts w:ascii="Times New Roman" w:hAnsi="Times New Roman"/>
          <w:sz w:val="24"/>
          <w:szCs w:val="24"/>
          <w:lang w:val="en-US"/>
        </w:rPr>
        <w:t>,</w:t>
      </w:r>
      <w:r w:rsidR="00CD7359">
        <w:rPr>
          <w:rFonts w:ascii="Times New Roman" w:hAnsi="Times New Roman"/>
          <w:sz w:val="24"/>
          <w:szCs w:val="24"/>
          <w:lang w:val="en-US"/>
        </w:rPr>
        <w:tab/>
        <w:t xml:space="preserve">                    </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(32)</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lastRenderedPageBreak/>
        <w:t xml:space="preserve">unde: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sub,priv</m:t>
            </m:r>
          </m:sub>
        </m:sSub>
      </m:oMath>
      <w:r>
        <w:rPr>
          <w:rFonts w:ascii="Times New Roman" w:hAnsi="Times New Roman"/>
          <w:sz w:val="24"/>
          <w:szCs w:val="24"/>
          <w:lang w:val="en-US"/>
        </w:rPr>
        <w:t xml:space="preserve"> – este suprafaţa subsolului privatizat, m</w:t>
      </w:r>
      <w:r>
        <w:rPr>
          <w:rFonts w:ascii="Times New Roman" w:hAnsi="Times New Roman"/>
          <w:sz w:val="24"/>
          <w:szCs w:val="24"/>
          <w:vertAlign w:val="superscript"/>
          <w:lang w:val="en-US"/>
        </w:rPr>
        <w:t>2</w:t>
      </w:r>
      <w:r>
        <w:rPr>
          <w:rFonts w:ascii="Times New Roman" w:hAnsi="Times New Roman"/>
          <w:sz w:val="24"/>
          <w:szCs w:val="24"/>
          <w:lang w:val="en-US"/>
        </w:rPr>
        <w:t>;</w:t>
      </w:r>
    </w:p>
    <w:p w:rsidR="00E50907" w:rsidRDefault="001E693B">
      <w:pPr>
        <w:spacing w:after="0"/>
        <w:ind w:firstLineChars="300" w:firstLine="720"/>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sub</m:t>
            </m:r>
          </m:sub>
        </m:sSub>
      </m:oMath>
      <w:r w:rsidR="00CD7359">
        <w:rPr>
          <w:rFonts w:ascii="Times New Roman" w:hAnsi="Times New Roman"/>
          <w:sz w:val="24"/>
          <w:szCs w:val="24"/>
          <w:lang w:val="en-US"/>
        </w:rPr>
        <w:t xml:space="preserve"> – suprafaţa totală a subsolului, m</w:t>
      </w:r>
      <w:r w:rsidR="00CD7359">
        <w:rPr>
          <w:rFonts w:ascii="Times New Roman" w:hAnsi="Times New Roman"/>
          <w:sz w:val="24"/>
          <w:szCs w:val="24"/>
          <w:vertAlign w:val="superscript"/>
          <w:lang w:val="en-US"/>
        </w:rPr>
        <w:t>2</w:t>
      </w:r>
      <w:r w:rsidR="00CD7359">
        <w:rPr>
          <w:rFonts w:ascii="Times New Roman" w:hAnsi="Times New Roman"/>
          <w:sz w:val="24"/>
          <w:szCs w:val="24"/>
          <w:lang w:val="en-US"/>
        </w:rPr>
        <w:t>.</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w:t>
      </w:r>
      <w:r w:rsidR="004575B0">
        <w:rPr>
          <w:rFonts w:ascii="Times New Roman" w:hAnsi="Times New Roman"/>
          <w:sz w:val="24"/>
          <w:szCs w:val="24"/>
          <w:lang w:val="en-US"/>
        </w:rPr>
        <w:t>termică pentru subsolul neâ</w:t>
      </w:r>
      <w:r>
        <w:rPr>
          <w:rFonts w:ascii="Times New Roman" w:hAnsi="Times New Roman"/>
          <w:sz w:val="24"/>
          <w:szCs w:val="24"/>
          <w:lang w:val="en-US"/>
        </w:rPr>
        <w:t>ncălzit se determină după formula:</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m:t>
            </m:r>
            <m:r>
              <m:rPr>
                <m:sty m:val="p"/>
              </m:rPr>
              <w:rPr>
                <w:rFonts w:ascii="Cambria Math" w:eastAsia="Cambria Math" w:hAnsi="Cambria Math"/>
                <w:sz w:val="24"/>
                <w:szCs w:val="24"/>
                <w:vertAlign w:val="subscript"/>
                <w:lang w:val="en-US"/>
              </w:rPr>
              <m:t>neînc.</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sub.</m:t>
            </m:r>
            <m:r>
              <m:rPr>
                <m:sty m:val="p"/>
              </m:rPr>
              <w:rPr>
                <w:rFonts w:ascii="Cambria Math" w:eastAsia="Cambria Math" w:hAnsi="Cambria Math"/>
                <w:sz w:val="24"/>
                <w:szCs w:val="24"/>
                <w:vertAlign w:val="subscript"/>
                <w:lang w:val="en-US"/>
              </w:rPr>
              <m:t>neînc.</m:t>
            </m:r>
          </m:sub>
        </m:sSub>
        <m:r>
          <m:rPr>
            <m:sty m:val="p"/>
          </m:rPr>
          <w:rPr>
            <w:rFonts w:ascii="Cambria Math" w:eastAsia="Cambria Math" w:hAnsi="Cambria Math"/>
            <w:sz w:val="24"/>
            <w:szCs w:val="24"/>
            <w:vertAlign w:val="subscript"/>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real_1</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(33)</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În cazul în care nu există subsol,</w:t>
      </w:r>
      <w:r>
        <w:rPr>
          <w:rFonts w:ascii="Times New Roman" w:hAnsi="Times New Roman"/>
          <w:b/>
          <w:sz w:val="24"/>
          <w:szCs w:val="24"/>
          <w:lang w:val="en-US"/>
        </w:rPr>
        <w:t xml:space="preserve"> </w:t>
      </w:r>
      <w:r>
        <w:rPr>
          <w:rFonts w:ascii="Times New Roman" w:hAnsi="Times New Roman"/>
          <w:sz w:val="24"/>
          <w:szCs w:val="24"/>
          <w:lang w:val="en-US"/>
        </w:rPr>
        <w:t>cantitatea de energie termică se determină după formula:</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sub.pard</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sub.pard.</m:t>
            </m:r>
          </m:sub>
        </m:sSub>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real_1</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(34)</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etajul tehnic </w:t>
      </w:r>
      <w:r>
        <w:rPr>
          <w:rFonts w:ascii="Times New Roman" w:hAnsi="Times New Roman"/>
          <w:bCs/>
          <w:sz w:val="24"/>
          <w:szCs w:val="24"/>
          <w:lang w:val="en-US"/>
        </w:rPr>
        <w:t xml:space="preserve">încălzit </w:t>
      </w:r>
      <w:r>
        <w:rPr>
          <w:rFonts w:ascii="Times New Roman" w:hAnsi="Times New Roman"/>
          <w:sz w:val="24"/>
          <w:szCs w:val="24"/>
          <w:lang w:val="en-US"/>
        </w:rPr>
        <w:t>se determină după formula:</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et.înc.</m:t>
            </m:r>
          </m:sub>
        </m:sSub>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et.înc.</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den>
        </m:f>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LUC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(35)</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etajul tehnic </w:t>
      </w:r>
      <w:r>
        <w:rPr>
          <w:rFonts w:ascii="Times New Roman" w:hAnsi="Times New Roman"/>
          <w:bCs/>
          <w:sz w:val="24"/>
          <w:szCs w:val="24"/>
          <w:lang w:val="en-US"/>
        </w:rPr>
        <w:t xml:space="preserve">neîncălzit </w:t>
      </w:r>
      <w:r>
        <w:rPr>
          <w:rFonts w:ascii="Times New Roman" w:hAnsi="Times New Roman"/>
          <w:sz w:val="24"/>
          <w:szCs w:val="24"/>
          <w:lang w:val="en-US"/>
        </w:rPr>
        <w:t>se determină după formula:</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et.neînc.</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et.neînc.</m:t>
            </m:r>
          </m:sub>
        </m:sSub>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real_1</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(36)</w:t>
      </w:r>
    </w:p>
    <w:p w:rsidR="00E50907" w:rsidRDefault="00CD7359">
      <w:pPr>
        <w:numPr>
          <w:ilvl w:val="0"/>
          <w:numId w:val="4"/>
        </w:numPr>
        <w:spacing w:before="0" w:after="0"/>
        <w:ind w:firstLine="0"/>
        <w:rPr>
          <w:rFonts w:ascii="Times New Roman" w:hAnsi="Times New Roman"/>
          <w:bCs/>
          <w:sz w:val="24"/>
          <w:szCs w:val="24"/>
          <w:lang w:val="en-US"/>
        </w:rPr>
      </w:pPr>
      <w:r>
        <w:rPr>
          <w:rFonts w:ascii="Times New Roman" w:hAnsi="Times New Roman"/>
          <w:bCs/>
          <w:sz w:val="24"/>
          <w:szCs w:val="24"/>
          <w:lang w:val="en-US"/>
        </w:rPr>
        <w:t>În cazul trecerii reţelelor de distribuţie intrabloc a agentului termic prin mansardă cantitatea de energie termică se distribuie la toţi locatarii, inclusiv cei de la mansardă. Cantitatea de energie termică se determi</w:t>
      </w:r>
      <w:r w:rsidR="004575B0">
        <w:rPr>
          <w:rFonts w:ascii="Times New Roman" w:hAnsi="Times New Roman"/>
          <w:bCs/>
          <w:sz w:val="24"/>
          <w:szCs w:val="24"/>
          <w:lang w:val="en-US"/>
        </w:rPr>
        <w:t>nă după formula (35) în cazul câ</w:t>
      </w:r>
      <w:r>
        <w:rPr>
          <w:rFonts w:ascii="Times New Roman" w:hAnsi="Times New Roman"/>
          <w:bCs/>
          <w:sz w:val="24"/>
          <w:szCs w:val="24"/>
          <w:lang w:val="en-US"/>
        </w:rPr>
        <w:t>nd izolaţia nu corespunde normelor de exploatare a reţelelor termice. În cazul corespunderii izolaţiei termice normelor de exploatare a reţelelor termice  se aplică formula (36).</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În cazul în care nu există etaj tehnic, cantitatea de energie termică se determină după formula:</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et.tav.</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et.tav.</m:t>
            </m:r>
          </m:sub>
        </m:sSub>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real_1</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(37)</w:t>
      </w:r>
    </w:p>
    <w:p w:rsidR="00E50907" w:rsidRDefault="00CD7359">
      <w:pPr>
        <w:numPr>
          <w:ilvl w:val="0"/>
          <w:numId w:val="4"/>
        </w:numPr>
        <w:spacing w:before="0" w:after="0"/>
        <w:ind w:firstLine="0"/>
        <w:rPr>
          <w:rFonts w:ascii="Times New Roman" w:hAnsi="Times New Roman"/>
          <w:sz w:val="24"/>
          <w:szCs w:val="24"/>
        </w:rPr>
      </w:pPr>
      <w:r>
        <w:rPr>
          <w:rFonts w:ascii="Times New Roman" w:hAnsi="Times New Roman"/>
          <w:sz w:val="24"/>
          <w:szCs w:val="24"/>
        </w:rPr>
        <w:t>Cantitatea de energie termică prin tavanul ultimului etaj în cazul existenței mansardei încălzite în întregime (100% din suprafață) cu o altă sursă decât SCAET, se consideră egal cu zero:</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Q</m:t>
            </m:r>
          </m:e>
          <m:sub>
            <m:r>
              <m:rPr>
                <m:sty m:val="p"/>
              </m:rPr>
              <w:rPr>
                <w:rFonts w:ascii="Cambria Math" w:eastAsia="Cambria Math" w:hAnsi="Cambria Math"/>
                <w:sz w:val="24"/>
                <w:szCs w:val="24"/>
              </w:rPr>
              <m:t>et.mans.</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k</m:t>
            </m:r>
          </m:e>
          <m:sub>
            <m:r>
              <m:rPr>
                <m:sty m:val="p"/>
              </m:rPr>
              <w:rPr>
                <w:rFonts w:ascii="Cambria Math" w:eastAsia="Cambria Math" w:hAnsi="Cambria Math"/>
                <w:sz w:val="24"/>
                <w:szCs w:val="24"/>
              </w:rPr>
              <m:t>et.mans.</m:t>
            </m:r>
          </m:sub>
        </m:sSub>
        <m:r>
          <m:rPr>
            <m:sty m:val="p"/>
          </m:rPr>
          <w:rPr>
            <w:rFonts w:ascii="Cambria Math" w:eastAsia="Cambria Math" w:hAnsi="Cambria Math"/>
            <w:sz w:val="24"/>
            <w:szCs w:val="24"/>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real_1</m:t>
            </m:r>
          </m:sub>
          <m:sup>
            <m:r>
              <m:rPr>
                <m:sty m:val="p"/>
              </m:rPr>
              <w:rPr>
                <w:rFonts w:ascii="Cambria Math" w:eastAsia="Cambria Math" w:hAnsi="Cambria Math"/>
                <w:sz w:val="24"/>
                <w:szCs w:val="24"/>
              </w:rPr>
              <m:t>înc.</m:t>
            </m:r>
          </m:sup>
        </m:sSubSup>
        <m:r>
          <m:rPr>
            <m:sty m:val="p"/>
          </m:rPr>
          <w:rPr>
            <w:rFonts w:ascii="Cambria Math" w:eastAsia="Cambria Math" w:hAnsi="Cambria Math"/>
            <w:sz w:val="24"/>
            <w:szCs w:val="24"/>
          </w:rPr>
          <m:t xml:space="preserve">=0 </m:t>
        </m:r>
        <m:d>
          <m:dPr>
            <m:begChr m:val="["/>
            <m:endChr m:val="]"/>
            <m:ctrlPr>
              <w:rPr>
                <w:rFonts w:ascii="Cambria Math" w:hAnsi="Cambria Math"/>
                <w:sz w:val="24"/>
                <w:szCs w:val="24"/>
              </w:rPr>
            </m:ctrlPr>
          </m:dPr>
          <m:e>
            <m:r>
              <m:rPr>
                <m:sty m:val="p"/>
              </m:rPr>
              <w:rPr>
                <w:rFonts w:ascii="Cambria Math" w:eastAsia="Cambria Math" w:hAnsi="Cambria Math"/>
                <w:sz w:val="24"/>
                <w:szCs w:val="24"/>
              </w:rPr>
              <m:t>Gcal</m:t>
            </m:r>
          </m:e>
        </m:d>
      </m:oMath>
      <w:r w:rsidR="00CD7359">
        <w:rPr>
          <w:rFonts w:ascii="Times New Roman" w:hAnsi="Times New Roman"/>
          <w:sz w:val="24"/>
          <w:szCs w:val="24"/>
        </w:rPr>
        <w:t xml:space="preserve">. </w:t>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t xml:space="preserve">                                (38)</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casa scării </w:t>
      </w:r>
      <w:r>
        <w:rPr>
          <w:rFonts w:ascii="Times New Roman" w:hAnsi="Times New Roman"/>
          <w:bCs/>
          <w:sz w:val="24"/>
          <w:szCs w:val="24"/>
          <w:lang w:val="en-US"/>
        </w:rPr>
        <w:t>încălzită</w:t>
      </w:r>
      <w:r>
        <w:rPr>
          <w:rFonts w:ascii="Times New Roman" w:hAnsi="Times New Roman"/>
          <w:sz w:val="24"/>
          <w:szCs w:val="24"/>
          <w:lang w:val="en-US"/>
        </w:rPr>
        <w:t xml:space="preserve"> se determină după formula:</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m:t>
            </m:r>
          </m:sub>
        </m:sSub>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cs.înc.</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LUC</m:t>
                </m:r>
              </m:sub>
            </m:sSub>
          </m:den>
        </m:f>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LUC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(39)</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casa </w:t>
      </w:r>
      <w:r w:rsidR="004575B0">
        <w:rPr>
          <w:rFonts w:ascii="Times New Roman" w:hAnsi="Times New Roman"/>
          <w:sz w:val="24"/>
          <w:szCs w:val="24"/>
          <w:lang w:val="en-US"/>
        </w:rPr>
        <w:t>scării neâ</w:t>
      </w:r>
      <w:r>
        <w:rPr>
          <w:rFonts w:ascii="Times New Roman" w:hAnsi="Times New Roman"/>
          <w:sz w:val="24"/>
          <w:szCs w:val="24"/>
          <w:lang w:val="en-US"/>
        </w:rPr>
        <w:t>ncălzită se consideră egal cu zero:</w:t>
      </w:r>
    </w:p>
    <w:p w:rsidR="00E50907" w:rsidRDefault="001E693B">
      <w:pPr>
        <w:spacing w:after="0"/>
        <w:ind w:left="851"/>
        <w:rPr>
          <w:rFonts w:ascii="Times New Roman" w:hAnsi="Times New Roman"/>
          <w:sz w:val="24"/>
          <w:szCs w:val="24"/>
          <w:lang w:val="en-US"/>
        </w:rPr>
      </w:pPr>
      <m:oMath>
        <m:sSub>
          <m:sSubPr>
            <m:ctrlPr>
              <w:rPr>
                <w:rFonts w:ascii="Cambria Math" w:hAnsi="Cambria Math"/>
                <w:sz w:val="24"/>
                <w:szCs w:val="24"/>
              </w:rPr>
            </m:ctrlPr>
          </m:sSub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cs.neînc.</m:t>
            </m:r>
          </m:sub>
        </m:sSub>
        <m:r>
          <m:rPr>
            <m:sty m:val="p"/>
          </m:rPr>
          <w:rPr>
            <w:rFonts w:ascii="Cambria Math" w:eastAsia="Cambria Math" w:hAnsi="Cambria Math"/>
            <w:sz w:val="24"/>
            <w:szCs w:val="24"/>
            <w:lang w:val="en-US"/>
          </w:rPr>
          <m:t>=</m:t>
        </m:r>
        <m:sSub>
          <m:sSubPr>
            <m:ctrlPr>
              <w:rPr>
                <w:rFonts w:ascii="Cambria Math" w:hAnsi="Cambria Math"/>
                <w:sz w:val="24"/>
                <w:szCs w:val="24"/>
              </w:rPr>
            </m:ctrlPr>
          </m:sSub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cs.neînc.</m:t>
            </m:r>
          </m:sub>
        </m:sSub>
        <m:r>
          <m:rPr>
            <m:sty m:val="p"/>
          </m:rPr>
          <w:rPr>
            <w:rFonts w:ascii="Cambria Math" w:hAnsi="Cambria Math"/>
            <w:sz w:val="24"/>
            <w:szCs w:val="24"/>
            <w:lang w:val="en-US"/>
          </w:rPr>
          <m:t>∙</m:t>
        </m:r>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real_1</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 xml:space="preserve">=0 </m:t>
        </m:r>
        <m:d>
          <m:dPr>
            <m:begChr m:val="["/>
            <m:endChr m:val="]"/>
            <m:ctrlPr>
              <w:rPr>
                <w:rFonts w:ascii="Cambria Math" w:hAnsi="Cambria Math"/>
                <w:sz w:val="24"/>
                <w:szCs w:val="24"/>
              </w:rPr>
            </m:ctrlPr>
          </m:dPr>
          <m:e>
            <m:r>
              <m:rPr>
                <m:sty m:val="p"/>
              </m:rPr>
              <w:rPr>
                <w:rFonts w:ascii="Cambria Math" w:eastAsia="Cambria Math" w:hAnsi="Cambria Math"/>
                <w:sz w:val="24"/>
                <w:szCs w:val="24"/>
                <w:lang w:val="en-US"/>
              </w:rPr>
              <m:t>Gcal</m:t>
            </m:r>
          </m:e>
        </m:d>
        <m:r>
          <m:rPr>
            <m:sty m:val="p"/>
          </m:rPr>
          <w:rPr>
            <w:rFonts w:ascii="Cambria Math" w:eastAsia="Cambria Math" w:hAnsi="Cambria Math"/>
            <w:sz w:val="24"/>
            <w:szCs w:val="24"/>
            <w:lang w:val="en-US"/>
          </w:rPr>
          <m:t>.</m:t>
        </m:r>
      </m:oMath>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(40)</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subsol </w:t>
      </w:r>
      <w:r>
        <w:rPr>
          <w:rFonts w:ascii="Times New Roman" w:hAnsi="Times New Roman"/>
          <w:bCs/>
          <w:sz w:val="24"/>
          <w:szCs w:val="24"/>
          <w:lang w:val="en-US"/>
        </w:rPr>
        <w:t>încălzit</w:t>
      </w:r>
      <w:r>
        <w:rPr>
          <w:rFonts w:ascii="Times New Roman" w:hAnsi="Times New Roman"/>
          <w:sz w:val="24"/>
          <w:szCs w:val="24"/>
          <w:lang w:val="en-US"/>
        </w:rPr>
        <w:t xml:space="preserve"> se distribuie către un apartament deconectat după formula:</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sub.înc.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(41)</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subsol </w:t>
      </w:r>
      <w:r w:rsidR="004575B0">
        <w:rPr>
          <w:rFonts w:ascii="Times New Roman" w:hAnsi="Times New Roman"/>
          <w:bCs/>
          <w:sz w:val="24"/>
          <w:szCs w:val="24"/>
          <w:lang w:val="en-US"/>
        </w:rPr>
        <w:t>neâ</w:t>
      </w:r>
      <w:r>
        <w:rPr>
          <w:rFonts w:ascii="Times New Roman" w:hAnsi="Times New Roman"/>
          <w:bCs/>
          <w:sz w:val="24"/>
          <w:szCs w:val="24"/>
          <w:lang w:val="en-US"/>
        </w:rPr>
        <w:t>ncălzit</w:t>
      </w:r>
      <w:r>
        <w:rPr>
          <w:rFonts w:ascii="Times New Roman" w:hAnsi="Times New Roman"/>
          <w:sz w:val="24"/>
          <w:szCs w:val="24"/>
          <w:lang w:val="en-US"/>
        </w:rPr>
        <w:t xml:space="preserve"> se distribuie către un apartament deconectat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sub.neînc.dec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sub.neînc.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(42)</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Cantitatea de energie termică calculată prin pardoseala primului etaj se distribui către un apartament deconectat în cazul în care nu există subsol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sub.pard.dec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sub.pard.</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t xml:space="preserve"> </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w:t>
      </w:r>
      <w:r w:rsidR="00CD7359">
        <w:rPr>
          <w:rFonts w:ascii="Times New Roman" w:hAnsi="Times New Roman"/>
          <w:sz w:val="24"/>
          <w:szCs w:val="24"/>
        </w:rPr>
        <w:t>(43)</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etaj tehnic </w:t>
      </w:r>
      <w:r>
        <w:rPr>
          <w:rFonts w:ascii="Times New Roman" w:hAnsi="Times New Roman"/>
          <w:bCs/>
          <w:sz w:val="24"/>
          <w:szCs w:val="24"/>
          <w:lang w:val="en-US"/>
        </w:rPr>
        <w:t>încălzit</w:t>
      </w:r>
      <w:r>
        <w:rPr>
          <w:rFonts w:ascii="Times New Roman" w:hAnsi="Times New Roman"/>
          <w:sz w:val="24"/>
          <w:szCs w:val="24"/>
          <w:lang w:val="en-US"/>
        </w:rPr>
        <w:t xml:space="preserve"> se distribuie către un apartament deconectat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et.înc.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(44)</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etaj tehnic </w:t>
      </w:r>
      <w:r w:rsidR="004575B0">
        <w:rPr>
          <w:rFonts w:ascii="Times New Roman" w:hAnsi="Times New Roman"/>
          <w:bCs/>
          <w:sz w:val="24"/>
          <w:szCs w:val="24"/>
          <w:lang w:val="en-US"/>
        </w:rPr>
        <w:t>neâ</w:t>
      </w:r>
      <w:bookmarkStart w:id="7" w:name="_GoBack"/>
      <w:bookmarkEnd w:id="7"/>
      <w:r>
        <w:rPr>
          <w:rFonts w:ascii="Times New Roman" w:hAnsi="Times New Roman"/>
          <w:bCs/>
          <w:sz w:val="24"/>
          <w:szCs w:val="24"/>
          <w:lang w:val="en-US"/>
        </w:rPr>
        <w:t>ncălzit</w:t>
      </w:r>
      <w:r>
        <w:rPr>
          <w:rFonts w:ascii="Times New Roman" w:hAnsi="Times New Roman"/>
          <w:sz w:val="24"/>
          <w:szCs w:val="24"/>
          <w:lang w:val="en-US"/>
        </w:rPr>
        <w:t xml:space="preserve"> se distribuie către un apartament deconectat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et.neînc.dec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et.neînc.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w:t>
      </w:r>
      <w:r w:rsidR="00CD7359">
        <w:rPr>
          <w:rFonts w:ascii="Times New Roman" w:hAnsi="Times New Roman"/>
          <w:sz w:val="24"/>
          <w:szCs w:val="24"/>
        </w:rPr>
        <w:t>(45)</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Cantitatea de energie termică prin tavanul ultimului etaj către exterior se distribuie către un  apartament deconectat, în cazul în care nu există etaj tehnic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et.tav.dec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et.tav.</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w:t>
      </w:r>
      <w:r w:rsidR="00CD7359">
        <w:rPr>
          <w:rFonts w:ascii="Times New Roman" w:hAnsi="Times New Roman"/>
          <w:sz w:val="24"/>
          <w:szCs w:val="24"/>
        </w:rPr>
        <w:t>(46)</w:t>
      </w:r>
    </w:p>
    <w:p w:rsidR="00E50907" w:rsidRDefault="00CD7359">
      <w:pPr>
        <w:numPr>
          <w:ilvl w:val="0"/>
          <w:numId w:val="4"/>
        </w:numPr>
        <w:spacing w:before="0" w:after="0"/>
        <w:ind w:firstLine="0"/>
        <w:rPr>
          <w:rFonts w:ascii="Times New Roman" w:hAnsi="Times New Roman"/>
          <w:sz w:val="24"/>
          <w:szCs w:val="24"/>
        </w:rPr>
      </w:pPr>
      <w:r>
        <w:rPr>
          <w:rFonts w:ascii="Times New Roman" w:hAnsi="Times New Roman"/>
          <w:sz w:val="24"/>
          <w:szCs w:val="24"/>
        </w:rPr>
        <w:t>Cantitatea de energie termică prin tavanul ultimului etaj în cazul existenței mansardei încălzite în întregime (100% din suprafață) cu o altă sursă decât SCAET pentru un apartament deconectat este  egal cu zero:</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et.mans.dec</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=0</m:t>
        </m:r>
      </m:oMath>
      <w:r w:rsidR="00CD7359">
        <w:rPr>
          <w:rFonts w:ascii="Times New Roman" w:hAnsi="Times New Roman"/>
          <w:sz w:val="24"/>
          <w:szCs w:val="24"/>
        </w:rPr>
        <w:t xml:space="preserve"> </w:t>
      </w:r>
      <m:oMath>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rPr>
              <m:t>Gcal</m:t>
            </m:r>
          </m:e>
        </m:d>
      </m:oMath>
      <w:r w:rsidR="00CD7359">
        <w:rPr>
          <w:rFonts w:ascii="Times New Roman" w:hAnsi="Times New Roman"/>
          <w:sz w:val="24"/>
          <w:szCs w:val="24"/>
        </w:rPr>
        <w:t>.</w:t>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t xml:space="preserve">                               (47)</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casa scării </w:t>
      </w:r>
      <w:r>
        <w:rPr>
          <w:rFonts w:ascii="Times New Roman" w:hAnsi="Times New Roman"/>
          <w:bCs/>
          <w:sz w:val="24"/>
          <w:szCs w:val="24"/>
          <w:lang w:val="en-US"/>
        </w:rPr>
        <w:t>încălzită</w:t>
      </w:r>
      <w:r>
        <w:rPr>
          <w:rFonts w:ascii="Times New Roman" w:hAnsi="Times New Roman"/>
          <w:sz w:val="24"/>
          <w:szCs w:val="24"/>
          <w:lang w:val="en-US"/>
        </w:rPr>
        <w:t xml:space="preserve"> se distribuie către un apartament deconectat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(48)</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casa scării </w:t>
      </w:r>
      <w:r>
        <w:rPr>
          <w:rFonts w:ascii="Times New Roman" w:hAnsi="Times New Roman"/>
          <w:bCs/>
          <w:sz w:val="24"/>
          <w:szCs w:val="24"/>
          <w:lang w:val="en-US"/>
        </w:rPr>
        <w:t xml:space="preserve">neîncălzită </w:t>
      </w:r>
      <w:r>
        <w:rPr>
          <w:rFonts w:ascii="Times New Roman" w:hAnsi="Times New Roman"/>
          <w:sz w:val="24"/>
          <w:szCs w:val="24"/>
          <w:lang w:val="en-US"/>
        </w:rPr>
        <w:t>se distribuie către un apartament deconectat după formula:</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cs.neînc.dec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 xml:space="preserve">=0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(49)</w:t>
      </w:r>
    </w:p>
    <w:p w:rsidR="00E50907" w:rsidRDefault="00CD7359">
      <w:pPr>
        <w:numPr>
          <w:ilvl w:val="0"/>
          <w:numId w:val="4"/>
        </w:numPr>
        <w:spacing w:before="0" w:after="0"/>
        <w:ind w:firstLine="0"/>
        <w:rPr>
          <w:rFonts w:ascii="Times New Roman" w:hAnsi="Times New Roman"/>
          <w:sz w:val="24"/>
          <w:szCs w:val="24"/>
          <w:lang w:val="en-US"/>
        </w:rPr>
      </w:pPr>
      <w:bookmarkStart w:id="8" w:name="_heading=h.2xcytpi" w:colFirst="0" w:colLast="0"/>
      <w:bookmarkStart w:id="9" w:name="_Hlk129765107"/>
      <w:bookmarkEnd w:id="8"/>
      <w:r>
        <w:rPr>
          <w:rFonts w:ascii="Times New Roman" w:hAnsi="Times New Roman"/>
          <w:sz w:val="24"/>
          <w:szCs w:val="24"/>
          <w:lang w:val="en-US"/>
        </w:rPr>
        <w:t>Cantitatea de energie necesară pentru a contribui la menținerea balanței energetice a clădirii de către apartamentul deconectat de la SCAET (exclusiv aportul de la coloane și LUC), se determină după formula:</w:t>
      </w:r>
    </w:p>
    <w:bookmarkEnd w:id="9"/>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=0,5∙</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real_1</m:t>
                </m:r>
              </m:sub>
              <m:sup>
                <m:r>
                  <m:rPr>
                    <m:sty m:val="p"/>
                  </m:rPr>
                  <w:rPr>
                    <w:rFonts w:ascii="Cambria Math" w:eastAsia="Cambria Math" w:hAnsi="Cambria Math"/>
                    <w:sz w:val="24"/>
                    <w:szCs w:val="24"/>
                    <w:lang w:val="en-US"/>
                  </w:rPr>
                  <m:t>înc.</m:t>
                </m:r>
              </m:sup>
            </m:sSubSup>
          </m:num>
          <m:den>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ap,con</m:t>
                </m:r>
              </m:sub>
            </m:sSub>
          </m:den>
        </m:f>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r>
              <m:rPr>
                <m:sty m:val="p"/>
              </m:rPr>
              <w:rPr>
                <w:rFonts w:ascii="Cambria Math" w:eastAsia="Cambria Math" w:hAnsi="Cambria Math"/>
                <w:sz w:val="24"/>
                <w:szCs w:val="24"/>
                <w:lang w:val="en-US"/>
              </w:rPr>
              <m:t>18-</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t</m:t>
                </m:r>
              </m:e>
              <m:sub>
                <m:r>
                  <m:rPr>
                    <m:sty m:val="p"/>
                  </m:rPr>
                  <w:rPr>
                    <w:rFonts w:ascii="Cambria Math" w:eastAsia="Cambria Math" w:hAnsi="Cambria Math"/>
                    <w:sz w:val="24"/>
                    <w:szCs w:val="24"/>
                    <w:lang w:val="en-US"/>
                  </w:rPr>
                  <m:t>ext</m:t>
                </m:r>
              </m:sub>
            </m:sSub>
          </m:num>
          <m:den>
            <m:r>
              <m:rPr>
                <m:sty m:val="p"/>
              </m:rPr>
              <w:rPr>
                <w:rFonts w:ascii="Cambria Math" w:eastAsia="Cambria Math" w:hAnsi="Cambria Math"/>
                <w:sz w:val="24"/>
                <w:szCs w:val="24"/>
                <w:lang w:val="en-US"/>
              </w:rPr>
              <m:t>20-</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t</m:t>
                </m:r>
              </m:e>
              <m:sub>
                <m:r>
                  <m:rPr>
                    <m:sty m:val="p"/>
                  </m:rPr>
                  <w:rPr>
                    <w:rFonts w:ascii="Cambria Math" w:eastAsia="Cambria Math" w:hAnsi="Cambria Math"/>
                    <w:sz w:val="24"/>
                    <w:szCs w:val="24"/>
                    <w:lang w:val="en-US"/>
                  </w:rPr>
                  <m:t>ext</m:t>
                </m:r>
              </m:sub>
            </m:sSub>
          </m:den>
        </m:f>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col</m:t>
                </m:r>
              </m:e>
              <m:sub>
                <m:r>
                  <m:rPr>
                    <m:sty m:val="p"/>
                  </m:rPr>
                  <w:rPr>
                    <w:rFonts w:ascii="Cambria Math" w:eastAsia="Cambria Math" w:hAnsi="Cambria Math"/>
                    <w:sz w:val="24"/>
                    <w:szCs w:val="24"/>
                    <w:vertAlign w:val="subscript"/>
                    <w:lang w:val="en-US"/>
                  </w:rPr>
                  <m:t>dec</m:t>
                </m:r>
              </m:sub>
            </m:sSub>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t xml:space="preserve">                                           (50)</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unde: </w:t>
      </w:r>
      <w:r>
        <w:rPr>
          <w:rFonts w:ascii="Times New Roman" w:hAnsi="Times New Roman"/>
          <w:sz w:val="24"/>
          <w:szCs w:val="24"/>
          <w:lang w:val="en-US"/>
        </w:rPr>
        <w:tab/>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t</m:t>
            </m:r>
          </m:e>
          <m:sub>
            <m:r>
              <m:rPr>
                <m:sty m:val="p"/>
              </m:rPr>
              <w:rPr>
                <w:rFonts w:ascii="Cambria Math" w:eastAsia="Cambria Math" w:hAnsi="Cambria Math"/>
                <w:sz w:val="24"/>
                <w:szCs w:val="24"/>
                <w:lang w:val="en-US"/>
              </w:rPr>
              <m:t>ext</m:t>
            </m:r>
          </m:sub>
        </m:sSub>
      </m:oMath>
      <w:r>
        <w:rPr>
          <w:rFonts w:ascii="Times New Roman" w:hAnsi="Times New Roman"/>
          <w:sz w:val="24"/>
          <w:szCs w:val="24"/>
          <w:lang w:val="en-US"/>
        </w:rPr>
        <w:t xml:space="preserve"> – este temperatura exterioară medie lunară (media aritmetică, sau medie ponderată funcție de perioada cuprinsă între citirea indicilor curenți ai echipamentelor de măsură și cei precedenți);</w:t>
      </w:r>
    </w:p>
    <w:p w:rsidR="00E50907" w:rsidRDefault="001E693B">
      <w:pPr>
        <w:spacing w:after="0"/>
        <w:ind w:firstLine="720"/>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oMath>
      <w:r w:rsidR="00CD7359">
        <w:rPr>
          <w:rFonts w:ascii="Times New Roman" w:hAnsi="Times New Roman"/>
          <w:sz w:val="24"/>
          <w:szCs w:val="24"/>
          <w:lang w:val="en-US"/>
        </w:rPr>
        <w:t xml:space="preserve"> – suprafața apartamentului deconectat de la SCAET.</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La conversia energiei termice în energie electrică (kWh) se utilizează coeficientul de conversie – 1163:</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r>
              <m:rPr>
                <m:sty m:val="p"/>
              </m:rPr>
              <w:rPr>
                <w:rFonts w:ascii="Cambria Math" w:eastAsia="Cambria Math" w:hAnsi="Cambria Math"/>
                <w:sz w:val="24"/>
                <w:szCs w:val="24"/>
                <w:lang w:val="en-US"/>
              </w:rPr>
              <m:t>kWh</m:t>
            </m:r>
          </m:e>
        </m:d>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 xml:space="preserve">∙1163,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kWh</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(51)</w:t>
      </w:r>
    </w:p>
    <w:p w:rsidR="00E50907" w:rsidRDefault="00CD7359">
      <w:pPr>
        <w:numPr>
          <w:ilvl w:val="0"/>
          <w:numId w:val="4"/>
        </w:numPr>
        <w:spacing w:before="0" w:after="0"/>
        <w:ind w:firstLine="0"/>
        <w:rPr>
          <w:rFonts w:ascii="Times New Roman" w:hAnsi="Times New Roman"/>
          <w:sz w:val="24"/>
          <w:szCs w:val="24"/>
          <w:lang w:val="en-US"/>
        </w:rPr>
      </w:pPr>
      <w:bookmarkStart w:id="10" w:name="_Hlk129765147"/>
      <w:r>
        <w:rPr>
          <w:rFonts w:ascii="Times New Roman" w:hAnsi="Times New Roman"/>
          <w:sz w:val="24"/>
          <w:szCs w:val="24"/>
          <w:lang w:val="en-US"/>
        </w:rPr>
        <w:t>La conversia în m</w:t>
      </w:r>
      <w:r>
        <w:rPr>
          <w:rFonts w:ascii="Times New Roman" w:hAnsi="Times New Roman"/>
          <w:sz w:val="24"/>
          <w:szCs w:val="24"/>
          <w:vertAlign w:val="superscript"/>
          <w:lang w:val="en-US"/>
        </w:rPr>
        <w:t>3</w:t>
      </w:r>
      <w:r>
        <w:rPr>
          <w:rFonts w:ascii="Times New Roman" w:hAnsi="Times New Roman"/>
          <w:sz w:val="24"/>
          <w:szCs w:val="24"/>
          <w:lang w:val="en-US"/>
        </w:rPr>
        <w:t xml:space="preserve"> de gaze naturale se utilizează formula:</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V</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(kWh)/</m:t>
        </m:r>
        <m:d>
          <m:dPr>
            <m:ctrlPr>
              <w:rPr>
                <w:rFonts w:ascii="Cambria Math" w:eastAsia="Cambria Math" w:hAnsi="Cambria Math"/>
                <w:sz w:val="24"/>
                <w:szCs w:val="24"/>
              </w:rPr>
            </m:ctrlPr>
          </m:dPr>
          <m:e>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i</m:t>
                </m:r>
              </m:sub>
              <m:sup>
                <m:r>
                  <m:rPr>
                    <m:sty m:val="p"/>
                  </m:rPr>
                  <w:rPr>
                    <w:rFonts w:ascii="Cambria Math" w:eastAsia="Cambria Math" w:hAnsi="Cambria Math"/>
                    <w:sz w:val="24"/>
                    <w:szCs w:val="24"/>
                    <w:lang w:val="en-US"/>
                  </w:rPr>
                  <m:t>r</m:t>
                </m:r>
              </m:sup>
            </m:sSubSup>
            <m:r>
              <m:rPr>
                <m:sty m:val="p"/>
              </m:rPr>
              <w:rPr>
                <w:rFonts w:ascii="Cambria Math" w:eastAsia="Cambria Math" w:hAnsi="Cambria Math"/>
                <w:sz w:val="24"/>
                <w:szCs w:val="24"/>
                <w:lang w:val="en-US"/>
              </w:rPr>
              <m:t>∙</m:t>
            </m:r>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CT.ind</m:t>
                </m:r>
              </m:sub>
            </m:sSub>
          </m:e>
        </m:d>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m</m:t>
                </m:r>
              </m:e>
              <m:sub>
                <m:r>
                  <m:rPr>
                    <m:sty m:val="p"/>
                  </m:rPr>
                  <w:rPr>
                    <w:rFonts w:ascii="Cambria Math" w:eastAsia="Cambria Math" w:hAnsi="Cambria Math"/>
                    <w:sz w:val="24"/>
                    <w:szCs w:val="24"/>
                    <w:lang w:val="en-US"/>
                  </w:rPr>
                  <m:t>N</m:t>
                </m:r>
              </m:sub>
              <m:sup>
                <m:r>
                  <m:rPr>
                    <m:sty m:val="p"/>
                  </m:rPr>
                  <w:rPr>
                    <w:rFonts w:ascii="Cambria Math" w:eastAsia="Cambria Math" w:hAnsi="Cambria Math"/>
                    <w:sz w:val="24"/>
                    <w:szCs w:val="24"/>
                    <w:lang w:val="en-US"/>
                  </w:rPr>
                  <m:t>3</m:t>
                </m:r>
              </m:sup>
            </m:sSubSup>
          </m:e>
        </m:d>
      </m:oMath>
      <w:r w:rsidR="00CD7359">
        <w:rPr>
          <w:rFonts w:ascii="Times New Roman" w:hAnsi="Times New Roman"/>
          <w:sz w:val="24"/>
          <w:szCs w:val="24"/>
          <w:lang w:val="en-US"/>
        </w:rPr>
        <w:t xml:space="preserve">.   </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(52)</w:t>
      </w:r>
    </w:p>
    <w:p w:rsidR="00E50907" w:rsidRDefault="00CD7359">
      <w:pPr>
        <w:spacing w:after="0"/>
        <w:ind w:left="720" w:hanging="720"/>
        <w:rPr>
          <w:rFonts w:ascii="Times New Roman" w:hAnsi="Times New Roman"/>
          <w:sz w:val="24"/>
          <w:szCs w:val="24"/>
          <w:lang w:val="en-US"/>
        </w:rPr>
      </w:pPr>
      <w:r>
        <w:rPr>
          <w:rFonts w:ascii="Times New Roman" w:hAnsi="Times New Roman"/>
          <w:sz w:val="24"/>
          <w:szCs w:val="24"/>
          <w:lang w:val="en-US"/>
        </w:rPr>
        <w:t>unde:</w:t>
      </w:r>
      <w:r>
        <w:rPr>
          <w:rFonts w:ascii="Times New Roman" w:hAnsi="Times New Roman"/>
          <w:sz w:val="24"/>
          <w:szCs w:val="24"/>
          <w:lang w:val="en-US"/>
        </w:rPr>
        <w:tab/>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i</m:t>
            </m:r>
          </m:sub>
          <m:sup>
            <m:r>
              <m:rPr>
                <m:sty m:val="p"/>
              </m:rPr>
              <w:rPr>
                <w:rFonts w:ascii="Cambria Math" w:eastAsia="Cambria Math" w:hAnsi="Cambria Math"/>
                <w:sz w:val="24"/>
                <w:szCs w:val="24"/>
                <w:lang w:val="en-US"/>
              </w:rPr>
              <m:t>r</m:t>
            </m:r>
          </m:sup>
        </m:sSubSup>
      </m:oMath>
      <w:r>
        <w:rPr>
          <w:rFonts w:ascii="Times New Roman" w:hAnsi="Times New Roman"/>
          <w:sz w:val="24"/>
          <w:szCs w:val="24"/>
          <w:lang w:val="en-US"/>
        </w:rPr>
        <w:t xml:space="preserve"> este puterea calorifică (inferioară) conform pașaportului gazelor naturale, exprimată în kWh/m</w:t>
      </w:r>
      <w:r>
        <w:rPr>
          <w:rFonts w:ascii="Times New Roman" w:hAnsi="Times New Roman"/>
          <w:sz w:val="24"/>
          <w:szCs w:val="24"/>
          <w:vertAlign w:val="superscript"/>
          <w:lang w:val="en-US"/>
        </w:rPr>
        <w:t>3</w:t>
      </w:r>
      <w:r>
        <w:rPr>
          <w:rFonts w:ascii="Times New Roman" w:hAnsi="Times New Roman"/>
          <w:sz w:val="24"/>
          <w:szCs w:val="24"/>
          <w:lang w:val="en-US"/>
        </w:rPr>
        <w:t>;</w:t>
      </w:r>
    </w:p>
    <w:p w:rsidR="00E50907" w:rsidRDefault="001E693B">
      <w:pPr>
        <w:spacing w:after="0"/>
        <w:ind w:left="709"/>
        <w:rPr>
          <w:rFonts w:ascii="Times New Roman" w:hAnsi="Times New Roman"/>
          <w:b/>
          <w:bCs/>
          <w:sz w:val="24"/>
          <w:szCs w:val="24"/>
          <w:lang w:val="ro-RO"/>
        </w:rPr>
      </w:pPr>
      <m:oMath>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CT.ind</m:t>
            </m:r>
          </m:sub>
        </m:sSub>
      </m:oMath>
      <w:r w:rsidR="00CD7359">
        <w:rPr>
          <w:rFonts w:ascii="Times New Roman" w:hAnsi="Times New Roman"/>
          <w:sz w:val="24"/>
          <w:szCs w:val="24"/>
          <w:lang w:val="en-US"/>
        </w:rPr>
        <w:t xml:space="preserve"> – eficiența centralei termice individuale, </w:t>
      </w:r>
      <m:oMath>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CT.ind</m:t>
            </m:r>
          </m:sub>
        </m:sSub>
        <m:r>
          <m:rPr>
            <m:sty m:val="p"/>
          </m:rPr>
          <w:rPr>
            <w:rFonts w:ascii="Cambria Math" w:hAnsi="Cambria Math"/>
            <w:sz w:val="24"/>
            <w:szCs w:val="24"/>
            <w:lang w:val="en-US"/>
          </w:rPr>
          <m:t>=90%</m:t>
        </m:r>
      </m:oMath>
      <w:r w:rsidR="00CD7359">
        <w:rPr>
          <w:rFonts w:ascii="Times New Roman" w:hAnsi="Times New Roman"/>
          <w:sz w:val="24"/>
          <w:szCs w:val="24"/>
          <w:lang w:val="en-US"/>
        </w:rPr>
        <w:t>.</w:t>
      </w:r>
      <w:bookmarkEnd w:id="10"/>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minimă necesară pentru menținerea temperaturii interioare la +18 </w:t>
      </w:r>
      <w:r>
        <w:rPr>
          <w:rFonts w:ascii="Times New Roman" w:hAnsi="Times New Roman"/>
          <w:sz w:val="24"/>
          <w:szCs w:val="24"/>
          <w:vertAlign w:val="superscript"/>
          <w:lang w:val="en-US"/>
        </w:rPr>
        <w:t>0</w:t>
      </w:r>
      <w:r>
        <w:rPr>
          <w:rFonts w:ascii="Times New Roman" w:hAnsi="Times New Roman"/>
          <w:sz w:val="24"/>
          <w:szCs w:val="24"/>
          <w:lang w:val="en-US"/>
        </w:rPr>
        <w:t xml:space="preserve">C se compară cu consumul echivalent de resurse energetice înregistrat pe perioada respectivă de facturare determinat  după formula: </w:t>
      </w:r>
    </w:p>
    <w:p w:rsidR="00E50907" w:rsidRDefault="00CD7359">
      <w:pPr>
        <w:spacing w:after="0"/>
        <w:rPr>
          <w:rFonts w:ascii="Times New Roman" w:hAnsi="Times New Roman"/>
          <w:sz w:val="24"/>
          <w:szCs w:val="24"/>
        </w:rPr>
      </w:pPr>
      <w:r>
        <w:rPr>
          <w:rFonts w:ascii="Times New Roman" w:hAnsi="Times New Roman"/>
          <w:sz w:val="24"/>
          <w:szCs w:val="24"/>
          <w:lang w:val="en-US"/>
        </w:rPr>
        <w:tab/>
      </w:r>
      <m:oMath>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hAnsi="Cambria Math"/>
                <w:sz w:val="24"/>
                <w:szCs w:val="24"/>
                <w:lang w:val="en-US"/>
              </w:rPr>
              <m:t>dec.echiv</m:t>
            </m:r>
          </m:sub>
          <m:sup>
            <m:r>
              <m:rPr>
                <m:sty m:val="p"/>
              </m:rPr>
              <w:rPr>
                <w:rFonts w:ascii="Cambria Math" w:hAnsi="Cambria Math"/>
                <w:sz w:val="24"/>
                <w:szCs w:val="24"/>
                <w:lang w:val="en-US"/>
              </w:rPr>
              <m:t>ap,x</m:t>
            </m:r>
          </m:sup>
        </m:sSubSup>
        <m:r>
          <m:rPr>
            <m:sty m:val="p"/>
          </m:rPr>
          <w:rPr>
            <w:rFonts w:ascii="Cambria Math" w:hAnsi="Cambria Math"/>
            <w:sz w:val="24"/>
            <w:szCs w:val="24"/>
            <w:lang w:val="en-US"/>
          </w:rPr>
          <m:t>=</m:t>
        </m:r>
        <m:sSub>
          <m:sSubPr>
            <m:ctrlPr>
              <w:rPr>
                <w:rFonts w:ascii="Cambria Math" w:hAnsi="Cambria Math"/>
                <w:sz w:val="24"/>
                <w:szCs w:val="24"/>
              </w:rPr>
            </m:ctrlPr>
          </m:sSubPr>
          <m:e>
            <m:r>
              <m:rPr>
                <m:sty m:val="p"/>
              </m:rPr>
              <w:rPr>
                <w:rFonts w:ascii="Cambria Math" w:hAnsi="Cambria Math"/>
                <w:sz w:val="24"/>
                <w:szCs w:val="24"/>
                <w:lang w:val="en-US"/>
              </w:rPr>
              <m:t>W</m:t>
            </m:r>
          </m:e>
          <m:sub>
            <m:r>
              <m:rPr>
                <m:sty m:val="p"/>
              </m:rPr>
              <w:rPr>
                <w:rFonts w:ascii="Cambria Math" w:hAnsi="Cambria Math"/>
                <w:sz w:val="24"/>
                <w:szCs w:val="24"/>
                <w:lang w:val="en-US"/>
              </w:rPr>
              <m:t>en.el</m:t>
            </m:r>
          </m:sub>
        </m:sSub>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înc.el</m:t>
            </m:r>
          </m:sub>
        </m:sSub>
        <m:r>
          <m:rPr>
            <m:sty m:val="p"/>
          </m:rPr>
          <w:rPr>
            <w:rFonts w:ascii="Cambria Math" w:hAnsi="Cambria Math"/>
            <w:sz w:val="24"/>
            <w:szCs w:val="24"/>
            <w:lang w:val="en-US"/>
          </w:rPr>
          <m:t>+</m:t>
        </m:r>
        <m:sSub>
          <m:sSubPr>
            <m:ctrlPr>
              <w:rPr>
                <w:rFonts w:ascii="Cambria Math" w:hAnsi="Cambria Math"/>
                <w:sz w:val="24"/>
                <w:szCs w:val="24"/>
              </w:rPr>
            </m:ctrlPr>
          </m:sSubPr>
          <m:e>
            <m:r>
              <m:rPr>
                <m:sty m:val="p"/>
              </m:rPr>
              <w:rPr>
                <w:rFonts w:ascii="Cambria Math" w:hAnsi="Cambria Math"/>
                <w:sz w:val="24"/>
                <w:szCs w:val="24"/>
                <w:lang w:val="en-US"/>
              </w:rPr>
              <m:t>V</m:t>
            </m:r>
          </m:e>
          <m:sub>
            <m:r>
              <m:rPr>
                <m:sty m:val="p"/>
              </m:rPr>
              <w:rPr>
                <w:rFonts w:ascii="Cambria Math" w:hAnsi="Cambria Math"/>
                <w:sz w:val="24"/>
                <w:szCs w:val="24"/>
                <w:lang w:val="en-US"/>
              </w:rPr>
              <m:t>GN</m:t>
            </m:r>
          </m:sub>
        </m:sSub>
        <m:r>
          <m:rPr>
            <m:sty m:val="p"/>
          </m:rPr>
          <w:rPr>
            <w:rFonts w:ascii="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i</m:t>
            </m:r>
          </m:sub>
          <m:sup>
            <m:r>
              <m:rPr>
                <m:sty m:val="p"/>
              </m:rPr>
              <w:rPr>
                <w:rFonts w:ascii="Cambria Math" w:eastAsia="Cambria Math" w:hAnsi="Cambria Math"/>
                <w:sz w:val="24"/>
                <w:szCs w:val="24"/>
                <w:lang w:val="en-US"/>
              </w:rPr>
              <m:t>r</m:t>
            </m:r>
          </m:sup>
        </m:sSubSup>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CT.ind</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kWh</m:t>
            </m:r>
          </m:e>
        </m:d>
      </m:oMath>
      <w:r>
        <w:rPr>
          <w:rFonts w:ascii="Times New Roman" w:hAnsi="Times New Roman"/>
          <w:sz w:val="24"/>
          <w:szCs w:val="24"/>
          <w:lang w:val="en-US"/>
        </w:rPr>
        <w:t>.</w:t>
      </w:r>
      <w:r>
        <w:rPr>
          <w:rFonts w:ascii="Times New Roman" w:hAnsi="Times New Roman"/>
          <w:sz w:val="24"/>
          <w:szCs w:val="24"/>
          <w:lang w:val="en-US"/>
        </w:rPr>
        <w:tab/>
        <w:t xml:space="preserve">                 </w:t>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rPr>
        <w:t>(53)</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În cazul în care apartamentul dispune de pompă termică având ca sursă solul sau apele freatice, și este utilizată pentru încălzirea apartamentului în sezonul rece al anului, consumul echivalent de resurse energetice, se determină după formula</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ab/>
      </w:r>
      <m:oMath>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hAnsi="Cambria Math"/>
                <w:sz w:val="24"/>
                <w:szCs w:val="24"/>
                <w:lang w:val="en-US"/>
              </w:rPr>
              <m:t>dec.echiv</m:t>
            </m:r>
          </m:sub>
          <m:sup>
            <m:r>
              <m:rPr>
                <m:sty m:val="p"/>
              </m:rPr>
              <w:rPr>
                <w:rFonts w:ascii="Cambria Math" w:hAnsi="Cambria Math"/>
                <w:sz w:val="24"/>
                <w:szCs w:val="24"/>
                <w:lang w:val="en-US"/>
              </w:rPr>
              <m:t>ap,x</m:t>
            </m:r>
          </m:sup>
        </m:sSubSup>
        <m:r>
          <m:rPr>
            <m:sty m:val="p"/>
          </m:rPr>
          <w:rPr>
            <w:rFonts w:ascii="Cambria Math" w:hAnsi="Cambria Math"/>
            <w:sz w:val="24"/>
            <w:szCs w:val="24"/>
            <w:lang w:val="en-US"/>
          </w:rPr>
          <m:t>=</m:t>
        </m:r>
        <m:sSub>
          <m:sSubPr>
            <m:ctrlPr>
              <w:rPr>
                <w:rFonts w:ascii="Cambria Math" w:hAnsi="Cambria Math"/>
                <w:sz w:val="24"/>
                <w:szCs w:val="24"/>
              </w:rPr>
            </m:ctrlPr>
          </m:sSubPr>
          <m:e>
            <m:r>
              <m:rPr>
                <m:sty m:val="p"/>
              </m:rPr>
              <w:rPr>
                <w:rFonts w:ascii="Cambria Math" w:hAnsi="Cambria Math"/>
                <w:sz w:val="24"/>
                <w:szCs w:val="24"/>
                <w:lang w:val="en-US"/>
              </w:rPr>
              <m:t>W</m:t>
            </m:r>
          </m:e>
          <m:sub>
            <m:r>
              <m:rPr>
                <m:sty m:val="p"/>
              </m:rPr>
              <w:rPr>
                <w:rFonts w:ascii="Cambria Math" w:hAnsi="Cambria Math"/>
                <w:sz w:val="24"/>
                <w:szCs w:val="24"/>
                <w:lang w:val="en-US"/>
              </w:rPr>
              <m:t>en.el</m:t>
            </m:r>
          </m:sub>
        </m:sSub>
        <m:r>
          <m:rPr>
            <m:sty m:val="p"/>
          </m:rPr>
          <w:rPr>
            <w:rFonts w:ascii="Cambria Math" w:hAnsi="Cambria Math"/>
            <w:sz w:val="24"/>
            <w:szCs w:val="24"/>
            <w:lang w:val="en-US"/>
          </w:rPr>
          <m:t>∙COP+</m:t>
        </m:r>
        <m:sSub>
          <m:sSubPr>
            <m:ctrlPr>
              <w:rPr>
                <w:rFonts w:ascii="Cambria Math" w:hAnsi="Cambria Math"/>
                <w:sz w:val="24"/>
                <w:szCs w:val="24"/>
              </w:rPr>
            </m:ctrlPr>
          </m:sSubPr>
          <m:e>
            <m:r>
              <m:rPr>
                <m:sty m:val="p"/>
              </m:rPr>
              <w:rPr>
                <w:rFonts w:ascii="Cambria Math" w:hAnsi="Cambria Math"/>
                <w:sz w:val="24"/>
                <w:szCs w:val="24"/>
                <w:lang w:val="en-US"/>
              </w:rPr>
              <m:t>V</m:t>
            </m:r>
          </m:e>
          <m:sub>
            <m:r>
              <m:rPr>
                <m:sty m:val="p"/>
              </m:rPr>
              <w:rPr>
                <w:rFonts w:ascii="Cambria Math" w:hAnsi="Cambria Math"/>
                <w:sz w:val="24"/>
                <w:szCs w:val="24"/>
                <w:lang w:val="en-US"/>
              </w:rPr>
              <m:t>GN</m:t>
            </m:r>
          </m:sub>
        </m:sSub>
        <m:r>
          <m:rPr>
            <m:sty m:val="p"/>
          </m:rPr>
          <w:rPr>
            <w:rFonts w:ascii="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i</m:t>
            </m:r>
          </m:sub>
          <m:sup>
            <m:r>
              <m:rPr>
                <m:sty m:val="p"/>
              </m:rPr>
              <w:rPr>
                <w:rFonts w:ascii="Cambria Math" w:eastAsia="Cambria Math" w:hAnsi="Cambria Math"/>
                <w:sz w:val="24"/>
                <w:szCs w:val="24"/>
                <w:lang w:val="en-US"/>
              </w:rPr>
              <m:t>r</m:t>
            </m:r>
          </m:sup>
        </m:sSubSup>
        <m:sSub>
          <m:sSubPr>
            <m:ctrlPr>
              <w:rPr>
                <w:rFonts w:ascii="Cambria Math" w:hAnsi="Cambria Math"/>
                <w:sz w:val="24"/>
                <w:szCs w:val="24"/>
              </w:rPr>
            </m:ctrlPr>
          </m:sSubPr>
          <m:e>
            <m:r>
              <m:rPr>
                <m:sty m:val="p"/>
              </m:rPr>
              <w:rPr>
                <w:rFonts w:ascii="Cambria Math" w:hAnsi="Cambria Math"/>
                <w:sz w:val="24"/>
                <w:szCs w:val="24"/>
                <w:lang w:val="en-US"/>
              </w:rPr>
              <m:t>∙</m:t>
            </m:r>
            <m:r>
              <m:rPr>
                <m:sty m:val="p"/>
              </m:rPr>
              <w:rPr>
                <w:rFonts w:ascii="Cambria Math" w:hAnsi="Cambria Math"/>
                <w:sz w:val="24"/>
                <w:szCs w:val="24"/>
              </w:rPr>
              <m:t>η</m:t>
            </m:r>
          </m:e>
          <m:sub>
            <m:r>
              <m:rPr>
                <m:sty m:val="p"/>
              </m:rPr>
              <w:rPr>
                <w:rFonts w:ascii="Cambria Math" w:hAnsi="Cambria Math"/>
                <w:sz w:val="24"/>
                <w:szCs w:val="24"/>
                <w:lang w:val="en-US"/>
              </w:rPr>
              <m:t>CT.ind</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kWh</m:t>
            </m:r>
          </m:e>
        </m:d>
      </m:oMath>
      <w:r>
        <w:rPr>
          <w:rFonts w:ascii="Times New Roman" w:hAnsi="Times New Roman"/>
          <w:sz w:val="24"/>
          <w:szCs w:val="24"/>
          <w:lang w:val="en-US"/>
        </w:rPr>
        <w:t>.</w:t>
      </w:r>
      <w:r>
        <w:rPr>
          <w:rFonts w:ascii="Times New Roman" w:hAnsi="Times New Roman"/>
          <w:sz w:val="24"/>
          <w:szCs w:val="24"/>
          <w:lang w:val="en-US"/>
        </w:rPr>
        <w:tab/>
        <w:t xml:space="preserve">                  </w:t>
      </w:r>
      <w:r>
        <w:rPr>
          <w:rFonts w:ascii="Times New Roman" w:hAnsi="Times New Roman"/>
          <w:sz w:val="24"/>
          <w:szCs w:val="24"/>
          <w:lang w:val="en-US"/>
        </w:rPr>
        <w:tab/>
      </w:r>
      <w:r>
        <w:rPr>
          <w:rFonts w:ascii="Times New Roman" w:hAnsi="Times New Roman"/>
          <w:sz w:val="24"/>
          <w:szCs w:val="24"/>
          <w:lang w:val="en-US"/>
        </w:rPr>
        <w:tab/>
        <w:t xml:space="preserve">                   (54)</w:t>
      </w:r>
    </w:p>
    <w:p w:rsidR="00E50907" w:rsidRDefault="00CD7359">
      <w:pPr>
        <w:spacing w:after="0"/>
        <w:ind w:left="709" w:hanging="709"/>
        <w:rPr>
          <w:rFonts w:ascii="Times New Roman" w:hAnsi="Times New Roman"/>
          <w:sz w:val="24"/>
          <w:szCs w:val="24"/>
          <w:lang w:val="en-US"/>
        </w:rPr>
      </w:pPr>
      <w:r>
        <w:rPr>
          <w:rFonts w:ascii="Times New Roman" w:hAnsi="Times New Roman"/>
          <w:sz w:val="24"/>
          <w:szCs w:val="24"/>
          <w:lang w:val="en-US"/>
        </w:rPr>
        <w:t>unde:</w:t>
      </w:r>
      <w:r>
        <w:rPr>
          <w:rFonts w:ascii="Times New Roman" w:hAnsi="Times New Roman"/>
          <w:sz w:val="24"/>
          <w:szCs w:val="24"/>
          <w:lang w:val="en-US"/>
        </w:rPr>
        <w:tab/>
      </w:r>
      <m:oMath>
        <m:sSub>
          <m:sSubPr>
            <m:ctrlPr>
              <w:rPr>
                <w:rFonts w:ascii="Cambria Math" w:hAnsi="Cambria Math"/>
                <w:sz w:val="24"/>
                <w:szCs w:val="24"/>
              </w:rPr>
            </m:ctrlPr>
          </m:sSubPr>
          <m:e>
            <m:r>
              <m:rPr>
                <m:sty m:val="p"/>
              </m:rPr>
              <w:rPr>
                <w:rFonts w:ascii="Cambria Math" w:hAnsi="Cambria Math"/>
                <w:sz w:val="24"/>
                <w:szCs w:val="24"/>
                <w:lang w:val="en-US"/>
              </w:rPr>
              <m:t>W</m:t>
            </m:r>
          </m:e>
          <m:sub>
            <m:r>
              <m:rPr>
                <m:sty m:val="p"/>
              </m:rPr>
              <w:rPr>
                <w:rFonts w:ascii="Cambria Math" w:hAnsi="Cambria Math"/>
                <w:sz w:val="24"/>
                <w:szCs w:val="24"/>
                <w:lang w:val="en-US"/>
              </w:rPr>
              <m:t>en.el</m:t>
            </m:r>
          </m:sub>
        </m:sSub>
      </m:oMath>
      <w:r>
        <w:rPr>
          <w:rFonts w:ascii="Times New Roman" w:hAnsi="Times New Roman"/>
          <w:sz w:val="24"/>
          <w:szCs w:val="24"/>
          <w:lang w:val="en-US"/>
        </w:rPr>
        <w:t xml:space="preserve"> este consumul de energie electrică înregistrat de contorul/contoarele electrice pentru apartamentul deconectat și utilizat pentru încălzirea apartamentului, în </w:t>
      </w:r>
      <m:oMath>
        <m:r>
          <m:rPr>
            <m:sty m:val="p"/>
          </m:rPr>
          <w:rPr>
            <w:rFonts w:ascii="Cambria Math" w:hAnsi="Cambria Math"/>
            <w:sz w:val="24"/>
            <w:szCs w:val="24"/>
            <w:lang w:val="en-US"/>
          </w:rPr>
          <m:t>kWh</m:t>
        </m:r>
      </m:oMath>
      <w:r>
        <w:rPr>
          <w:rFonts w:ascii="Times New Roman" w:hAnsi="Times New Roman"/>
          <w:sz w:val="24"/>
          <w:szCs w:val="24"/>
          <w:lang w:val="en-US"/>
        </w:rPr>
        <w:t>;</w:t>
      </w:r>
    </w:p>
    <w:p w:rsidR="00E50907" w:rsidRDefault="001E693B">
      <w:pPr>
        <w:spacing w:after="0"/>
        <w:ind w:left="709" w:firstLine="11"/>
        <w:rPr>
          <w:rFonts w:ascii="Times New Roman" w:hAnsi="Times New Roman"/>
          <w:sz w:val="24"/>
          <w:szCs w:val="24"/>
          <w:lang w:val="en-US"/>
        </w:rPr>
      </w:pPr>
      <m:oMath>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înc.el</m:t>
            </m:r>
          </m:sub>
        </m:sSub>
      </m:oMath>
      <w:r w:rsidR="00CD7359">
        <w:rPr>
          <w:rFonts w:ascii="Times New Roman" w:hAnsi="Times New Roman"/>
          <w:sz w:val="24"/>
          <w:szCs w:val="24"/>
          <w:lang w:val="en-US"/>
        </w:rPr>
        <w:t xml:space="preserve"> – randamentul aparatelor electrice destinate pentru încălzirea apartamentelor, </w:t>
      </w:r>
      <m:oMath>
        <m:sSub>
          <m:sSubPr>
            <m:ctrlPr>
              <w:rPr>
                <w:rFonts w:ascii="Cambria Math" w:hAnsi="Cambria Math"/>
                <w:sz w:val="24"/>
                <w:szCs w:val="24"/>
              </w:rPr>
            </m:ctrlPr>
          </m:sSubPr>
          <m:e>
            <m:r>
              <m:rPr>
                <m:sty m:val="p"/>
              </m:rPr>
              <w:rPr>
                <w:rFonts w:ascii="Cambria Math" w:hAnsi="Cambria Math"/>
                <w:sz w:val="24"/>
                <w:szCs w:val="24"/>
              </w:rPr>
              <m:t>η</m:t>
            </m:r>
          </m:e>
          <m:sub>
            <m:r>
              <m:rPr>
                <m:sty m:val="p"/>
              </m:rPr>
              <w:rPr>
                <w:rFonts w:ascii="Cambria Math" w:hAnsi="Cambria Math"/>
                <w:sz w:val="24"/>
                <w:szCs w:val="24"/>
                <w:lang w:val="en-US"/>
              </w:rPr>
              <m:t>înc.el</m:t>
            </m:r>
          </m:sub>
        </m:sSub>
        <m:r>
          <m:rPr>
            <m:sty m:val="p"/>
          </m:rPr>
          <w:rPr>
            <w:rFonts w:ascii="Cambria Math" w:hAnsi="Cambria Math"/>
            <w:sz w:val="24"/>
            <w:szCs w:val="24"/>
            <w:lang w:val="en-US"/>
          </w:rPr>
          <m:t>=95%</m:t>
        </m:r>
      </m:oMath>
      <w:r w:rsidR="00CD7359">
        <w:rPr>
          <w:rFonts w:ascii="Times New Roman" w:hAnsi="Times New Roman"/>
          <w:sz w:val="24"/>
          <w:szCs w:val="24"/>
          <w:lang w:val="en-US"/>
        </w:rPr>
        <w:t>;</w:t>
      </w:r>
    </w:p>
    <w:p w:rsidR="00E50907" w:rsidRDefault="00CD7359">
      <w:pPr>
        <w:spacing w:after="0"/>
        <w:ind w:left="709" w:hanging="709"/>
        <w:rPr>
          <w:rFonts w:ascii="Times New Roman" w:hAnsi="Times New Roman"/>
          <w:sz w:val="24"/>
          <w:szCs w:val="24"/>
          <w:lang w:val="en-US"/>
        </w:rPr>
      </w:pPr>
      <w:r>
        <w:rPr>
          <w:rFonts w:ascii="Times New Roman" w:hAnsi="Times New Roman"/>
          <w:sz w:val="24"/>
          <w:szCs w:val="24"/>
          <w:lang w:val="en-US"/>
        </w:rPr>
        <w:tab/>
      </w:r>
      <m:oMath>
        <m:sSub>
          <m:sSubPr>
            <m:ctrlPr>
              <w:rPr>
                <w:rFonts w:ascii="Cambria Math" w:hAnsi="Cambria Math"/>
                <w:sz w:val="24"/>
                <w:szCs w:val="24"/>
              </w:rPr>
            </m:ctrlPr>
          </m:sSubPr>
          <m:e>
            <m:r>
              <m:rPr>
                <m:sty m:val="p"/>
              </m:rPr>
              <w:rPr>
                <w:rFonts w:ascii="Cambria Math" w:hAnsi="Cambria Math"/>
                <w:sz w:val="24"/>
                <w:szCs w:val="24"/>
                <w:lang w:val="en-US"/>
              </w:rPr>
              <m:t>V</m:t>
            </m:r>
          </m:e>
          <m:sub>
            <m:r>
              <m:rPr>
                <m:sty m:val="p"/>
              </m:rPr>
              <w:rPr>
                <w:rFonts w:ascii="Cambria Math" w:hAnsi="Cambria Math"/>
                <w:sz w:val="24"/>
                <w:szCs w:val="24"/>
                <w:lang w:val="en-US"/>
              </w:rPr>
              <m:t>GN</m:t>
            </m:r>
          </m:sub>
        </m:sSub>
      </m:oMath>
      <w:r>
        <w:rPr>
          <w:rFonts w:ascii="Times New Roman" w:hAnsi="Times New Roman"/>
          <w:sz w:val="24"/>
          <w:szCs w:val="24"/>
          <w:lang w:val="en-US"/>
        </w:rPr>
        <w:t xml:space="preserve"> – consumul de gaze naturale înregistrat de contorul de gaze naturale pentru apartamentul deconectat și utilizat pentru încălzirea apartamentului, </w:t>
      </w:r>
      <m:oMath>
        <m:sSubSup>
          <m:sSubSupPr>
            <m:ctrlPr>
              <w:rPr>
                <w:rFonts w:ascii="Cambria Math" w:hAnsi="Cambria Math"/>
                <w:sz w:val="24"/>
                <w:szCs w:val="24"/>
              </w:rPr>
            </m:ctrlPr>
          </m:sSubSupPr>
          <m:e>
            <m:r>
              <m:rPr>
                <m:sty m:val="p"/>
              </m:rPr>
              <w:rPr>
                <w:rFonts w:ascii="Cambria Math" w:hAnsi="Cambria Math"/>
                <w:sz w:val="24"/>
                <w:szCs w:val="24"/>
                <w:lang w:val="en-US"/>
              </w:rPr>
              <m:t>m</m:t>
            </m:r>
          </m:e>
          <m:sub>
            <m:r>
              <m:rPr>
                <m:sty m:val="p"/>
              </m:rPr>
              <w:rPr>
                <w:rFonts w:ascii="Cambria Math" w:hAnsi="Cambria Math"/>
                <w:sz w:val="24"/>
                <w:szCs w:val="24"/>
                <w:lang w:val="en-US"/>
              </w:rPr>
              <m:t>N</m:t>
            </m:r>
          </m:sub>
          <m:sup>
            <m:r>
              <m:rPr>
                <m:sty m:val="p"/>
              </m:rPr>
              <w:rPr>
                <w:rFonts w:ascii="Cambria Math" w:hAnsi="Cambria Math"/>
                <w:sz w:val="24"/>
                <w:szCs w:val="24"/>
                <w:lang w:val="en-US"/>
              </w:rPr>
              <m:t>3</m:t>
            </m:r>
          </m:sup>
        </m:sSubSup>
      </m:oMath>
      <w:r>
        <w:rPr>
          <w:rFonts w:ascii="Times New Roman" w:hAnsi="Times New Roman"/>
          <w:sz w:val="24"/>
          <w:szCs w:val="24"/>
          <w:lang w:val="en-US"/>
        </w:rPr>
        <w:t>;</w:t>
      </w:r>
    </w:p>
    <w:p w:rsidR="00E50907" w:rsidRDefault="00CD7359">
      <w:pPr>
        <w:spacing w:after="0"/>
        <w:ind w:left="709"/>
        <w:rPr>
          <w:rFonts w:ascii="Times New Roman" w:hAnsi="Times New Roman"/>
          <w:sz w:val="24"/>
          <w:szCs w:val="24"/>
          <w:lang w:val="en-US"/>
        </w:rPr>
      </w:pPr>
      <m:oMath>
        <m:r>
          <m:rPr>
            <m:sty m:val="p"/>
          </m:rPr>
          <w:rPr>
            <w:rFonts w:ascii="Cambria Math" w:hAnsi="Cambria Math"/>
            <w:sz w:val="24"/>
            <w:szCs w:val="24"/>
            <w:lang w:val="en-US"/>
          </w:rPr>
          <m:t>COP</m:t>
        </m:r>
      </m:oMath>
      <w:r>
        <w:rPr>
          <w:rFonts w:ascii="Times New Roman" w:hAnsi="Times New Roman"/>
          <w:sz w:val="24"/>
          <w:szCs w:val="24"/>
          <w:lang w:val="en-US"/>
        </w:rPr>
        <w:t xml:space="preserve"> – coeficientul de performanță al pompei termice, </w:t>
      </w:r>
      <m:oMath>
        <m:r>
          <m:rPr>
            <m:sty m:val="p"/>
          </m:rPr>
          <w:rPr>
            <w:rFonts w:ascii="Cambria Math" w:hAnsi="Cambria Math"/>
            <w:sz w:val="24"/>
            <w:szCs w:val="24"/>
            <w:lang w:val="en-US"/>
          </w:rPr>
          <m:t>COP=4</m:t>
        </m:r>
      </m:oMath>
      <w:r>
        <w:rPr>
          <w:rFonts w:ascii="Times New Roman" w:hAnsi="Times New Roman"/>
          <w:sz w:val="24"/>
          <w:szCs w:val="24"/>
          <w:lang w:val="en-US"/>
        </w:rPr>
        <w:t>.</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 Dacă consumul echivalent de resurse energetice </w:t>
      </w:r>
      <m:oMath>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hAnsi="Cambria Math"/>
                <w:sz w:val="24"/>
                <w:szCs w:val="24"/>
                <w:lang w:val="en-US"/>
              </w:rPr>
              <m:t>dec.echiv</m:t>
            </m:r>
          </m:sub>
          <m:sup>
            <m:r>
              <m:rPr>
                <m:sty m:val="p"/>
              </m:rPr>
              <w:rPr>
                <w:rFonts w:ascii="Cambria Math" w:hAnsi="Cambria Math"/>
                <w:sz w:val="24"/>
                <w:szCs w:val="24"/>
                <w:lang w:val="en-US"/>
              </w:rPr>
              <m:t>ap,x</m:t>
            </m:r>
          </m:sup>
        </m:sSubSup>
      </m:oMath>
      <w:r>
        <w:rPr>
          <w:rFonts w:ascii="Times New Roman" w:hAnsi="Times New Roman"/>
          <w:sz w:val="24"/>
          <w:szCs w:val="24"/>
          <w:lang w:val="en-US"/>
        </w:rPr>
        <w:t xml:space="preserve"> este mai mic decât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r>
              <m:rPr>
                <m:sty m:val="p"/>
              </m:rPr>
              <w:rPr>
                <w:rFonts w:ascii="Cambria Math" w:eastAsia="Cambria Math" w:hAnsi="Cambria Math"/>
                <w:sz w:val="24"/>
                <w:szCs w:val="24"/>
                <w:lang w:val="en-US"/>
              </w:rPr>
              <m:t>kWh</m:t>
            </m:r>
          </m:e>
        </m:d>
      </m:oMath>
      <w:r>
        <w:rPr>
          <w:rFonts w:ascii="Times New Roman" w:hAnsi="Times New Roman"/>
          <w:sz w:val="24"/>
          <w:szCs w:val="24"/>
          <w:lang w:val="en-US"/>
        </w:rPr>
        <w:t>, consumul de energie termică de la SCAET de care beneficiază apartamentul deconectat și care nu asigură încălzirea apartamentului din surse alternative de încălzire, se determina după formula:</w:t>
      </w:r>
    </w:p>
    <w:p w:rsidR="00E50907" w:rsidRDefault="001E693B">
      <w:pPr>
        <w:spacing w:after="0"/>
        <w:ind w:left="709"/>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dec.neînc.</m:t>
            </m:r>
          </m:sub>
          <m:sup>
            <m:r>
              <m:rPr>
                <m:sty m:val="p"/>
              </m:rPr>
              <w:rPr>
                <w:rFonts w:ascii="Cambria Math" w:hAnsi="Cambria Math"/>
                <w:sz w:val="24"/>
                <w:szCs w:val="24"/>
                <w:lang w:val="en-US"/>
              </w:rPr>
              <m:t>ap,x</m:t>
            </m:r>
          </m:sup>
        </m:sSubSup>
        <m:r>
          <m:rPr>
            <m:sty m:val="p"/>
          </m:rPr>
          <w:rPr>
            <w:rFonts w:ascii="Cambria Math" w:hAnsi="Cambria Math"/>
            <w:sz w:val="24"/>
            <w:szCs w:val="24"/>
            <w:lang w:val="en-US"/>
          </w:rPr>
          <m:t>=</m:t>
        </m:r>
        <m:d>
          <m:dPr>
            <m:ctrlPr>
              <w:rPr>
                <w:rFonts w:ascii="Cambria Math" w:hAnsi="Cambria Math"/>
                <w:sz w:val="24"/>
                <w:szCs w:val="24"/>
              </w:rPr>
            </m:ctrlPr>
          </m:dPr>
          <m:e>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m:t>
                </m:r>
              </m:sub>
            </m:sSub>
            <m:r>
              <m:rPr>
                <m:sty m:val="p"/>
              </m:rPr>
              <w:rPr>
                <w:rFonts w:ascii="Cambria Math" w:eastAsia="Cambria Math" w:hAnsi="Cambria Math"/>
                <w:sz w:val="24"/>
                <w:szCs w:val="24"/>
                <w:lang w:val="en-US"/>
              </w:rPr>
              <m:t xml:space="preserve"> </m:t>
            </m:r>
            <m:d>
              <m:dPr>
                <m:ctrlPr>
                  <w:rPr>
                    <w:rFonts w:ascii="Cambria Math" w:eastAsia="Cambria Math" w:hAnsi="Cambria Math"/>
                    <w:sz w:val="24"/>
                    <w:szCs w:val="24"/>
                  </w:rPr>
                </m:ctrlPr>
              </m:dPr>
              <m:e>
                <m:r>
                  <m:rPr>
                    <m:sty m:val="p"/>
                  </m:rPr>
                  <w:rPr>
                    <w:rFonts w:ascii="Cambria Math" w:eastAsia="Cambria Math" w:hAnsi="Cambria Math"/>
                    <w:sz w:val="24"/>
                    <w:szCs w:val="24"/>
                    <w:lang w:val="en-US"/>
                  </w:rPr>
                  <m:t>kWh</m:t>
                </m:r>
              </m:e>
            </m:d>
            <m:r>
              <m:rPr>
                <m:sty m:val="p"/>
              </m:rPr>
              <w:rPr>
                <w:rFonts w:ascii="Cambria Math" w:hAnsi="Cambria Math"/>
                <w:sz w:val="24"/>
                <w:szCs w:val="24"/>
                <w:lang w:val="en-US"/>
              </w:rPr>
              <m:t>-</m:t>
            </m:r>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hAnsi="Cambria Math"/>
                    <w:sz w:val="24"/>
                    <w:szCs w:val="24"/>
                    <w:lang w:val="en-US"/>
                  </w:rPr>
                  <m:t>dec.echiv</m:t>
                </m:r>
              </m:sub>
              <m:sup>
                <m:r>
                  <m:rPr>
                    <m:sty m:val="p"/>
                  </m:rPr>
                  <w:rPr>
                    <w:rFonts w:ascii="Cambria Math" w:hAnsi="Cambria Math"/>
                    <w:sz w:val="24"/>
                    <w:szCs w:val="24"/>
                    <w:lang w:val="en-US"/>
                  </w:rPr>
                  <m:t>ap,x</m:t>
                </m:r>
              </m:sup>
            </m:sSubSup>
          </m:e>
        </m:d>
        <m:r>
          <m:rPr>
            <m:sty m:val="p"/>
          </m:rPr>
          <w:rPr>
            <w:rFonts w:ascii="Cambria Math" w:hAnsi="Cambria Math"/>
            <w:sz w:val="24"/>
            <w:szCs w:val="24"/>
            <w:lang w:val="en-US"/>
          </w:rPr>
          <m:t>∙8,596∙</m:t>
        </m:r>
        <m:sSup>
          <m:sSupPr>
            <m:ctrlPr>
              <w:rPr>
                <w:rFonts w:ascii="Cambria Math" w:hAnsi="Cambria Math"/>
                <w:sz w:val="24"/>
                <w:szCs w:val="24"/>
              </w:rPr>
            </m:ctrlPr>
          </m:sSupPr>
          <m:e>
            <m:r>
              <m:rPr>
                <m:sty m:val="p"/>
              </m:rPr>
              <w:rPr>
                <w:rFonts w:ascii="Cambria Math" w:hAnsi="Cambria Math"/>
                <w:sz w:val="24"/>
                <w:szCs w:val="24"/>
                <w:lang w:val="en-US"/>
              </w:rPr>
              <m:t>10</m:t>
            </m:r>
          </m:e>
          <m:sup>
            <m:r>
              <m:rPr>
                <m:sty m:val="p"/>
              </m:rPr>
              <w:rPr>
                <w:rFonts w:ascii="Cambria Math" w:hAnsi="Cambria Math"/>
                <w:sz w:val="24"/>
                <w:szCs w:val="24"/>
                <w:lang w:val="en-US"/>
              </w:rPr>
              <m:t>-4</m:t>
            </m:r>
          </m:sup>
        </m:sSup>
        <m:r>
          <m:rPr>
            <m:sty m:val="p"/>
          </m:rPr>
          <w:rPr>
            <w:rFonts w:ascii="Cambria Math" w:hAnsi="Cambria Math"/>
            <w:sz w:val="24"/>
            <w:szCs w:val="24"/>
            <w:lang w:val="en-US"/>
          </w:rPr>
          <m:t xml:space="preserve">, </m:t>
        </m:r>
        <m:d>
          <m:dPr>
            <m:begChr m:val="["/>
            <m:endChr m:val="]"/>
            <m:ctrlPr>
              <w:rPr>
                <w:rFonts w:ascii="Cambria Math" w:hAnsi="Cambria Math"/>
                <w:sz w:val="24"/>
                <w:szCs w:val="24"/>
              </w:rPr>
            </m:ctrlPr>
          </m:dPr>
          <m:e>
            <m:r>
              <m:rPr>
                <m:sty m:val="p"/>
              </m:rPr>
              <w:rPr>
                <w:rFonts w:ascii="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(55)</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La determinarea consumului echivalent de resurse energetice (energie electrică sau gaze naturale) se scade din consumul de gaze sau energie electrică pentru luna facturată volumul de gaze mediu sau cantitatea medie de energie electrică consumate în perioada mai-august, excluzându-se astfel consumul de resurse energetice utilizat pentru prepararea apei calde şi a bucatelor.</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Consumul echivalent de energie termică pentru apartamentele deconectate de la SCAET și care nu asigură încălzirea apartamentelor până la temperatura minim necesară, se determină după formula:</w:t>
      </w:r>
    </w:p>
    <w:p w:rsidR="00E50907" w:rsidRDefault="001E693B">
      <w:pPr>
        <w:spacing w:after="0"/>
        <w:ind w:left="709"/>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dec.neînc.</m:t>
            </m:r>
          </m:sub>
        </m:sSub>
        <m:r>
          <m:rPr>
            <m:sty m:val="p"/>
          </m:rPr>
          <w:rPr>
            <w:rFonts w:ascii="Cambria Math" w:eastAsia="Cambria Math" w:hAnsi="Cambria Math"/>
            <w:sz w:val="24"/>
            <w:szCs w:val="24"/>
            <w:lang w:val="en-US"/>
          </w:rPr>
          <m:t>=</m:t>
        </m:r>
        <m:nary>
          <m:naryPr>
            <m:chr m:val="∑"/>
            <m:limLoc m:val="undOvr"/>
            <m:subHide m:val="1"/>
            <m:supHide m:val="1"/>
            <m:ctrlPr>
              <w:rPr>
                <w:rFonts w:ascii="Cambria Math" w:eastAsia="Cambria Math" w:hAnsi="Cambria Math"/>
                <w:sz w:val="24"/>
                <w:szCs w:val="24"/>
              </w:rPr>
            </m:ctrlPr>
          </m:naryPr>
          <m:sub/>
          <m:sup/>
          <m:e>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dec.neînc.</m:t>
                </m:r>
              </m:sub>
              <m:sup>
                <m:r>
                  <m:rPr>
                    <m:sty m:val="p"/>
                  </m:rPr>
                  <w:rPr>
                    <w:rFonts w:ascii="Cambria Math" w:hAnsi="Cambria Math"/>
                    <w:sz w:val="24"/>
                    <w:szCs w:val="24"/>
                    <w:lang w:val="en-US"/>
                  </w:rPr>
                  <m:t>ap,x</m:t>
                </m:r>
              </m:sup>
            </m:sSubSup>
          </m:e>
        </m:nary>
        <m:r>
          <m:rPr>
            <m:sty m:val="p"/>
          </m:rPr>
          <w:rPr>
            <w:rFonts w:ascii="Cambria Math" w:hAnsi="Cambria Math"/>
            <w:sz w:val="24"/>
            <w:szCs w:val="24"/>
            <w:lang w:val="en-US"/>
          </w:rPr>
          <m:t>.</m:t>
        </m:r>
        <m:d>
          <m:dPr>
            <m:begChr m:val="["/>
            <m:endChr m:val="]"/>
            <m:ctrlPr>
              <w:rPr>
                <w:rFonts w:ascii="Cambria Math" w:hAnsi="Cambria Math"/>
                <w:sz w:val="24"/>
                <w:szCs w:val="24"/>
              </w:rPr>
            </m:ctrlPr>
          </m:dPr>
          <m:e>
            <m:r>
              <m:rPr>
                <m:sty m:val="p"/>
              </m:rPr>
              <w:rPr>
                <w:rFonts w:ascii="Cambria Math" w:hAnsi="Cambria Math"/>
                <w:sz w:val="24"/>
                <w:szCs w:val="24"/>
                <w:lang w:val="en-US"/>
              </w:rPr>
              <m:t>Gcal</m:t>
            </m:r>
          </m:e>
        </m:d>
      </m:oMath>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(56)</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Dacă consumul echivalent de energie termică pentru apartamentele deconectate de la SCAET nu asigură încălzirea apartamentelor, nu include nici aporturile de energie termică de la coloanele ce tranzitează apartamentele date și nici aporturile de energie termică pentru LUC, atunci consumul echivalent de energie termică se sumează cu celelalte componente conform formulelor (58) și (59).</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Aportul total de energie termică de la LUC şi coloane către apartamentele deconectate de la SCAET se determină ca suma aporturilor directe și indirecte:</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dec</m:t>
                </m:r>
              </m:sub>
            </m:sSub>
          </m:sub>
        </m:sSub>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ap,dec</m:t>
                </m:r>
              </m:sub>
            </m:sSub>
          </m:num>
          <m:den>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ap,tot</m:t>
                </m:r>
              </m:sub>
            </m:sSub>
          </m:den>
        </m:f>
        <m:r>
          <m:rPr>
            <m:sty m:val="p"/>
          </m:rPr>
          <w:rPr>
            <w:rFonts w:ascii="Cambria Math" w:eastAsia="Cambria Math" w:hAnsi="Cambria Math"/>
            <w:sz w:val="24"/>
            <w:szCs w:val="24"/>
            <w:vertAlign w:val="subscript"/>
            <w:lang w:val="en-US"/>
          </w:rPr>
          <m:t>∙</m:t>
        </m:r>
        <m:d>
          <m:dPr>
            <m:ctrlPr>
              <w:rPr>
                <w:rFonts w:ascii="Cambria Math" w:eastAsia="Cambria Math" w:hAnsi="Cambria Math"/>
                <w:sz w:val="24"/>
                <w:szCs w:val="24"/>
              </w:rPr>
            </m:ctrlPr>
          </m:dPr>
          <m:e>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cs.</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dec.neînc.</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dec</m:t>
                </m:r>
              </m:sub>
            </m:sSub>
          </m:e>
        </m:d>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             (57)</w:t>
      </w:r>
    </w:p>
    <w:p w:rsidR="00E50907" w:rsidRDefault="00CD7359">
      <w:pPr>
        <w:spacing w:after="0"/>
        <w:ind w:left="720" w:hanging="720"/>
        <w:rPr>
          <w:rFonts w:ascii="Times New Roman" w:hAnsi="Times New Roman"/>
          <w:sz w:val="24"/>
          <w:szCs w:val="24"/>
          <w:lang w:val="en-US"/>
        </w:rPr>
      </w:pPr>
      <w:r>
        <w:rPr>
          <w:rFonts w:ascii="Times New Roman" w:hAnsi="Times New Roman"/>
          <w:sz w:val="24"/>
          <w:szCs w:val="24"/>
          <w:lang w:val="en-US"/>
        </w:rPr>
        <w:t>unde:</w:t>
      </w:r>
      <w:r>
        <w:rPr>
          <w:rFonts w:ascii="Times New Roman" w:hAnsi="Times New Roman"/>
          <w:sz w:val="24"/>
          <w:szCs w:val="24"/>
          <w:lang w:val="en-US"/>
        </w:rPr>
        <w:tab/>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m:t>
            </m:r>
          </m:sub>
        </m:sSub>
      </m:oMath>
      <w:r>
        <w:rPr>
          <w:rFonts w:ascii="Times New Roman" w:hAnsi="Times New Roman"/>
          <w:sz w:val="24"/>
          <w:szCs w:val="24"/>
          <w:lang w:val="en-US"/>
        </w:rPr>
        <w:t xml:space="preserve"> reprezintă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et.înc.</m:t>
            </m:r>
          </m:sub>
        </m:sSub>
      </m:oMath>
      <w:r>
        <w:rPr>
          <w:rFonts w:ascii="Times New Roman" w:hAnsi="Times New Roman"/>
          <w:sz w:val="24"/>
          <w:szCs w:val="24"/>
          <w:lang w:val="en-US"/>
        </w:rPr>
        <w:t xml:space="preserve"> pentru etaj tehnic încălzit;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et.neînc.</m:t>
            </m:r>
          </m:sub>
        </m:sSub>
      </m:oMath>
      <w:r>
        <w:rPr>
          <w:rFonts w:ascii="Times New Roman" w:hAnsi="Times New Roman"/>
          <w:sz w:val="24"/>
          <w:szCs w:val="24"/>
          <w:lang w:val="en-US"/>
        </w:rPr>
        <w:t xml:space="preserve"> pentru etaj tehnic neîncălzit;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et.tav.</m:t>
            </m:r>
          </m:sub>
        </m:sSub>
      </m:oMath>
      <w:r>
        <w:rPr>
          <w:rFonts w:ascii="Times New Roman" w:hAnsi="Times New Roman"/>
          <w:sz w:val="24"/>
          <w:szCs w:val="24"/>
          <w:lang w:val="en-US"/>
        </w:rPr>
        <w:t xml:space="preserve"> pentru cazul când nu există etaj tehnic;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et.mans.</m:t>
            </m:r>
          </m:sub>
        </m:sSub>
      </m:oMath>
      <w:r>
        <w:rPr>
          <w:rFonts w:ascii="Times New Roman" w:hAnsi="Times New Roman"/>
          <w:sz w:val="24"/>
          <w:szCs w:val="24"/>
          <w:lang w:val="en-US"/>
        </w:rPr>
        <w:t xml:space="preserve"> pentru cazul când există mansardă în întregime încălzită cu altă sursă decât SCAET;</w:t>
      </w:r>
    </w:p>
    <w:p w:rsidR="00E50907" w:rsidRDefault="00CD7359">
      <w:pPr>
        <w:spacing w:after="0"/>
        <w:ind w:left="720" w:hanging="720"/>
        <w:rPr>
          <w:rFonts w:ascii="Times New Roman" w:hAnsi="Times New Roman"/>
          <w:sz w:val="24"/>
          <w:szCs w:val="24"/>
          <w:lang w:val="en-US"/>
        </w:rPr>
      </w:pPr>
      <w:r>
        <w:rPr>
          <w:rFonts w:ascii="Times New Roman" w:hAnsi="Times New Roman"/>
          <w:sz w:val="24"/>
          <w:szCs w:val="24"/>
          <w:lang w:val="en-US"/>
        </w:rPr>
        <w:tab/>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m:t>
            </m:r>
          </m:sub>
        </m:sSub>
      </m:oMath>
      <w:r>
        <w:rPr>
          <w:rFonts w:ascii="Times New Roman" w:hAnsi="Times New Roman"/>
          <w:sz w:val="24"/>
          <w:szCs w:val="24"/>
          <w:lang w:val="en-US"/>
        </w:rPr>
        <w:t xml:space="preserve"> reprezintă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sub.înc.</m:t>
            </m:r>
          </m:sub>
        </m:sSub>
      </m:oMath>
      <w:r>
        <w:rPr>
          <w:rFonts w:ascii="Times New Roman" w:hAnsi="Times New Roman"/>
          <w:sz w:val="24"/>
          <w:szCs w:val="24"/>
          <w:lang w:val="en-US"/>
        </w:rPr>
        <w:t xml:space="preserve"> pentru subsolul încălzit;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sub.neînc.</m:t>
            </m:r>
          </m:sub>
        </m:sSub>
      </m:oMath>
      <w:r>
        <w:rPr>
          <w:rFonts w:ascii="Times New Roman" w:hAnsi="Times New Roman"/>
          <w:sz w:val="24"/>
          <w:szCs w:val="24"/>
          <w:lang w:val="en-US"/>
        </w:rPr>
        <w:t xml:space="preserve"> pentru subsolul neîncălzit;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sub.pard.</m:t>
            </m:r>
          </m:sub>
        </m:sSub>
      </m:oMath>
      <w:r>
        <w:rPr>
          <w:rFonts w:ascii="Times New Roman" w:hAnsi="Times New Roman"/>
          <w:sz w:val="24"/>
          <w:szCs w:val="24"/>
          <w:lang w:val="en-US"/>
        </w:rPr>
        <w:t xml:space="preserve"> pentru cazul în care nu există subsol;</w:t>
      </w:r>
    </w:p>
    <w:p w:rsidR="00E50907" w:rsidRDefault="00CD7359">
      <w:pPr>
        <w:spacing w:after="0"/>
        <w:ind w:left="720" w:hanging="720"/>
        <w:rPr>
          <w:rFonts w:ascii="Times New Roman" w:hAnsi="Times New Roman"/>
          <w:sz w:val="24"/>
          <w:szCs w:val="24"/>
          <w:lang w:val="en-US"/>
        </w:rPr>
      </w:pPr>
      <w:r>
        <w:rPr>
          <w:rFonts w:ascii="Times New Roman" w:hAnsi="Times New Roman"/>
          <w:sz w:val="24"/>
          <w:szCs w:val="24"/>
          <w:lang w:val="en-US"/>
        </w:rPr>
        <w:tab/>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 xml:space="preserve">cs. </m:t>
            </m:r>
          </m:sub>
        </m:sSub>
      </m:oMath>
      <w:r>
        <w:rPr>
          <w:rFonts w:ascii="Times New Roman" w:hAnsi="Times New Roman"/>
          <w:sz w:val="24"/>
          <w:szCs w:val="24"/>
          <w:lang w:val="en-US"/>
        </w:rPr>
        <w:t xml:space="preserve"> reprezintă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cs. înc.</m:t>
            </m:r>
          </m:sub>
        </m:sSub>
      </m:oMath>
      <w:r>
        <w:rPr>
          <w:rFonts w:ascii="Times New Roman" w:hAnsi="Times New Roman"/>
          <w:sz w:val="24"/>
          <w:szCs w:val="24"/>
          <w:lang w:val="en-US"/>
        </w:rPr>
        <w:t xml:space="preserve"> pentru casa scării încălzită;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cs. neînc.</m:t>
            </m:r>
          </m:sub>
        </m:sSub>
      </m:oMath>
      <w:r>
        <w:rPr>
          <w:rFonts w:ascii="Times New Roman" w:hAnsi="Times New Roman"/>
          <w:sz w:val="24"/>
          <w:szCs w:val="24"/>
          <w:lang w:val="en-US"/>
        </w:rPr>
        <w:t xml:space="preserve"> pentru casa scării neîncălzită.</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de la LUC şi coloane se distribuie către un apartament deconectat de la SCAET ca produsul dintre raportul suprafețelor apartamentului deconectat de la SCAET </w:t>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oMath>
      <w:r>
        <w:rPr>
          <w:rFonts w:ascii="Times New Roman" w:hAnsi="Times New Roman"/>
          <w:sz w:val="24"/>
          <w:szCs w:val="24"/>
          <w:lang w:val="en-US"/>
        </w:rPr>
        <w:t xml:space="preserve"> și suprafața totală a apartamentelor deconectate de la SCAET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ap,dec</m:t>
            </m:r>
          </m:sub>
        </m:sSub>
      </m:oMath>
      <w:r>
        <w:rPr>
          <w:rFonts w:ascii="Times New Roman" w:hAnsi="Times New Roman"/>
          <w:sz w:val="24"/>
          <w:szCs w:val="24"/>
          <w:lang w:val="en-US"/>
        </w:rPr>
        <w:t xml:space="preserve"> și cantitatea totală de energie termică  pentru LUC şi coloane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dec</m:t>
                </m:r>
              </m:sub>
            </m:sSub>
          </m:sub>
        </m:sSub>
      </m:oMath>
      <w:r>
        <w:rPr>
          <w:rFonts w:ascii="Times New Roman" w:hAnsi="Times New Roman"/>
          <w:sz w:val="24"/>
          <w:szCs w:val="24"/>
          <w:lang w:val="en-US"/>
        </w:rPr>
        <w: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sum,dec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dec</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ap,dec</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dec</m:t>
                </m:r>
              </m:sub>
            </m:sSub>
          </m:sub>
        </m:sSub>
        <m:r>
          <m:rPr>
            <m:sty m:val="p"/>
          </m:rPr>
          <w:rPr>
            <w:rFonts w:ascii="Cambria Math" w:eastAsia="Cambria Math" w:hAnsi="Cambria Math"/>
            <w:sz w:val="24"/>
            <w:szCs w:val="24"/>
            <w:lang w:val="en-US"/>
          </w:rPr>
          <m:t>+</m:t>
        </m:r>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dec.neînc.</m:t>
            </m:r>
          </m:sub>
          <m:sup>
            <m:r>
              <m:rPr>
                <m:sty m:val="p"/>
              </m:rPr>
              <w:rPr>
                <w:rFonts w:ascii="Cambria Math" w:hAnsi="Cambria Math"/>
                <w:sz w:val="24"/>
                <w:szCs w:val="24"/>
                <w:lang w:val="en-US"/>
              </w:rPr>
              <m:t>ap,x</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(58)</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sau </w:t>
      </w:r>
    </w:p>
    <w:p w:rsidR="00E50907" w:rsidRDefault="00CD7359">
      <w:pPr>
        <w:spacing w:after="0"/>
        <w:ind w:firstLineChars="350" w:firstLine="840"/>
        <w:rPr>
          <w:rFonts w:ascii="Times New Roman" w:hAnsi="Times New Roman"/>
          <w:sz w:val="24"/>
          <w:szCs w:val="24"/>
          <w:lang w:val="en-US"/>
        </w:rPr>
      </w:pPr>
      <w:r>
        <w:rPr>
          <w:rFonts w:ascii="Times New Roman" w:hAnsi="Times New Roman"/>
          <w:sz w:val="24"/>
          <w:szCs w:val="24"/>
          <w:lang w:val="en-US"/>
        </w:rPr>
        <w:t>ca suma aporturilor directe și cele indirecte către apartamentul deconectat de la SCAET:</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sum,dec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cs.înc,dec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hAnsi="Cambria Math"/>
                <w:sz w:val="24"/>
                <w:szCs w:val="24"/>
              </w:rPr>
            </m:ctrlPr>
          </m:sSubSupPr>
          <m:e>
            <m:r>
              <m:rPr>
                <m:sty m:val="p"/>
              </m:rPr>
              <w:rPr>
                <w:rFonts w:ascii="Cambria Math" w:hAnsi="Cambria Math"/>
                <w:sz w:val="24"/>
                <w:szCs w:val="24"/>
                <w:lang w:val="en-US"/>
              </w:rPr>
              <m:t>Q</m:t>
            </m:r>
          </m:e>
          <m:sub>
            <m:r>
              <m:rPr>
                <m:sty m:val="p"/>
              </m:rPr>
              <w:rPr>
                <w:rFonts w:ascii="Cambria Math" w:eastAsia="Cambria Math" w:hAnsi="Cambria Math"/>
                <w:sz w:val="24"/>
                <w:szCs w:val="24"/>
                <w:lang w:val="en-US"/>
              </w:rPr>
              <m:t>dec.neînc.</m:t>
            </m:r>
          </m:sub>
          <m:sup>
            <m:r>
              <m:rPr>
                <m:sty m:val="p"/>
              </m:rPr>
              <w:rPr>
                <w:rFonts w:ascii="Cambria Math" w:hAnsi="Cambria Math"/>
                <w:sz w:val="24"/>
                <w:szCs w:val="24"/>
                <w:lang w:val="en-US"/>
              </w:rPr>
              <m:t>ap,x</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 xml:space="preserve">.              </w:t>
      </w:r>
      <w:r w:rsidR="00CD7359">
        <w:rPr>
          <w:rFonts w:ascii="Times New Roman" w:hAnsi="Times New Roman"/>
          <w:sz w:val="24"/>
          <w:szCs w:val="24"/>
        </w:rPr>
        <w:t>(59)</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ce revine consumatorilor conectați la SCAET se determină ca diferența dintre consumul real de energie termică pentru încălzire </w:t>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m:t>
            </m:r>
          </m:sub>
          <m:sup>
            <m:r>
              <m:rPr>
                <m:sty m:val="p"/>
              </m:rPr>
              <w:rPr>
                <w:rFonts w:ascii="Cambria Math" w:eastAsia="Cambria Math" w:hAnsi="Cambria Math"/>
                <w:sz w:val="24"/>
                <w:szCs w:val="24"/>
                <w:lang w:val="en-US"/>
              </w:rPr>
              <m:t>înc.</m:t>
            </m:r>
          </m:sup>
        </m:sSubSup>
      </m:oMath>
      <w:r>
        <w:rPr>
          <w:rFonts w:ascii="Times New Roman" w:hAnsi="Times New Roman"/>
          <w:sz w:val="24"/>
          <w:szCs w:val="24"/>
          <w:lang w:val="en-US"/>
        </w:rPr>
        <w:t xml:space="preserve"> și cantitatea de energie termică  pentru LUC şi coloane distribuită către apartamentele deconectate de la SCAET: </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con</m:t>
                </m:r>
              </m:sub>
            </m:sSub>
          </m:sub>
        </m:sSub>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dec</m:t>
                </m:r>
              </m:sub>
            </m:sSub>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dec.neînc.</m:t>
            </m:r>
          </m:sub>
        </m:sSub>
        <m:r>
          <m:rPr>
            <m:sty m:val="p"/>
          </m:rPr>
          <w:rPr>
            <w:rFonts w:ascii="Cambria Math" w:eastAsia="Cambria Math" w:hAnsi="Cambria Math"/>
            <w:sz w:val="24"/>
            <w:szCs w:val="24"/>
            <w:lang w:val="en-US"/>
          </w:rPr>
          <m:t>∙</m:t>
        </m:r>
        <m:d>
          <m:dPr>
            <m:ctrlPr>
              <w:rPr>
                <w:rFonts w:ascii="Cambria Math" w:eastAsia="Cambria Math" w:hAnsi="Cambria Math"/>
                <w:sz w:val="24"/>
                <w:szCs w:val="24"/>
              </w:rPr>
            </m:ctrlPr>
          </m:dPr>
          <m:e>
            <m:r>
              <m:rPr>
                <m:sty m:val="p"/>
              </m:rPr>
              <w:rPr>
                <w:rFonts w:ascii="Cambria Math" w:eastAsia="Cambria Math" w:hAnsi="Cambria Math"/>
                <w:sz w:val="24"/>
                <w:szCs w:val="24"/>
                <w:lang w:val="en-US"/>
              </w:rPr>
              <m:t>100%-</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dec</m:t>
                </m:r>
              </m:sub>
            </m:sSub>
          </m:e>
        </m:d>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 xml:space="preserve">                          (60)</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sau</w:t>
      </w:r>
    </w:p>
    <w:p w:rsidR="00E50907" w:rsidRDefault="001E693B">
      <w:pPr>
        <w:spacing w:after="0"/>
        <w:ind w:left="851" w:right="-287" w:hanging="41"/>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con</m:t>
                </m:r>
              </m:sub>
            </m:sSub>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cs.</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dec.neînc.</m:t>
            </m:r>
          </m:sub>
        </m:sSub>
        <m:r>
          <m:rPr>
            <m:sty m:val="p"/>
          </m:rPr>
          <w:rPr>
            <w:rFonts w:ascii="Cambria Math" w:eastAsia="Cambria Math" w:hAnsi="Cambria Math"/>
            <w:sz w:val="24"/>
            <w:szCs w:val="24"/>
            <w:lang w:val="en-US"/>
          </w:rPr>
          <m:t>∙</m:t>
        </m:r>
        <m:d>
          <m:dPr>
            <m:ctrlPr>
              <w:rPr>
                <w:rFonts w:ascii="Cambria Math" w:eastAsia="Cambria Math" w:hAnsi="Cambria Math"/>
                <w:sz w:val="24"/>
                <w:szCs w:val="24"/>
              </w:rPr>
            </m:ctrlPr>
          </m:dPr>
          <m:e>
            <m:r>
              <m:rPr>
                <m:sty m:val="p"/>
              </m:rPr>
              <w:rPr>
                <w:rFonts w:ascii="Cambria Math" w:eastAsia="Cambria Math" w:hAnsi="Cambria Math"/>
                <w:sz w:val="24"/>
                <w:szCs w:val="24"/>
                <w:lang w:val="en-US"/>
              </w:rPr>
              <m:t>100%-</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k</m:t>
                </m:r>
              </m:e>
              <m:sub>
                <m:r>
                  <m:rPr>
                    <m:sty m:val="p"/>
                  </m:rPr>
                  <w:rPr>
                    <w:rFonts w:ascii="Cambria Math" w:eastAsia="Cambria Math" w:hAnsi="Cambria Math"/>
                    <w:sz w:val="24"/>
                    <w:szCs w:val="24"/>
                    <w:lang w:val="en-US"/>
                  </w:rPr>
                  <m:t>dec</m:t>
                </m:r>
              </m:sub>
            </m:sSub>
          </m:e>
        </m:d>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      (61)</w:t>
      </w:r>
    </w:p>
    <w:p w:rsidR="00E50907" w:rsidRDefault="00CD7359">
      <w:pPr>
        <w:spacing w:after="0"/>
        <w:ind w:left="709" w:hanging="709"/>
        <w:rPr>
          <w:rFonts w:ascii="Times New Roman" w:hAnsi="Times New Roman"/>
          <w:sz w:val="24"/>
          <w:szCs w:val="24"/>
          <w:lang w:val="en-US"/>
        </w:rPr>
      </w:pPr>
      <w:r>
        <w:rPr>
          <w:rFonts w:ascii="Times New Roman" w:hAnsi="Times New Roman"/>
          <w:sz w:val="24"/>
          <w:szCs w:val="24"/>
          <w:lang w:val="en-US"/>
        </w:rPr>
        <w:t>unde:</w:t>
      </w:r>
      <w:r>
        <w:rPr>
          <w:rFonts w:ascii="Times New Roman" w:hAnsi="Times New Roman"/>
          <w:sz w:val="24"/>
          <w:szCs w:val="24"/>
          <w:lang w:val="en-US"/>
        </w:rPr>
        <w:tab/>
        <w:t xml:space="preserve"> </w:t>
      </w: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Sub>
      </m:oMath>
      <w:r>
        <w:rPr>
          <w:rFonts w:ascii="Times New Roman" w:hAnsi="Times New Roman"/>
          <w:sz w:val="24"/>
          <w:szCs w:val="24"/>
          <w:lang w:val="en-US"/>
        </w:rPr>
        <w:t xml:space="preserve"> reprezintă aportul de energie termică de la corpurile de încălzire în apartamentele conectate la SCAET.</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Aportul de energie termică de la corpurile de încălzire în apartamentele conectate la SCAET se determină după formula:</w:t>
      </w:r>
    </w:p>
    <w:p w:rsidR="00E50907" w:rsidRDefault="001E693B">
      <w:pPr>
        <w:spacing w:after="0"/>
        <w:ind w:left="851"/>
        <w:rPr>
          <w:rFonts w:ascii="Times New Roman" w:hAnsi="Times New Roman"/>
          <w:sz w:val="24"/>
          <w:szCs w:val="24"/>
        </w:rPr>
      </w:pPr>
      <m:oMath>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Sub>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real</m:t>
            </m:r>
          </m:sub>
          <m:sup>
            <m:r>
              <m:rPr>
                <m:sty m:val="p"/>
              </m:rPr>
              <w:rPr>
                <w:rFonts w:ascii="Cambria Math" w:eastAsia="Cambria Math" w:hAnsi="Cambria Math"/>
                <w:sz w:val="24"/>
                <w:szCs w:val="24"/>
                <w:lang w:val="en-US"/>
              </w:rPr>
              <m:t>înc.</m:t>
            </m:r>
          </m:sup>
        </m:sSubSup>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dec</m:t>
                </m:r>
              </m:sub>
            </m:sSub>
          </m:sub>
        </m:sSub>
        <m:r>
          <m:rPr>
            <m:sty m:val="p"/>
          </m:rPr>
          <w:rPr>
            <w:rFonts w:ascii="Cambria Math" w:eastAsia="Cambria Math" w:hAnsi="Cambria Math"/>
            <w:sz w:val="24"/>
            <w:szCs w:val="24"/>
            <w:lang w:val="en-US"/>
          </w:rPr>
          <m:t>-</m:t>
        </m:r>
        <m:d>
          <m:dPr>
            <m:ctrlPr>
              <w:rPr>
                <w:rFonts w:ascii="Cambria Math" w:eastAsia="Cambria Math" w:hAnsi="Cambria Math"/>
                <w:sz w:val="24"/>
                <w:szCs w:val="24"/>
              </w:rPr>
            </m:ctrlPr>
          </m:dPr>
          <m:e>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m:t>
                </m:r>
              </m:sub>
            </m:sSub>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cs.</m:t>
                </m:r>
              </m:sub>
            </m:sSub>
          </m:e>
        </m:d>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t xml:space="preserve">                   </w:t>
      </w:r>
      <w:r w:rsidR="00CD7359">
        <w:rPr>
          <w:rFonts w:ascii="Times New Roman" w:hAnsi="Times New Roman"/>
          <w:sz w:val="24"/>
          <w:szCs w:val="24"/>
        </w:rPr>
        <w:t>(62)</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Cantitatea de energie termică pentru LUC şi coloane se distribuie către un apartament conectat la SCAET ca produsul dintre raportul suprafețelor apartamentului conectat la SCAET </w:t>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oMath>
      <w:r>
        <w:rPr>
          <w:rFonts w:ascii="Times New Roman" w:hAnsi="Times New Roman"/>
          <w:sz w:val="24"/>
          <w:szCs w:val="24"/>
          <w:lang w:val="en-US"/>
        </w:rPr>
        <w:t xml:space="preserve"> și suprafața totală a apartamentelor conectate la SCAET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ap,con</m:t>
            </m:r>
          </m:sub>
        </m:sSub>
      </m:oMath>
      <w:r>
        <w:rPr>
          <w:rFonts w:ascii="Times New Roman" w:hAnsi="Times New Roman"/>
          <w:sz w:val="24"/>
          <w:szCs w:val="24"/>
          <w:lang w:val="en-US"/>
        </w:rPr>
        <w:t xml:space="preserve"> și cantitatea totală de energie termică pentru LUC şi coloane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con</m:t>
                </m:r>
              </m:sub>
            </m:sSub>
          </m:sub>
        </m:sSub>
      </m:oMath>
      <w:r>
        <w:rPr>
          <w:rFonts w:ascii="Times New Roman" w:hAnsi="Times New Roman"/>
          <w:sz w:val="24"/>
          <w:szCs w:val="24"/>
          <w:lang w:val="en-US"/>
        </w:rPr>
        <w: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sum,con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ap,con</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vertAlign w:val="subscript"/>
                    <w:lang w:val="en-US"/>
                  </w:rPr>
                  <m:t>total</m:t>
                </m:r>
              </m:e>
              <m:sub>
                <m:r>
                  <m:rPr>
                    <m:sty m:val="p"/>
                  </m:rPr>
                  <w:rPr>
                    <w:rFonts w:ascii="Cambria Math" w:eastAsia="Cambria Math" w:hAnsi="Cambria Math"/>
                    <w:sz w:val="24"/>
                    <w:szCs w:val="24"/>
                    <w:vertAlign w:val="subscript"/>
                    <w:lang w:val="en-US"/>
                  </w:rPr>
                  <m:t>con</m:t>
                </m:r>
              </m:sub>
            </m:sSub>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(63)</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sau ca suma aporturilor directe și cele indirecte către apartamentul deconectat de la SCAET: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sum,con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t>(64)</w:t>
      </w:r>
    </w:p>
    <w:p w:rsidR="00E50907" w:rsidRDefault="00CD7359">
      <w:pPr>
        <w:spacing w:after="0"/>
        <w:ind w:left="960" w:hangingChars="400" w:hanging="960"/>
        <w:rPr>
          <w:rFonts w:ascii="Times New Roman" w:hAnsi="Times New Roman"/>
          <w:sz w:val="24"/>
          <w:szCs w:val="24"/>
          <w:lang w:val="en-US"/>
        </w:rPr>
      </w:pPr>
      <w:r>
        <w:rPr>
          <w:rFonts w:ascii="Times New Roman" w:hAnsi="Times New Roman"/>
          <w:sz w:val="24"/>
          <w:szCs w:val="24"/>
          <w:lang w:val="en-US"/>
        </w:rPr>
        <w:t xml:space="preserve">unde:     </w:t>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up>
            <m:r>
              <m:rPr>
                <m:sty m:val="p"/>
              </m:rPr>
              <w:rPr>
                <w:rFonts w:ascii="Cambria Math" w:eastAsia="Cambria Math" w:hAnsi="Cambria Math"/>
                <w:sz w:val="24"/>
                <w:szCs w:val="24"/>
                <w:lang w:val="en-US"/>
              </w:rPr>
              <m:t>ap,x</m:t>
            </m:r>
          </m:sup>
        </m:sSubSup>
      </m:oMath>
      <w:r>
        <w:rPr>
          <w:rFonts w:ascii="Times New Roman" w:hAnsi="Times New Roman"/>
          <w:sz w:val="24"/>
          <w:szCs w:val="24"/>
          <w:lang w:val="en-US"/>
        </w:rPr>
        <w:t xml:space="preserve"> reprezintă aportul de energie termică de la corpurile de încălzire în apartamentele conectate la SCAET: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ap,con</m:t>
                </m:r>
              </m:sub>
            </m:sSub>
          </m:den>
        </m:f>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c.înc.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(65)</w:t>
      </w:r>
    </w:p>
    <w:p w:rsidR="00E50907" w:rsidRDefault="001E693B">
      <w:pPr>
        <w:spacing w:after="0"/>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col.con</m:t>
            </m:r>
          </m:sub>
          <m:sup>
            <m:r>
              <m:rPr>
                <m:sty m:val="p"/>
              </m:rPr>
              <w:rPr>
                <w:rFonts w:ascii="Cambria Math" w:eastAsia="Cambria Math" w:hAnsi="Cambria Math"/>
                <w:sz w:val="24"/>
                <w:szCs w:val="24"/>
                <w:lang w:val="en-US"/>
              </w:rPr>
              <m:t>ap,x</m:t>
            </m:r>
          </m:sup>
        </m:sSubSup>
      </m:oMath>
      <w:r w:rsidR="00CD7359">
        <w:rPr>
          <w:rFonts w:ascii="Times New Roman" w:hAnsi="Times New Roman"/>
          <w:sz w:val="24"/>
          <w:szCs w:val="24"/>
          <w:lang w:val="en-US"/>
        </w:rPr>
        <w:t xml:space="preserve"> – aportul de energie termică de la coloane în apartamentele conectate la SCAET: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col</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(66)</w:t>
      </w:r>
    </w:p>
    <w:p w:rsidR="00E50907" w:rsidRDefault="001E693B">
      <w:pPr>
        <w:spacing w:after="0"/>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sub.con</m:t>
            </m:r>
          </m:sub>
          <m:sup>
            <m:r>
              <m:rPr>
                <m:sty m:val="p"/>
              </m:rPr>
              <w:rPr>
                <w:rFonts w:ascii="Cambria Math" w:eastAsia="Cambria Math" w:hAnsi="Cambria Math"/>
                <w:sz w:val="24"/>
                <w:szCs w:val="24"/>
                <w:lang w:val="en-US"/>
              </w:rPr>
              <m:t>ap,x</m:t>
            </m:r>
          </m:sup>
        </m:sSubSup>
      </m:oMath>
      <w:r w:rsidR="00CD7359">
        <w:rPr>
          <w:rFonts w:ascii="Times New Roman" w:hAnsi="Times New Roman"/>
          <w:sz w:val="24"/>
          <w:szCs w:val="24"/>
          <w:lang w:val="en-US"/>
        </w:rPr>
        <w:t xml:space="preserve"> – cantitatea de energie termică pentru subsol distribuită către un apartament conectat la SCAET: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sub.con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sub.</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(67)</w:t>
      </w:r>
    </w:p>
    <w:p w:rsidR="00E50907" w:rsidRDefault="001E693B">
      <w:pPr>
        <w:spacing w:after="0"/>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et.con</m:t>
            </m:r>
          </m:sub>
          <m:sup>
            <m:r>
              <m:rPr>
                <m:sty m:val="p"/>
              </m:rPr>
              <w:rPr>
                <w:rFonts w:ascii="Cambria Math" w:eastAsia="Cambria Math" w:hAnsi="Cambria Math"/>
                <w:sz w:val="24"/>
                <w:szCs w:val="24"/>
                <w:lang w:val="en-US"/>
              </w:rPr>
              <m:t>ap,x</m:t>
            </m:r>
          </m:sup>
        </m:sSubSup>
      </m:oMath>
      <w:r w:rsidR="00CD7359">
        <w:rPr>
          <w:rFonts w:ascii="Times New Roman" w:hAnsi="Times New Roman"/>
          <w:sz w:val="24"/>
          <w:szCs w:val="24"/>
          <w:lang w:val="en-US"/>
        </w:rPr>
        <w:t xml:space="preserve"> – cantitatea de energie termică pentru etajul tehnic distribuită către un apartament conectat la SCAET:</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et.con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et.</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(68)</w:t>
      </w:r>
    </w:p>
    <w:p w:rsidR="00E50907" w:rsidRDefault="001E693B">
      <w:pPr>
        <w:spacing w:after="0"/>
        <w:ind w:left="851"/>
        <w:rPr>
          <w:rFonts w:ascii="Times New Roman" w:hAnsi="Times New Roman"/>
          <w:sz w:val="24"/>
          <w:szCs w:val="24"/>
          <w:lang w:val="en-US"/>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cs.înc,con</m:t>
            </m:r>
          </m:sub>
          <m:sup>
            <m:r>
              <m:rPr>
                <m:sty m:val="p"/>
              </m:rPr>
              <w:rPr>
                <w:rFonts w:ascii="Cambria Math" w:eastAsia="Cambria Math" w:hAnsi="Cambria Math"/>
                <w:sz w:val="24"/>
                <w:szCs w:val="24"/>
                <w:lang w:val="en-US"/>
              </w:rPr>
              <m:t>ap,x</m:t>
            </m:r>
          </m:sup>
        </m:sSubSup>
      </m:oMath>
      <w:r w:rsidR="00CD7359">
        <w:rPr>
          <w:rFonts w:ascii="Times New Roman" w:hAnsi="Times New Roman"/>
          <w:sz w:val="24"/>
          <w:szCs w:val="24"/>
          <w:lang w:val="en-US"/>
        </w:rPr>
        <w:t xml:space="preserve"> – cantitatea de energie termică pentru casa scării distribuită către un apartament conectat la SCAET:</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cs.înc,con</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con</m:t>
                </m:r>
              </m:sup>
            </m:sSubSup>
          </m:num>
          <m:den>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den>
        </m:f>
        <m:r>
          <m:rPr>
            <m:sty m:val="p"/>
          </m:rPr>
          <w:rPr>
            <w:rFonts w:ascii="Cambria Math" w:eastAsia="Cambria Math" w:hAnsi="Cambria Math"/>
            <w:sz w:val="24"/>
            <w:szCs w:val="24"/>
            <w:lang w:val="en-US"/>
          </w:rPr>
          <m:t>∙</m:t>
        </m:r>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vertAlign w:val="subscript"/>
                <w:lang w:val="en-US"/>
              </w:rPr>
              <m:t>cs.</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rPr>
        <w:t>(69)</w:t>
      </w:r>
    </w:p>
    <w:p w:rsidR="00E50907" w:rsidRDefault="00CD7359">
      <w:pPr>
        <w:numPr>
          <w:ilvl w:val="0"/>
          <w:numId w:val="4"/>
        </w:numPr>
        <w:spacing w:before="0" w:after="0"/>
        <w:ind w:firstLine="0"/>
        <w:rPr>
          <w:rFonts w:ascii="Times New Roman" w:hAnsi="Times New Roman"/>
          <w:sz w:val="24"/>
          <w:szCs w:val="24"/>
          <w:lang w:val="en-US"/>
        </w:rPr>
      </w:pPr>
      <w:bookmarkStart w:id="11" w:name="_heading=h.z337ya" w:colFirst="0" w:colLast="0"/>
      <w:bookmarkEnd w:id="11"/>
      <w:r>
        <w:rPr>
          <w:rFonts w:ascii="Times New Roman" w:hAnsi="Times New Roman"/>
          <w:sz w:val="24"/>
          <w:szCs w:val="24"/>
          <w:lang w:val="en-US"/>
        </w:rPr>
        <w:t>În cazul în care există apartamente, alimentate din două surse de încălzire, una dintre care fiind SCAET, consumul de energie se determină în funcție de suprafața parțială a apartamentului, ce beneficiază direct de energie termică de la SCAET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ap,x_con</m:t>
            </m:r>
          </m:sub>
        </m:sSub>
      </m:oMath>
      <w:r>
        <w:rPr>
          <w:rFonts w:ascii="Times New Roman" w:hAnsi="Times New Roman"/>
          <w:sz w:val="24"/>
          <w:szCs w:val="24"/>
          <w:lang w:val="en-US"/>
        </w:rPr>
        <w:t>) și suprafața parțială aceluiași apartament, ce beneficiază indirect de energie termică de la SCAET (</w:t>
      </w:r>
      <m:oMath>
        <m:r>
          <m:rPr>
            <m:sty m:val="p"/>
          </m:rPr>
          <w:rPr>
            <w:rFonts w:ascii="Cambria Math" w:eastAsia="Cambria Math" w:hAnsi="Cambria Math"/>
            <w:sz w:val="24"/>
            <w:szCs w:val="24"/>
            <w:lang w:val="en-US"/>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ap,x_dec.</m:t>
            </m:r>
          </m:sub>
        </m:sSub>
      </m:oMath>
      <w:r>
        <w:rPr>
          <w:rFonts w:ascii="Times New Roman" w:hAnsi="Times New Roman"/>
          <w:sz w:val="24"/>
          <w:szCs w:val="24"/>
          <w:lang w:val="en-US"/>
        </w:rPr>
        <w:t xml:space="preserve">). Astfel, consumul de energie termică utilizată de consumatorii conectați </w:t>
      </w:r>
      <w:r>
        <w:rPr>
          <w:rFonts w:ascii="Times New Roman" w:hAnsi="Times New Roman"/>
          <w:bCs/>
          <w:sz w:val="24"/>
          <w:szCs w:val="24"/>
          <w:lang w:val="en-US"/>
        </w:rPr>
        <w:t xml:space="preserve">parţial </w:t>
      </w:r>
      <w:r>
        <w:rPr>
          <w:rFonts w:ascii="Times New Roman" w:hAnsi="Times New Roman"/>
          <w:sz w:val="24"/>
          <w:szCs w:val="24"/>
          <w:lang w:val="en-US"/>
        </w:rPr>
        <w:t>la SCAET se determină prin formula:</w:t>
      </w:r>
    </w:p>
    <w:p w:rsidR="00E50907" w:rsidRDefault="001E693B">
      <w:pPr>
        <w:spacing w:after="0"/>
        <w:ind w:left="851"/>
        <w:rPr>
          <w:rFonts w:ascii="Times New Roman" w:hAnsi="Times New Roman"/>
          <w:color w:val="000000" w:themeColor="text1"/>
          <w:sz w:val="24"/>
          <w:szCs w:val="24"/>
          <w:lang w:val="en-US"/>
        </w:rPr>
      </w:pPr>
      <m:oMath>
        <m:sSubSup>
          <m:sSubSupPr>
            <m:ctrlPr>
              <w:rPr>
                <w:rFonts w:ascii="Cambria Math" w:eastAsia="Cambria Math" w:hAnsi="Cambria Math"/>
                <w:color w:val="000000" w:themeColor="text1"/>
                <w:sz w:val="24"/>
                <w:szCs w:val="24"/>
              </w:rPr>
            </m:ctrlPr>
          </m:sSubSup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con.par.</m:t>
            </m:r>
          </m:sub>
          <m:sup>
            <m:r>
              <m:rPr>
                <m:sty m:val="p"/>
              </m:rPr>
              <w:rPr>
                <w:rFonts w:ascii="Cambria Math" w:eastAsia="Cambria Math" w:hAnsi="Cambria Math"/>
                <w:color w:val="000000" w:themeColor="text1"/>
                <w:sz w:val="24"/>
                <w:szCs w:val="24"/>
                <w:lang w:val="en-US"/>
              </w:rPr>
              <m:t>ap,x</m:t>
            </m:r>
          </m:sup>
        </m:sSubSup>
        <m:r>
          <m:rPr>
            <m:sty m:val="p"/>
          </m:rPr>
          <w:rPr>
            <w:rFonts w:ascii="Cambria Math" w:eastAsia="Cambria Math" w:hAnsi="Cambria Math"/>
            <w:color w:val="000000" w:themeColor="text1"/>
            <w:sz w:val="24"/>
            <w:szCs w:val="24"/>
            <w:lang w:val="en-US"/>
          </w:rPr>
          <m:t>=</m:t>
        </m:r>
        <m:f>
          <m:fPr>
            <m:ctrlPr>
              <w:rPr>
                <w:rFonts w:ascii="Cambria Math" w:eastAsia="Cambria Math" w:hAnsi="Cambria Math"/>
                <w:color w:val="000000" w:themeColor="text1"/>
                <w:sz w:val="24"/>
                <w:szCs w:val="24"/>
              </w:rPr>
            </m:ctrlPr>
          </m:fPr>
          <m:num>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S</m:t>
                </m:r>
              </m:e>
              <m:sub>
                <m:r>
                  <m:rPr>
                    <m:sty m:val="p"/>
                  </m:rPr>
                  <w:rPr>
                    <w:rFonts w:ascii="Cambria Math" w:eastAsia="Cambria Math" w:hAnsi="Cambria Math"/>
                    <w:color w:val="000000" w:themeColor="text1"/>
                    <w:sz w:val="24"/>
                    <w:szCs w:val="24"/>
                    <w:lang w:val="en-US"/>
                  </w:rPr>
                  <m:t>ap,x_con</m:t>
                </m:r>
              </m:sub>
            </m:sSub>
          </m:num>
          <m:den>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S</m:t>
                </m:r>
              </m:e>
              <m:sub>
                <m:r>
                  <m:rPr>
                    <m:sty m:val="p"/>
                  </m:rPr>
                  <w:rPr>
                    <w:rFonts w:ascii="Cambria Math" w:eastAsia="Cambria Math" w:hAnsi="Cambria Math"/>
                    <w:color w:val="000000" w:themeColor="text1"/>
                    <w:sz w:val="24"/>
                    <w:szCs w:val="24"/>
                    <w:lang w:val="en-US"/>
                  </w:rPr>
                  <m:t>ap,con</m:t>
                </m:r>
              </m:sub>
            </m:sSub>
          </m:den>
        </m:f>
        <m:r>
          <m:rPr>
            <m:sty m:val="p"/>
          </m:rPr>
          <w:rPr>
            <w:rFonts w:ascii="Cambria Math" w:eastAsia="Cambria Math" w:hAnsi="Cambria Math"/>
            <w:color w:val="000000" w:themeColor="text1"/>
            <w:sz w:val="24"/>
            <w:szCs w:val="24"/>
            <w:lang w:val="en-US"/>
          </w:rPr>
          <m:t>∙</m:t>
        </m:r>
        <m:sSubSup>
          <m:sSubSupPr>
            <m:ctrlPr>
              <w:rPr>
                <w:rFonts w:ascii="Cambria Math" w:eastAsia="Cambria Math" w:hAnsi="Cambria Math"/>
                <w:color w:val="000000" w:themeColor="text1"/>
                <w:sz w:val="24"/>
                <w:szCs w:val="24"/>
              </w:rPr>
            </m:ctrlPr>
          </m:sSubSup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sum,con</m:t>
            </m:r>
          </m:sub>
          <m:sup>
            <m:r>
              <m:rPr>
                <m:sty m:val="p"/>
              </m:rPr>
              <w:rPr>
                <w:rFonts w:ascii="Cambria Math" w:eastAsia="Cambria Math" w:hAnsi="Cambria Math"/>
                <w:color w:val="000000" w:themeColor="text1"/>
                <w:sz w:val="24"/>
                <w:szCs w:val="24"/>
                <w:lang w:val="en-US"/>
              </w:rPr>
              <m:t>ap</m:t>
            </m:r>
          </m:sup>
        </m:sSubSup>
        <m:r>
          <m:rPr>
            <m:sty m:val="p"/>
          </m:rPr>
          <w:rPr>
            <w:rFonts w:ascii="Cambria Math" w:eastAsia="Cambria Math" w:hAnsi="Cambria Math"/>
            <w:color w:val="000000" w:themeColor="text1"/>
            <w:sz w:val="24"/>
            <w:szCs w:val="24"/>
            <w:lang w:val="en-US"/>
          </w:rPr>
          <m:t>+</m:t>
        </m:r>
        <m:f>
          <m:fPr>
            <m:ctrlPr>
              <w:rPr>
                <w:rFonts w:ascii="Cambria Math" w:eastAsia="Cambria Math" w:hAnsi="Cambria Math"/>
                <w:color w:val="000000" w:themeColor="text1"/>
                <w:sz w:val="24"/>
                <w:szCs w:val="24"/>
              </w:rPr>
            </m:ctrlPr>
          </m:fPr>
          <m:num>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S</m:t>
                </m:r>
              </m:e>
              <m:sub>
                <m:r>
                  <m:rPr>
                    <m:sty m:val="p"/>
                  </m:rPr>
                  <w:rPr>
                    <w:rFonts w:ascii="Cambria Math" w:eastAsia="Cambria Math" w:hAnsi="Cambria Math"/>
                    <w:color w:val="000000" w:themeColor="text1"/>
                    <w:sz w:val="24"/>
                    <w:szCs w:val="24"/>
                    <w:lang w:val="en-US"/>
                  </w:rPr>
                  <m:t>ap,x_dec.</m:t>
                </m:r>
              </m:sub>
            </m:sSub>
          </m:num>
          <m:den>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S</m:t>
                </m:r>
              </m:e>
              <m:sub>
                <m:r>
                  <m:rPr>
                    <m:sty m:val="p"/>
                  </m:rPr>
                  <w:rPr>
                    <w:rFonts w:ascii="Cambria Math" w:eastAsia="Cambria Math" w:hAnsi="Cambria Math"/>
                    <w:color w:val="000000" w:themeColor="text1"/>
                    <w:sz w:val="24"/>
                    <w:szCs w:val="24"/>
                    <w:lang w:val="en-US"/>
                  </w:rPr>
                  <m:t>ap,dec</m:t>
                </m:r>
              </m:sub>
            </m:sSub>
          </m:den>
        </m:f>
        <m:r>
          <m:rPr>
            <m:sty m:val="p"/>
          </m:rPr>
          <w:rPr>
            <w:rFonts w:ascii="Cambria Math" w:eastAsia="Cambria Math" w:hAnsi="Cambria Math"/>
            <w:color w:val="000000" w:themeColor="text1"/>
            <w:sz w:val="24"/>
            <w:szCs w:val="24"/>
            <w:lang w:val="en-US"/>
          </w:rPr>
          <m:t>∙</m:t>
        </m:r>
        <m:sSubSup>
          <m:sSubSupPr>
            <m:ctrlPr>
              <w:rPr>
                <w:rFonts w:ascii="Cambria Math" w:eastAsia="Cambria Math" w:hAnsi="Cambria Math"/>
                <w:color w:val="000000" w:themeColor="text1"/>
                <w:sz w:val="24"/>
                <w:szCs w:val="24"/>
              </w:rPr>
            </m:ctrlPr>
          </m:sSubSup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sum,dec</m:t>
            </m:r>
          </m:sub>
          <m:sup>
            <m:r>
              <m:rPr>
                <m:sty m:val="p"/>
              </m:rPr>
              <w:rPr>
                <w:rFonts w:ascii="Cambria Math" w:eastAsia="Cambria Math" w:hAnsi="Cambria Math"/>
                <w:color w:val="000000" w:themeColor="text1"/>
                <w:sz w:val="24"/>
                <w:szCs w:val="24"/>
                <w:lang w:val="en-US"/>
              </w:rPr>
              <m:t>ap</m:t>
            </m:r>
          </m:sup>
        </m:sSubSup>
        <m:r>
          <m:rPr>
            <m:sty m:val="p"/>
          </m:rPr>
          <w:rPr>
            <w:rFonts w:ascii="Cambria Math" w:eastAsia="Cambria Math" w:hAnsi="Cambria Math"/>
            <w:color w:val="000000" w:themeColor="text1"/>
            <w:sz w:val="24"/>
            <w:szCs w:val="24"/>
            <w:lang w:val="en-US"/>
          </w:rPr>
          <m:t xml:space="preserve">, </m:t>
        </m:r>
        <m:d>
          <m:dPr>
            <m:begChr m:val="["/>
            <m:endChr m:val="]"/>
            <m:ctrlPr>
              <w:rPr>
                <w:rFonts w:ascii="Cambria Math" w:eastAsia="Cambria Math" w:hAnsi="Cambria Math"/>
                <w:color w:val="000000" w:themeColor="text1"/>
                <w:sz w:val="24"/>
                <w:szCs w:val="24"/>
              </w:rPr>
            </m:ctrlPr>
          </m:dPr>
          <m:e>
            <m:r>
              <m:rPr>
                <m:sty m:val="p"/>
              </m:rPr>
              <w:rPr>
                <w:rFonts w:ascii="Cambria Math" w:eastAsia="Cambria Math" w:hAnsi="Cambria Math"/>
                <w:color w:val="000000" w:themeColor="text1"/>
                <w:sz w:val="24"/>
                <w:szCs w:val="24"/>
                <w:lang w:val="en-US"/>
              </w:rPr>
              <m:t>Gcal</m:t>
            </m:r>
          </m:e>
        </m:d>
      </m:oMath>
      <w:r w:rsidR="00CD7359">
        <w:rPr>
          <w:rFonts w:ascii="Times New Roman" w:hAnsi="Times New Roman"/>
          <w:color w:val="000000" w:themeColor="text1"/>
          <w:sz w:val="24"/>
          <w:szCs w:val="24"/>
          <w:lang w:val="en-US"/>
        </w:rPr>
        <w:tab/>
        <w:t xml:space="preserve">         </w:t>
      </w:r>
      <w:r w:rsidR="00CD7359">
        <w:rPr>
          <w:rFonts w:ascii="Times New Roman" w:hAnsi="Times New Roman"/>
          <w:color w:val="000000" w:themeColor="text1"/>
          <w:sz w:val="24"/>
          <w:szCs w:val="24"/>
          <w:lang w:val="en-US"/>
        </w:rPr>
        <w:tab/>
        <w:t xml:space="preserve">                    (70)</w:t>
      </w:r>
    </w:p>
    <w:p w:rsidR="00E50907" w:rsidRDefault="00CD7359">
      <w:pPr>
        <w:keepNext/>
        <w:numPr>
          <w:ilvl w:val="0"/>
          <w:numId w:val="4"/>
        </w:numPr>
        <w:spacing w:before="0" w:after="0"/>
        <w:ind w:firstLine="0"/>
        <w:outlineLvl w:val="0"/>
        <w:rPr>
          <w:rFonts w:ascii="Times New Roman" w:hAnsi="Times New Roman"/>
          <w:color w:val="000000" w:themeColor="text1"/>
          <w:sz w:val="24"/>
          <w:szCs w:val="24"/>
          <w:lang w:val="en-US"/>
        </w:rPr>
      </w:pPr>
      <w:bookmarkStart w:id="12" w:name="_Toc137483189"/>
      <w:r>
        <w:rPr>
          <w:rFonts w:ascii="Times New Roman" w:hAnsi="Times New Roman"/>
          <w:color w:val="000000" w:themeColor="text1"/>
          <w:sz w:val="24"/>
          <w:szCs w:val="24"/>
          <w:lang w:val="en-US"/>
        </w:rPr>
        <w:t>În cazul clădirilor rezidențiale cu distribuția agentului termic pe orizontală</w:t>
      </w:r>
      <w:bookmarkEnd w:id="12"/>
      <w:r>
        <w:rPr>
          <w:rFonts w:ascii="Times New Roman" w:hAnsi="Times New Roman"/>
          <w:color w:val="000000" w:themeColor="text1"/>
          <w:sz w:val="24"/>
          <w:szCs w:val="24"/>
          <w:lang w:val="en-US"/>
        </w:rPr>
        <w:t xml:space="preserve"> cu PTI, energia termică consumată pentru încălzirea LUC se determină reieșind din diferența cantității de energie termică înregistrată de echipamentul de măsurare (</w:t>
      </w: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clădire</m:t>
            </m:r>
          </m:sub>
        </m:sSub>
      </m:oMath>
      <w:r>
        <w:rPr>
          <w:rFonts w:ascii="Times New Roman" w:hAnsi="Times New Roman"/>
          <w:color w:val="000000" w:themeColor="text1"/>
          <w:sz w:val="24"/>
          <w:szCs w:val="24"/>
          <w:lang w:val="en-US"/>
        </w:rPr>
        <w:t>) instalat în punctul de delimitare al clădirii și suma cantităților de energie termică pentru încălzire (</w:t>
      </w:r>
      <m:oMath>
        <m:sSubSup>
          <m:sSubSupPr>
            <m:ctrlPr>
              <w:rPr>
                <w:rFonts w:ascii="Cambria Math" w:eastAsia="Cambria Math" w:hAnsi="Cambria Math"/>
                <w:color w:val="000000" w:themeColor="text1"/>
                <w:sz w:val="24"/>
                <w:szCs w:val="24"/>
              </w:rPr>
            </m:ctrlPr>
          </m:sSubSup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înc</m:t>
            </m:r>
          </m:sub>
          <m:sup>
            <m:r>
              <m:rPr>
                <m:sty m:val="p"/>
              </m:rPr>
              <w:rPr>
                <w:rFonts w:ascii="Cambria Math" w:eastAsia="Cambria Math" w:hAnsi="Cambria Math"/>
                <w:color w:val="000000" w:themeColor="text1"/>
                <w:sz w:val="24"/>
                <w:szCs w:val="24"/>
                <w:lang w:val="en-US"/>
              </w:rPr>
              <m:t>ap,x</m:t>
            </m:r>
          </m:sup>
        </m:sSubSup>
      </m:oMath>
      <w:r>
        <w:rPr>
          <w:rFonts w:ascii="Times New Roman" w:hAnsi="Times New Roman"/>
          <w:color w:val="000000" w:themeColor="text1"/>
          <w:sz w:val="24"/>
          <w:szCs w:val="24"/>
          <w:lang w:val="en-US"/>
        </w:rPr>
        <w:t>) și pentru încălzirea apei înregistrate de echipamentul de măsurare (</w:t>
      </w: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ACM</m:t>
            </m:r>
          </m:sub>
        </m:sSub>
      </m:oMath>
      <w:r>
        <w:rPr>
          <w:rFonts w:ascii="Times New Roman" w:hAnsi="Times New Roman"/>
          <w:color w:val="000000" w:themeColor="text1"/>
          <w:sz w:val="24"/>
          <w:szCs w:val="24"/>
          <w:lang w:val="en-US"/>
        </w:rPr>
        <w:t>):</w:t>
      </w:r>
    </w:p>
    <w:p w:rsidR="00E50907" w:rsidRDefault="001E693B">
      <w:pPr>
        <w:spacing w:after="0"/>
        <w:ind w:left="851"/>
        <w:rPr>
          <w:rFonts w:ascii="Times New Roman" w:hAnsi="Times New Roman"/>
          <w:sz w:val="24"/>
          <w:szCs w:val="24"/>
          <w:lang w:val="en-US"/>
        </w:rPr>
      </w:pP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LUC</m:t>
            </m:r>
          </m:sub>
        </m:sSub>
        <m:r>
          <m:rPr>
            <m:sty m:val="p"/>
          </m:rPr>
          <w:rPr>
            <w:rFonts w:ascii="Cambria Math" w:eastAsia="Cambria Math" w:hAnsi="Cambria Math"/>
            <w:color w:val="000000" w:themeColor="text1"/>
            <w:sz w:val="24"/>
            <w:szCs w:val="24"/>
            <w:lang w:val="en-US"/>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clădire</m:t>
            </m:r>
          </m:sub>
        </m:sSub>
        <m:r>
          <m:rPr>
            <m:sty m:val="p"/>
          </m:rPr>
          <w:rPr>
            <w:rFonts w:ascii="Cambria Math" w:eastAsia="Cambria Math" w:hAnsi="Cambria Math"/>
            <w:color w:val="000000" w:themeColor="text1"/>
            <w:sz w:val="24"/>
            <w:szCs w:val="24"/>
            <w:lang w:val="en-US"/>
          </w:rPr>
          <m:t>-</m:t>
        </m:r>
        <m:nary>
          <m:naryPr>
            <m:chr m:val="∑"/>
            <m:ctrlPr>
              <w:rPr>
                <w:rFonts w:ascii="Cambria Math" w:eastAsia="Cambria Math" w:hAnsi="Cambria Math"/>
                <w:color w:val="000000" w:themeColor="text1"/>
                <w:sz w:val="24"/>
                <w:szCs w:val="24"/>
              </w:rPr>
            </m:ctrlPr>
          </m:naryPr>
          <m:sub>
            <m:r>
              <m:rPr>
                <m:sty m:val="p"/>
              </m:rPr>
              <w:rPr>
                <w:rFonts w:ascii="Cambria Math" w:eastAsia="Cambria Math" w:hAnsi="Cambria Math"/>
                <w:color w:val="000000" w:themeColor="text1"/>
                <w:sz w:val="24"/>
                <w:szCs w:val="24"/>
                <w:lang w:val="en-US"/>
              </w:rPr>
              <m:t>x=1</m:t>
            </m:r>
          </m:sub>
          <m:sup>
            <m:r>
              <m:rPr>
                <m:sty m:val="p"/>
              </m:rPr>
              <w:rPr>
                <w:rFonts w:ascii="Cambria Math" w:eastAsia="Cambria Math" w:hAnsi="Cambria Math"/>
                <w:color w:val="000000" w:themeColor="text1"/>
                <w:sz w:val="24"/>
                <w:szCs w:val="24"/>
                <w:lang w:val="en-US"/>
              </w:rPr>
              <m:t>N</m:t>
            </m:r>
          </m:sup>
          <m:e>
            <m:sSubSup>
              <m:sSubSupPr>
                <m:ctrlPr>
                  <w:rPr>
                    <w:rFonts w:ascii="Cambria Math" w:eastAsia="Cambria Math" w:hAnsi="Cambria Math"/>
                    <w:color w:val="000000" w:themeColor="text1"/>
                    <w:sz w:val="24"/>
                    <w:szCs w:val="24"/>
                  </w:rPr>
                </m:ctrlPr>
              </m:sSubSup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înc</m:t>
                </m:r>
              </m:sub>
              <m:sup>
                <m:r>
                  <m:rPr>
                    <m:sty m:val="p"/>
                  </m:rPr>
                  <w:rPr>
                    <w:rFonts w:ascii="Cambria Math" w:eastAsia="Cambria Math" w:hAnsi="Cambria Math"/>
                    <w:color w:val="000000" w:themeColor="text1"/>
                    <w:sz w:val="24"/>
                    <w:szCs w:val="24"/>
                    <w:lang w:val="en-US"/>
                  </w:rPr>
                  <m:t>ap,x</m:t>
                </m:r>
              </m:sup>
            </m:sSubSup>
          </m:e>
        </m:nary>
        <m:r>
          <m:rPr>
            <m:sty m:val="p"/>
          </m:rPr>
          <w:rPr>
            <w:rFonts w:ascii="Cambria Math" w:eastAsia="Cambria Math" w:hAnsi="Cambria Math"/>
            <w:color w:val="000000" w:themeColor="text1"/>
            <w:sz w:val="24"/>
            <w:szCs w:val="24"/>
            <w:lang w:val="en-US"/>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lang w:val="en-US"/>
              </w:rPr>
              <m:t>Q</m:t>
            </m:r>
          </m:e>
          <m:sub>
            <m:r>
              <m:rPr>
                <m:sty m:val="p"/>
              </m:rPr>
              <w:rPr>
                <w:rFonts w:ascii="Cambria Math" w:eastAsia="Cambria Math" w:hAnsi="Cambria Math"/>
                <w:color w:val="000000" w:themeColor="text1"/>
                <w:sz w:val="24"/>
                <w:szCs w:val="24"/>
                <w:lang w:val="en-US"/>
              </w:rPr>
              <m:t>ACM</m:t>
            </m:r>
          </m:sub>
        </m:sSub>
        <m:r>
          <m:rPr>
            <m:sty m:val="p"/>
          </m:rPr>
          <w:rPr>
            <w:rFonts w:ascii="Cambria Math" w:eastAsia="Cambria Math" w:hAnsi="Cambria Math"/>
            <w:color w:val="000000" w:themeColor="text1"/>
            <w:sz w:val="24"/>
            <w:szCs w:val="24"/>
            <w:lang w:val="en-US"/>
          </w:rPr>
          <m:t xml:space="preserve">, </m:t>
        </m:r>
        <m:d>
          <m:dPr>
            <m:begChr m:val="["/>
            <m:endChr m:val="]"/>
            <m:ctrlPr>
              <w:rPr>
                <w:rFonts w:ascii="Cambria Math" w:eastAsia="Cambria Math" w:hAnsi="Cambria Math"/>
                <w:color w:val="000000" w:themeColor="text1"/>
                <w:sz w:val="24"/>
                <w:szCs w:val="24"/>
              </w:rPr>
            </m:ctrlPr>
          </m:dPr>
          <m:e>
            <m:r>
              <m:rPr>
                <m:sty m:val="p"/>
              </m:rPr>
              <w:rPr>
                <w:rFonts w:ascii="Cambria Math" w:eastAsia="Cambria Math" w:hAnsi="Cambria Math"/>
                <w:color w:val="000000" w:themeColor="text1"/>
                <w:sz w:val="24"/>
                <w:szCs w:val="24"/>
                <w:lang w:val="en-US"/>
              </w:rPr>
              <m:t>Gcal</m:t>
            </m:r>
          </m:e>
        </m:d>
      </m:oMath>
      <w:r w:rsidR="00CD7359">
        <w:rPr>
          <w:rFonts w:ascii="Times New Roman" w:hAnsi="Times New Roman"/>
          <w:color w:val="000000" w:themeColor="text1"/>
          <w:sz w:val="24"/>
          <w:szCs w:val="24"/>
          <w:lang w:val="en-US"/>
        </w:rPr>
        <w:t>.</w:t>
      </w:r>
      <w:r w:rsidR="00CD7359">
        <w:rPr>
          <w:rFonts w:ascii="Times New Roman" w:hAnsi="Times New Roman"/>
          <w:color w:val="000000" w:themeColor="text1"/>
          <w:sz w:val="24"/>
          <w:szCs w:val="24"/>
          <w:lang w:val="en-US"/>
        </w:rPr>
        <w:tab/>
        <w:t xml:space="preserve"> </w:t>
      </w:r>
      <w:r w:rsidR="00CD7359">
        <w:rPr>
          <w:rFonts w:ascii="Times New Roman" w:hAnsi="Times New Roman"/>
          <w:sz w:val="24"/>
          <w:szCs w:val="24"/>
          <w:lang w:val="en-US"/>
        </w:rPr>
        <w:t xml:space="preserve">      </w:t>
      </w:r>
      <w:r w:rsidR="00CD7359">
        <w:rPr>
          <w:rFonts w:ascii="Times New Roman" w:hAnsi="Times New Roman"/>
          <w:sz w:val="24"/>
          <w:szCs w:val="24"/>
          <w:lang w:val="en-US"/>
        </w:rPr>
        <w:tab/>
        <w:t xml:space="preserve">                               (71) </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 xml:space="preserve">Consumul de energie pentru încălzirea LUC în clădirile cu distribuția pe orizontală a agentului termic pentru un apartament </w:t>
      </w:r>
      <m:oMath>
        <m:r>
          <m:rPr>
            <m:sty m:val="p"/>
          </m:rPr>
          <w:rPr>
            <w:rFonts w:ascii="Cambria Math" w:eastAsia="Cambria Math" w:hAnsi="Cambria Math"/>
            <w:sz w:val="24"/>
            <w:szCs w:val="24"/>
            <w:lang w:val="en-US"/>
          </w:rPr>
          <m:t>x</m:t>
        </m:r>
      </m:oMath>
      <w:r>
        <w:rPr>
          <w:rFonts w:ascii="Times New Roman" w:hAnsi="Times New Roman"/>
          <w:sz w:val="24"/>
          <w:szCs w:val="24"/>
          <w:lang w:val="en-US"/>
        </w:rPr>
        <w:t xml:space="preserve"> se determină ca produsul dintre energia termică consumată pentru încălzirea LUC și raportul suprafeței apartamentului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Sub>
      </m:oMath>
      <w:r>
        <w:rPr>
          <w:rFonts w:ascii="Times New Roman" w:hAnsi="Times New Roman"/>
          <w:sz w:val="24"/>
          <w:szCs w:val="24"/>
          <w:lang w:val="en-US"/>
        </w:rPr>
        <w:t xml:space="preserve"> și suprafața totală a apartamentelor din clădire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ap,tot</m:t>
            </m:r>
          </m:sub>
        </m:sSub>
      </m:oMath>
      <w:r>
        <w:rPr>
          <w:rFonts w:ascii="Times New Roman" w:hAnsi="Times New Roman"/>
          <w:sz w:val="24"/>
          <w:szCs w:val="24"/>
          <w:lang w:val="en-US"/>
        </w:rPr>
        <w:t>:</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LUC</m:t>
            </m:r>
          </m:sub>
          <m:sup>
            <m:r>
              <m:rPr>
                <m:sty m:val="p"/>
              </m:rPr>
              <w:rPr>
                <w:rFonts w:ascii="Cambria Math" w:eastAsia="Cambria Math" w:hAnsi="Cambria Math"/>
                <w:sz w:val="24"/>
                <w:szCs w:val="24"/>
                <w:lang w:val="en-US"/>
              </w:rPr>
              <m:t>ap,x</m:t>
            </m:r>
          </m:sup>
        </m:sSubSup>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Sub>
          </m:num>
          <m:den>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ap,tot</m:t>
                </m:r>
              </m:sub>
            </m:sSub>
          </m:den>
        </m:f>
        <m:r>
          <m:rPr>
            <m:sty m:val="p"/>
          </m:rPr>
          <w:rPr>
            <w:rFonts w:ascii="Cambria Math" w:eastAsia="Cambria Math" w:hAnsi="Cambria Math"/>
            <w:sz w:val="24"/>
            <w:szCs w:val="24"/>
            <w:vertAlign w:val="subscript"/>
            <w:lang w:val="en-US"/>
          </w:rPr>
          <m:t>∙</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LUC</m:t>
            </m:r>
          </m:sub>
        </m:sSub>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w:t>
      </w:r>
      <w:r w:rsidR="00CD7359">
        <w:rPr>
          <w:rFonts w:ascii="Times New Roman" w:hAnsi="Times New Roman"/>
          <w:sz w:val="24"/>
          <w:szCs w:val="24"/>
          <w:lang w:val="en-US"/>
        </w:rPr>
        <w:tab/>
        <w:t xml:space="preserve">                               </w:t>
      </w:r>
      <w:r w:rsidR="00CD7359">
        <w:rPr>
          <w:rFonts w:ascii="Times New Roman" w:hAnsi="Times New Roman"/>
          <w:sz w:val="24"/>
          <w:szCs w:val="24"/>
        </w:rPr>
        <w:t>(72)</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Consumul de energie termică total al unui apartament din clădire se determină ca:</w:t>
      </w:r>
    </w:p>
    <w:p w:rsidR="00E50907" w:rsidRDefault="00CD7359">
      <w:pPr>
        <w:numPr>
          <w:ilvl w:val="0"/>
          <w:numId w:val="7"/>
        </w:numPr>
        <w:tabs>
          <w:tab w:val="left" w:pos="1100"/>
        </w:tabs>
        <w:spacing w:before="0" w:after="0"/>
        <w:ind w:firstLine="160"/>
        <w:jc w:val="left"/>
        <w:rPr>
          <w:rFonts w:ascii="Times New Roman" w:hAnsi="Times New Roman"/>
          <w:sz w:val="24"/>
          <w:szCs w:val="24"/>
        </w:rPr>
      </w:pPr>
      <w:r>
        <w:rPr>
          <w:rFonts w:ascii="Times New Roman" w:hAnsi="Times New Roman"/>
          <w:sz w:val="24"/>
          <w:szCs w:val="24"/>
        </w:rPr>
        <w:t>în cazul apartamentelor deconectate:</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tot</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LUC</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rPr>
              <m:t>Gcal</m:t>
            </m:r>
          </m:e>
        </m:d>
      </m:oMath>
      <w:r w:rsidR="00CD7359">
        <w:rPr>
          <w:rFonts w:ascii="Times New Roman" w:hAnsi="Times New Roman"/>
          <w:sz w:val="24"/>
          <w:szCs w:val="24"/>
        </w:rPr>
        <w:t>.</w:t>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t xml:space="preserve">               </w:t>
      </w:r>
      <w:r w:rsidR="00CD7359">
        <w:rPr>
          <w:rFonts w:ascii="Times New Roman" w:hAnsi="Times New Roman"/>
          <w:sz w:val="24"/>
          <w:szCs w:val="24"/>
        </w:rPr>
        <w:tab/>
        <w:t xml:space="preserve">                    (73)</w:t>
      </w:r>
    </w:p>
    <w:p w:rsidR="00E50907" w:rsidRDefault="00CD7359">
      <w:pPr>
        <w:numPr>
          <w:ilvl w:val="0"/>
          <w:numId w:val="7"/>
        </w:numPr>
        <w:tabs>
          <w:tab w:val="left" w:pos="1100"/>
        </w:tabs>
        <w:spacing w:before="0" w:after="0"/>
        <w:ind w:firstLine="160"/>
        <w:jc w:val="left"/>
        <w:rPr>
          <w:rFonts w:ascii="Times New Roman" w:hAnsi="Times New Roman"/>
          <w:sz w:val="24"/>
          <w:szCs w:val="24"/>
        </w:rPr>
      </w:pPr>
      <w:r>
        <w:rPr>
          <w:rFonts w:ascii="Times New Roman" w:hAnsi="Times New Roman"/>
          <w:sz w:val="24"/>
          <w:szCs w:val="24"/>
        </w:rPr>
        <w:t xml:space="preserve"> în cazul apartamentelor conectate:</w:t>
      </w:r>
    </w:p>
    <w:p w:rsidR="00E50907" w:rsidRDefault="001E693B">
      <w:pPr>
        <w:spacing w:after="0"/>
        <w:ind w:left="851"/>
        <w:rPr>
          <w:rFonts w:ascii="Times New Roman" w:hAnsi="Times New Roman"/>
          <w:sz w:val="24"/>
          <w:szCs w:val="24"/>
        </w:rPr>
      </w:pP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tot</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înc</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acm</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rPr>
              <m:t>Q</m:t>
            </m:r>
          </m:e>
          <m:sub>
            <m:r>
              <m:rPr>
                <m:sty m:val="p"/>
              </m:rPr>
              <w:rPr>
                <w:rFonts w:ascii="Cambria Math" w:eastAsia="Cambria Math" w:hAnsi="Cambria Math"/>
                <w:sz w:val="24"/>
                <w:szCs w:val="24"/>
              </w:rPr>
              <m:t>LUC</m:t>
            </m:r>
          </m:sub>
          <m:sup>
            <m:r>
              <m:rPr>
                <m:sty m:val="p"/>
              </m:rPr>
              <w:rPr>
                <w:rFonts w:ascii="Cambria Math" w:eastAsia="Cambria Math" w:hAnsi="Cambria Math"/>
                <w:sz w:val="24"/>
                <w:szCs w:val="24"/>
              </w:rPr>
              <m:t>ap,x</m:t>
            </m:r>
          </m:sup>
        </m:sSubSup>
        <m:r>
          <m:rPr>
            <m:sty m:val="p"/>
          </m:rPr>
          <w:rPr>
            <w:rFonts w:ascii="Cambria Math" w:eastAsia="Cambria Math" w:hAnsi="Cambria Math"/>
            <w:sz w:val="24"/>
            <w:szCs w:val="24"/>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rPr>
              <m:t>Gcal</m:t>
            </m:r>
          </m:e>
        </m:d>
      </m:oMath>
      <w:r w:rsidR="00CD7359">
        <w:rPr>
          <w:rFonts w:ascii="Times New Roman" w:hAnsi="Times New Roman"/>
          <w:sz w:val="24"/>
          <w:szCs w:val="24"/>
        </w:rPr>
        <w:t>.</w:t>
      </w:r>
      <w:r w:rsidR="00CD7359">
        <w:rPr>
          <w:rFonts w:ascii="Times New Roman" w:hAnsi="Times New Roman"/>
          <w:sz w:val="24"/>
          <w:szCs w:val="24"/>
        </w:rPr>
        <w:tab/>
      </w:r>
      <w:r w:rsidR="00CD7359">
        <w:rPr>
          <w:rFonts w:ascii="Times New Roman" w:hAnsi="Times New Roman"/>
          <w:sz w:val="24"/>
          <w:szCs w:val="24"/>
        </w:rPr>
        <w:tab/>
      </w:r>
      <w:r w:rsidR="00CD7359">
        <w:rPr>
          <w:rFonts w:ascii="Times New Roman" w:hAnsi="Times New Roman"/>
          <w:sz w:val="24"/>
          <w:szCs w:val="24"/>
        </w:rPr>
        <w:tab/>
        <w:t xml:space="preserve">           </w:t>
      </w:r>
      <w:r w:rsidR="00CD7359">
        <w:rPr>
          <w:rFonts w:ascii="Times New Roman" w:hAnsi="Times New Roman"/>
          <w:sz w:val="24"/>
          <w:szCs w:val="24"/>
        </w:rPr>
        <w:tab/>
        <w:t xml:space="preserve">                                (74)</w:t>
      </w:r>
    </w:p>
    <w:p w:rsidR="00E50907" w:rsidRDefault="00CD7359">
      <w:pPr>
        <w:numPr>
          <w:ilvl w:val="0"/>
          <w:numId w:val="4"/>
        </w:numPr>
        <w:spacing w:before="0" w:after="0"/>
        <w:ind w:firstLine="0"/>
        <w:rPr>
          <w:rFonts w:ascii="Times New Roman" w:hAnsi="Times New Roman"/>
          <w:b/>
          <w:bCs/>
          <w:sz w:val="24"/>
          <w:szCs w:val="24"/>
          <w:lang w:val="en-US"/>
        </w:rPr>
      </w:pPr>
      <w:r>
        <w:rPr>
          <w:rFonts w:ascii="Times New Roman" w:hAnsi="Times New Roman"/>
          <w:sz w:val="24"/>
          <w:szCs w:val="24"/>
          <w:lang w:val="en-US"/>
        </w:rPr>
        <w:t>În cazul când în clădirile rezidențiale cu distribuția agentului termic pe orizontală</w:t>
      </w:r>
      <w:r>
        <w:rPr>
          <w:rFonts w:ascii="Times New Roman" w:hAnsi="Times New Roman"/>
          <w:b/>
          <w:bCs/>
          <w:sz w:val="24"/>
          <w:szCs w:val="24"/>
          <w:lang w:val="en-US"/>
        </w:rPr>
        <w:t xml:space="preserve"> </w:t>
      </w:r>
      <w:r>
        <w:rPr>
          <w:rFonts w:ascii="Times New Roman" w:hAnsi="Times New Roman"/>
          <w:sz w:val="24"/>
          <w:szCs w:val="24"/>
          <w:lang w:val="en-US"/>
        </w:rPr>
        <w:t>există apartamente care nu asigură temperatura de +18</w:t>
      </w:r>
      <w:r>
        <w:rPr>
          <w:rFonts w:ascii="Times New Roman" w:hAnsi="Times New Roman"/>
          <w:sz w:val="24"/>
          <w:szCs w:val="24"/>
          <w:vertAlign w:val="superscript"/>
          <w:lang w:val="en-US"/>
        </w:rPr>
        <w:t>0</w:t>
      </w:r>
      <w:r>
        <w:rPr>
          <w:rFonts w:ascii="Times New Roman" w:hAnsi="Times New Roman"/>
          <w:sz w:val="24"/>
          <w:szCs w:val="24"/>
          <w:lang w:val="en-US"/>
        </w:rPr>
        <w:t xml:space="preserve">C se aplică formula: </w:t>
      </w:r>
    </w:p>
    <w:p w:rsidR="00E50907" w:rsidRDefault="001E693B">
      <w:pPr>
        <w:spacing w:after="0"/>
        <w:ind w:left="851"/>
        <w:jc w:val="right"/>
        <w:rPr>
          <w:rFonts w:ascii="Times New Roman" w:hAnsi="Times New Roman"/>
          <w:sz w:val="24"/>
          <w:szCs w:val="24"/>
          <w:lang w:val="en-US"/>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  x</m:t>
            </m:r>
          </m:sub>
        </m:sSub>
        <m:r>
          <m:rPr>
            <m:sty m:val="p"/>
          </m:rPr>
          <w:rPr>
            <w:rFonts w:ascii="Cambria Math" w:eastAsia="Cambria Math" w:hAnsi="Cambria Math"/>
            <w:sz w:val="24"/>
            <w:szCs w:val="24"/>
            <w:lang w:val="en-US"/>
          </w:rPr>
          <m:t>=0,5∙</m:t>
        </m:r>
        <m:f>
          <m:fPr>
            <m:ctrlPr>
              <w:rPr>
                <w:rFonts w:ascii="Cambria Math" w:eastAsia="Cambria Math" w:hAnsi="Cambria Math"/>
                <w:sz w:val="24"/>
                <w:szCs w:val="24"/>
              </w:rPr>
            </m:ctrlPr>
          </m:fPr>
          <m:num>
            <m:nary>
              <m:naryPr>
                <m:chr m:val="∑"/>
                <m:ctrlPr>
                  <w:rPr>
                    <w:rFonts w:ascii="Cambria Math" w:eastAsia="Cambria Math" w:hAnsi="Cambria Math"/>
                    <w:sz w:val="24"/>
                    <w:szCs w:val="24"/>
                  </w:rPr>
                </m:ctrlPr>
              </m:naryPr>
              <m:sub>
                <m:r>
                  <m:rPr>
                    <m:sty m:val="p"/>
                  </m:rPr>
                  <w:rPr>
                    <w:rFonts w:ascii="Cambria Math" w:eastAsia="Cambria Math" w:hAnsi="Cambria Math"/>
                    <w:sz w:val="24"/>
                    <w:szCs w:val="24"/>
                    <w:lang w:val="en-US"/>
                  </w:rPr>
                  <m:t>x=1</m:t>
                </m:r>
              </m:sub>
              <m:sup>
                <m:r>
                  <m:rPr>
                    <m:sty m:val="p"/>
                  </m:rPr>
                  <w:rPr>
                    <w:rFonts w:ascii="Cambria Math" w:eastAsia="Cambria Math" w:hAnsi="Cambria Math"/>
                    <w:sz w:val="24"/>
                    <w:szCs w:val="24"/>
                    <w:lang w:val="en-US"/>
                  </w:rPr>
                  <m:t>N</m:t>
                </m:r>
              </m:sup>
              <m:e>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ap,x</m:t>
                    </m:r>
                  </m:sup>
                </m:sSubSup>
              </m:e>
            </m:nary>
          </m:num>
          <m:den>
            <m:sSub>
              <m:sSubPr>
                <m:ctrlPr>
                  <w:rPr>
                    <w:rFonts w:ascii="Cambria Math" w:eastAsia="Cambria Math" w:hAnsi="Cambria Math"/>
                    <w:sz w:val="24"/>
                    <w:szCs w:val="24"/>
                    <w:vertAlign w:val="subscript"/>
                  </w:rPr>
                </m:ctrlPr>
              </m:sSub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vertAlign w:val="subscript"/>
                    <w:lang w:val="en-US"/>
                  </w:rPr>
                  <m:t>ap,tot</m:t>
                </m:r>
              </m:sub>
            </m:sSub>
          </m:den>
        </m:f>
        <m:r>
          <m:rPr>
            <m:sty m:val="p"/>
          </m:rPr>
          <w:rPr>
            <w:rFonts w:ascii="Cambria Math" w:eastAsia="Cambria Math" w:hAnsi="Cambria Math"/>
            <w:sz w:val="24"/>
            <w:szCs w:val="24"/>
            <w:lang w:val="en-US"/>
          </w:rPr>
          <m:t>∙</m:t>
        </m:r>
        <m:f>
          <m:fPr>
            <m:ctrlPr>
              <w:rPr>
                <w:rFonts w:ascii="Cambria Math" w:eastAsia="Cambria Math" w:hAnsi="Cambria Math"/>
                <w:sz w:val="24"/>
                <w:szCs w:val="24"/>
              </w:rPr>
            </m:ctrlPr>
          </m:fPr>
          <m:num>
            <m:r>
              <m:rPr>
                <m:sty m:val="p"/>
              </m:rPr>
              <w:rPr>
                <w:rFonts w:ascii="Cambria Math" w:eastAsia="Cambria Math" w:hAnsi="Cambria Math"/>
                <w:sz w:val="24"/>
                <w:szCs w:val="24"/>
                <w:lang w:val="en-US"/>
              </w:rPr>
              <m:t>18-</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t</m:t>
                </m:r>
              </m:e>
              <m:sub>
                <m:r>
                  <m:rPr>
                    <m:sty m:val="p"/>
                  </m:rPr>
                  <w:rPr>
                    <w:rFonts w:ascii="Cambria Math" w:eastAsia="Cambria Math" w:hAnsi="Cambria Math"/>
                    <w:sz w:val="24"/>
                    <w:szCs w:val="24"/>
                    <w:lang w:val="en-US"/>
                  </w:rPr>
                  <m:t>ext</m:t>
                </m:r>
              </m:sub>
            </m:sSub>
          </m:num>
          <m:den>
            <m:r>
              <m:rPr>
                <m:sty m:val="p"/>
              </m:rPr>
              <w:rPr>
                <w:rFonts w:ascii="Cambria Math" w:eastAsia="Cambria Math" w:hAnsi="Cambria Math"/>
                <w:sz w:val="24"/>
                <w:szCs w:val="24"/>
                <w:lang w:val="en-US"/>
              </w:rPr>
              <m:t>20-</m:t>
            </m:r>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t</m:t>
                </m:r>
              </m:e>
              <m:sub>
                <m:r>
                  <m:rPr>
                    <m:sty m:val="p"/>
                  </m:rPr>
                  <w:rPr>
                    <w:rFonts w:ascii="Cambria Math" w:eastAsia="Cambria Math" w:hAnsi="Cambria Math"/>
                    <w:sz w:val="24"/>
                    <w:szCs w:val="24"/>
                    <w:lang w:val="en-US"/>
                  </w:rPr>
                  <m:t>ext</m:t>
                </m:r>
              </m:sub>
            </m:sSub>
          </m:den>
        </m:f>
        <m:r>
          <m:rPr>
            <m:sty m:val="p"/>
          </m:rPr>
          <w:rPr>
            <w:rFonts w:ascii="Cambria Math" w:eastAsia="Cambria Math" w:hAnsi="Cambria Math"/>
            <w:sz w:val="24"/>
            <w:szCs w:val="24"/>
            <w:lang w:val="en-US"/>
          </w:rPr>
          <m:t>∙</m:t>
        </m:r>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&lt;18</m:t>
            </m:r>
          </m:sup>
        </m:sSubSup>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 xml:space="preserve">          (75)</w:t>
      </w:r>
    </w:p>
    <w:p w:rsidR="00E50907" w:rsidRDefault="00CD7359">
      <w:pPr>
        <w:spacing w:after="0"/>
        <w:rPr>
          <w:rFonts w:ascii="Times New Roman" w:hAnsi="Times New Roman"/>
          <w:sz w:val="24"/>
          <w:szCs w:val="24"/>
          <w:lang w:val="en-US"/>
        </w:rPr>
      </w:pPr>
      <w:r>
        <w:rPr>
          <w:rFonts w:ascii="Times New Roman" w:hAnsi="Times New Roman"/>
          <w:sz w:val="24"/>
          <w:szCs w:val="24"/>
          <w:lang w:val="en-US"/>
        </w:rPr>
        <w:t xml:space="preserve">unde:    </w:t>
      </w:r>
      <m:oMath>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S</m:t>
            </m:r>
          </m:e>
          <m:sub>
            <m:r>
              <m:rPr>
                <m:sty m:val="p"/>
              </m:rPr>
              <w:rPr>
                <w:rFonts w:ascii="Cambria Math" w:eastAsia="Cambria Math" w:hAnsi="Cambria Math"/>
                <w:sz w:val="24"/>
                <w:szCs w:val="24"/>
                <w:lang w:val="en-US"/>
              </w:rPr>
              <m:t>ap,x</m:t>
            </m:r>
          </m:sub>
          <m:sup>
            <m:r>
              <m:rPr>
                <m:sty m:val="p"/>
              </m:rPr>
              <w:rPr>
                <w:rFonts w:ascii="Cambria Math" w:eastAsia="Cambria Math" w:hAnsi="Cambria Math"/>
                <w:sz w:val="24"/>
                <w:szCs w:val="24"/>
                <w:lang w:val="en-US"/>
              </w:rPr>
              <m:t>&lt;18</m:t>
            </m:r>
          </m:sup>
        </m:sSubSup>
      </m:oMath>
      <w:r>
        <w:rPr>
          <w:rFonts w:ascii="Times New Roman" w:hAnsi="Times New Roman"/>
          <w:sz w:val="24"/>
          <w:szCs w:val="24"/>
          <w:lang w:val="en-US"/>
        </w:rPr>
        <w:t xml:space="preserve"> – reprezintă suprafaţa apartamentului x, care nu menține temperatura de +18</w:t>
      </w:r>
      <w:r>
        <w:rPr>
          <w:rFonts w:ascii="Times New Roman" w:hAnsi="Times New Roman"/>
          <w:sz w:val="24"/>
          <w:szCs w:val="24"/>
          <w:vertAlign w:val="superscript"/>
          <w:lang w:val="en-US"/>
        </w:rPr>
        <w:t>0</w:t>
      </w:r>
      <w:r>
        <w:rPr>
          <w:rFonts w:ascii="Times New Roman" w:hAnsi="Times New Roman"/>
          <w:sz w:val="24"/>
          <w:szCs w:val="24"/>
          <w:lang w:val="en-US"/>
        </w:rPr>
        <w:t>C, și se adaugă cota de energie pentru LUC determinată conform formulei 72.</w:t>
      </w:r>
    </w:p>
    <w:p w:rsidR="00E50907" w:rsidRDefault="00CD7359">
      <w:pPr>
        <w:numPr>
          <w:ilvl w:val="0"/>
          <w:numId w:val="4"/>
        </w:numPr>
        <w:spacing w:before="0" w:after="0"/>
        <w:ind w:firstLine="0"/>
        <w:rPr>
          <w:rFonts w:ascii="Times New Roman" w:hAnsi="Times New Roman"/>
          <w:sz w:val="24"/>
          <w:szCs w:val="24"/>
          <w:lang w:val="en-US"/>
        </w:rPr>
      </w:pPr>
      <w:r>
        <w:rPr>
          <w:rFonts w:ascii="Times New Roman" w:hAnsi="Times New Roman"/>
          <w:sz w:val="24"/>
          <w:szCs w:val="24"/>
          <w:lang w:val="en-US"/>
        </w:rPr>
        <w:t>Consumul de energie termică pentru toţi locatarii se reduce proporțional cu cantitatea de energie consumată de apartamentele care nu menţin temperatura de +18</w:t>
      </w:r>
      <w:r>
        <w:rPr>
          <w:rFonts w:ascii="Times New Roman" w:hAnsi="Times New Roman"/>
          <w:sz w:val="24"/>
          <w:szCs w:val="24"/>
          <w:vertAlign w:val="superscript"/>
          <w:lang w:val="en-US"/>
        </w:rPr>
        <w:t>0</w:t>
      </w:r>
      <w:r>
        <w:rPr>
          <w:rFonts w:ascii="Times New Roman" w:hAnsi="Times New Roman"/>
          <w:sz w:val="24"/>
          <w:szCs w:val="24"/>
          <w:lang w:val="en-US"/>
        </w:rPr>
        <w:t>C.</w:t>
      </w:r>
    </w:p>
    <w:p w:rsidR="00E50907" w:rsidRDefault="001E693B">
      <w:pPr>
        <w:spacing w:after="0"/>
        <w:ind w:left="851"/>
        <w:jc w:val="right"/>
        <w:rPr>
          <w:rFonts w:ascii="Times New Roman" w:hAnsi="Times New Roman"/>
          <w:sz w:val="24"/>
          <w:szCs w:val="24"/>
          <w:lang w:val="en-US"/>
        </w:rPr>
      </w:pPr>
      <m:oMath>
        <m:nary>
          <m:naryPr>
            <m:chr m:val="∑"/>
            <m:ctrlPr>
              <w:rPr>
                <w:rFonts w:ascii="Cambria Math" w:eastAsia="Cambria Math" w:hAnsi="Cambria Math"/>
                <w:sz w:val="24"/>
                <w:szCs w:val="24"/>
              </w:rPr>
            </m:ctrlPr>
          </m:naryPr>
          <m:sub>
            <m:r>
              <m:rPr>
                <m:sty m:val="p"/>
              </m:rPr>
              <w:rPr>
                <w:rFonts w:ascii="Cambria Math" w:eastAsia="Cambria Math" w:hAnsi="Cambria Math"/>
                <w:sz w:val="24"/>
                <w:szCs w:val="24"/>
                <w:lang w:val="en-US"/>
              </w:rPr>
              <m:t>x=1</m:t>
            </m:r>
          </m:sub>
          <m:sup>
            <m:r>
              <m:rPr>
                <m:sty m:val="p"/>
              </m:rPr>
              <w:rPr>
                <w:rFonts w:ascii="Cambria Math" w:eastAsia="Cambria Math" w:hAnsi="Cambria Math"/>
                <w:sz w:val="24"/>
                <w:szCs w:val="24"/>
                <w:lang w:val="en-US"/>
              </w:rPr>
              <m:t>N</m:t>
            </m:r>
          </m:sup>
          <m:e>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ap,x</m:t>
                </m:r>
              </m:sup>
            </m:sSubSup>
          </m:e>
        </m:nary>
        <m:r>
          <m:rPr>
            <m:sty m:val="p"/>
          </m:rPr>
          <w:rPr>
            <w:rFonts w:ascii="Cambria Math" w:eastAsia="Cambria Math" w:hAnsi="Cambria Math"/>
            <w:sz w:val="24"/>
            <w:szCs w:val="24"/>
            <w:lang w:val="en-US"/>
          </w:rPr>
          <m:t>=</m:t>
        </m:r>
        <m:nary>
          <m:naryPr>
            <m:chr m:val="∑"/>
            <m:ctrlPr>
              <w:rPr>
                <w:rFonts w:ascii="Cambria Math" w:eastAsia="Cambria Math" w:hAnsi="Cambria Math"/>
                <w:sz w:val="24"/>
                <w:szCs w:val="24"/>
              </w:rPr>
            </m:ctrlPr>
          </m:naryPr>
          <m:sub>
            <m:r>
              <m:rPr>
                <m:sty m:val="p"/>
              </m:rPr>
              <w:rPr>
                <w:rFonts w:ascii="Cambria Math" w:eastAsia="Cambria Math" w:hAnsi="Cambria Math"/>
                <w:sz w:val="24"/>
                <w:szCs w:val="24"/>
                <w:lang w:val="en-US"/>
              </w:rPr>
              <m:t>x=1</m:t>
            </m:r>
          </m:sub>
          <m:sup>
            <m:r>
              <m:rPr>
                <m:sty m:val="p"/>
              </m:rPr>
              <w:rPr>
                <w:rFonts w:ascii="Cambria Math" w:eastAsia="Cambria Math" w:hAnsi="Cambria Math"/>
                <w:sz w:val="24"/>
                <w:szCs w:val="24"/>
                <w:lang w:val="en-US"/>
              </w:rPr>
              <m:t>N</m:t>
            </m:r>
          </m:sup>
          <m:e>
            <m:sSubSup>
              <m:sSubSupPr>
                <m:ctrlPr>
                  <w:rPr>
                    <w:rFonts w:ascii="Cambria Math" w:eastAsia="Cambria Math" w:hAnsi="Cambria Math"/>
                    <w:sz w:val="24"/>
                    <w:szCs w:val="24"/>
                  </w:rPr>
                </m:ctrlPr>
              </m:sSubSup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înc</m:t>
                </m:r>
              </m:sub>
              <m:sup>
                <m:r>
                  <m:rPr>
                    <m:sty m:val="p"/>
                  </m:rPr>
                  <w:rPr>
                    <w:rFonts w:ascii="Cambria Math" w:eastAsia="Cambria Math" w:hAnsi="Cambria Math"/>
                    <w:sz w:val="24"/>
                    <w:szCs w:val="24"/>
                    <w:lang w:val="en-US"/>
                  </w:rPr>
                  <m:t>ap,x</m:t>
                </m:r>
              </m:sup>
            </m:sSubSup>
          </m:e>
        </m:nary>
        <m:r>
          <m:rPr>
            <m:sty m:val="p"/>
          </m:rPr>
          <w:rPr>
            <w:rFonts w:ascii="Cambria Math" w:eastAsia="Cambria Math" w:hAnsi="Cambria Math"/>
            <w:sz w:val="24"/>
            <w:szCs w:val="24"/>
            <w:lang w:val="en-US"/>
          </w:rPr>
          <m:t>-</m:t>
        </m:r>
        <m:nary>
          <m:naryPr>
            <m:chr m:val="∑"/>
            <m:ctrlPr>
              <w:rPr>
                <w:rFonts w:ascii="Cambria Math" w:eastAsia="Cambria Math" w:hAnsi="Cambria Math"/>
                <w:sz w:val="24"/>
                <w:szCs w:val="24"/>
              </w:rPr>
            </m:ctrlPr>
          </m:naryPr>
          <m:sub>
            <m:r>
              <m:rPr>
                <m:sty m:val="p"/>
              </m:rPr>
              <w:rPr>
                <w:rFonts w:ascii="Cambria Math" w:eastAsia="Cambria Math" w:hAnsi="Cambria Math"/>
                <w:sz w:val="24"/>
                <w:szCs w:val="24"/>
                <w:lang w:val="en-US"/>
              </w:rPr>
              <m:t>x=1</m:t>
            </m:r>
          </m:sub>
          <m:sup>
            <m:r>
              <m:rPr>
                <m:sty m:val="p"/>
              </m:rPr>
              <w:rPr>
                <w:rFonts w:ascii="Cambria Math" w:eastAsia="Cambria Math" w:hAnsi="Cambria Math"/>
                <w:sz w:val="24"/>
                <w:szCs w:val="24"/>
                <w:lang w:val="en-US"/>
              </w:rPr>
              <m:t>N</m:t>
            </m:r>
          </m:sup>
          <m:e>
            <m:sSub>
              <m:sSubPr>
                <m:ctrlPr>
                  <w:rPr>
                    <w:rFonts w:ascii="Cambria Math" w:eastAsia="Cambria Math" w:hAnsi="Cambria Math"/>
                    <w:sz w:val="24"/>
                    <w:szCs w:val="24"/>
                  </w:rPr>
                </m:ctrlPr>
              </m:sSubPr>
              <m:e>
                <m:r>
                  <m:rPr>
                    <m:sty m:val="p"/>
                  </m:rPr>
                  <w:rPr>
                    <w:rFonts w:ascii="Cambria Math" w:eastAsia="Cambria Math" w:hAnsi="Cambria Math"/>
                    <w:sz w:val="24"/>
                    <w:szCs w:val="24"/>
                    <w:lang w:val="en-US"/>
                  </w:rPr>
                  <m:t>Q</m:t>
                </m:r>
              </m:e>
              <m:sub>
                <m:r>
                  <m:rPr>
                    <m:sty m:val="p"/>
                  </m:rPr>
                  <w:rPr>
                    <w:rFonts w:ascii="Cambria Math" w:eastAsia="Cambria Math" w:hAnsi="Cambria Math"/>
                    <w:sz w:val="24"/>
                    <w:szCs w:val="24"/>
                    <w:lang w:val="en-US"/>
                  </w:rPr>
                  <m:t>18 C,  x</m:t>
                </m:r>
              </m:sub>
            </m:sSub>
          </m:e>
        </m:nary>
        <m:r>
          <m:rPr>
            <m:sty m:val="p"/>
          </m:rPr>
          <w:rPr>
            <w:rFonts w:ascii="Cambria Math" w:eastAsia="Cambria Math" w:hAnsi="Cambria Math"/>
            <w:sz w:val="24"/>
            <w:szCs w:val="24"/>
            <w:lang w:val="en-US"/>
          </w:rPr>
          <m:t xml:space="preserve">, </m:t>
        </m:r>
        <m:d>
          <m:dPr>
            <m:begChr m:val="["/>
            <m:endChr m:val="]"/>
            <m:ctrlPr>
              <w:rPr>
                <w:rFonts w:ascii="Cambria Math" w:eastAsia="Cambria Math" w:hAnsi="Cambria Math"/>
                <w:sz w:val="24"/>
                <w:szCs w:val="24"/>
              </w:rPr>
            </m:ctrlPr>
          </m:dPr>
          <m:e>
            <m:r>
              <m:rPr>
                <m:sty m:val="p"/>
              </m:rPr>
              <w:rPr>
                <w:rFonts w:ascii="Cambria Math" w:eastAsia="Cambria Math" w:hAnsi="Cambria Math"/>
                <w:sz w:val="24"/>
                <w:szCs w:val="24"/>
                <w:lang w:val="en-US"/>
              </w:rPr>
              <m:t>Gcal</m:t>
            </m:r>
          </m:e>
        </m:d>
      </m:oMath>
      <w:r w:rsidR="00CD7359">
        <w:rPr>
          <w:rFonts w:ascii="Times New Roman" w:hAnsi="Times New Roman"/>
          <w:sz w:val="24"/>
          <w:szCs w:val="24"/>
          <w:lang w:val="en-US"/>
        </w:rPr>
        <w:t>.</w:t>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r>
      <w:r w:rsidR="00CD7359">
        <w:rPr>
          <w:rFonts w:ascii="Times New Roman" w:hAnsi="Times New Roman"/>
          <w:sz w:val="24"/>
          <w:szCs w:val="24"/>
          <w:lang w:val="en-US"/>
        </w:rPr>
        <w:tab/>
        <w:t>(76)</w:t>
      </w:r>
    </w:p>
    <w:p w:rsidR="00E50907" w:rsidRDefault="00E50907">
      <w:pPr>
        <w:pStyle w:val="ListParagraph"/>
        <w:spacing w:before="0" w:after="0"/>
        <w:ind w:firstLine="284"/>
        <w:jc w:val="right"/>
        <w:rPr>
          <w:rFonts w:ascii="Times New Roman" w:hAnsi="Times New Roman"/>
          <w:b/>
          <w:bCs/>
          <w:sz w:val="24"/>
          <w:szCs w:val="24"/>
          <w:lang w:val="ro-RO"/>
        </w:rPr>
      </w:pPr>
      <w:bookmarkStart w:id="13" w:name="_heading=h.qsh70q" w:colFirst="0" w:colLast="0"/>
      <w:bookmarkStart w:id="14" w:name="_heading=h.2bn6wsx" w:colFirst="0" w:colLast="0"/>
      <w:bookmarkStart w:id="15" w:name="_heading=h.1ci93xb" w:colFirst="0" w:colLast="0"/>
      <w:bookmarkStart w:id="16" w:name="_heading=h.3whwml4" w:colFirst="0" w:colLast="0"/>
      <w:bookmarkStart w:id="17" w:name="_heading=h.44sinio" w:colFirst="0" w:colLast="0"/>
      <w:bookmarkEnd w:id="13"/>
      <w:bookmarkEnd w:id="14"/>
      <w:bookmarkEnd w:id="15"/>
      <w:bookmarkEnd w:id="16"/>
      <w:bookmarkEnd w:id="17"/>
    </w:p>
    <w:p w:rsidR="00E50907" w:rsidRDefault="00E50907">
      <w:pPr>
        <w:pStyle w:val="ListParagraph"/>
        <w:spacing w:before="0" w:after="0"/>
        <w:ind w:firstLine="284"/>
        <w:jc w:val="right"/>
        <w:rPr>
          <w:rFonts w:ascii="Times New Roman" w:hAnsi="Times New Roman"/>
          <w:b/>
          <w:bCs/>
          <w:sz w:val="24"/>
          <w:szCs w:val="24"/>
          <w:lang w:val="ro-RO"/>
        </w:rPr>
      </w:pPr>
    </w:p>
    <w:p w:rsidR="00E50907" w:rsidRDefault="00CD7359">
      <w:pPr>
        <w:spacing w:before="0" w:after="0"/>
        <w:jc w:val="right"/>
        <w:rPr>
          <w:rFonts w:ascii="Times New Roman" w:hAnsi="Times New Roman"/>
          <w:sz w:val="24"/>
          <w:szCs w:val="24"/>
          <w:lang w:val="ro-RO"/>
        </w:rPr>
      </w:pPr>
      <w:r>
        <w:rPr>
          <w:rFonts w:ascii="Times New Roman" w:hAnsi="Times New Roman"/>
          <w:b/>
          <w:sz w:val="24"/>
          <w:szCs w:val="24"/>
          <w:lang w:val="ro-RO"/>
        </w:rPr>
        <w:t>Anexa nr. 4</w:t>
      </w:r>
      <w:r>
        <w:rPr>
          <w:rFonts w:ascii="Times New Roman" w:hAnsi="Times New Roman"/>
          <w:sz w:val="24"/>
          <w:szCs w:val="24"/>
          <w:lang w:val="ro-RO"/>
        </w:rPr>
        <w:t xml:space="preserve"> la Regulamentul</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cu privire la prestarea serviciilor</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comunale și necomunale, folosirea,</w:t>
      </w:r>
    </w:p>
    <w:p w:rsidR="00E50907" w:rsidRDefault="00CD7359">
      <w:pPr>
        <w:spacing w:before="0" w:after="0"/>
        <w:jc w:val="right"/>
        <w:rPr>
          <w:rFonts w:ascii="Times New Roman" w:hAnsi="Times New Roman"/>
          <w:sz w:val="24"/>
          <w:szCs w:val="24"/>
          <w:lang w:val="ro-RO"/>
        </w:rPr>
      </w:pPr>
      <w:r>
        <w:rPr>
          <w:rFonts w:ascii="Times New Roman" w:hAnsi="Times New Roman"/>
          <w:sz w:val="24"/>
          <w:szCs w:val="24"/>
          <w:lang w:val="ro-RO"/>
        </w:rPr>
        <w:t xml:space="preserve"> exploatarea și administrarea locuințelor</w:t>
      </w:r>
    </w:p>
    <w:p w:rsidR="00E50907" w:rsidRDefault="00E50907">
      <w:pPr>
        <w:pStyle w:val="ListParagraph"/>
        <w:spacing w:before="0" w:after="0"/>
        <w:ind w:left="0"/>
        <w:jc w:val="right"/>
        <w:rPr>
          <w:rFonts w:ascii="Times New Roman" w:hAnsi="Times New Roman"/>
          <w:sz w:val="24"/>
          <w:szCs w:val="24"/>
          <w:lang w:val="ro-RO"/>
        </w:rPr>
      </w:pPr>
    </w:p>
    <w:p w:rsidR="00E50907" w:rsidRDefault="00CD7359">
      <w:pPr>
        <w:pStyle w:val="cb"/>
        <w:spacing w:before="0"/>
        <w:ind w:firstLine="0"/>
        <w:rPr>
          <w:lang w:val="ro-RO"/>
        </w:rPr>
      </w:pPr>
      <w:r>
        <w:rPr>
          <w:lang w:val="ro-RO"/>
        </w:rPr>
        <w:t>Modul de instalare a mijloacelor de măsurare (contoarelor) pentru evidenţă a consumului</w:t>
      </w:r>
      <w:r>
        <w:rPr>
          <w:lang w:val="en-US"/>
        </w:rPr>
        <w:t xml:space="preserve"> individual </w:t>
      </w:r>
      <w:r>
        <w:rPr>
          <w:lang w:val="ro-RO"/>
        </w:rPr>
        <w:t>de apă potabilă</w:t>
      </w:r>
      <w:r>
        <w:rPr>
          <w:lang w:val="en-US"/>
        </w:rPr>
        <w:t xml:space="preserve">, </w:t>
      </w:r>
      <w:r>
        <w:rPr>
          <w:lang w:val="ro-RO"/>
        </w:rPr>
        <w:t xml:space="preserve">apă caldă şi de achitare </w:t>
      </w:r>
    </w:p>
    <w:p w:rsidR="00E50907" w:rsidRDefault="00CD7359">
      <w:pPr>
        <w:pStyle w:val="cb"/>
        <w:spacing w:before="0"/>
        <w:ind w:firstLine="0"/>
        <w:rPr>
          <w:lang w:val="ro-RO"/>
        </w:rPr>
      </w:pPr>
      <w:r>
        <w:rPr>
          <w:lang w:val="ro-RO"/>
        </w:rPr>
        <w:t>a apei consumate</w:t>
      </w:r>
    </w:p>
    <w:p w:rsidR="00E50907" w:rsidRDefault="00E50907">
      <w:pPr>
        <w:pStyle w:val="cb"/>
        <w:spacing w:before="0"/>
        <w:ind w:firstLine="0"/>
        <w:rPr>
          <w:lang w:val="ro-RO"/>
        </w:rPr>
      </w:pPr>
    </w:p>
    <w:p w:rsidR="00E50907" w:rsidRDefault="00CD7359">
      <w:pPr>
        <w:pStyle w:val="ListParagraph"/>
        <w:spacing w:before="0" w:after="0"/>
        <w:ind w:left="0"/>
        <w:rPr>
          <w:rFonts w:ascii="Times New Roman" w:hAnsi="Times New Roman"/>
          <w:sz w:val="24"/>
          <w:szCs w:val="24"/>
          <w:lang w:val="ro-RO"/>
        </w:rPr>
      </w:pPr>
      <w:r>
        <w:rPr>
          <w:rFonts w:ascii="Times New Roman" w:hAnsi="Times New Roman"/>
          <w:sz w:val="24"/>
          <w:szCs w:val="24"/>
          <w:lang w:val="ro-RO"/>
        </w:rPr>
        <w:t xml:space="preserve">1. Contoarele  de apă se vor instala conform proiectelor/schițelor în locuri accesibile pentru deservire şi citirea indicaţiilor.  </w:t>
      </w:r>
    </w:p>
    <w:p w:rsidR="00E50907" w:rsidRDefault="00CD7359">
      <w:pPr>
        <w:pStyle w:val="ListParagraph"/>
        <w:spacing w:before="0" w:after="0"/>
        <w:ind w:left="0"/>
        <w:rPr>
          <w:rFonts w:ascii="Times New Roman" w:hAnsi="Times New Roman"/>
          <w:sz w:val="24"/>
          <w:szCs w:val="24"/>
          <w:lang w:val="ro-RO"/>
        </w:rPr>
      </w:pPr>
      <w:r>
        <w:rPr>
          <w:rFonts w:ascii="Times New Roman" w:hAnsi="Times New Roman"/>
          <w:sz w:val="24"/>
          <w:szCs w:val="24"/>
          <w:lang w:val="ro-RO"/>
        </w:rPr>
        <w:t>2. Montarea contoarelor</w:t>
      </w:r>
      <w:r>
        <w:rPr>
          <w:sz w:val="24"/>
          <w:szCs w:val="24"/>
          <w:lang w:val="ro-RO"/>
        </w:rPr>
        <w:t xml:space="preserve"> </w:t>
      </w:r>
      <w:r>
        <w:rPr>
          <w:rFonts w:ascii="Times New Roman" w:hAnsi="Times New Roman"/>
          <w:sz w:val="24"/>
          <w:szCs w:val="24"/>
          <w:lang w:val="ro-RO"/>
        </w:rPr>
        <w:t>de apă se va face conform instrucţiunilor de instalare ale producătorului și a cerinţelor specificate în Hotărîrea Guvernului nr. 408/2015 pentru aprobarea Reglementării tehnice privind punerea la dispoziţie pe piaţă a mijloacelor de măsurare. Furnizorul</w:t>
      </w:r>
      <w:r>
        <w:rPr>
          <w:rFonts w:ascii="Times New Roman" w:hAnsi="Times New Roman"/>
          <w:sz w:val="24"/>
          <w:szCs w:val="24"/>
          <w:lang w:val="en-US"/>
        </w:rPr>
        <w:t xml:space="preserve">/operatorul </w:t>
      </w:r>
      <w:r>
        <w:rPr>
          <w:rFonts w:ascii="Times New Roman" w:hAnsi="Times New Roman"/>
          <w:sz w:val="24"/>
          <w:szCs w:val="24"/>
          <w:lang w:val="ro-RO"/>
        </w:rPr>
        <w:t>este obligat să prezinte, la solicitarea proprietarului, locatarului, informaţia despre conformitatea apei furnizate cu cerinţele documentelor normative în vigoare.</w:t>
      </w:r>
    </w:p>
    <w:p w:rsidR="00E50907" w:rsidRDefault="00CD7359">
      <w:pPr>
        <w:pStyle w:val="NormalWeb"/>
        <w:spacing w:before="0" w:beforeAutospacing="0" w:after="0" w:afterAutospacing="0"/>
        <w:rPr>
          <w:lang w:val="ro-RO"/>
        </w:rPr>
      </w:pPr>
      <w:r>
        <w:rPr>
          <w:lang w:val="ro-RO"/>
        </w:rPr>
        <w:t>3. Prestatorul de servicii va stabili tipul şi diametrul mijloacelor de măsurare introduse și/sau puse la dispoziție pe piață în conformitate cu Hotărârea Guvernului nr. 408/2015 pentru aprobarea Reglementării tehnice privind punerea la dispoziție pe piaţă a mijloacelor de măsurare și va efectua sigilarea acestora.</w:t>
      </w:r>
    </w:p>
    <w:p w:rsidR="00E50907" w:rsidRDefault="00CD7359">
      <w:pPr>
        <w:pStyle w:val="NormalWeb"/>
        <w:spacing w:before="0" w:beforeAutospacing="0" w:after="0" w:afterAutospacing="0"/>
        <w:ind w:firstLineChars="178" w:firstLine="427"/>
        <w:rPr>
          <w:lang w:val="ro-RO"/>
        </w:rPr>
      </w:pPr>
      <w:r>
        <w:rPr>
          <w:bCs/>
          <w:lang w:val="ro-RO"/>
        </w:rPr>
        <w:t>4.</w:t>
      </w:r>
      <w:r>
        <w:rPr>
          <w:b/>
          <w:bCs/>
          <w:lang w:val="ro-RO"/>
        </w:rPr>
        <w:t xml:space="preserve"> </w:t>
      </w:r>
      <w:r>
        <w:rPr>
          <w:lang w:val="ro-RO"/>
        </w:rPr>
        <w:t>Pentru funcționare vor fi recepționate doar contoarele care au fost puse la dispoziție pe piață conform Hotărârii Guvernului nr. 408/2015 pentru aprobarea Reglementării tehnice privind punerea la dispoziţie pe piaţă a mijloacelor de măsurare. Contoarele aflate în exploatare se supun în mod obligatoriu controlului metrologic legal în conformitate cu Hotărârea Guvernului nr. 1042/2016 cu privire la aprobarea Listei oficiale a mijloacelor de măsurare şi a măsurărilor supuse controlului metrologic legal.</w:t>
      </w:r>
    </w:p>
    <w:p w:rsidR="00E50907" w:rsidRDefault="00CD7359">
      <w:pPr>
        <w:pStyle w:val="NormalWeb"/>
        <w:spacing w:before="0" w:beforeAutospacing="0" w:after="0" w:afterAutospacing="0"/>
        <w:ind w:firstLineChars="178" w:firstLine="427"/>
        <w:rPr>
          <w:lang w:val="en-US"/>
        </w:rPr>
      </w:pPr>
      <w:r>
        <w:rPr>
          <w:bCs/>
          <w:lang w:val="ro-RO"/>
        </w:rPr>
        <w:t xml:space="preserve">5. </w:t>
      </w:r>
      <w:r>
        <w:rPr>
          <w:lang w:val="ro-RO"/>
        </w:rPr>
        <w:t>Recepţia şi punerea în funcţiune a contoarelor se va efectua în prezenţa consumatorului şi a reprezentantului furnizorului/</w:t>
      </w:r>
      <w:r>
        <w:rPr>
          <w:lang w:val="en-US"/>
        </w:rPr>
        <w:t>operatorului/</w:t>
      </w:r>
      <w:r>
        <w:rPr>
          <w:lang w:val="ro-RO"/>
        </w:rPr>
        <w:t xml:space="preserve"> asociației/gestionarului. </w:t>
      </w:r>
      <w:r>
        <w:rPr>
          <w:lang w:val="en-US"/>
        </w:rPr>
        <w:t>A</w:t>
      </w:r>
      <w:r>
        <w:rPr>
          <w:lang w:val="ro-RO"/>
        </w:rPr>
        <w:t>ctul privind montarea şi punerea în funcţiune a contorului</w:t>
      </w:r>
      <w:r>
        <w:rPr>
          <w:lang w:val="en-US"/>
        </w:rPr>
        <w:t xml:space="preserve"> se anexează la contractul privind prestarea serviciului respectiv. </w:t>
      </w:r>
    </w:p>
    <w:p w:rsidR="00E50907" w:rsidRDefault="00CD7359">
      <w:pPr>
        <w:pStyle w:val="NormalWeb"/>
        <w:spacing w:before="0" w:beforeAutospacing="0" w:after="0" w:afterAutospacing="0"/>
        <w:rPr>
          <w:lang w:val="ro-RO"/>
        </w:rPr>
      </w:pPr>
      <w:r>
        <w:rPr>
          <w:lang w:val="en-US"/>
        </w:rPr>
        <w:t>6</w:t>
      </w:r>
      <w:r>
        <w:rPr>
          <w:lang w:val="ro-RO"/>
        </w:rPr>
        <w:t>.</w:t>
      </w:r>
      <w:r>
        <w:rPr>
          <w:lang w:val="en-US"/>
        </w:rPr>
        <w:t xml:space="preserve"> </w:t>
      </w:r>
      <w:r>
        <w:rPr>
          <w:lang w:val="ro-RO"/>
        </w:rPr>
        <w:t>Consumatorul este obligat să informeze furnizorul/</w:t>
      </w:r>
      <w:r>
        <w:rPr>
          <w:lang w:val="en-US"/>
        </w:rPr>
        <w:t>operatorul/</w:t>
      </w:r>
      <w:r>
        <w:rPr>
          <w:lang w:val="ro-RO"/>
        </w:rPr>
        <w:t>asociația/gestionarul despre deteriorarea contorului în timp de 24 de ore. Dacă consumatorul n</w:t>
      </w:r>
      <w:r>
        <w:rPr>
          <w:lang w:val="en-US"/>
        </w:rPr>
        <w:t xml:space="preserve">u a furnizat o astfel de informație </w:t>
      </w:r>
      <w:r>
        <w:rPr>
          <w:lang w:val="ro-RO"/>
        </w:rPr>
        <w:t>în termenul indicat mai sus, iar furnizorul/</w:t>
      </w:r>
      <w:r>
        <w:rPr>
          <w:lang w:val="en-US"/>
        </w:rPr>
        <w:t>operatorul/</w:t>
      </w:r>
      <w:r>
        <w:rPr>
          <w:lang w:val="ro-RO"/>
        </w:rPr>
        <w:t xml:space="preserve">asociația/gestionarul a depistat deteriorarea </w:t>
      </w:r>
      <w:r>
        <w:rPr>
          <w:lang w:val="ro-RO"/>
        </w:rPr>
        <w:lastRenderedPageBreak/>
        <w:t xml:space="preserve">contorului, se va întocmi un act, care va fi semnat de ambele părţi. Actul </w:t>
      </w:r>
      <w:r>
        <w:rPr>
          <w:lang w:val="en-US"/>
        </w:rPr>
        <w:t xml:space="preserve">servește </w:t>
      </w:r>
      <w:r>
        <w:rPr>
          <w:lang w:val="ro-RO"/>
        </w:rPr>
        <w:t xml:space="preserve">drept temei pentru calcularea volumului de apă consumat. </w:t>
      </w:r>
    </w:p>
    <w:p w:rsidR="00E50907" w:rsidRDefault="00CD7359">
      <w:pPr>
        <w:pStyle w:val="NormalWeb"/>
        <w:spacing w:before="0" w:beforeAutospacing="0" w:after="0" w:afterAutospacing="0"/>
        <w:rPr>
          <w:lang w:val="ro-RO"/>
        </w:rPr>
      </w:pPr>
      <w:r>
        <w:rPr>
          <w:lang w:val="en-US"/>
        </w:rPr>
        <w:t>7</w:t>
      </w:r>
      <w:r>
        <w:rPr>
          <w:lang w:val="ro-RO"/>
        </w:rPr>
        <w:t>. În cazul în care consumatorul nu este de acord cu actul întocmit, el urmează să-şi argumenteze dezacordul, iar contorul se va verifica într-un laborator independent.</w:t>
      </w:r>
    </w:p>
    <w:p w:rsidR="00E50907" w:rsidRDefault="00CD7359">
      <w:pPr>
        <w:pStyle w:val="NormalWeb"/>
        <w:spacing w:before="0" w:beforeAutospacing="0" w:after="0" w:afterAutospacing="0"/>
        <w:rPr>
          <w:lang w:val="ro-RO"/>
        </w:rPr>
      </w:pPr>
      <w:r>
        <w:rPr>
          <w:lang w:val="en-US"/>
        </w:rPr>
        <w:t>8</w:t>
      </w:r>
      <w:r>
        <w:rPr>
          <w:lang w:val="ro-RO"/>
        </w:rPr>
        <w:t>. Dacă se va confirma pe cale judiciară că deteriorarea contorului nu s-a produs din vina consumatorului, plata pentru serviciile prestate se va calcula din momentul ultimului control, conform modului stabilit pentru consumatorii care nu dispun de contoare. Consumatorul va achita, de asemenea, cheltuielile suportate în procesul clarificării motivelor deteriorării contorului. Dacă vina nu i se va confirma, consumatorului i se vor compensa toate cheltuielile şi pagubele morale cauzate.</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en-US"/>
        </w:rPr>
        <w:t>9</w:t>
      </w:r>
      <w:r>
        <w:rPr>
          <w:rFonts w:ascii="Times New Roman" w:hAnsi="Times New Roman"/>
          <w:sz w:val="24"/>
          <w:szCs w:val="24"/>
          <w:lang w:val="ro-RO"/>
        </w:rPr>
        <w:t xml:space="preserve">. Consumatorul este obligat să asigure integritatea mijlocului de măsurare (contorului) şi </w:t>
      </w:r>
      <w:r>
        <w:rPr>
          <w:rFonts w:ascii="Times New Roman" w:hAnsi="Times New Roman"/>
          <w:sz w:val="24"/>
          <w:szCs w:val="24"/>
          <w:lang w:val="en-US"/>
        </w:rPr>
        <w:t>rețelelor</w:t>
      </w:r>
      <w:r>
        <w:rPr>
          <w:rFonts w:ascii="Times New Roman" w:hAnsi="Times New Roman"/>
          <w:sz w:val="24"/>
          <w:szCs w:val="24"/>
          <w:lang w:val="ro-RO"/>
        </w:rPr>
        <w:t xml:space="preserve"> de alimentare cu apă din apartament/încăpere</w:t>
      </w:r>
      <w:r>
        <w:rPr>
          <w:rFonts w:ascii="Times New Roman" w:hAnsi="Times New Roman"/>
          <w:sz w:val="24"/>
          <w:szCs w:val="24"/>
          <w:lang w:val="en-US"/>
        </w:rPr>
        <w:t xml:space="preserve"> (indiferent de destinația acestora)</w:t>
      </w:r>
      <w:r>
        <w:rPr>
          <w:rFonts w:ascii="Times New Roman" w:hAnsi="Times New Roman"/>
          <w:sz w:val="24"/>
          <w:szCs w:val="24"/>
          <w:lang w:val="ro-RO"/>
        </w:rPr>
        <w:t>.</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0</w:t>
      </w:r>
      <w:r>
        <w:rPr>
          <w:rFonts w:ascii="Times New Roman" w:hAnsi="Times New Roman"/>
          <w:sz w:val="24"/>
          <w:szCs w:val="24"/>
          <w:lang w:val="ro-RO"/>
        </w:rPr>
        <w:t>. Consumatorul va asigura accesul reprezentantului furnizorului/</w:t>
      </w:r>
      <w:r>
        <w:rPr>
          <w:rFonts w:ascii="Times New Roman" w:hAnsi="Times New Roman"/>
          <w:sz w:val="24"/>
          <w:szCs w:val="24"/>
          <w:lang w:val="en-US"/>
        </w:rPr>
        <w:t xml:space="preserve">operatorului/ </w:t>
      </w:r>
      <w:r>
        <w:rPr>
          <w:rFonts w:ascii="Times New Roman" w:hAnsi="Times New Roman"/>
          <w:sz w:val="24"/>
          <w:szCs w:val="24"/>
          <w:lang w:val="ro-RO"/>
        </w:rPr>
        <w:t>asociației/gestionarului, la prezentarea legitimaţiei, în apartament/încăpere</w:t>
      </w:r>
      <w:r>
        <w:rPr>
          <w:rFonts w:ascii="Times New Roman" w:hAnsi="Times New Roman"/>
          <w:sz w:val="24"/>
          <w:szCs w:val="24"/>
          <w:lang w:val="en-US"/>
        </w:rPr>
        <w:t xml:space="preserve"> </w:t>
      </w:r>
      <w:r>
        <w:rPr>
          <w:rFonts w:ascii="Times New Roman" w:hAnsi="Times New Roman"/>
          <w:sz w:val="24"/>
          <w:szCs w:val="24"/>
          <w:lang w:val="ro-RO"/>
        </w:rPr>
        <w:t>(între orele 8.00 - 19.00) pentru efectuarea controlului privind starea tehnică a contoarelor şi reţelelor de alimentare cu apă. Despre acest control consumatorul va fi informat de către furnizor/</w:t>
      </w:r>
      <w:r>
        <w:rPr>
          <w:rFonts w:ascii="Times New Roman" w:hAnsi="Times New Roman"/>
          <w:sz w:val="24"/>
          <w:szCs w:val="24"/>
          <w:lang w:val="en-US"/>
        </w:rPr>
        <w:t>operator/</w:t>
      </w:r>
      <w:r>
        <w:rPr>
          <w:rFonts w:ascii="Times New Roman" w:hAnsi="Times New Roman"/>
          <w:sz w:val="24"/>
          <w:szCs w:val="24"/>
          <w:lang w:val="ro-RO"/>
        </w:rPr>
        <w:t xml:space="preserve">asociație/gestionarul cu 3 zile înainte, </w:t>
      </w:r>
      <w:r>
        <w:rPr>
          <w:rFonts w:ascii="Times New Roman" w:hAnsi="Times New Roman"/>
          <w:sz w:val="24"/>
          <w:szCs w:val="24"/>
          <w:lang w:val="en-US"/>
        </w:rPr>
        <w:t>coordonând</w:t>
      </w:r>
      <w:r>
        <w:rPr>
          <w:rFonts w:ascii="Times New Roman" w:hAnsi="Times New Roman"/>
          <w:sz w:val="24"/>
          <w:szCs w:val="24"/>
          <w:lang w:val="ro-RO"/>
        </w:rPr>
        <w:t xml:space="preserve"> cu el data şi ora vizitei, dacă altceva nu este prevăzut de contract.</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1</w:t>
      </w:r>
      <w:r>
        <w:rPr>
          <w:rFonts w:ascii="Times New Roman" w:hAnsi="Times New Roman"/>
          <w:sz w:val="24"/>
          <w:szCs w:val="24"/>
          <w:lang w:val="ro-RO"/>
        </w:rPr>
        <w:t xml:space="preserve">. </w:t>
      </w:r>
      <w:r>
        <w:rPr>
          <w:rFonts w:ascii="Times New Roman" w:eastAsia="SimSun" w:hAnsi="Times New Roman"/>
          <w:color w:val="2C363A"/>
          <w:sz w:val="24"/>
          <w:szCs w:val="24"/>
          <w:shd w:val="clear" w:color="auto" w:fill="FFFFFF"/>
          <w:lang w:val="ro"/>
        </w:rPr>
        <w:t>La cererea scrisă a consumatorului, furnizorul/</w:t>
      </w:r>
      <w:r>
        <w:rPr>
          <w:rFonts w:ascii="Times New Roman" w:eastAsia="SimSun" w:hAnsi="Times New Roman"/>
          <w:color w:val="2C363A"/>
          <w:sz w:val="24"/>
          <w:szCs w:val="24"/>
          <w:shd w:val="clear" w:color="auto" w:fill="FFFFFF"/>
          <w:lang w:val="en-US"/>
        </w:rPr>
        <w:t>operatorul/</w:t>
      </w:r>
      <w:r>
        <w:rPr>
          <w:rFonts w:ascii="Times New Roman" w:eastAsia="SimSun" w:hAnsi="Times New Roman"/>
          <w:color w:val="2C363A"/>
          <w:sz w:val="24"/>
          <w:szCs w:val="24"/>
          <w:shd w:val="clear" w:color="auto" w:fill="FFFFFF"/>
          <w:lang w:val="ro"/>
        </w:rPr>
        <w:t>asociația/gestionarul, după caz, este obligat să se prezinte în termen de cinci zile lucrătoare – pentru deconectarea/reconectarea contorului în scopul verificării metrologice, sigilare/desigilare pentru reparație și/sau punere în funcțiune sau în termen de cincisprezece zile lucrătoare – pentru conectare/reconectare/debranșare de la sistemul de aprovizionare cu apă cu coordonarea prealabilă a datei și orei .</w:t>
      </w:r>
    </w:p>
    <w:p w:rsidR="00E50907" w:rsidRDefault="00CD7359">
      <w:pPr>
        <w:spacing w:before="0" w:after="0"/>
        <w:rPr>
          <w:rFonts w:ascii="Times New Roman" w:hAnsi="Times New Roman"/>
          <w:sz w:val="24"/>
          <w:szCs w:val="24"/>
          <w:lang w:val="ro-RO"/>
        </w:rPr>
      </w:pPr>
      <w:r>
        <w:rPr>
          <w:rFonts w:ascii="Times New Roman" w:hAnsi="Times New Roman"/>
          <w:sz w:val="24"/>
          <w:szCs w:val="24"/>
          <w:lang w:val="ro-RO"/>
        </w:rPr>
        <w:t>1</w:t>
      </w:r>
      <w:r>
        <w:rPr>
          <w:rFonts w:ascii="Times New Roman" w:hAnsi="Times New Roman"/>
          <w:sz w:val="24"/>
          <w:szCs w:val="24"/>
          <w:lang w:val="en-US"/>
        </w:rPr>
        <w:t>2</w:t>
      </w:r>
      <w:r>
        <w:rPr>
          <w:rFonts w:ascii="Times New Roman" w:hAnsi="Times New Roman"/>
          <w:sz w:val="24"/>
          <w:szCs w:val="24"/>
          <w:lang w:val="ro-RO"/>
        </w:rPr>
        <w:t>. Dacă reprezentantul furnizorului/operatorul/asociația/gestionarul, după caz, nu s-a prezentat în termenul indicat în pct.11 acestuia i se vor aplica sancțiunile prevăzute de cadrul normativ cu compensarea pagubelor materiale aduse consumatorului.</w:t>
      </w:r>
    </w:p>
    <w:p w:rsidR="00E50907" w:rsidRDefault="00E50907">
      <w:pPr>
        <w:spacing w:before="0" w:after="0"/>
        <w:jc w:val="right"/>
        <w:rPr>
          <w:rFonts w:ascii="Times New Roman" w:hAnsi="Times New Roman"/>
          <w:color w:val="4F81BD"/>
          <w:sz w:val="24"/>
          <w:szCs w:val="24"/>
          <w:lang w:val="ro-RO"/>
        </w:rPr>
      </w:pPr>
    </w:p>
    <w:p w:rsidR="00E50907" w:rsidRDefault="00E50907">
      <w:pPr>
        <w:spacing w:before="0" w:after="0"/>
        <w:rPr>
          <w:sz w:val="24"/>
          <w:szCs w:val="24"/>
          <w:lang w:val="ro-RO"/>
        </w:rPr>
      </w:pPr>
    </w:p>
    <w:sectPr w:rsidR="00E509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0DA" w:rsidRDefault="00DC10DA">
      <w:pPr>
        <w:spacing w:before="0" w:after="0"/>
      </w:pPr>
      <w:r>
        <w:separator/>
      </w:r>
    </w:p>
  </w:endnote>
  <w:endnote w:type="continuationSeparator" w:id="0">
    <w:p w:rsidR="00DC10DA" w:rsidRDefault="00DC10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w:altName w:val="SimSun"/>
    <w:charset w:val="86"/>
    <w:family w:val="auto"/>
    <w:pitch w:val="default"/>
    <w:sig w:usb0="00000000" w:usb1="00000000" w:usb2="00000016" w:usb3="00000000" w:csb0="0004000F" w:csb1="00000000"/>
  </w:font>
  <w:font w:name="TimesNewRomanPSMT">
    <w:altName w:val="Times New Roman"/>
    <w:charset w:val="EE"/>
    <w:family w:val="auto"/>
    <w:pitch w:val="default"/>
    <w:sig w:usb0="00000000" w:usb1="00000000" w:usb2="00000000" w:usb3="00000000" w:csb0="00000002"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422261"/>
      <w:docPartObj>
        <w:docPartGallery w:val="Page Numbers (Bottom of Page)"/>
        <w:docPartUnique/>
      </w:docPartObj>
    </w:sdtPr>
    <w:sdtEndPr>
      <w:rPr>
        <w:noProof/>
      </w:rPr>
    </w:sdtEndPr>
    <w:sdtContent>
      <w:p w:rsidR="001E693B" w:rsidRDefault="001E693B">
        <w:pPr>
          <w:pStyle w:val="Footer"/>
          <w:jc w:val="right"/>
        </w:pPr>
        <w:r>
          <w:fldChar w:fldCharType="begin"/>
        </w:r>
        <w:r>
          <w:instrText xml:space="preserve"> PAGE   \* MERGEFORMAT </w:instrText>
        </w:r>
        <w:r>
          <w:fldChar w:fldCharType="separate"/>
        </w:r>
        <w:r w:rsidR="0006113C">
          <w:rPr>
            <w:noProof/>
          </w:rPr>
          <w:t>2</w:t>
        </w:r>
        <w:r>
          <w:rPr>
            <w:noProof/>
          </w:rPr>
          <w:fldChar w:fldCharType="end"/>
        </w:r>
      </w:p>
    </w:sdtContent>
  </w:sdt>
  <w:p w:rsidR="001E693B" w:rsidRDefault="001E6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0DA" w:rsidRDefault="00DC10DA">
      <w:pPr>
        <w:spacing w:before="0" w:after="0"/>
      </w:pPr>
      <w:r>
        <w:separator/>
      </w:r>
    </w:p>
  </w:footnote>
  <w:footnote w:type="continuationSeparator" w:id="0">
    <w:p w:rsidR="00DC10DA" w:rsidRDefault="00DC10D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3B56B5B"/>
    <w:multiLevelType w:val="singleLevel"/>
    <w:tmpl w:val="D3B56B5B"/>
    <w:lvl w:ilvl="0">
      <w:start w:val="4"/>
      <w:numFmt w:val="decimal"/>
      <w:suff w:val="space"/>
      <w:lvlText w:val="%1."/>
      <w:lvlJc w:val="left"/>
    </w:lvl>
  </w:abstractNum>
  <w:abstractNum w:abstractNumId="1" w15:restartNumberingAfterBreak="0">
    <w:nsid w:val="0D9039F2"/>
    <w:multiLevelType w:val="singleLevel"/>
    <w:tmpl w:val="0D9039F2"/>
    <w:lvl w:ilvl="0">
      <w:start w:val="1"/>
      <w:numFmt w:val="lowerLetter"/>
      <w:suff w:val="space"/>
      <w:lvlText w:val="%1)"/>
      <w:lvlJc w:val="left"/>
    </w:lvl>
  </w:abstractNum>
  <w:abstractNum w:abstractNumId="2" w15:restartNumberingAfterBreak="0">
    <w:nsid w:val="315A10A0"/>
    <w:multiLevelType w:val="singleLevel"/>
    <w:tmpl w:val="315A10A0"/>
    <w:lvl w:ilvl="0">
      <w:start w:val="3"/>
      <w:numFmt w:val="decimal"/>
      <w:suff w:val="space"/>
      <w:lvlText w:val="%1."/>
      <w:lvlJc w:val="left"/>
    </w:lvl>
  </w:abstractNum>
  <w:abstractNum w:abstractNumId="3" w15:restartNumberingAfterBreak="0">
    <w:nsid w:val="3BB42424"/>
    <w:multiLevelType w:val="multilevel"/>
    <w:tmpl w:val="3BB42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7A7C02"/>
    <w:multiLevelType w:val="singleLevel"/>
    <w:tmpl w:val="437A7C02"/>
    <w:lvl w:ilvl="0">
      <w:start w:val="5"/>
      <w:numFmt w:val="decimal"/>
      <w:suff w:val="space"/>
      <w:lvlText w:val="%1."/>
      <w:lvlJc w:val="left"/>
      <w:rPr>
        <w:rFonts w:hint="default"/>
        <w:b w:val="0"/>
        <w:bCs w:val="0"/>
        <w:color w:val="auto"/>
      </w:rPr>
    </w:lvl>
  </w:abstractNum>
  <w:abstractNum w:abstractNumId="5" w15:restartNumberingAfterBreak="0">
    <w:nsid w:val="60F30E77"/>
    <w:multiLevelType w:val="multilevel"/>
    <w:tmpl w:val="60F30E7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97E5C0"/>
    <w:multiLevelType w:val="singleLevel"/>
    <w:tmpl w:val="7F97E5C0"/>
    <w:lvl w:ilvl="0">
      <w:start w:val="76"/>
      <w:numFmt w:val="decimal"/>
      <w:suff w:val="space"/>
      <w:lvlText w:val="%1."/>
      <w:lvlJc w:val="left"/>
    </w:lvl>
  </w:abstractNum>
  <w:num w:numId="1">
    <w:abstractNumId w:val="2"/>
  </w:num>
  <w:num w:numId="2">
    <w:abstractNumId w:val="6"/>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49"/>
    <w:rsid w:val="00022C3E"/>
    <w:rsid w:val="0006113C"/>
    <w:rsid w:val="000768C2"/>
    <w:rsid w:val="000F6295"/>
    <w:rsid w:val="001515DF"/>
    <w:rsid w:val="0016369E"/>
    <w:rsid w:val="001C07A4"/>
    <w:rsid w:val="001E5CFE"/>
    <w:rsid w:val="001E693B"/>
    <w:rsid w:val="001F6149"/>
    <w:rsid w:val="002161C5"/>
    <w:rsid w:val="00223212"/>
    <w:rsid w:val="00254110"/>
    <w:rsid w:val="002A3B4F"/>
    <w:rsid w:val="00362180"/>
    <w:rsid w:val="003655B3"/>
    <w:rsid w:val="00381A49"/>
    <w:rsid w:val="003B38D8"/>
    <w:rsid w:val="003C5192"/>
    <w:rsid w:val="00401865"/>
    <w:rsid w:val="00403BB3"/>
    <w:rsid w:val="00456630"/>
    <w:rsid w:val="004575B0"/>
    <w:rsid w:val="004728F3"/>
    <w:rsid w:val="00485DC4"/>
    <w:rsid w:val="004A6BE8"/>
    <w:rsid w:val="004E25E4"/>
    <w:rsid w:val="004F666F"/>
    <w:rsid w:val="00501F5B"/>
    <w:rsid w:val="00517B06"/>
    <w:rsid w:val="00520239"/>
    <w:rsid w:val="005F5B4E"/>
    <w:rsid w:val="00602516"/>
    <w:rsid w:val="006126FA"/>
    <w:rsid w:val="006216A5"/>
    <w:rsid w:val="00625121"/>
    <w:rsid w:val="00625C79"/>
    <w:rsid w:val="00643898"/>
    <w:rsid w:val="0067672F"/>
    <w:rsid w:val="006C6FD0"/>
    <w:rsid w:val="006E2BD6"/>
    <w:rsid w:val="0074075C"/>
    <w:rsid w:val="00741405"/>
    <w:rsid w:val="0075758D"/>
    <w:rsid w:val="00771A51"/>
    <w:rsid w:val="007961B7"/>
    <w:rsid w:val="007A45EE"/>
    <w:rsid w:val="007C1B35"/>
    <w:rsid w:val="00853E42"/>
    <w:rsid w:val="008828B9"/>
    <w:rsid w:val="008A49DA"/>
    <w:rsid w:val="00982106"/>
    <w:rsid w:val="009A6493"/>
    <w:rsid w:val="00A03489"/>
    <w:rsid w:val="00A14E38"/>
    <w:rsid w:val="00A33F56"/>
    <w:rsid w:val="00A7167E"/>
    <w:rsid w:val="00A71D65"/>
    <w:rsid w:val="00A93353"/>
    <w:rsid w:val="00AA375D"/>
    <w:rsid w:val="00AA4D14"/>
    <w:rsid w:val="00B05863"/>
    <w:rsid w:val="00B15BE5"/>
    <w:rsid w:val="00BE0B7C"/>
    <w:rsid w:val="00BE3966"/>
    <w:rsid w:val="00BF192B"/>
    <w:rsid w:val="00C07833"/>
    <w:rsid w:val="00C717A7"/>
    <w:rsid w:val="00C911B1"/>
    <w:rsid w:val="00CD7359"/>
    <w:rsid w:val="00CF3D4A"/>
    <w:rsid w:val="00D10CEC"/>
    <w:rsid w:val="00D66379"/>
    <w:rsid w:val="00DC051B"/>
    <w:rsid w:val="00DC10DA"/>
    <w:rsid w:val="00DE706B"/>
    <w:rsid w:val="00DF2C52"/>
    <w:rsid w:val="00DF4D81"/>
    <w:rsid w:val="00E126F8"/>
    <w:rsid w:val="00E50907"/>
    <w:rsid w:val="00EA472C"/>
    <w:rsid w:val="00EB7440"/>
    <w:rsid w:val="00EE43FA"/>
    <w:rsid w:val="00F8075B"/>
    <w:rsid w:val="00FB6BAB"/>
    <w:rsid w:val="00FB790A"/>
    <w:rsid w:val="00FD6E17"/>
    <w:rsid w:val="0478049E"/>
    <w:rsid w:val="22F769A4"/>
    <w:rsid w:val="2682068E"/>
    <w:rsid w:val="3545082E"/>
    <w:rsid w:val="487216E8"/>
    <w:rsid w:val="4C933072"/>
    <w:rsid w:val="556C253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EA29DE-C850-4EBF-998D-FB07AE4D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ind w:firstLine="567"/>
      <w:jc w:val="both"/>
    </w:pPr>
    <w:rPr>
      <w:rFonts w:ascii="Calibri" w:eastAsia="Times New Roman" w:hAnsi="Calibri"/>
      <w:sz w:val="22"/>
      <w:szCs w:val="22"/>
      <w:lang w:val="ru-RU" w:eastAsia="ru-RU"/>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CommentReference">
    <w:name w:val="annotation reference"/>
    <w:uiPriority w:val="99"/>
    <w:semiHidden/>
    <w:unhideWhenUsed/>
    <w:qFormat/>
    <w:rPr>
      <w:sz w:val="16"/>
      <w:szCs w:val="16"/>
    </w:rPr>
  </w:style>
  <w:style w:type="character" w:styleId="Hyperlink">
    <w:name w:val="Hyperlink"/>
    <w:uiPriority w:val="99"/>
    <w:semiHidden/>
    <w:unhideWhenUsed/>
    <w:qFormat/>
    <w:rPr>
      <w:color w:val="0000FF"/>
      <w:u w:val="single"/>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qFormat/>
    <w:pPr>
      <w:spacing w:after="0"/>
    </w:pPr>
    <w:rPr>
      <w:rFonts w:ascii="Tahoma" w:hAnsi="Tahoma"/>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Header">
    <w:name w:val="header"/>
    <w:basedOn w:val="Normal"/>
    <w:link w:val="HeaderChar"/>
    <w:uiPriority w:val="99"/>
    <w:unhideWhenUsed/>
    <w:qFormat/>
    <w:pPr>
      <w:tabs>
        <w:tab w:val="center" w:pos="4677"/>
        <w:tab w:val="right" w:pos="9355"/>
      </w:tabs>
      <w:spacing w:after="0"/>
    </w:pPr>
  </w:style>
  <w:style w:type="paragraph" w:styleId="Footer">
    <w:name w:val="footer"/>
    <w:basedOn w:val="Normal"/>
    <w:link w:val="FooterChar"/>
    <w:uiPriority w:val="99"/>
    <w:unhideWhenUsed/>
    <w:qFormat/>
    <w:pPr>
      <w:tabs>
        <w:tab w:val="center" w:pos="4677"/>
        <w:tab w:val="right" w:pos="9355"/>
      </w:tabs>
      <w:spacing w:after="0"/>
    </w:pPr>
  </w:style>
  <w:style w:type="paragraph" w:styleId="NormalWeb">
    <w:name w:val="Normal (Web)"/>
    <w:basedOn w:val="Normal"/>
    <w:uiPriority w:val="99"/>
    <w:unhideWhenUsed/>
    <w:qFormat/>
    <w:pPr>
      <w:spacing w:before="100" w:beforeAutospacing="1" w:after="100" w:afterAutospacing="1"/>
    </w:pPr>
    <w:rPr>
      <w:rFonts w:ascii="Times New Roman" w:hAnsi="Times New Roman"/>
      <w:sz w:val="24"/>
      <w:szCs w:val="24"/>
    </w:rPr>
  </w:style>
  <w:style w:type="table" w:styleId="TableGrid">
    <w:name w:val="Table Grid"/>
    <w:basedOn w:val="TableNormal"/>
    <w:uiPriority w:val="59"/>
    <w:qFormat/>
    <w:rPr>
      <w:rFonts w:ascii="Calibri" w:eastAsia="Times New Roman"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qFormat/>
    <w:pPr>
      <w:spacing w:before="100" w:beforeAutospacing="1" w:after="100" w:afterAutospacing="1"/>
    </w:pPr>
    <w:rPr>
      <w:rFonts w:ascii="Times New Roman" w:hAnsi="Times New Roman"/>
      <w:sz w:val="24"/>
      <w:szCs w:val="24"/>
    </w:rPr>
  </w:style>
  <w:style w:type="character" w:customStyle="1" w:styleId="CommentTextChar">
    <w:name w:val="Comment Text Char"/>
    <w:basedOn w:val="DefaultParagraphFont"/>
    <w:link w:val="CommentText"/>
    <w:uiPriority w:val="99"/>
    <w:qFormat/>
    <w:rPr>
      <w:rFonts w:ascii="Calibri" w:eastAsia="Times New Roman" w:hAnsi="Calibri" w:cs="Times New Roman"/>
      <w:sz w:val="20"/>
      <w:szCs w:val="20"/>
      <w:lang w:val="ru-RU" w:eastAsia="ru-RU"/>
    </w:rPr>
  </w:style>
  <w:style w:type="character" w:customStyle="1" w:styleId="HeaderChar">
    <w:name w:val="Header Char"/>
    <w:basedOn w:val="DefaultParagraphFont"/>
    <w:link w:val="Header"/>
    <w:uiPriority w:val="99"/>
    <w:qFormat/>
    <w:rPr>
      <w:rFonts w:ascii="Calibri" w:eastAsia="Times New Roman" w:hAnsi="Calibri" w:cs="Times New Roman"/>
      <w:lang w:val="ru-RU" w:eastAsia="ru-RU"/>
    </w:rPr>
  </w:style>
  <w:style w:type="character" w:customStyle="1" w:styleId="FooterChar">
    <w:name w:val="Footer Char"/>
    <w:basedOn w:val="DefaultParagraphFont"/>
    <w:link w:val="Footer"/>
    <w:uiPriority w:val="99"/>
    <w:qFormat/>
    <w:rPr>
      <w:rFonts w:ascii="Calibri" w:eastAsia="Times New Roman" w:hAnsi="Calibri" w:cs="Times New Roman"/>
      <w:lang w:val="ru-RU" w:eastAsia="ru-RU"/>
    </w:rPr>
  </w:style>
  <w:style w:type="character" w:customStyle="1" w:styleId="CommentSubjectChar">
    <w:name w:val="Comment Subject Char"/>
    <w:basedOn w:val="CommentTextChar"/>
    <w:link w:val="CommentSubject"/>
    <w:uiPriority w:val="99"/>
    <w:semiHidden/>
    <w:qFormat/>
    <w:rPr>
      <w:rFonts w:ascii="Calibri" w:eastAsia="Times New Roman" w:hAnsi="Calibri" w:cs="Times New Roman"/>
      <w:b/>
      <w:bCs/>
      <w:sz w:val="20"/>
      <w:szCs w:val="20"/>
      <w:lang w:val="ru-RU" w:eastAsia="ru-RU"/>
    </w:rPr>
  </w:style>
  <w:style w:type="character" w:customStyle="1" w:styleId="BalloonTextChar">
    <w:name w:val="Balloon Text Char"/>
    <w:basedOn w:val="DefaultParagraphFont"/>
    <w:link w:val="BalloonText"/>
    <w:uiPriority w:val="99"/>
    <w:semiHidden/>
    <w:qFormat/>
    <w:rPr>
      <w:rFonts w:ascii="Tahoma" w:eastAsia="Times New Roman" w:hAnsi="Tahoma" w:cs="Times New Roman"/>
      <w:sz w:val="16"/>
      <w:szCs w:val="16"/>
      <w:lang w:val="ru-RU" w:eastAsia="ru-RU"/>
    </w:rPr>
  </w:style>
  <w:style w:type="paragraph" w:styleId="NoSpacing">
    <w:name w:val="No Spacing"/>
    <w:uiPriority w:val="1"/>
    <w:qFormat/>
    <w:rPr>
      <w:rFonts w:ascii="Calibri" w:eastAsia="Calibri" w:hAnsi="Calibri"/>
      <w:sz w:val="22"/>
      <w:szCs w:val="22"/>
    </w:rPr>
  </w:style>
  <w:style w:type="paragraph" w:customStyle="1" w:styleId="Revizuire1">
    <w:name w:val="Revizuire1"/>
    <w:uiPriority w:val="99"/>
    <w:semiHidden/>
    <w:qFormat/>
    <w:pPr>
      <w:spacing w:before="120"/>
      <w:ind w:firstLine="567"/>
      <w:jc w:val="both"/>
    </w:pPr>
    <w:rPr>
      <w:rFonts w:ascii="Calibri" w:eastAsia="Times New Roman" w:hAnsi="Calibri"/>
      <w:sz w:val="22"/>
      <w:szCs w:val="22"/>
      <w:lang w:val="ru-RU" w:eastAsia="ru-RU"/>
    </w:rPr>
  </w:style>
  <w:style w:type="paragraph" w:styleId="ListParagraph">
    <w:name w:val="List Paragraph"/>
    <w:basedOn w:val="Normal"/>
    <w:uiPriority w:val="34"/>
    <w:qFormat/>
    <w:pPr>
      <w:ind w:left="720"/>
      <w:contextualSpacing/>
    </w:pPr>
  </w:style>
  <w:style w:type="paragraph" w:customStyle="1" w:styleId="cb">
    <w:name w:val="cb"/>
    <w:basedOn w:val="Normal"/>
    <w:uiPriority w:val="99"/>
    <w:qFormat/>
    <w:pPr>
      <w:spacing w:after="0"/>
      <w:jc w:val="center"/>
    </w:pPr>
    <w:rPr>
      <w:rFonts w:ascii="Times New Roman" w:hAnsi="Times New Roman"/>
      <w:b/>
      <w:bCs/>
      <w:sz w:val="24"/>
      <w:szCs w:val="24"/>
    </w:rPr>
  </w:style>
  <w:style w:type="character" w:styleId="PlaceholderText">
    <w:name w:val="Placeholder Text"/>
    <w:uiPriority w:val="99"/>
    <w:semiHidden/>
    <w:qFormat/>
    <w:rPr>
      <w:color w:val="808080"/>
    </w:rPr>
  </w:style>
  <w:style w:type="character" w:customStyle="1" w:styleId="docheader">
    <w:name w:val="doc_header"/>
    <w:basedOn w:val="DefaultParagraphFont"/>
    <w:qFormat/>
  </w:style>
  <w:style w:type="character" w:customStyle="1" w:styleId="apple-converted-space">
    <w:name w:val="apple-converted-space"/>
    <w:basedOn w:val="DefaultParagraphFont"/>
    <w:qFormat/>
  </w:style>
  <w:style w:type="character" w:customStyle="1" w:styleId="docblue">
    <w:name w:val="doc_blue"/>
    <w:basedOn w:val="DefaultParagraphFont"/>
    <w:qFormat/>
  </w:style>
  <w:style w:type="character" w:customStyle="1" w:styleId="docbody">
    <w:name w:val="doc_body"/>
    <w:basedOn w:val="DefaultParagraphFont"/>
    <w:qFormat/>
  </w:style>
  <w:style w:type="character" w:customStyle="1" w:styleId="docred">
    <w:name w:val="doc_red"/>
    <w:basedOn w:val="DefaultParagraphFont"/>
    <w:qFormat/>
  </w:style>
  <w:style w:type="character" w:customStyle="1" w:styleId="Bodytext4">
    <w:name w:val="Body text (4)"/>
    <w:uiPriority w:val="99"/>
    <w:qFormat/>
    <w:rPr>
      <w:rFonts w:ascii="Times New Roman" w:hAnsi="Times New Roman" w:cs="Times New Roman" w:hint="default"/>
      <w:spacing w:val="0"/>
      <w:sz w:val="27"/>
      <w:szCs w:val="27"/>
      <w:u w:val="single"/>
      <w:shd w:val="clear" w:color="auto" w:fill="FFFFFF"/>
    </w:rPr>
  </w:style>
  <w:style w:type="paragraph" w:customStyle="1" w:styleId="tt">
    <w:name w:val="tt"/>
    <w:basedOn w:val="Normal"/>
    <w:qFormat/>
    <w:pPr>
      <w:spacing w:before="0" w:after="0"/>
      <w:ind w:firstLine="0"/>
      <w:jc w:val="center"/>
    </w:pPr>
    <w:rPr>
      <w:rFonts w:ascii="Times New Roman" w:hAnsi="Times New Roman"/>
      <w:b/>
      <w:bCs/>
      <w:sz w:val="24"/>
      <w:szCs w:val="24"/>
      <w:lang w:val="en-GB" w:eastAsia="en-GB"/>
    </w:rPr>
  </w:style>
  <w:style w:type="paragraph" w:customStyle="1" w:styleId="Revizuire2">
    <w:name w:val="Revizuire2"/>
    <w:hidden/>
    <w:uiPriority w:val="99"/>
    <w:unhideWhenUsed/>
    <w:qFormat/>
    <w:rPr>
      <w:rFonts w:ascii="Calibri" w:eastAsia="Times New Roman" w:hAnsi="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17233</Words>
  <Characters>98231</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Crasnobaev</dc:creator>
  <cp:lastModifiedBy>Lucia Cecan</cp:lastModifiedBy>
  <cp:revision>3</cp:revision>
  <dcterms:created xsi:type="dcterms:W3CDTF">2023-11-27T10:09:00Z</dcterms:created>
  <dcterms:modified xsi:type="dcterms:W3CDTF">2023-11-27T10:09:00Z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F46DC1D1723C4882ACD43AF685437280_13</vt:lpwstr>
  </property>
</Properties>
</file>