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612EA" w14:textId="77777777" w:rsidR="0043779E" w:rsidRPr="00841281" w:rsidRDefault="0043779E" w:rsidP="0043779E">
      <w:pPr>
        <w:tabs>
          <w:tab w:val="left" w:pos="884"/>
          <w:tab w:val="left" w:pos="1196"/>
        </w:tabs>
        <w:spacing w:after="0" w:line="240" w:lineRule="auto"/>
        <w:jc w:val="center"/>
        <w:rPr>
          <w:rFonts w:ascii="Times New Roman" w:hAnsi="Times New Roman"/>
          <w:b/>
          <w:sz w:val="28"/>
          <w:szCs w:val="28"/>
        </w:rPr>
      </w:pPr>
    </w:p>
    <w:p w14:paraId="6ED08C12" w14:textId="77777777" w:rsidR="0043779E" w:rsidRPr="00841281" w:rsidRDefault="0043779E" w:rsidP="0043779E">
      <w:pPr>
        <w:tabs>
          <w:tab w:val="left" w:pos="884"/>
          <w:tab w:val="left" w:pos="1196"/>
        </w:tabs>
        <w:spacing w:after="0" w:line="240" w:lineRule="auto"/>
        <w:jc w:val="center"/>
        <w:rPr>
          <w:rFonts w:ascii="Times New Roman" w:hAnsi="Times New Roman"/>
          <w:b/>
          <w:sz w:val="28"/>
          <w:szCs w:val="28"/>
        </w:rPr>
      </w:pPr>
      <w:r w:rsidRPr="00841281">
        <w:rPr>
          <w:rFonts w:ascii="Times New Roman" w:hAnsi="Times New Roman"/>
          <w:b/>
          <w:sz w:val="28"/>
          <w:szCs w:val="28"/>
        </w:rPr>
        <w:t xml:space="preserve">SINTEZA </w:t>
      </w:r>
    </w:p>
    <w:p w14:paraId="31EFBA5C" w14:textId="2C2765C4" w:rsidR="0043779E" w:rsidRPr="00841281" w:rsidRDefault="00841281" w:rsidP="005D5C11">
      <w:pPr>
        <w:tabs>
          <w:tab w:val="left" w:pos="884"/>
          <w:tab w:val="left" w:pos="1196"/>
        </w:tabs>
        <w:spacing w:after="0" w:line="240" w:lineRule="auto"/>
        <w:jc w:val="center"/>
        <w:rPr>
          <w:rFonts w:ascii="Times New Roman" w:hAnsi="Times New Roman"/>
          <w:b/>
          <w:sz w:val="28"/>
          <w:szCs w:val="28"/>
        </w:rPr>
      </w:pPr>
      <w:r w:rsidRPr="00841281">
        <w:rPr>
          <w:rFonts w:ascii="Times New Roman" w:hAnsi="Times New Roman"/>
          <w:b/>
          <w:sz w:val="28"/>
          <w:szCs w:val="28"/>
        </w:rPr>
        <w:t>obiecțiilor</w:t>
      </w:r>
      <w:r w:rsidR="0043779E" w:rsidRPr="00841281">
        <w:rPr>
          <w:rFonts w:ascii="Times New Roman" w:hAnsi="Times New Roman"/>
          <w:b/>
          <w:sz w:val="28"/>
          <w:szCs w:val="28"/>
        </w:rPr>
        <w:t xml:space="preserve"> </w:t>
      </w:r>
      <w:r w:rsidRPr="00841281">
        <w:rPr>
          <w:rFonts w:ascii="Times New Roman" w:hAnsi="Times New Roman"/>
          <w:b/>
          <w:sz w:val="28"/>
          <w:szCs w:val="28"/>
        </w:rPr>
        <w:t>și</w:t>
      </w:r>
      <w:r w:rsidR="0043779E" w:rsidRPr="00841281">
        <w:rPr>
          <w:rFonts w:ascii="Times New Roman" w:hAnsi="Times New Roman"/>
          <w:b/>
          <w:sz w:val="28"/>
          <w:szCs w:val="28"/>
        </w:rPr>
        <w:t xml:space="preserve"> propunerilor (recomandărilor)</w:t>
      </w:r>
      <w:r w:rsidR="005D5C11" w:rsidRPr="00841281">
        <w:rPr>
          <w:rFonts w:ascii="Times New Roman" w:hAnsi="Times New Roman"/>
          <w:b/>
          <w:sz w:val="28"/>
          <w:szCs w:val="28"/>
        </w:rPr>
        <w:t xml:space="preserve"> </w:t>
      </w:r>
      <w:r w:rsidR="0043779E" w:rsidRPr="00841281">
        <w:rPr>
          <w:rFonts w:ascii="Times New Roman" w:hAnsi="Times New Roman"/>
          <w:b/>
          <w:sz w:val="28"/>
          <w:szCs w:val="28"/>
        </w:rPr>
        <w:t xml:space="preserve">la proiectul </w:t>
      </w:r>
      <w:r w:rsidR="005D5C11" w:rsidRPr="00841281">
        <w:rPr>
          <w:rFonts w:ascii="Times New Roman" w:hAnsi="Times New Roman"/>
          <w:b/>
          <w:sz w:val="28"/>
          <w:szCs w:val="28"/>
        </w:rPr>
        <w:t>hotărârii Guvernului c</w:t>
      </w:r>
      <w:r w:rsidR="005D5C11" w:rsidRPr="00841281">
        <w:rPr>
          <w:rFonts w:ascii="Times New Roman" w:eastAsiaTheme="minorEastAsia" w:hAnsi="Times New Roman"/>
          <w:b/>
          <w:bCs/>
          <w:sz w:val="28"/>
          <w:szCs w:val="28"/>
          <w:lang w:eastAsia="zh-CN"/>
          <w14:ligatures w14:val="standardContextual"/>
        </w:rPr>
        <w:t>u privire la aprobarea proiectului de lege pentru modificarea Legii voluntariatului nr.121/2010</w:t>
      </w:r>
    </w:p>
    <w:p w14:paraId="430ABE79" w14:textId="77777777" w:rsidR="005D5C11" w:rsidRPr="00841281" w:rsidRDefault="005D5C11" w:rsidP="0043779E">
      <w:pPr>
        <w:tabs>
          <w:tab w:val="left" w:pos="884"/>
          <w:tab w:val="left" w:pos="1196"/>
        </w:tabs>
        <w:spacing w:after="0" w:line="240" w:lineRule="auto"/>
        <w:jc w:val="center"/>
        <w:rPr>
          <w:rFonts w:ascii="Times New Roman" w:hAnsi="Times New Roman"/>
          <w:b/>
          <w:sz w:val="28"/>
          <w:szCs w:val="28"/>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6946"/>
        <w:gridCol w:w="3969"/>
      </w:tblGrid>
      <w:tr w:rsidR="0043779E" w:rsidRPr="00841281" w14:paraId="409C9581" w14:textId="77777777" w:rsidTr="005D5C11">
        <w:tc>
          <w:tcPr>
            <w:tcW w:w="4248" w:type="dxa"/>
            <w:shd w:val="clear" w:color="auto" w:fill="FFFFFF"/>
          </w:tcPr>
          <w:p w14:paraId="7484D602" w14:textId="1C210414" w:rsidR="0043779E" w:rsidRPr="00841281" w:rsidRDefault="005D5C11" w:rsidP="00AC25CA">
            <w:pPr>
              <w:tabs>
                <w:tab w:val="left" w:pos="884"/>
                <w:tab w:val="left" w:pos="1196"/>
              </w:tabs>
              <w:spacing w:after="0" w:line="240" w:lineRule="auto"/>
              <w:jc w:val="center"/>
              <w:rPr>
                <w:rFonts w:ascii="Times New Roman" w:hAnsi="Times New Roman"/>
                <w:b/>
                <w:sz w:val="28"/>
                <w:szCs w:val="28"/>
              </w:rPr>
            </w:pPr>
            <w:r w:rsidRPr="00841281">
              <w:rPr>
                <w:rFonts w:ascii="Times New Roman" w:hAnsi="Times New Roman"/>
                <w:b/>
                <w:sz w:val="28"/>
                <w:szCs w:val="28"/>
              </w:rPr>
              <w:t>P</w:t>
            </w:r>
            <w:r w:rsidR="0043779E" w:rsidRPr="00841281">
              <w:rPr>
                <w:rFonts w:ascii="Times New Roman" w:hAnsi="Times New Roman"/>
                <w:b/>
                <w:sz w:val="28"/>
                <w:szCs w:val="28"/>
              </w:rPr>
              <w:t xml:space="preserve">articipantul la avizare (expertizare)/consultare publică </w:t>
            </w:r>
          </w:p>
        </w:tc>
        <w:tc>
          <w:tcPr>
            <w:tcW w:w="6946" w:type="dxa"/>
            <w:shd w:val="clear" w:color="auto" w:fill="FFFFFF"/>
          </w:tcPr>
          <w:p w14:paraId="2712FABF" w14:textId="7AAB729C" w:rsidR="0043779E" w:rsidRPr="00841281" w:rsidRDefault="00841281" w:rsidP="00AC25CA">
            <w:pPr>
              <w:tabs>
                <w:tab w:val="left" w:pos="884"/>
                <w:tab w:val="left" w:pos="1196"/>
              </w:tabs>
              <w:spacing w:after="0" w:line="240" w:lineRule="auto"/>
              <w:jc w:val="center"/>
              <w:rPr>
                <w:rFonts w:ascii="Times New Roman" w:hAnsi="Times New Roman"/>
                <w:b/>
                <w:sz w:val="28"/>
                <w:szCs w:val="28"/>
              </w:rPr>
            </w:pPr>
            <w:r w:rsidRPr="00841281">
              <w:rPr>
                <w:rFonts w:ascii="Times New Roman" w:hAnsi="Times New Roman"/>
                <w:b/>
                <w:sz w:val="28"/>
                <w:szCs w:val="28"/>
              </w:rPr>
              <w:t>Conținutul</w:t>
            </w:r>
            <w:r w:rsidR="0043779E" w:rsidRPr="00841281">
              <w:rPr>
                <w:rFonts w:ascii="Times New Roman" w:hAnsi="Times New Roman"/>
                <w:b/>
                <w:sz w:val="28"/>
                <w:szCs w:val="28"/>
              </w:rPr>
              <w:t xml:space="preserve"> </w:t>
            </w:r>
            <w:r w:rsidRPr="00841281">
              <w:rPr>
                <w:rFonts w:ascii="Times New Roman" w:hAnsi="Times New Roman"/>
                <w:b/>
                <w:sz w:val="28"/>
                <w:szCs w:val="28"/>
              </w:rPr>
              <w:t>obiecției</w:t>
            </w:r>
            <w:r w:rsidR="0043779E" w:rsidRPr="00841281">
              <w:rPr>
                <w:rFonts w:ascii="Times New Roman" w:hAnsi="Times New Roman"/>
                <w:b/>
                <w:sz w:val="28"/>
                <w:szCs w:val="28"/>
              </w:rPr>
              <w:t>/</w:t>
            </w:r>
          </w:p>
          <w:p w14:paraId="1E2A3A25" w14:textId="77777777" w:rsidR="0043779E" w:rsidRPr="00841281" w:rsidRDefault="0043779E" w:rsidP="00AC25CA">
            <w:pPr>
              <w:tabs>
                <w:tab w:val="left" w:pos="884"/>
                <w:tab w:val="left" w:pos="1196"/>
              </w:tabs>
              <w:spacing w:after="0" w:line="240" w:lineRule="auto"/>
              <w:jc w:val="center"/>
              <w:rPr>
                <w:rFonts w:ascii="Times New Roman" w:hAnsi="Times New Roman"/>
                <w:b/>
                <w:sz w:val="28"/>
                <w:szCs w:val="28"/>
              </w:rPr>
            </w:pPr>
            <w:r w:rsidRPr="00841281">
              <w:rPr>
                <w:rFonts w:ascii="Times New Roman" w:hAnsi="Times New Roman"/>
                <w:b/>
                <w:sz w:val="28"/>
                <w:szCs w:val="28"/>
              </w:rPr>
              <w:t>propunerii (recomandării)</w:t>
            </w:r>
          </w:p>
        </w:tc>
        <w:tc>
          <w:tcPr>
            <w:tcW w:w="3969" w:type="dxa"/>
            <w:shd w:val="clear" w:color="auto" w:fill="FFFFFF"/>
          </w:tcPr>
          <w:p w14:paraId="55055F3A" w14:textId="77777777" w:rsidR="0043779E" w:rsidRPr="00841281" w:rsidRDefault="0043779E" w:rsidP="00AC25CA">
            <w:pPr>
              <w:tabs>
                <w:tab w:val="left" w:pos="884"/>
                <w:tab w:val="left" w:pos="1196"/>
              </w:tabs>
              <w:spacing w:after="0" w:line="240" w:lineRule="auto"/>
              <w:jc w:val="center"/>
              <w:rPr>
                <w:rFonts w:ascii="Times New Roman" w:hAnsi="Times New Roman"/>
                <w:b/>
                <w:sz w:val="28"/>
                <w:szCs w:val="28"/>
              </w:rPr>
            </w:pPr>
            <w:r w:rsidRPr="00841281">
              <w:rPr>
                <w:rFonts w:ascii="Times New Roman" w:hAnsi="Times New Roman"/>
                <w:b/>
                <w:sz w:val="28"/>
                <w:szCs w:val="28"/>
              </w:rPr>
              <w:t xml:space="preserve">Argumentarea </w:t>
            </w:r>
          </w:p>
          <w:p w14:paraId="4A232057" w14:textId="77777777" w:rsidR="0043779E" w:rsidRPr="00841281" w:rsidRDefault="0043779E" w:rsidP="00AC25CA">
            <w:pPr>
              <w:tabs>
                <w:tab w:val="left" w:pos="884"/>
                <w:tab w:val="left" w:pos="1196"/>
              </w:tabs>
              <w:spacing w:after="0" w:line="240" w:lineRule="auto"/>
              <w:jc w:val="center"/>
              <w:rPr>
                <w:rFonts w:ascii="Times New Roman" w:hAnsi="Times New Roman"/>
                <w:b/>
                <w:sz w:val="28"/>
                <w:szCs w:val="28"/>
              </w:rPr>
            </w:pPr>
            <w:r w:rsidRPr="00841281">
              <w:rPr>
                <w:rFonts w:ascii="Times New Roman" w:hAnsi="Times New Roman"/>
                <w:b/>
                <w:sz w:val="28"/>
                <w:szCs w:val="28"/>
              </w:rPr>
              <w:t>autorului proiectului</w:t>
            </w:r>
          </w:p>
        </w:tc>
      </w:tr>
      <w:tr w:rsidR="005D5C11" w:rsidRPr="002C6798" w14:paraId="6E264300" w14:textId="77777777" w:rsidTr="005D5C11">
        <w:trPr>
          <w:trHeight w:val="426"/>
        </w:trPr>
        <w:tc>
          <w:tcPr>
            <w:tcW w:w="4248" w:type="dxa"/>
          </w:tcPr>
          <w:p w14:paraId="3A739481" w14:textId="77777777" w:rsidR="005D5C11" w:rsidRPr="002C6798" w:rsidRDefault="00D9295B" w:rsidP="00AC25CA">
            <w:pPr>
              <w:tabs>
                <w:tab w:val="left" w:pos="884"/>
                <w:tab w:val="left" w:pos="1196"/>
              </w:tabs>
              <w:spacing w:after="0" w:line="240" w:lineRule="auto"/>
              <w:rPr>
                <w:rFonts w:ascii="Times New Roman" w:hAnsi="Times New Roman"/>
                <w:b/>
                <w:bCs/>
                <w:sz w:val="28"/>
                <w:szCs w:val="28"/>
              </w:rPr>
            </w:pPr>
            <w:r w:rsidRPr="002C6798">
              <w:rPr>
                <w:rFonts w:ascii="Times New Roman" w:hAnsi="Times New Roman"/>
                <w:b/>
                <w:bCs/>
                <w:sz w:val="28"/>
                <w:szCs w:val="28"/>
              </w:rPr>
              <w:t>Ministerul Finanțelor</w:t>
            </w:r>
          </w:p>
          <w:p w14:paraId="646C9A71" w14:textId="2F62A675" w:rsidR="00D9295B" w:rsidRPr="002C6798" w:rsidRDefault="002C6798" w:rsidP="00AC25CA">
            <w:pPr>
              <w:tabs>
                <w:tab w:val="left" w:pos="884"/>
                <w:tab w:val="left" w:pos="1196"/>
              </w:tabs>
              <w:spacing w:after="0" w:line="240" w:lineRule="auto"/>
              <w:rPr>
                <w:rFonts w:ascii="Times New Roman" w:hAnsi="Times New Roman"/>
                <w:b/>
                <w:bCs/>
                <w:sz w:val="28"/>
                <w:szCs w:val="28"/>
              </w:rPr>
            </w:pPr>
            <w:r w:rsidRPr="00FD0E1C">
              <w:rPr>
                <w:rFonts w:ascii="Times New Roman" w:hAnsi="Times New Roman"/>
                <w:b/>
                <w:bCs/>
                <w:sz w:val="28"/>
                <w:szCs w:val="28"/>
              </w:rPr>
              <w:t>(</w:t>
            </w:r>
            <w:r w:rsidRPr="00FD0E1C">
              <w:rPr>
                <w:rFonts w:ascii="Times New Roman" w:hAnsi="Times New Roman"/>
                <w:bCs/>
                <w:sz w:val="28"/>
                <w:szCs w:val="28"/>
              </w:rPr>
              <w:t>nr. 04/1-06/883 din 04.10.2023</w:t>
            </w:r>
          </w:p>
        </w:tc>
        <w:tc>
          <w:tcPr>
            <w:tcW w:w="6946" w:type="dxa"/>
          </w:tcPr>
          <w:p w14:paraId="356DE081" w14:textId="1D0709BB" w:rsidR="005D5C11" w:rsidRPr="002C6798" w:rsidRDefault="00D9295B" w:rsidP="00AC25CA">
            <w:pPr>
              <w:tabs>
                <w:tab w:val="left" w:pos="884"/>
                <w:tab w:val="left" w:pos="1196"/>
              </w:tabs>
              <w:spacing w:after="0" w:line="240" w:lineRule="auto"/>
              <w:jc w:val="center"/>
              <w:rPr>
                <w:rFonts w:ascii="Times New Roman" w:hAnsi="Times New Roman"/>
                <w:sz w:val="28"/>
                <w:szCs w:val="28"/>
              </w:rPr>
            </w:pPr>
            <w:r w:rsidRPr="002C6798">
              <w:rPr>
                <w:rFonts w:ascii="Times New Roman" w:hAnsi="Times New Roman"/>
                <w:sz w:val="28"/>
                <w:szCs w:val="28"/>
              </w:rPr>
              <w:t>Lipsa de obiecții și propuneri</w:t>
            </w:r>
            <w:r w:rsidR="00841281" w:rsidRPr="002C6798">
              <w:rPr>
                <w:rFonts w:ascii="Times New Roman" w:hAnsi="Times New Roman"/>
                <w:sz w:val="28"/>
                <w:szCs w:val="28"/>
              </w:rPr>
              <w:t>.</w:t>
            </w:r>
          </w:p>
        </w:tc>
        <w:tc>
          <w:tcPr>
            <w:tcW w:w="3969" w:type="dxa"/>
          </w:tcPr>
          <w:p w14:paraId="534A8D94" w14:textId="553B139A" w:rsidR="005D5C11" w:rsidRPr="002C6798" w:rsidRDefault="00AF7947" w:rsidP="00AC25CA">
            <w:pPr>
              <w:pStyle w:val="Listparagraf"/>
              <w:tabs>
                <w:tab w:val="left" w:pos="884"/>
                <w:tab w:val="left" w:pos="1196"/>
              </w:tabs>
              <w:spacing w:after="0" w:line="240" w:lineRule="auto"/>
              <w:ind w:left="1422"/>
              <w:rPr>
                <w:sz w:val="28"/>
                <w:szCs w:val="28"/>
              </w:rPr>
            </w:pPr>
            <w:r w:rsidRPr="002C6798">
              <w:rPr>
                <w:sz w:val="28"/>
                <w:szCs w:val="28"/>
              </w:rPr>
              <w:t>S-a luat act</w:t>
            </w:r>
          </w:p>
        </w:tc>
      </w:tr>
      <w:tr w:rsidR="00D9295B" w:rsidRPr="00841281" w14:paraId="49B86DD0" w14:textId="77777777" w:rsidTr="00243E34">
        <w:trPr>
          <w:trHeight w:val="407"/>
        </w:trPr>
        <w:tc>
          <w:tcPr>
            <w:tcW w:w="4248" w:type="dxa"/>
          </w:tcPr>
          <w:p w14:paraId="1E0C6CB0" w14:textId="77777777" w:rsidR="00D9295B" w:rsidRPr="00841281" w:rsidRDefault="00D9295B" w:rsidP="00243E34">
            <w:pPr>
              <w:tabs>
                <w:tab w:val="left" w:pos="884"/>
                <w:tab w:val="left" w:pos="1196"/>
              </w:tabs>
              <w:spacing w:after="0" w:line="240" w:lineRule="auto"/>
              <w:rPr>
                <w:rFonts w:ascii="Times New Roman" w:hAnsi="Times New Roman"/>
                <w:b/>
                <w:bCs/>
                <w:sz w:val="28"/>
                <w:szCs w:val="28"/>
              </w:rPr>
            </w:pPr>
            <w:r w:rsidRPr="00841281">
              <w:rPr>
                <w:rFonts w:ascii="Times New Roman" w:hAnsi="Times New Roman"/>
                <w:b/>
                <w:bCs/>
                <w:sz w:val="28"/>
                <w:szCs w:val="28"/>
              </w:rPr>
              <w:t>Ministerul Sănătății</w:t>
            </w:r>
          </w:p>
          <w:p w14:paraId="5DB268F6" w14:textId="53E2D7A4" w:rsidR="00D9295B" w:rsidRPr="00601484" w:rsidRDefault="00601484" w:rsidP="00243E34">
            <w:pPr>
              <w:tabs>
                <w:tab w:val="left" w:pos="884"/>
                <w:tab w:val="left" w:pos="1196"/>
              </w:tabs>
              <w:spacing w:after="0" w:line="240" w:lineRule="auto"/>
              <w:rPr>
                <w:rFonts w:ascii="Times New Roman" w:hAnsi="Times New Roman"/>
                <w:bCs/>
                <w:sz w:val="28"/>
                <w:szCs w:val="28"/>
              </w:rPr>
            </w:pPr>
            <w:r w:rsidRPr="00601484">
              <w:rPr>
                <w:rFonts w:ascii="Times New Roman" w:hAnsi="Times New Roman"/>
                <w:bCs/>
                <w:sz w:val="28"/>
                <w:szCs w:val="28"/>
              </w:rPr>
              <w:t>(</w:t>
            </w:r>
            <w:r w:rsidR="00D9295B" w:rsidRPr="00601484">
              <w:rPr>
                <w:rFonts w:ascii="Times New Roman" w:hAnsi="Times New Roman"/>
                <w:bCs/>
                <w:sz w:val="28"/>
                <w:szCs w:val="28"/>
              </w:rPr>
              <w:t>nr. 12/3559 din 04.10.2023</w:t>
            </w:r>
            <w:r w:rsidRPr="00601484">
              <w:rPr>
                <w:rFonts w:ascii="Times New Roman" w:hAnsi="Times New Roman"/>
                <w:bCs/>
                <w:sz w:val="28"/>
                <w:szCs w:val="28"/>
              </w:rPr>
              <w:t>)</w:t>
            </w:r>
          </w:p>
        </w:tc>
        <w:tc>
          <w:tcPr>
            <w:tcW w:w="6946" w:type="dxa"/>
          </w:tcPr>
          <w:p w14:paraId="20719B15" w14:textId="320D0A8D" w:rsidR="00D9295B" w:rsidRPr="00841281" w:rsidRDefault="00D9295B" w:rsidP="00243E34">
            <w:pPr>
              <w:tabs>
                <w:tab w:val="left" w:pos="884"/>
                <w:tab w:val="left" w:pos="1196"/>
              </w:tabs>
              <w:spacing w:after="0" w:line="240" w:lineRule="auto"/>
              <w:jc w:val="center"/>
              <w:rPr>
                <w:rFonts w:ascii="Times New Roman" w:hAnsi="Times New Roman"/>
                <w:sz w:val="28"/>
                <w:szCs w:val="28"/>
              </w:rPr>
            </w:pPr>
            <w:r w:rsidRPr="00841281">
              <w:rPr>
                <w:rFonts w:ascii="Times New Roman" w:hAnsi="Times New Roman"/>
                <w:sz w:val="28"/>
                <w:szCs w:val="28"/>
              </w:rPr>
              <w:t>Lipsa de obiecții și propuneri</w:t>
            </w:r>
            <w:r w:rsidR="00841281">
              <w:rPr>
                <w:rFonts w:ascii="Times New Roman" w:hAnsi="Times New Roman"/>
                <w:sz w:val="28"/>
                <w:szCs w:val="28"/>
              </w:rPr>
              <w:t>.</w:t>
            </w:r>
          </w:p>
        </w:tc>
        <w:tc>
          <w:tcPr>
            <w:tcW w:w="3969" w:type="dxa"/>
          </w:tcPr>
          <w:p w14:paraId="415735D1" w14:textId="7F06C237" w:rsidR="00D9295B" w:rsidRPr="00841281" w:rsidRDefault="00AF7947" w:rsidP="00243E34">
            <w:pPr>
              <w:pStyle w:val="Listparagraf"/>
              <w:tabs>
                <w:tab w:val="left" w:pos="884"/>
                <w:tab w:val="left" w:pos="1196"/>
              </w:tabs>
              <w:spacing w:after="0" w:line="240" w:lineRule="auto"/>
              <w:ind w:left="1422"/>
              <w:rPr>
                <w:sz w:val="28"/>
                <w:szCs w:val="28"/>
              </w:rPr>
            </w:pPr>
            <w:r>
              <w:rPr>
                <w:sz w:val="28"/>
                <w:szCs w:val="28"/>
              </w:rPr>
              <w:t>S-a luat act</w:t>
            </w:r>
          </w:p>
        </w:tc>
      </w:tr>
      <w:tr w:rsidR="00D9295B" w:rsidRPr="00841281" w14:paraId="2B9ABA51" w14:textId="77777777" w:rsidTr="005D5C11">
        <w:trPr>
          <w:trHeight w:val="426"/>
        </w:trPr>
        <w:tc>
          <w:tcPr>
            <w:tcW w:w="4248" w:type="dxa"/>
          </w:tcPr>
          <w:p w14:paraId="6E66F206" w14:textId="77777777" w:rsidR="00D9295B" w:rsidRPr="00841281" w:rsidRDefault="00D9295B" w:rsidP="00AC25CA">
            <w:pPr>
              <w:tabs>
                <w:tab w:val="left" w:pos="884"/>
                <w:tab w:val="left" w:pos="1196"/>
              </w:tabs>
              <w:spacing w:after="0" w:line="240" w:lineRule="auto"/>
              <w:rPr>
                <w:rFonts w:ascii="Times New Roman" w:hAnsi="Times New Roman"/>
                <w:b/>
                <w:bCs/>
                <w:sz w:val="28"/>
                <w:szCs w:val="28"/>
              </w:rPr>
            </w:pPr>
            <w:r w:rsidRPr="00841281">
              <w:rPr>
                <w:rFonts w:ascii="Times New Roman" w:hAnsi="Times New Roman"/>
                <w:b/>
                <w:bCs/>
                <w:sz w:val="28"/>
                <w:szCs w:val="28"/>
              </w:rPr>
              <w:t>Ministerul Educației și Cercetării</w:t>
            </w:r>
          </w:p>
          <w:p w14:paraId="24784B4E" w14:textId="4D3B3383" w:rsidR="00D9295B" w:rsidRPr="00601484" w:rsidRDefault="00601484" w:rsidP="00AC25CA">
            <w:pPr>
              <w:tabs>
                <w:tab w:val="left" w:pos="884"/>
                <w:tab w:val="left" w:pos="1196"/>
              </w:tabs>
              <w:spacing w:after="0" w:line="240" w:lineRule="auto"/>
              <w:rPr>
                <w:rFonts w:ascii="Times New Roman" w:hAnsi="Times New Roman"/>
                <w:bCs/>
                <w:sz w:val="28"/>
                <w:szCs w:val="28"/>
              </w:rPr>
            </w:pPr>
            <w:r w:rsidRPr="00601484">
              <w:rPr>
                <w:rFonts w:ascii="Times New Roman" w:hAnsi="Times New Roman"/>
                <w:bCs/>
                <w:sz w:val="28"/>
                <w:szCs w:val="28"/>
              </w:rPr>
              <w:t>(</w:t>
            </w:r>
            <w:r w:rsidR="00D9295B" w:rsidRPr="00601484">
              <w:rPr>
                <w:rFonts w:ascii="Times New Roman" w:hAnsi="Times New Roman"/>
                <w:bCs/>
                <w:sz w:val="28"/>
                <w:szCs w:val="28"/>
              </w:rPr>
              <w:t>nr. 06/1-09/5217 din 06.10.2023</w:t>
            </w:r>
            <w:r w:rsidRPr="00601484">
              <w:rPr>
                <w:rFonts w:ascii="Times New Roman" w:hAnsi="Times New Roman"/>
                <w:bCs/>
                <w:sz w:val="28"/>
                <w:szCs w:val="28"/>
              </w:rPr>
              <w:t>)</w:t>
            </w:r>
          </w:p>
        </w:tc>
        <w:tc>
          <w:tcPr>
            <w:tcW w:w="6946" w:type="dxa"/>
          </w:tcPr>
          <w:p w14:paraId="7E10912B" w14:textId="696C6392" w:rsidR="00D9295B" w:rsidRDefault="00216718" w:rsidP="00EC51B1">
            <w:pPr>
              <w:autoSpaceDE w:val="0"/>
              <w:autoSpaceDN w:val="0"/>
              <w:adjustRightInd w:val="0"/>
              <w:spacing w:after="0" w:line="240" w:lineRule="auto"/>
              <w:jc w:val="both"/>
              <w:rPr>
                <w:rFonts w:ascii="Times New Roman" w:eastAsiaTheme="minorEastAsia" w:hAnsi="Times New Roman"/>
                <w:sz w:val="28"/>
                <w:szCs w:val="28"/>
                <w:lang w:eastAsia="zh-CN"/>
                <w14:ligatures w14:val="standardContextual"/>
              </w:rPr>
            </w:pPr>
            <w:r>
              <w:rPr>
                <w:rFonts w:ascii="Times New Roman" w:eastAsiaTheme="minorEastAsia" w:hAnsi="Times New Roman"/>
                <w:sz w:val="28"/>
                <w:szCs w:val="28"/>
                <w:lang w:eastAsia="zh-CN"/>
                <w14:ligatures w14:val="standardContextual"/>
              </w:rPr>
              <w:t xml:space="preserve">   </w:t>
            </w:r>
            <w:r w:rsidR="00FD0E1C" w:rsidRPr="00FD0E1C">
              <w:rPr>
                <w:rFonts w:ascii="Times New Roman" w:eastAsiaTheme="minorEastAsia" w:hAnsi="Times New Roman"/>
                <w:sz w:val="28"/>
                <w:szCs w:val="28"/>
                <w:lang w:eastAsia="zh-CN"/>
                <w14:ligatures w14:val="standardContextual"/>
              </w:rPr>
              <w:t>I</w:t>
            </w:r>
            <w:r w:rsidR="00290803" w:rsidRPr="00FD0E1C">
              <w:rPr>
                <w:rFonts w:ascii="Times New Roman" w:eastAsiaTheme="minorEastAsia" w:hAnsi="Times New Roman"/>
                <w:sz w:val="28"/>
                <w:szCs w:val="28"/>
                <w:lang w:eastAsia="zh-CN"/>
                <w14:ligatures w14:val="standardContextual"/>
              </w:rPr>
              <w:t>n</w:t>
            </w:r>
            <w:r w:rsidR="00290803" w:rsidRPr="00290803">
              <w:rPr>
                <w:rFonts w:ascii="Times New Roman" w:eastAsiaTheme="minorEastAsia" w:hAnsi="Times New Roman"/>
                <w:sz w:val="28"/>
                <w:szCs w:val="28"/>
                <w:lang w:eastAsia="zh-CN"/>
                <w14:ligatures w14:val="standardContextual"/>
              </w:rPr>
              <w:t>formeaz</w:t>
            </w:r>
            <w:r w:rsidR="00290803">
              <w:rPr>
                <w:rFonts w:ascii="Times New Roman" w:eastAsiaTheme="minorEastAsia" w:hAnsi="Times New Roman"/>
                <w:sz w:val="28"/>
                <w:szCs w:val="28"/>
                <w:lang w:eastAsia="zh-CN"/>
                <w14:ligatures w14:val="standardContextual"/>
              </w:rPr>
              <w:t xml:space="preserve">ă </w:t>
            </w:r>
            <w:r w:rsidR="00290803" w:rsidRPr="00290803">
              <w:rPr>
                <w:rFonts w:ascii="Times New Roman" w:eastAsiaTheme="minorEastAsia" w:hAnsi="Times New Roman"/>
                <w:sz w:val="28"/>
                <w:szCs w:val="28"/>
                <w:lang w:eastAsia="zh-CN"/>
                <w14:ligatures w14:val="standardContextual"/>
              </w:rPr>
              <w:t>despre inten</w:t>
            </w:r>
            <w:r w:rsidR="00290803">
              <w:rPr>
                <w:rFonts w:ascii="Times New Roman" w:eastAsiaTheme="minorEastAsia" w:hAnsi="Times New Roman"/>
                <w:sz w:val="28"/>
                <w:szCs w:val="28"/>
                <w:lang w:eastAsia="zh-CN"/>
                <w14:ligatures w14:val="standardContextual"/>
              </w:rPr>
              <w:t>ț</w:t>
            </w:r>
            <w:r w:rsidR="00290803" w:rsidRPr="00290803">
              <w:rPr>
                <w:rFonts w:ascii="Times New Roman" w:eastAsiaTheme="minorEastAsia" w:hAnsi="Times New Roman"/>
                <w:sz w:val="28"/>
                <w:szCs w:val="28"/>
                <w:lang w:eastAsia="zh-CN"/>
                <w14:ligatures w14:val="standardContextual"/>
              </w:rPr>
              <w:t>ia de a ini</w:t>
            </w:r>
            <w:r w:rsidR="00290803">
              <w:rPr>
                <w:rFonts w:ascii="Times New Roman" w:eastAsiaTheme="minorEastAsia" w:hAnsi="Times New Roman"/>
                <w:sz w:val="28"/>
                <w:szCs w:val="28"/>
                <w:lang w:eastAsia="zh-CN"/>
                <w14:ligatures w14:val="standardContextual"/>
              </w:rPr>
              <w:t>ț</w:t>
            </w:r>
            <w:r w:rsidR="00290803" w:rsidRPr="00290803">
              <w:rPr>
                <w:rFonts w:ascii="Times New Roman" w:eastAsiaTheme="minorEastAsia" w:hAnsi="Times New Roman"/>
                <w:sz w:val="28"/>
                <w:szCs w:val="28"/>
                <w:lang w:eastAsia="zh-CN"/>
                <w14:ligatures w14:val="standardContextual"/>
              </w:rPr>
              <w:t xml:space="preserve">ia procesul de revizuire a cadrului legal </w:t>
            </w:r>
            <w:r w:rsidR="00290803">
              <w:rPr>
                <w:rFonts w:ascii="Times New Roman" w:eastAsiaTheme="minorEastAsia" w:hAnsi="Times New Roman"/>
                <w:sz w:val="28"/>
                <w:szCs w:val="28"/>
                <w:lang w:eastAsia="zh-CN"/>
                <w14:ligatures w14:val="standardContextual"/>
              </w:rPr>
              <w:t>ș</w:t>
            </w:r>
            <w:r w:rsidR="00290803" w:rsidRPr="00290803">
              <w:rPr>
                <w:rFonts w:ascii="Times New Roman" w:eastAsiaTheme="minorEastAsia" w:hAnsi="Times New Roman"/>
                <w:sz w:val="28"/>
                <w:szCs w:val="28"/>
                <w:lang w:eastAsia="zh-CN"/>
                <w14:ligatures w14:val="standardContextual"/>
              </w:rPr>
              <w:t>i normativ privind</w:t>
            </w:r>
            <w:r w:rsidR="00290803">
              <w:rPr>
                <w:rFonts w:ascii="Times New Roman" w:eastAsiaTheme="minorEastAsia" w:hAnsi="Times New Roman"/>
                <w:sz w:val="28"/>
                <w:szCs w:val="28"/>
                <w:lang w:eastAsia="zh-CN"/>
                <w14:ligatures w14:val="standardContextual"/>
              </w:rPr>
              <w:t xml:space="preserve"> </w:t>
            </w:r>
            <w:r w:rsidR="00290803" w:rsidRPr="00290803">
              <w:rPr>
                <w:rFonts w:ascii="Times New Roman" w:eastAsiaTheme="minorEastAsia" w:hAnsi="Times New Roman"/>
                <w:sz w:val="28"/>
                <w:szCs w:val="28"/>
                <w:lang w:eastAsia="zh-CN"/>
                <w14:ligatures w14:val="standardContextual"/>
              </w:rPr>
              <w:t xml:space="preserve">activitatea de voluntariat </w:t>
            </w:r>
            <w:r w:rsidR="00290803">
              <w:rPr>
                <w:rFonts w:ascii="Times New Roman" w:eastAsiaTheme="minorEastAsia" w:hAnsi="Times New Roman"/>
                <w:sz w:val="28"/>
                <w:szCs w:val="28"/>
                <w:lang w:eastAsia="zh-CN"/>
                <w14:ligatures w14:val="standardContextual"/>
              </w:rPr>
              <w:t>ș</w:t>
            </w:r>
            <w:r w:rsidR="00290803" w:rsidRPr="00290803">
              <w:rPr>
                <w:rFonts w:ascii="Times New Roman" w:eastAsiaTheme="minorEastAsia" w:hAnsi="Times New Roman"/>
                <w:sz w:val="28"/>
                <w:szCs w:val="28"/>
                <w:lang w:eastAsia="zh-CN"/>
                <w14:ligatures w14:val="standardContextual"/>
              </w:rPr>
              <w:t>i instrumentele de promovare a voluntariatului, ac</w:t>
            </w:r>
            <w:r w:rsidR="00290803">
              <w:rPr>
                <w:rFonts w:ascii="Times New Roman" w:eastAsiaTheme="minorEastAsia" w:hAnsi="Times New Roman"/>
                <w:sz w:val="28"/>
                <w:szCs w:val="28"/>
                <w:lang w:eastAsia="zh-CN"/>
                <w14:ligatures w14:val="standardContextual"/>
              </w:rPr>
              <w:t>ț</w:t>
            </w:r>
            <w:r w:rsidR="00290803" w:rsidRPr="00290803">
              <w:rPr>
                <w:rFonts w:ascii="Times New Roman" w:eastAsiaTheme="minorEastAsia" w:hAnsi="Times New Roman"/>
                <w:sz w:val="28"/>
                <w:szCs w:val="28"/>
                <w:lang w:eastAsia="zh-CN"/>
                <w14:ligatures w14:val="standardContextual"/>
              </w:rPr>
              <w:t>iune stabilit</w:t>
            </w:r>
            <w:r w:rsidR="00290803">
              <w:rPr>
                <w:rFonts w:ascii="Times New Roman" w:eastAsiaTheme="minorEastAsia" w:hAnsi="Times New Roman"/>
                <w:sz w:val="28"/>
                <w:szCs w:val="28"/>
                <w:lang w:eastAsia="zh-CN"/>
                <w14:ligatures w14:val="standardContextual"/>
              </w:rPr>
              <w:t xml:space="preserve">e </w:t>
            </w:r>
            <w:r w:rsidR="00290803" w:rsidRPr="00290803">
              <w:rPr>
                <w:rFonts w:ascii="Times New Roman" w:eastAsiaTheme="minorEastAsia" w:hAnsi="Times New Roman"/>
                <w:sz w:val="28"/>
                <w:szCs w:val="28"/>
                <w:lang w:eastAsia="zh-CN"/>
                <w14:ligatures w14:val="standardContextual"/>
              </w:rPr>
              <w:t>at</w:t>
            </w:r>
            <w:r w:rsidR="00290803">
              <w:rPr>
                <w:rFonts w:ascii="Times New Roman" w:eastAsiaTheme="minorEastAsia" w:hAnsi="Times New Roman"/>
                <w:sz w:val="28"/>
                <w:szCs w:val="28"/>
                <w:lang w:eastAsia="zh-CN"/>
                <w14:ligatures w14:val="standardContextual"/>
              </w:rPr>
              <w:t>â</w:t>
            </w:r>
            <w:r w:rsidR="008D0618">
              <w:rPr>
                <w:rFonts w:ascii="Times New Roman" w:eastAsiaTheme="minorEastAsia" w:hAnsi="Times New Roman"/>
                <w:sz w:val="28"/>
                <w:szCs w:val="28"/>
                <w:lang w:eastAsia="zh-CN"/>
                <w14:ligatures w14:val="standardContextual"/>
              </w:rPr>
              <w:t>t î</w:t>
            </w:r>
            <w:r w:rsidR="00290803" w:rsidRPr="00290803">
              <w:rPr>
                <w:rFonts w:ascii="Times New Roman" w:eastAsiaTheme="minorEastAsia" w:hAnsi="Times New Roman"/>
                <w:sz w:val="28"/>
                <w:szCs w:val="28"/>
                <w:lang w:eastAsia="zh-CN"/>
                <w14:ligatures w14:val="standardContextual"/>
              </w:rPr>
              <w:t>n Programul de implementare a Strategiei de dezvoltare a sectorului de tineret</w:t>
            </w:r>
            <w:r w:rsidR="00EC51B1">
              <w:rPr>
                <w:rFonts w:ascii="Times New Roman" w:eastAsiaTheme="minorEastAsia" w:hAnsi="Times New Roman"/>
                <w:sz w:val="28"/>
                <w:szCs w:val="28"/>
                <w:lang w:eastAsia="zh-CN"/>
                <w14:ligatures w14:val="standardContextual"/>
              </w:rPr>
              <w:t xml:space="preserve"> </w:t>
            </w:r>
            <w:r w:rsidR="00290803" w:rsidRPr="00290803">
              <w:rPr>
                <w:rFonts w:ascii="Times New Roman" w:eastAsiaTheme="minorEastAsia" w:hAnsi="Times New Roman"/>
                <w:sz w:val="28"/>
                <w:szCs w:val="28"/>
                <w:lang w:eastAsia="zh-CN"/>
                <w14:ligatures w14:val="standardContextual"/>
              </w:rPr>
              <w:t>,,Tineret 2030" pentru an</w:t>
            </w:r>
            <w:r w:rsidR="00290803">
              <w:rPr>
                <w:rFonts w:ascii="Times New Roman" w:eastAsiaTheme="minorEastAsia" w:hAnsi="Times New Roman"/>
                <w:sz w:val="28"/>
                <w:szCs w:val="28"/>
                <w:lang w:eastAsia="zh-CN"/>
                <w14:ligatures w14:val="standardContextual"/>
              </w:rPr>
              <w:t>i</w:t>
            </w:r>
            <w:r w:rsidR="00290803" w:rsidRPr="00290803">
              <w:rPr>
                <w:rFonts w:ascii="Times New Roman" w:eastAsiaTheme="minorEastAsia" w:hAnsi="Times New Roman"/>
                <w:sz w:val="28"/>
                <w:szCs w:val="28"/>
                <w:lang w:eastAsia="zh-CN"/>
                <w14:ligatures w14:val="standardContextual"/>
              </w:rPr>
              <w:t>i 2023-2026, c</w:t>
            </w:r>
            <w:r w:rsidR="00290803">
              <w:rPr>
                <w:rFonts w:ascii="Times New Roman" w:eastAsiaTheme="minorEastAsia" w:hAnsi="Times New Roman"/>
                <w:sz w:val="28"/>
                <w:szCs w:val="28"/>
                <w:lang w:eastAsia="zh-CN"/>
                <w14:ligatures w14:val="standardContextual"/>
              </w:rPr>
              <w:t>â</w:t>
            </w:r>
            <w:r w:rsidR="00290803" w:rsidRPr="00290803">
              <w:rPr>
                <w:rFonts w:ascii="Times New Roman" w:eastAsiaTheme="minorEastAsia" w:hAnsi="Times New Roman"/>
                <w:sz w:val="28"/>
                <w:szCs w:val="28"/>
                <w:lang w:eastAsia="zh-CN"/>
                <w14:ligatures w14:val="standardContextual"/>
              </w:rPr>
              <w:t xml:space="preserve">t </w:t>
            </w:r>
            <w:r w:rsidR="00290803">
              <w:rPr>
                <w:rFonts w:ascii="Times New Roman" w:eastAsiaTheme="minorEastAsia" w:hAnsi="Times New Roman"/>
                <w:sz w:val="28"/>
                <w:szCs w:val="28"/>
                <w:lang w:eastAsia="zh-CN"/>
                <w14:ligatures w14:val="standardContextual"/>
              </w:rPr>
              <w:t>ș</w:t>
            </w:r>
            <w:r w:rsidR="00290803" w:rsidRPr="00290803">
              <w:rPr>
                <w:rFonts w:ascii="Times New Roman" w:eastAsiaTheme="minorEastAsia" w:hAnsi="Times New Roman"/>
                <w:sz w:val="28"/>
                <w:szCs w:val="28"/>
                <w:lang w:eastAsia="zh-CN"/>
                <w14:ligatures w14:val="standardContextual"/>
              </w:rPr>
              <w:t xml:space="preserve">i </w:t>
            </w:r>
            <w:r w:rsidR="00290803">
              <w:rPr>
                <w:rFonts w:ascii="Times New Roman" w:eastAsiaTheme="minorEastAsia" w:hAnsi="Times New Roman"/>
                <w:sz w:val="28"/>
                <w:szCs w:val="28"/>
                <w:lang w:eastAsia="zh-CN"/>
                <w14:ligatures w14:val="standardContextual"/>
              </w:rPr>
              <w:t>î</w:t>
            </w:r>
            <w:r w:rsidR="00290803" w:rsidRPr="00290803">
              <w:rPr>
                <w:rFonts w:ascii="Times New Roman" w:eastAsiaTheme="minorEastAsia" w:hAnsi="Times New Roman"/>
                <w:sz w:val="28"/>
                <w:szCs w:val="28"/>
                <w:lang w:eastAsia="zh-CN"/>
                <w14:ligatures w14:val="standardContextual"/>
              </w:rPr>
              <w:t>n Planul de activitate al Ministerului</w:t>
            </w:r>
            <w:r w:rsidR="008D0618">
              <w:rPr>
                <w:rFonts w:ascii="Times New Roman" w:eastAsiaTheme="minorEastAsia" w:hAnsi="Times New Roman"/>
                <w:sz w:val="28"/>
                <w:szCs w:val="28"/>
                <w:lang w:eastAsia="zh-CN"/>
                <w14:ligatures w14:val="standardContextual"/>
              </w:rPr>
              <w:t xml:space="preserve"> </w:t>
            </w:r>
            <w:r w:rsidR="00290803" w:rsidRPr="00290803">
              <w:rPr>
                <w:rFonts w:ascii="Times New Roman" w:eastAsiaTheme="minorEastAsia" w:hAnsi="Times New Roman"/>
                <w:sz w:val="28"/>
                <w:szCs w:val="28"/>
                <w:lang w:eastAsia="zh-CN"/>
                <w14:ligatures w14:val="standardContextual"/>
              </w:rPr>
              <w:t>Educa</w:t>
            </w:r>
            <w:r w:rsidR="00290803">
              <w:rPr>
                <w:rFonts w:ascii="Times New Roman" w:eastAsiaTheme="minorEastAsia" w:hAnsi="Times New Roman"/>
                <w:sz w:val="28"/>
                <w:szCs w:val="28"/>
                <w:lang w:eastAsia="zh-CN"/>
                <w14:ligatures w14:val="standardContextual"/>
              </w:rPr>
              <w:t>ț</w:t>
            </w:r>
            <w:r w:rsidR="00290803" w:rsidRPr="00290803">
              <w:rPr>
                <w:rFonts w:ascii="Times New Roman" w:eastAsiaTheme="minorEastAsia" w:hAnsi="Times New Roman"/>
                <w:sz w:val="28"/>
                <w:szCs w:val="28"/>
                <w:lang w:eastAsia="zh-CN"/>
                <w14:ligatures w14:val="standardContextual"/>
              </w:rPr>
              <w:t xml:space="preserve">iei </w:t>
            </w:r>
            <w:r w:rsidR="00290803">
              <w:rPr>
                <w:rFonts w:ascii="Times New Roman" w:eastAsiaTheme="minorEastAsia" w:hAnsi="Times New Roman"/>
                <w:sz w:val="28"/>
                <w:szCs w:val="28"/>
                <w:lang w:eastAsia="zh-CN"/>
                <w14:ligatures w14:val="standardContextual"/>
              </w:rPr>
              <w:t>ș</w:t>
            </w:r>
            <w:r w:rsidR="00290803" w:rsidRPr="00290803">
              <w:rPr>
                <w:rFonts w:ascii="Times New Roman" w:eastAsiaTheme="minorEastAsia" w:hAnsi="Times New Roman"/>
                <w:sz w:val="28"/>
                <w:szCs w:val="28"/>
                <w:lang w:eastAsia="zh-CN"/>
                <w14:ligatures w14:val="standardContextual"/>
              </w:rPr>
              <w:t>i Cercet</w:t>
            </w:r>
            <w:r w:rsidR="00290803">
              <w:rPr>
                <w:rFonts w:ascii="Times New Roman" w:eastAsiaTheme="minorEastAsia" w:hAnsi="Times New Roman"/>
                <w:sz w:val="28"/>
                <w:szCs w:val="28"/>
                <w:lang w:eastAsia="zh-CN"/>
                <w14:ligatures w14:val="standardContextual"/>
              </w:rPr>
              <w:t>ă</w:t>
            </w:r>
            <w:r w:rsidR="00290803" w:rsidRPr="00290803">
              <w:rPr>
                <w:rFonts w:ascii="Times New Roman" w:eastAsiaTheme="minorEastAsia" w:hAnsi="Times New Roman"/>
                <w:sz w:val="28"/>
                <w:szCs w:val="28"/>
                <w:lang w:eastAsia="zh-CN"/>
                <w14:ligatures w14:val="standardContextual"/>
              </w:rPr>
              <w:t>rii pentru anul 2023, trim. III-IV, aprobat prin Ordinul MEC nr.</w:t>
            </w:r>
            <w:r w:rsidR="00290803">
              <w:rPr>
                <w:rFonts w:ascii="Times New Roman" w:eastAsiaTheme="minorEastAsia" w:hAnsi="Times New Roman"/>
                <w:sz w:val="28"/>
                <w:szCs w:val="28"/>
                <w:lang w:eastAsia="zh-CN"/>
                <w14:ligatures w14:val="standardContextual"/>
              </w:rPr>
              <w:t xml:space="preserve"> </w:t>
            </w:r>
            <w:r w:rsidR="00290803" w:rsidRPr="00290803">
              <w:rPr>
                <w:rFonts w:ascii="Times New Roman" w:eastAsiaTheme="minorEastAsia" w:hAnsi="Times New Roman"/>
                <w:sz w:val="28"/>
                <w:szCs w:val="28"/>
                <w:lang w:eastAsia="zh-CN"/>
                <w14:ligatures w14:val="standardContextual"/>
              </w:rPr>
              <w:t>1064</w:t>
            </w:r>
            <w:r w:rsidR="00290803">
              <w:rPr>
                <w:rFonts w:ascii="Times New Roman" w:eastAsiaTheme="minorEastAsia" w:hAnsi="Times New Roman"/>
                <w:sz w:val="28"/>
                <w:szCs w:val="28"/>
                <w:lang w:eastAsia="zh-CN"/>
                <w14:ligatures w14:val="standardContextual"/>
              </w:rPr>
              <w:t>/</w:t>
            </w:r>
            <w:r w:rsidR="00290803" w:rsidRPr="00290803">
              <w:rPr>
                <w:rFonts w:ascii="Times New Roman" w:eastAsiaTheme="minorEastAsia" w:hAnsi="Times New Roman"/>
                <w:sz w:val="28"/>
                <w:szCs w:val="28"/>
                <w:lang w:eastAsia="zh-CN"/>
                <w14:ligatures w14:val="standardContextual"/>
              </w:rPr>
              <w:t>2023.</w:t>
            </w:r>
            <w:r w:rsidR="00290803">
              <w:rPr>
                <w:rFonts w:ascii="Times New Roman" w:eastAsiaTheme="minorEastAsia" w:hAnsi="Times New Roman"/>
                <w:sz w:val="28"/>
                <w:szCs w:val="28"/>
                <w:lang w:eastAsia="zh-CN"/>
                <w14:ligatures w14:val="standardContextual"/>
              </w:rPr>
              <w:t xml:space="preserve"> Î</w:t>
            </w:r>
            <w:r w:rsidR="00290803" w:rsidRPr="00290803">
              <w:rPr>
                <w:rFonts w:ascii="Times New Roman" w:eastAsiaTheme="minorEastAsia" w:hAnsi="Times New Roman"/>
                <w:sz w:val="28"/>
                <w:szCs w:val="28"/>
                <w:lang w:eastAsia="zh-CN"/>
                <w14:ligatures w14:val="standardContextual"/>
              </w:rPr>
              <w:t xml:space="preserve">n acest context, pentru perioada 2023-2024, ministerul </w:t>
            </w:r>
            <w:r w:rsidR="00290803">
              <w:rPr>
                <w:rFonts w:ascii="Times New Roman" w:eastAsiaTheme="minorEastAsia" w:hAnsi="Times New Roman"/>
                <w:sz w:val="28"/>
                <w:szCs w:val="28"/>
                <w:lang w:eastAsia="zh-CN"/>
                <w14:ligatures w14:val="standardContextual"/>
              </w:rPr>
              <w:t>ș</w:t>
            </w:r>
            <w:r w:rsidR="00290803" w:rsidRPr="00290803">
              <w:rPr>
                <w:rFonts w:ascii="Times New Roman" w:eastAsiaTheme="minorEastAsia" w:hAnsi="Times New Roman"/>
                <w:sz w:val="28"/>
                <w:szCs w:val="28"/>
                <w:lang w:eastAsia="zh-CN"/>
                <w14:ligatures w14:val="standardContextual"/>
              </w:rPr>
              <w:t>i-a propus deja s</w:t>
            </w:r>
            <w:r w:rsidR="00290803">
              <w:rPr>
                <w:rFonts w:ascii="Times New Roman" w:eastAsiaTheme="minorEastAsia" w:hAnsi="Times New Roman"/>
                <w:sz w:val="28"/>
                <w:szCs w:val="28"/>
                <w:lang w:eastAsia="zh-CN"/>
                <w14:ligatures w14:val="standardContextual"/>
              </w:rPr>
              <w:t>ă</w:t>
            </w:r>
            <w:r w:rsidR="008D0618">
              <w:rPr>
                <w:rFonts w:ascii="Times New Roman" w:eastAsiaTheme="minorEastAsia" w:hAnsi="Times New Roman"/>
                <w:sz w:val="28"/>
                <w:szCs w:val="28"/>
                <w:lang w:eastAsia="zh-CN"/>
                <w14:ligatures w14:val="standardContextual"/>
              </w:rPr>
              <w:t xml:space="preserve"> </w:t>
            </w:r>
            <w:r w:rsidR="00290803" w:rsidRPr="00290803">
              <w:rPr>
                <w:rFonts w:ascii="Times New Roman" w:eastAsiaTheme="minorEastAsia" w:hAnsi="Times New Roman"/>
                <w:sz w:val="28"/>
                <w:szCs w:val="28"/>
                <w:lang w:eastAsia="zh-CN"/>
                <w14:ligatures w14:val="standardContextual"/>
              </w:rPr>
              <w:t>realizeze o serie de interven</w:t>
            </w:r>
            <w:r w:rsidR="00290803">
              <w:rPr>
                <w:rFonts w:ascii="Times New Roman" w:eastAsiaTheme="minorEastAsia" w:hAnsi="Times New Roman"/>
                <w:sz w:val="28"/>
                <w:szCs w:val="28"/>
                <w:lang w:eastAsia="zh-CN"/>
                <w14:ligatures w14:val="standardContextual"/>
              </w:rPr>
              <w:t>ț</w:t>
            </w:r>
            <w:r w:rsidR="00290803" w:rsidRPr="00290803">
              <w:rPr>
                <w:rFonts w:ascii="Times New Roman" w:eastAsiaTheme="minorEastAsia" w:hAnsi="Times New Roman"/>
                <w:sz w:val="28"/>
                <w:szCs w:val="28"/>
                <w:lang w:eastAsia="zh-CN"/>
                <w14:ligatures w14:val="standardContextual"/>
              </w:rPr>
              <w:t>ii asupra Legii voluntariatului nr. l2</w:t>
            </w:r>
            <w:r w:rsidR="00290803">
              <w:rPr>
                <w:rFonts w:ascii="Times New Roman" w:eastAsiaTheme="minorEastAsia" w:hAnsi="Times New Roman"/>
                <w:sz w:val="28"/>
                <w:szCs w:val="28"/>
                <w:lang w:eastAsia="zh-CN"/>
                <w14:ligatures w14:val="standardContextual"/>
              </w:rPr>
              <w:t>1/</w:t>
            </w:r>
            <w:r w:rsidR="00290803" w:rsidRPr="00290803">
              <w:rPr>
                <w:rFonts w:ascii="Times New Roman" w:eastAsiaTheme="minorEastAsia" w:hAnsi="Times New Roman"/>
                <w:sz w:val="28"/>
                <w:szCs w:val="28"/>
                <w:lang w:eastAsia="zh-CN"/>
                <w14:ligatures w14:val="standardContextual"/>
              </w:rPr>
              <w:t>20</w:t>
            </w:r>
            <w:r w:rsidR="00290803">
              <w:rPr>
                <w:rFonts w:ascii="Times New Roman" w:eastAsiaTheme="minorEastAsia" w:hAnsi="Times New Roman"/>
                <w:sz w:val="28"/>
                <w:szCs w:val="28"/>
                <w:lang w:eastAsia="zh-CN"/>
                <w14:ligatures w14:val="standardContextual"/>
              </w:rPr>
              <w:t>1</w:t>
            </w:r>
            <w:r w:rsidR="00290803" w:rsidRPr="00290803">
              <w:rPr>
                <w:rFonts w:ascii="Times New Roman" w:eastAsiaTheme="minorEastAsia" w:hAnsi="Times New Roman"/>
                <w:sz w:val="28"/>
                <w:szCs w:val="28"/>
                <w:lang w:eastAsia="zh-CN"/>
                <w14:ligatures w14:val="standardContextual"/>
              </w:rPr>
              <w:t xml:space="preserve">0, proces </w:t>
            </w:r>
            <w:r w:rsidR="00290803">
              <w:rPr>
                <w:rFonts w:ascii="Times New Roman" w:eastAsiaTheme="minorEastAsia" w:hAnsi="Times New Roman"/>
                <w:sz w:val="28"/>
                <w:szCs w:val="28"/>
                <w:lang w:eastAsia="zh-CN"/>
                <w14:ligatures w14:val="standardContextual"/>
              </w:rPr>
              <w:t>î</w:t>
            </w:r>
            <w:r w:rsidR="00290803" w:rsidRPr="00290803">
              <w:rPr>
                <w:rFonts w:ascii="Times New Roman" w:eastAsiaTheme="minorEastAsia" w:hAnsi="Times New Roman"/>
                <w:sz w:val="28"/>
                <w:szCs w:val="28"/>
                <w:lang w:eastAsia="zh-CN"/>
                <w14:ligatures w14:val="standardContextual"/>
              </w:rPr>
              <w:t>n care va</w:t>
            </w:r>
            <w:r w:rsidR="00290803">
              <w:rPr>
                <w:rFonts w:ascii="Times New Roman" w:eastAsiaTheme="minorEastAsia" w:hAnsi="Times New Roman"/>
                <w:sz w:val="28"/>
                <w:szCs w:val="28"/>
                <w:lang w:eastAsia="zh-CN"/>
                <w14:ligatures w14:val="standardContextual"/>
              </w:rPr>
              <w:t xml:space="preserve"> </w:t>
            </w:r>
            <w:r w:rsidR="00290803" w:rsidRPr="00290803">
              <w:rPr>
                <w:rFonts w:ascii="Times New Roman" w:eastAsiaTheme="minorEastAsia" w:hAnsi="Times New Roman"/>
                <w:sz w:val="28"/>
                <w:szCs w:val="28"/>
                <w:lang w:eastAsia="zh-CN"/>
                <w14:ligatures w14:val="standardContextual"/>
              </w:rPr>
              <w:t>consulta opinia autorit</w:t>
            </w:r>
            <w:r w:rsidR="00290803">
              <w:rPr>
                <w:rFonts w:ascii="Times New Roman" w:eastAsiaTheme="minorEastAsia" w:hAnsi="Times New Roman"/>
                <w:sz w:val="28"/>
                <w:szCs w:val="28"/>
                <w:lang w:eastAsia="zh-CN"/>
                <w14:ligatures w14:val="standardContextual"/>
              </w:rPr>
              <w:t>ăț</w:t>
            </w:r>
            <w:r w:rsidR="00290803" w:rsidRPr="00290803">
              <w:rPr>
                <w:rFonts w:ascii="Times New Roman" w:eastAsiaTheme="minorEastAsia" w:hAnsi="Times New Roman"/>
                <w:sz w:val="28"/>
                <w:szCs w:val="28"/>
                <w:lang w:eastAsia="zh-CN"/>
                <w14:ligatures w14:val="standardContextual"/>
              </w:rPr>
              <w:t>ilor publice centrale, organiza</w:t>
            </w:r>
            <w:r w:rsidR="00290803">
              <w:rPr>
                <w:rFonts w:ascii="Times New Roman" w:eastAsiaTheme="minorEastAsia" w:hAnsi="Times New Roman"/>
                <w:sz w:val="28"/>
                <w:szCs w:val="28"/>
                <w:lang w:eastAsia="zh-CN"/>
                <w14:ligatures w14:val="standardContextual"/>
              </w:rPr>
              <w:t>ț</w:t>
            </w:r>
            <w:r w:rsidR="00290803" w:rsidRPr="00290803">
              <w:rPr>
                <w:rFonts w:ascii="Times New Roman" w:eastAsiaTheme="minorEastAsia" w:hAnsi="Times New Roman"/>
                <w:sz w:val="28"/>
                <w:szCs w:val="28"/>
                <w:lang w:eastAsia="zh-CN"/>
                <w14:ligatures w14:val="standardContextual"/>
              </w:rPr>
              <w:t>iilor societ</w:t>
            </w:r>
            <w:r w:rsidR="00290803">
              <w:rPr>
                <w:rFonts w:ascii="Times New Roman" w:eastAsiaTheme="minorEastAsia" w:hAnsi="Times New Roman"/>
                <w:sz w:val="28"/>
                <w:szCs w:val="28"/>
                <w:lang w:eastAsia="zh-CN"/>
                <w14:ligatures w14:val="standardContextual"/>
              </w:rPr>
              <w:t>ății</w:t>
            </w:r>
            <w:r w:rsidR="00290803" w:rsidRPr="00290803">
              <w:rPr>
                <w:rFonts w:ascii="Times New Roman" w:eastAsiaTheme="minorEastAsia" w:hAnsi="Times New Roman"/>
                <w:sz w:val="28"/>
                <w:szCs w:val="28"/>
                <w:lang w:eastAsia="zh-CN"/>
                <w14:ligatures w14:val="standardContextual"/>
              </w:rPr>
              <w:t xml:space="preserve"> civile sau a altor</w:t>
            </w:r>
            <w:r w:rsidR="008D0618">
              <w:rPr>
                <w:rFonts w:ascii="Times New Roman" w:eastAsiaTheme="minorEastAsia" w:hAnsi="Times New Roman"/>
                <w:sz w:val="28"/>
                <w:szCs w:val="28"/>
                <w:lang w:eastAsia="zh-CN"/>
                <w14:ligatures w14:val="standardContextual"/>
              </w:rPr>
              <w:t xml:space="preserve"> </w:t>
            </w:r>
            <w:r w:rsidR="00290803" w:rsidRPr="00290803">
              <w:rPr>
                <w:rFonts w:ascii="Times New Roman" w:eastAsiaTheme="minorEastAsia" w:hAnsi="Times New Roman"/>
                <w:sz w:val="28"/>
                <w:szCs w:val="28"/>
                <w:lang w:eastAsia="zh-CN"/>
                <w14:ligatures w14:val="standardContextual"/>
              </w:rPr>
              <w:t>organe cu atribu</w:t>
            </w:r>
            <w:r w:rsidR="00290803">
              <w:rPr>
                <w:rFonts w:ascii="Times New Roman" w:eastAsiaTheme="minorEastAsia" w:hAnsi="Times New Roman"/>
                <w:sz w:val="28"/>
                <w:szCs w:val="28"/>
                <w:lang w:eastAsia="zh-CN"/>
                <w14:ligatures w14:val="standardContextual"/>
              </w:rPr>
              <w:t>ț</w:t>
            </w:r>
            <w:r w:rsidR="00290803" w:rsidRPr="00290803">
              <w:rPr>
                <w:rFonts w:ascii="Times New Roman" w:eastAsiaTheme="minorEastAsia" w:hAnsi="Times New Roman"/>
                <w:sz w:val="28"/>
                <w:szCs w:val="28"/>
                <w:lang w:eastAsia="zh-CN"/>
                <w14:ligatures w14:val="standardContextual"/>
              </w:rPr>
              <w:t xml:space="preserve">ii </w:t>
            </w:r>
            <w:r w:rsidR="00290803">
              <w:rPr>
                <w:rFonts w:ascii="Times New Roman" w:eastAsiaTheme="minorEastAsia" w:hAnsi="Times New Roman"/>
                <w:sz w:val="28"/>
                <w:szCs w:val="28"/>
                <w:lang w:eastAsia="zh-CN"/>
                <w14:ligatures w14:val="standardContextual"/>
              </w:rPr>
              <w:t>ș</w:t>
            </w:r>
            <w:r w:rsidR="00290803" w:rsidRPr="00290803">
              <w:rPr>
                <w:rFonts w:ascii="Times New Roman" w:eastAsiaTheme="minorEastAsia" w:hAnsi="Times New Roman"/>
                <w:sz w:val="28"/>
                <w:szCs w:val="28"/>
                <w:lang w:eastAsia="zh-CN"/>
                <w14:ligatures w14:val="standardContextual"/>
              </w:rPr>
              <w:t>i competen</w:t>
            </w:r>
            <w:r w:rsidR="00290803">
              <w:rPr>
                <w:rFonts w:ascii="Times New Roman" w:eastAsiaTheme="minorEastAsia" w:hAnsi="Times New Roman"/>
                <w:sz w:val="28"/>
                <w:szCs w:val="28"/>
                <w:lang w:eastAsia="zh-CN"/>
                <w14:ligatures w14:val="standardContextual"/>
              </w:rPr>
              <w:t>ț</w:t>
            </w:r>
            <w:r w:rsidR="008D0618">
              <w:rPr>
                <w:rFonts w:ascii="Times New Roman" w:eastAsiaTheme="minorEastAsia" w:hAnsi="Times New Roman"/>
                <w:sz w:val="28"/>
                <w:szCs w:val="28"/>
                <w:lang w:eastAsia="zh-CN"/>
                <w14:ligatures w14:val="standardContextual"/>
              </w:rPr>
              <w:t>e î</w:t>
            </w:r>
            <w:r w:rsidR="00290803" w:rsidRPr="00290803">
              <w:rPr>
                <w:rFonts w:ascii="Times New Roman" w:eastAsiaTheme="minorEastAsia" w:hAnsi="Times New Roman"/>
                <w:sz w:val="28"/>
                <w:szCs w:val="28"/>
                <w:lang w:eastAsia="zh-CN"/>
                <w14:ligatures w14:val="standardContextual"/>
              </w:rPr>
              <w:t xml:space="preserve">n domeniul voluntariatului, precum </w:t>
            </w:r>
            <w:r w:rsidR="00290803">
              <w:rPr>
                <w:rFonts w:ascii="Times New Roman" w:eastAsiaTheme="minorEastAsia" w:hAnsi="Times New Roman"/>
                <w:sz w:val="28"/>
                <w:szCs w:val="28"/>
                <w:lang w:eastAsia="zh-CN"/>
                <w14:ligatures w14:val="standardContextual"/>
              </w:rPr>
              <w:t>ș</w:t>
            </w:r>
            <w:r w:rsidR="00290803" w:rsidRPr="00290803">
              <w:rPr>
                <w:rFonts w:ascii="Times New Roman" w:eastAsiaTheme="minorEastAsia" w:hAnsi="Times New Roman"/>
                <w:sz w:val="28"/>
                <w:szCs w:val="28"/>
                <w:lang w:eastAsia="zh-CN"/>
                <w14:ligatures w14:val="standardContextual"/>
              </w:rPr>
              <w:t>i ar putea include</w:t>
            </w:r>
            <w:r w:rsidR="00290803">
              <w:rPr>
                <w:rFonts w:ascii="Times New Roman" w:eastAsiaTheme="minorEastAsia" w:hAnsi="Times New Roman"/>
                <w:sz w:val="28"/>
                <w:szCs w:val="28"/>
                <w:lang w:eastAsia="zh-CN"/>
                <w14:ligatures w14:val="standardContextual"/>
              </w:rPr>
              <w:t xml:space="preserve"> </w:t>
            </w:r>
            <w:r w:rsidR="00290803" w:rsidRPr="00290803">
              <w:rPr>
                <w:rFonts w:ascii="Times New Roman" w:eastAsiaTheme="minorEastAsia" w:hAnsi="Times New Roman"/>
                <w:sz w:val="28"/>
                <w:szCs w:val="28"/>
                <w:lang w:eastAsia="zh-CN"/>
                <w14:ligatures w14:val="standardContextual"/>
              </w:rPr>
              <w:t>recomand</w:t>
            </w:r>
            <w:r w:rsidR="00290803">
              <w:rPr>
                <w:rFonts w:ascii="Times New Roman" w:eastAsiaTheme="minorEastAsia" w:hAnsi="Times New Roman"/>
                <w:sz w:val="28"/>
                <w:szCs w:val="28"/>
                <w:lang w:eastAsia="zh-CN"/>
                <w14:ligatures w14:val="standardContextual"/>
              </w:rPr>
              <w:t>ă</w:t>
            </w:r>
            <w:r w:rsidR="00290803" w:rsidRPr="00290803">
              <w:rPr>
                <w:rFonts w:ascii="Times New Roman" w:eastAsiaTheme="minorEastAsia" w:hAnsi="Times New Roman"/>
                <w:sz w:val="28"/>
                <w:szCs w:val="28"/>
                <w:lang w:eastAsia="zh-CN"/>
                <w14:ligatures w14:val="standardContextual"/>
              </w:rPr>
              <w:t>rile Ministerului Afacerilor Inte</w:t>
            </w:r>
            <w:r w:rsidR="00290803">
              <w:rPr>
                <w:rFonts w:ascii="Times New Roman" w:eastAsiaTheme="minorEastAsia" w:hAnsi="Times New Roman"/>
                <w:sz w:val="28"/>
                <w:szCs w:val="28"/>
                <w:lang w:eastAsia="zh-CN"/>
                <w14:ligatures w14:val="standardContextual"/>
              </w:rPr>
              <w:t>rn</w:t>
            </w:r>
            <w:r w:rsidR="00290803" w:rsidRPr="00290803">
              <w:rPr>
                <w:rFonts w:ascii="Times New Roman" w:eastAsiaTheme="minorEastAsia" w:hAnsi="Times New Roman"/>
                <w:sz w:val="28"/>
                <w:szCs w:val="28"/>
                <w:lang w:eastAsia="zh-CN"/>
                <w14:ligatures w14:val="standardContextual"/>
              </w:rPr>
              <w:t>e privind modificarea Legii voluntariatului.</w:t>
            </w:r>
            <w:r w:rsidR="00290803">
              <w:rPr>
                <w:rFonts w:ascii="Times New Roman" w:eastAsiaTheme="minorEastAsia" w:hAnsi="Times New Roman"/>
                <w:sz w:val="28"/>
                <w:szCs w:val="28"/>
                <w:lang w:eastAsia="zh-CN"/>
                <w14:ligatures w14:val="standardContextual"/>
              </w:rPr>
              <w:t xml:space="preserve"> </w:t>
            </w:r>
          </w:p>
          <w:p w14:paraId="35EDA835" w14:textId="3A92ECE2" w:rsidR="008D0618" w:rsidRPr="008D0618" w:rsidRDefault="00EC51B1" w:rsidP="00EC51B1">
            <w:pPr>
              <w:autoSpaceDE w:val="0"/>
              <w:autoSpaceDN w:val="0"/>
              <w:adjustRightInd w:val="0"/>
              <w:spacing w:after="0" w:line="240" w:lineRule="auto"/>
              <w:jc w:val="both"/>
              <w:rPr>
                <w:rFonts w:ascii="Times New Roman" w:eastAsiaTheme="minorEastAsia" w:hAnsi="Times New Roman"/>
                <w:sz w:val="28"/>
                <w:szCs w:val="28"/>
                <w:lang w:eastAsia="zh-CN"/>
                <w14:ligatures w14:val="standardContextual"/>
              </w:rPr>
            </w:pPr>
            <w:r>
              <w:rPr>
                <w:rFonts w:ascii="Times New Roman" w:eastAsiaTheme="minorEastAsia" w:hAnsi="Times New Roman"/>
                <w:sz w:val="28"/>
                <w:szCs w:val="28"/>
                <w:lang w:eastAsia="zh-CN"/>
                <w14:ligatures w14:val="standardContextual"/>
              </w:rPr>
              <w:t xml:space="preserve">   </w:t>
            </w:r>
            <w:r w:rsidR="008D0618" w:rsidRPr="00290803">
              <w:rPr>
                <w:rFonts w:ascii="Times New Roman" w:eastAsiaTheme="minorEastAsia" w:hAnsi="Times New Roman"/>
                <w:sz w:val="28"/>
                <w:szCs w:val="28"/>
                <w:lang w:eastAsia="zh-CN"/>
                <w14:ligatures w14:val="standardContextual"/>
              </w:rPr>
              <w:t>Referitor la proiectul de hot</w:t>
            </w:r>
            <w:r w:rsidR="008D0618">
              <w:rPr>
                <w:rFonts w:ascii="Times New Roman" w:eastAsiaTheme="minorEastAsia" w:hAnsi="Times New Roman"/>
                <w:sz w:val="28"/>
                <w:szCs w:val="28"/>
                <w:lang w:eastAsia="zh-CN"/>
                <w14:ligatures w14:val="standardContextual"/>
              </w:rPr>
              <w:t>ă</w:t>
            </w:r>
            <w:r w:rsidR="008D0618" w:rsidRPr="00290803">
              <w:rPr>
                <w:rFonts w:ascii="Times New Roman" w:eastAsiaTheme="minorEastAsia" w:hAnsi="Times New Roman"/>
                <w:sz w:val="28"/>
                <w:szCs w:val="28"/>
                <w:lang w:eastAsia="zh-CN"/>
                <w14:ligatures w14:val="standardContextual"/>
              </w:rPr>
              <w:t>r</w:t>
            </w:r>
            <w:r w:rsidR="008D0618">
              <w:rPr>
                <w:rFonts w:ascii="Times New Roman" w:eastAsiaTheme="minorEastAsia" w:hAnsi="Times New Roman"/>
                <w:sz w:val="28"/>
                <w:szCs w:val="28"/>
                <w:lang w:eastAsia="zh-CN"/>
                <w14:ligatures w14:val="standardContextual"/>
              </w:rPr>
              <w:t>â</w:t>
            </w:r>
            <w:r w:rsidR="008D0618" w:rsidRPr="00290803">
              <w:rPr>
                <w:rFonts w:ascii="Times New Roman" w:eastAsiaTheme="minorEastAsia" w:hAnsi="Times New Roman"/>
                <w:sz w:val="28"/>
                <w:szCs w:val="28"/>
                <w:lang w:eastAsia="zh-CN"/>
                <w14:ligatures w14:val="standardContextual"/>
              </w:rPr>
              <w:t>re cu privire la aprobarea proiectului de lege pentru</w:t>
            </w:r>
            <w:r w:rsidR="008D0618">
              <w:rPr>
                <w:rFonts w:ascii="Times New Roman" w:eastAsiaTheme="minorEastAsia" w:hAnsi="Times New Roman"/>
                <w:sz w:val="28"/>
                <w:szCs w:val="28"/>
                <w:lang w:eastAsia="zh-CN"/>
                <w14:ligatures w14:val="standardContextual"/>
              </w:rPr>
              <w:t xml:space="preserve"> </w:t>
            </w:r>
            <w:r w:rsidR="008D0618" w:rsidRPr="00290803">
              <w:rPr>
                <w:rFonts w:ascii="Times New Roman" w:eastAsiaTheme="minorEastAsia" w:hAnsi="Times New Roman"/>
                <w:sz w:val="28"/>
                <w:szCs w:val="28"/>
                <w:lang w:eastAsia="zh-CN"/>
                <w14:ligatures w14:val="standardContextual"/>
              </w:rPr>
              <w:t>modificarea Legii voluntariatului nr. l2</w:t>
            </w:r>
            <w:r w:rsidR="008D0618">
              <w:rPr>
                <w:rFonts w:ascii="Times New Roman" w:eastAsiaTheme="minorEastAsia" w:hAnsi="Times New Roman"/>
                <w:sz w:val="28"/>
                <w:szCs w:val="28"/>
                <w:lang w:eastAsia="zh-CN"/>
                <w14:ligatures w14:val="standardContextual"/>
              </w:rPr>
              <w:t xml:space="preserve">1/2010 </w:t>
            </w:r>
            <w:r w:rsidR="008D0618" w:rsidRPr="00290803">
              <w:rPr>
                <w:rFonts w:ascii="Times New Roman" w:eastAsiaTheme="minorEastAsia" w:hAnsi="Times New Roman"/>
                <w:sz w:val="28"/>
                <w:szCs w:val="28"/>
                <w:lang w:eastAsia="zh-CN"/>
                <w14:ligatures w14:val="standardContextual"/>
              </w:rPr>
              <w:t>(num</w:t>
            </w:r>
            <w:r w:rsidR="008D0618">
              <w:rPr>
                <w:rFonts w:ascii="Times New Roman" w:eastAsiaTheme="minorEastAsia" w:hAnsi="Times New Roman"/>
                <w:sz w:val="28"/>
                <w:szCs w:val="28"/>
                <w:lang w:eastAsia="zh-CN"/>
                <w14:ligatures w14:val="standardContextual"/>
              </w:rPr>
              <w:t>ă</w:t>
            </w:r>
            <w:r w:rsidR="008D0618" w:rsidRPr="00290803">
              <w:rPr>
                <w:rFonts w:ascii="Times New Roman" w:eastAsiaTheme="minorEastAsia" w:hAnsi="Times New Roman"/>
                <w:sz w:val="28"/>
                <w:szCs w:val="28"/>
                <w:lang w:eastAsia="zh-CN"/>
                <w14:ligatures w14:val="standardContextual"/>
              </w:rPr>
              <w:t xml:space="preserve">r unic </w:t>
            </w:r>
            <w:r w:rsidR="008D0618">
              <w:rPr>
                <w:rFonts w:ascii="Times New Roman" w:eastAsiaTheme="minorEastAsia" w:hAnsi="Times New Roman"/>
                <w:sz w:val="28"/>
                <w:szCs w:val="28"/>
                <w:lang w:eastAsia="zh-CN"/>
                <w14:ligatures w14:val="standardContextual"/>
              </w:rPr>
              <w:t>–</w:t>
            </w:r>
            <w:r w:rsidR="008D0618" w:rsidRPr="00290803">
              <w:rPr>
                <w:rFonts w:ascii="Times New Roman" w:eastAsiaTheme="minorEastAsia" w:hAnsi="Times New Roman"/>
                <w:sz w:val="28"/>
                <w:szCs w:val="28"/>
                <w:lang w:eastAsia="zh-CN"/>
                <w14:ligatures w14:val="standardContextual"/>
              </w:rPr>
              <w:t xml:space="preserve"> 808</w:t>
            </w:r>
            <w:r w:rsidR="008D0618">
              <w:rPr>
                <w:rFonts w:ascii="Times New Roman" w:eastAsiaTheme="minorEastAsia" w:hAnsi="Times New Roman"/>
                <w:sz w:val="28"/>
                <w:szCs w:val="28"/>
                <w:lang w:eastAsia="zh-CN"/>
                <w14:ligatures w14:val="standardContextual"/>
              </w:rPr>
              <w:t>/</w:t>
            </w:r>
            <w:r w:rsidR="008D0618" w:rsidRPr="00290803">
              <w:rPr>
                <w:rFonts w:ascii="Times New Roman" w:eastAsiaTheme="minorEastAsia" w:hAnsi="Times New Roman"/>
                <w:sz w:val="28"/>
                <w:szCs w:val="28"/>
                <w:lang w:eastAsia="zh-CN"/>
                <w14:ligatures w14:val="standardContextual"/>
              </w:rPr>
              <w:t>MAI</w:t>
            </w:r>
            <w:r w:rsidR="008D0618">
              <w:rPr>
                <w:rFonts w:ascii="Times New Roman" w:eastAsiaTheme="minorEastAsia" w:hAnsi="Times New Roman"/>
                <w:sz w:val="28"/>
                <w:szCs w:val="28"/>
                <w:lang w:eastAsia="zh-CN"/>
                <w14:ligatures w14:val="standardContextual"/>
              </w:rPr>
              <w:t>/</w:t>
            </w:r>
            <w:r w:rsidR="008D0618" w:rsidRPr="00290803">
              <w:rPr>
                <w:rFonts w:ascii="Times New Roman" w:eastAsiaTheme="minorEastAsia" w:hAnsi="Times New Roman"/>
                <w:sz w:val="28"/>
                <w:szCs w:val="28"/>
                <w:lang w:eastAsia="zh-CN"/>
                <w14:ligatures w14:val="standardContextual"/>
              </w:rPr>
              <w:t>2023) prezentat</w:t>
            </w:r>
            <w:r>
              <w:rPr>
                <w:rFonts w:ascii="Times New Roman" w:eastAsiaTheme="minorEastAsia" w:hAnsi="Times New Roman"/>
                <w:sz w:val="28"/>
                <w:szCs w:val="28"/>
                <w:lang w:eastAsia="zh-CN"/>
                <w14:ligatures w14:val="standardContextual"/>
              </w:rPr>
              <w:t xml:space="preserve"> </w:t>
            </w:r>
            <w:r w:rsidR="008D0618" w:rsidRPr="00290803">
              <w:rPr>
                <w:rFonts w:ascii="Times New Roman" w:eastAsiaTheme="minorEastAsia" w:hAnsi="Times New Roman"/>
                <w:sz w:val="28"/>
                <w:szCs w:val="28"/>
                <w:lang w:eastAsia="zh-CN"/>
                <w14:ligatures w14:val="standardContextual"/>
              </w:rPr>
              <w:t xml:space="preserve">spre avizare, </w:t>
            </w:r>
            <w:r w:rsidR="008D0618" w:rsidRPr="005A4A6A">
              <w:rPr>
                <w:rFonts w:ascii="Times New Roman" w:eastAsiaTheme="minorEastAsia" w:hAnsi="Times New Roman"/>
                <w:b/>
                <w:sz w:val="28"/>
                <w:szCs w:val="28"/>
                <w:lang w:eastAsia="zh-CN"/>
                <w14:ligatures w14:val="standardContextual"/>
              </w:rPr>
              <w:t>MEC comunică despre lipsa de obiecții sau propuneri.</w:t>
            </w:r>
          </w:p>
        </w:tc>
        <w:tc>
          <w:tcPr>
            <w:tcW w:w="3969" w:type="dxa"/>
          </w:tcPr>
          <w:p w14:paraId="795ACDEB" w14:textId="05F4D2DE" w:rsidR="00D9295B" w:rsidRPr="00841281" w:rsidRDefault="00AF7947" w:rsidP="00AC25CA">
            <w:pPr>
              <w:pStyle w:val="Listparagraf"/>
              <w:tabs>
                <w:tab w:val="left" w:pos="884"/>
                <w:tab w:val="left" w:pos="1196"/>
              </w:tabs>
              <w:spacing w:after="0" w:line="240" w:lineRule="auto"/>
              <w:ind w:left="1422"/>
              <w:rPr>
                <w:sz w:val="28"/>
                <w:szCs w:val="28"/>
              </w:rPr>
            </w:pPr>
            <w:r>
              <w:rPr>
                <w:sz w:val="28"/>
                <w:szCs w:val="28"/>
              </w:rPr>
              <w:t>S-a luat act</w:t>
            </w:r>
          </w:p>
        </w:tc>
      </w:tr>
      <w:tr w:rsidR="00AB7E11" w:rsidRPr="00B41E50" w14:paraId="012506BE" w14:textId="77777777" w:rsidTr="0043670E">
        <w:trPr>
          <w:trHeight w:val="426"/>
        </w:trPr>
        <w:tc>
          <w:tcPr>
            <w:tcW w:w="4248" w:type="dxa"/>
          </w:tcPr>
          <w:p w14:paraId="358A1DD2" w14:textId="77777777" w:rsidR="00AB7E11" w:rsidRPr="00B41E50" w:rsidRDefault="00AB7E11" w:rsidP="0043670E">
            <w:pPr>
              <w:tabs>
                <w:tab w:val="left" w:pos="884"/>
                <w:tab w:val="left" w:pos="1196"/>
              </w:tabs>
              <w:spacing w:after="0" w:line="240" w:lineRule="auto"/>
              <w:rPr>
                <w:rFonts w:ascii="Times New Roman" w:hAnsi="Times New Roman"/>
                <w:b/>
                <w:bCs/>
                <w:sz w:val="28"/>
                <w:szCs w:val="28"/>
              </w:rPr>
            </w:pPr>
            <w:r w:rsidRPr="00B41E50">
              <w:rPr>
                <w:rFonts w:ascii="Times New Roman" w:hAnsi="Times New Roman"/>
                <w:b/>
                <w:bCs/>
                <w:sz w:val="28"/>
                <w:szCs w:val="28"/>
              </w:rPr>
              <w:lastRenderedPageBreak/>
              <w:t>Ministerul Muncii și Protecției Sociale</w:t>
            </w:r>
          </w:p>
          <w:p w14:paraId="0EA6D546" w14:textId="77777777" w:rsidR="00AB7E11" w:rsidRPr="00B41E50" w:rsidRDefault="00AB7E11" w:rsidP="0043670E">
            <w:pPr>
              <w:tabs>
                <w:tab w:val="left" w:pos="884"/>
                <w:tab w:val="left" w:pos="1196"/>
              </w:tabs>
              <w:spacing w:after="0" w:line="240" w:lineRule="auto"/>
              <w:rPr>
                <w:rFonts w:ascii="Times New Roman" w:hAnsi="Times New Roman"/>
                <w:sz w:val="28"/>
                <w:szCs w:val="28"/>
              </w:rPr>
            </w:pPr>
            <w:r w:rsidRPr="00B41E50">
              <w:rPr>
                <w:rFonts w:ascii="Times New Roman" w:hAnsi="Times New Roman"/>
                <w:sz w:val="28"/>
                <w:szCs w:val="28"/>
              </w:rPr>
              <w:t>(nr. 07/4206 din 19.10.2023)</w:t>
            </w:r>
          </w:p>
        </w:tc>
        <w:tc>
          <w:tcPr>
            <w:tcW w:w="6946" w:type="dxa"/>
          </w:tcPr>
          <w:p w14:paraId="31509E45" w14:textId="0577ABC4" w:rsidR="00AB7E11" w:rsidRPr="00B41E50" w:rsidRDefault="00EC51B1" w:rsidP="0043670E">
            <w:pPr>
              <w:pStyle w:val="Default"/>
              <w:jc w:val="both"/>
              <w:rPr>
                <w:sz w:val="28"/>
                <w:szCs w:val="28"/>
              </w:rPr>
            </w:pPr>
            <w:r>
              <w:rPr>
                <w:sz w:val="28"/>
                <w:szCs w:val="28"/>
              </w:rPr>
              <w:t xml:space="preserve">   </w:t>
            </w:r>
            <w:r w:rsidR="00AB7E11">
              <w:rPr>
                <w:sz w:val="28"/>
                <w:szCs w:val="28"/>
              </w:rPr>
              <w:t>R</w:t>
            </w:r>
            <w:r w:rsidR="00AB7E11" w:rsidRPr="00B41E50">
              <w:rPr>
                <w:sz w:val="28"/>
                <w:szCs w:val="28"/>
              </w:rPr>
              <w:t xml:space="preserve">eferitor la modificările propuse la art.7 lit. c) se propune substituirea cuvântului „muncii” cu </w:t>
            </w:r>
            <w:proofErr w:type="spellStart"/>
            <w:r w:rsidR="00AB7E11" w:rsidRPr="00B41E50">
              <w:rPr>
                <w:sz w:val="28"/>
                <w:szCs w:val="28"/>
              </w:rPr>
              <w:t>cuvîntul</w:t>
            </w:r>
            <w:proofErr w:type="spellEnd"/>
            <w:r w:rsidR="00AB7E11" w:rsidRPr="00B41E50">
              <w:rPr>
                <w:sz w:val="28"/>
                <w:szCs w:val="28"/>
              </w:rPr>
              <w:t xml:space="preserve"> „activității”, în vederea corelării noțiunilor din actele normative, ținând cont că prevederile Legii securității și sănătății în muncă nr. 186/2008 se aplică și voluntarilor, în speță art. 3 alin. (2) lit. e) conține expres noțiunea de activități de voluntariat: Dispozițiile prezentei legi se aplică (în toate domeniile de activitate </w:t>
            </w:r>
            <w:proofErr w:type="spellStart"/>
            <w:r w:rsidR="00AB7E11" w:rsidRPr="00B41E50">
              <w:rPr>
                <w:sz w:val="28"/>
                <w:szCs w:val="28"/>
              </w:rPr>
              <w:t>atît</w:t>
            </w:r>
            <w:proofErr w:type="spellEnd"/>
            <w:r w:rsidR="00AB7E11" w:rsidRPr="00B41E50">
              <w:rPr>
                <w:sz w:val="28"/>
                <w:szCs w:val="28"/>
              </w:rPr>
              <w:t xml:space="preserve"> publice, </w:t>
            </w:r>
            <w:proofErr w:type="spellStart"/>
            <w:r w:rsidR="00AB7E11" w:rsidRPr="00B41E50">
              <w:rPr>
                <w:sz w:val="28"/>
                <w:szCs w:val="28"/>
              </w:rPr>
              <w:t>cît</w:t>
            </w:r>
            <w:proofErr w:type="spellEnd"/>
            <w:r w:rsidR="00AB7E11" w:rsidRPr="00B41E50">
              <w:rPr>
                <w:sz w:val="28"/>
                <w:szCs w:val="28"/>
              </w:rPr>
              <w:t xml:space="preserve"> </w:t>
            </w:r>
            <w:proofErr w:type="spellStart"/>
            <w:r w:rsidR="00AB7E11" w:rsidRPr="00B41E50">
              <w:rPr>
                <w:sz w:val="28"/>
                <w:szCs w:val="28"/>
              </w:rPr>
              <w:t>şi</w:t>
            </w:r>
            <w:proofErr w:type="spellEnd"/>
            <w:r w:rsidR="00AB7E11" w:rsidRPr="00B41E50">
              <w:rPr>
                <w:sz w:val="28"/>
                <w:szCs w:val="28"/>
              </w:rPr>
              <w:t xml:space="preserve"> private):</w:t>
            </w:r>
            <w:r>
              <w:rPr>
                <w:sz w:val="28"/>
                <w:szCs w:val="28"/>
              </w:rPr>
              <w:t>...</w:t>
            </w:r>
            <w:r w:rsidR="00AB7E11" w:rsidRPr="00B41E50">
              <w:rPr>
                <w:sz w:val="28"/>
                <w:szCs w:val="28"/>
              </w:rPr>
              <w:t xml:space="preserve">e) persoanelor care desfășoară muncă neremunerată în folosul comunității sau </w:t>
            </w:r>
            <w:proofErr w:type="spellStart"/>
            <w:r w:rsidR="00AB7E11" w:rsidRPr="00B41E50">
              <w:rPr>
                <w:sz w:val="28"/>
                <w:szCs w:val="28"/>
              </w:rPr>
              <w:t>activităţi</w:t>
            </w:r>
            <w:proofErr w:type="spellEnd"/>
            <w:r w:rsidR="00AB7E11" w:rsidRPr="00B41E50">
              <w:rPr>
                <w:sz w:val="28"/>
                <w:szCs w:val="28"/>
              </w:rPr>
              <w:t xml:space="preserve"> în regim de voluntariat. </w:t>
            </w:r>
          </w:p>
        </w:tc>
        <w:tc>
          <w:tcPr>
            <w:tcW w:w="3969" w:type="dxa"/>
          </w:tcPr>
          <w:p w14:paraId="7CD48D9C" w14:textId="77777777" w:rsidR="00AB7E11" w:rsidRPr="00B41E50" w:rsidRDefault="00AB7E11" w:rsidP="0043670E">
            <w:pPr>
              <w:pStyle w:val="Listparagraf"/>
              <w:tabs>
                <w:tab w:val="left" w:pos="884"/>
                <w:tab w:val="left" w:pos="1196"/>
              </w:tabs>
              <w:spacing w:after="0" w:line="240" w:lineRule="auto"/>
              <w:ind w:left="31"/>
              <w:jc w:val="center"/>
              <w:rPr>
                <w:b/>
                <w:bCs/>
                <w:sz w:val="28"/>
                <w:szCs w:val="28"/>
              </w:rPr>
            </w:pPr>
            <w:r w:rsidRPr="00B41E50">
              <w:rPr>
                <w:b/>
                <w:bCs/>
                <w:sz w:val="28"/>
                <w:szCs w:val="28"/>
              </w:rPr>
              <w:t>Se acceptă</w:t>
            </w:r>
          </w:p>
          <w:p w14:paraId="0149A3FE" w14:textId="77777777" w:rsidR="00AB7E11" w:rsidRPr="00B41E50" w:rsidRDefault="00AB7E11" w:rsidP="0043670E">
            <w:pPr>
              <w:tabs>
                <w:tab w:val="left" w:pos="884"/>
                <w:tab w:val="left" w:pos="1196"/>
              </w:tabs>
              <w:spacing w:after="0" w:line="240" w:lineRule="auto"/>
              <w:jc w:val="both"/>
              <w:rPr>
                <w:rFonts w:ascii="Times New Roman" w:hAnsi="Times New Roman"/>
                <w:b/>
                <w:bCs/>
                <w:sz w:val="28"/>
                <w:szCs w:val="28"/>
              </w:rPr>
            </w:pPr>
            <w:r w:rsidRPr="00B41E50">
              <w:rPr>
                <w:rFonts w:ascii="Times New Roman" w:hAnsi="Times New Roman"/>
                <w:sz w:val="28"/>
                <w:szCs w:val="28"/>
              </w:rPr>
              <w:t xml:space="preserve">Cuvântul </w:t>
            </w:r>
            <w:r w:rsidRPr="00B41E50">
              <w:rPr>
                <w:rFonts w:ascii="Times New Roman" w:hAnsi="Times New Roman"/>
                <w:i/>
                <w:iCs/>
                <w:sz w:val="28"/>
                <w:szCs w:val="28"/>
              </w:rPr>
              <w:t>,,muncii”</w:t>
            </w:r>
            <w:r w:rsidRPr="00B41E50">
              <w:rPr>
                <w:rFonts w:ascii="Times New Roman" w:hAnsi="Times New Roman"/>
                <w:sz w:val="28"/>
                <w:szCs w:val="28"/>
              </w:rPr>
              <w:t xml:space="preserve">, a fost substituit cu cuvântul </w:t>
            </w:r>
            <w:r w:rsidRPr="00B41E50">
              <w:rPr>
                <w:rFonts w:ascii="Times New Roman" w:hAnsi="Times New Roman"/>
                <w:i/>
                <w:iCs/>
                <w:sz w:val="28"/>
                <w:szCs w:val="28"/>
              </w:rPr>
              <w:t>,,activității”.</w:t>
            </w:r>
          </w:p>
        </w:tc>
      </w:tr>
      <w:tr w:rsidR="00AB7E11" w:rsidRPr="00B41E50" w14:paraId="0CC075CF" w14:textId="77777777" w:rsidTr="0043670E">
        <w:trPr>
          <w:trHeight w:val="426"/>
        </w:trPr>
        <w:tc>
          <w:tcPr>
            <w:tcW w:w="4248" w:type="dxa"/>
          </w:tcPr>
          <w:p w14:paraId="048054BC" w14:textId="77777777" w:rsidR="00AB7E11" w:rsidRPr="00B41E50" w:rsidRDefault="00AB7E11" w:rsidP="0043670E">
            <w:pPr>
              <w:tabs>
                <w:tab w:val="left" w:pos="884"/>
                <w:tab w:val="left" w:pos="1196"/>
              </w:tabs>
              <w:spacing w:after="0" w:line="240" w:lineRule="auto"/>
              <w:rPr>
                <w:rFonts w:ascii="Times New Roman" w:hAnsi="Times New Roman"/>
                <w:b/>
                <w:bCs/>
                <w:sz w:val="28"/>
                <w:szCs w:val="28"/>
              </w:rPr>
            </w:pPr>
          </w:p>
        </w:tc>
        <w:tc>
          <w:tcPr>
            <w:tcW w:w="6946" w:type="dxa"/>
          </w:tcPr>
          <w:p w14:paraId="4A3F67A1" w14:textId="7984662F" w:rsidR="00AB7E11" w:rsidRPr="00B41E50" w:rsidRDefault="00EC51B1" w:rsidP="0043670E">
            <w:pPr>
              <w:pStyle w:val="Default"/>
              <w:jc w:val="both"/>
              <w:rPr>
                <w:sz w:val="28"/>
                <w:szCs w:val="28"/>
              </w:rPr>
            </w:pPr>
            <w:r>
              <w:rPr>
                <w:sz w:val="28"/>
                <w:szCs w:val="28"/>
              </w:rPr>
              <w:t xml:space="preserve">   </w:t>
            </w:r>
            <w:r w:rsidR="00AB7E11">
              <w:rPr>
                <w:sz w:val="28"/>
                <w:szCs w:val="28"/>
              </w:rPr>
              <w:t>R</w:t>
            </w:r>
            <w:r w:rsidR="00AB7E11" w:rsidRPr="00B41E50">
              <w:rPr>
                <w:sz w:val="28"/>
                <w:szCs w:val="28"/>
              </w:rPr>
              <w:t>eferitor la art. 7 lit. g), cu titlu de recomandare, se propune substituirea cuvântului „munci” cu cuvântul „activități”, în vederea excluderii unor interpretări eronate a prevederilor și asigurării corelării noțiunilor din actele normative. Complementar celor menționate supra, remarcăm că noțiunea de „muncă” cuprinde în sine activități/servicii/lucrări fizice sau intelectuale prestate în schimbul unei remunerări, iar activitatea de voluntariat presupune activitate benevolă fără remunerare.</w:t>
            </w:r>
          </w:p>
        </w:tc>
        <w:tc>
          <w:tcPr>
            <w:tcW w:w="3969" w:type="dxa"/>
          </w:tcPr>
          <w:p w14:paraId="7D7766F2" w14:textId="77777777" w:rsidR="00AB7E11" w:rsidRPr="00B41E50" w:rsidRDefault="00AB7E11" w:rsidP="0043670E">
            <w:pPr>
              <w:pStyle w:val="Listparagraf"/>
              <w:tabs>
                <w:tab w:val="left" w:pos="884"/>
                <w:tab w:val="left" w:pos="1196"/>
              </w:tabs>
              <w:spacing w:after="0" w:line="240" w:lineRule="auto"/>
              <w:ind w:left="31"/>
              <w:jc w:val="center"/>
              <w:rPr>
                <w:b/>
                <w:bCs/>
                <w:sz w:val="28"/>
                <w:szCs w:val="28"/>
              </w:rPr>
            </w:pPr>
            <w:r w:rsidRPr="00B41E50">
              <w:rPr>
                <w:b/>
                <w:bCs/>
                <w:sz w:val="28"/>
                <w:szCs w:val="28"/>
              </w:rPr>
              <w:t>Se acceptă</w:t>
            </w:r>
          </w:p>
          <w:p w14:paraId="68B54261" w14:textId="77777777" w:rsidR="00AB7E11" w:rsidRPr="00B41E50" w:rsidRDefault="00AB7E11" w:rsidP="0043670E">
            <w:pPr>
              <w:tabs>
                <w:tab w:val="left" w:pos="884"/>
                <w:tab w:val="left" w:pos="1196"/>
              </w:tabs>
              <w:spacing w:after="0" w:line="240" w:lineRule="auto"/>
              <w:jc w:val="both"/>
              <w:rPr>
                <w:rFonts w:ascii="Times New Roman" w:hAnsi="Times New Roman"/>
                <w:b/>
                <w:bCs/>
                <w:sz w:val="28"/>
                <w:szCs w:val="28"/>
              </w:rPr>
            </w:pPr>
            <w:r w:rsidRPr="00B41E50">
              <w:rPr>
                <w:rFonts w:ascii="Times New Roman" w:hAnsi="Times New Roman"/>
                <w:sz w:val="28"/>
                <w:szCs w:val="28"/>
              </w:rPr>
              <w:t xml:space="preserve">Cuvântul </w:t>
            </w:r>
            <w:r w:rsidRPr="00B41E50">
              <w:rPr>
                <w:rFonts w:ascii="Times New Roman" w:hAnsi="Times New Roman"/>
                <w:i/>
                <w:iCs/>
                <w:sz w:val="28"/>
                <w:szCs w:val="28"/>
              </w:rPr>
              <w:t>,,muncii”</w:t>
            </w:r>
            <w:r w:rsidRPr="00B41E50">
              <w:rPr>
                <w:rFonts w:ascii="Times New Roman" w:hAnsi="Times New Roman"/>
                <w:sz w:val="28"/>
                <w:szCs w:val="28"/>
              </w:rPr>
              <w:t xml:space="preserve">, a fost substituit cu cuvântul </w:t>
            </w:r>
            <w:r w:rsidRPr="00B41E50">
              <w:rPr>
                <w:rFonts w:ascii="Times New Roman" w:hAnsi="Times New Roman"/>
                <w:i/>
                <w:iCs/>
                <w:sz w:val="28"/>
                <w:szCs w:val="28"/>
              </w:rPr>
              <w:t>,,activității”.</w:t>
            </w:r>
          </w:p>
        </w:tc>
      </w:tr>
      <w:tr w:rsidR="00D9295B" w:rsidRPr="00841281" w14:paraId="11C1D258" w14:textId="77777777" w:rsidTr="005D5C11">
        <w:trPr>
          <w:trHeight w:val="426"/>
        </w:trPr>
        <w:tc>
          <w:tcPr>
            <w:tcW w:w="4248" w:type="dxa"/>
          </w:tcPr>
          <w:p w14:paraId="503524A4" w14:textId="5327FA97" w:rsidR="00D9295B" w:rsidRPr="00841281" w:rsidRDefault="00D9295B" w:rsidP="00AC25CA">
            <w:pPr>
              <w:tabs>
                <w:tab w:val="left" w:pos="884"/>
                <w:tab w:val="left" w:pos="1196"/>
              </w:tabs>
              <w:spacing w:after="0" w:line="240" w:lineRule="auto"/>
              <w:rPr>
                <w:rFonts w:ascii="Times New Roman" w:hAnsi="Times New Roman"/>
                <w:b/>
                <w:bCs/>
                <w:sz w:val="28"/>
                <w:szCs w:val="28"/>
              </w:rPr>
            </w:pPr>
            <w:r w:rsidRPr="00841281">
              <w:rPr>
                <w:rFonts w:ascii="Times New Roman" w:hAnsi="Times New Roman"/>
                <w:b/>
                <w:bCs/>
                <w:sz w:val="28"/>
                <w:szCs w:val="28"/>
              </w:rPr>
              <w:t>Congresul Autorităților Locale din Republica Moldova</w:t>
            </w:r>
          </w:p>
          <w:p w14:paraId="2CCC3620" w14:textId="07E84866" w:rsidR="00D9295B" w:rsidRPr="00601484" w:rsidRDefault="00601484" w:rsidP="00AC25CA">
            <w:pPr>
              <w:tabs>
                <w:tab w:val="left" w:pos="884"/>
                <w:tab w:val="left" w:pos="1196"/>
              </w:tabs>
              <w:spacing w:after="0" w:line="240" w:lineRule="auto"/>
              <w:rPr>
                <w:rFonts w:ascii="Times New Roman" w:hAnsi="Times New Roman"/>
                <w:bCs/>
                <w:sz w:val="28"/>
                <w:szCs w:val="28"/>
              </w:rPr>
            </w:pPr>
            <w:r w:rsidRPr="00601484">
              <w:rPr>
                <w:rFonts w:ascii="Times New Roman" w:hAnsi="Times New Roman"/>
                <w:bCs/>
                <w:sz w:val="28"/>
                <w:szCs w:val="28"/>
              </w:rPr>
              <w:t>(</w:t>
            </w:r>
            <w:r w:rsidR="00D9295B" w:rsidRPr="00601484">
              <w:rPr>
                <w:rFonts w:ascii="Times New Roman" w:hAnsi="Times New Roman"/>
                <w:bCs/>
                <w:sz w:val="28"/>
                <w:szCs w:val="28"/>
              </w:rPr>
              <w:t>nr.299 din 08.10.2023</w:t>
            </w:r>
            <w:r w:rsidRPr="00601484">
              <w:rPr>
                <w:rFonts w:ascii="Times New Roman" w:hAnsi="Times New Roman"/>
                <w:bCs/>
                <w:sz w:val="28"/>
                <w:szCs w:val="28"/>
              </w:rPr>
              <w:t>)</w:t>
            </w:r>
          </w:p>
        </w:tc>
        <w:tc>
          <w:tcPr>
            <w:tcW w:w="6946" w:type="dxa"/>
          </w:tcPr>
          <w:p w14:paraId="314544D0" w14:textId="2B7D5EFA" w:rsidR="00D9295B" w:rsidRPr="00841281" w:rsidRDefault="00D9295B" w:rsidP="00601484">
            <w:pPr>
              <w:tabs>
                <w:tab w:val="left" w:pos="884"/>
                <w:tab w:val="left" w:pos="1196"/>
              </w:tabs>
              <w:spacing w:after="0" w:line="240" w:lineRule="auto"/>
              <w:jc w:val="both"/>
              <w:rPr>
                <w:rFonts w:ascii="Times New Roman" w:hAnsi="Times New Roman"/>
                <w:sz w:val="28"/>
                <w:szCs w:val="28"/>
              </w:rPr>
            </w:pPr>
            <w:r w:rsidRPr="00841281">
              <w:rPr>
                <w:rFonts w:ascii="Times New Roman" w:hAnsi="Times New Roman"/>
                <w:sz w:val="28"/>
                <w:szCs w:val="28"/>
              </w:rPr>
              <w:t xml:space="preserve"> </w:t>
            </w:r>
            <w:r w:rsidR="00EC51B1">
              <w:rPr>
                <w:rFonts w:ascii="Times New Roman" w:hAnsi="Times New Roman"/>
                <w:sz w:val="28"/>
                <w:szCs w:val="28"/>
              </w:rPr>
              <w:t xml:space="preserve">  </w:t>
            </w:r>
            <w:r w:rsidR="00601484">
              <w:rPr>
                <w:rFonts w:ascii="Times New Roman" w:hAnsi="Times New Roman"/>
                <w:sz w:val="28"/>
                <w:szCs w:val="28"/>
              </w:rPr>
              <w:t>P</w:t>
            </w:r>
            <w:r w:rsidRPr="00841281">
              <w:rPr>
                <w:rFonts w:ascii="Times New Roman" w:hAnsi="Times New Roman"/>
                <w:sz w:val="28"/>
                <w:szCs w:val="28"/>
              </w:rPr>
              <w:t>roiectul Hotărârii Guvernului cu privire la aprobarea proiectului de lege pentru modificarea Legii voluntariatului nr.121/2010 poate fi propus pentru aprobare</w:t>
            </w:r>
            <w:r w:rsidR="00841281">
              <w:rPr>
                <w:rFonts w:ascii="Times New Roman" w:hAnsi="Times New Roman"/>
                <w:sz w:val="28"/>
                <w:szCs w:val="28"/>
              </w:rPr>
              <w:t>.</w:t>
            </w:r>
          </w:p>
        </w:tc>
        <w:tc>
          <w:tcPr>
            <w:tcW w:w="3969" w:type="dxa"/>
          </w:tcPr>
          <w:p w14:paraId="496DBB93" w14:textId="536081EF" w:rsidR="00D9295B" w:rsidRPr="00841281" w:rsidRDefault="00601484" w:rsidP="00AC25CA">
            <w:pPr>
              <w:pStyle w:val="Listparagraf"/>
              <w:tabs>
                <w:tab w:val="left" w:pos="884"/>
                <w:tab w:val="left" w:pos="1196"/>
              </w:tabs>
              <w:spacing w:after="0" w:line="240" w:lineRule="auto"/>
              <w:ind w:left="1422"/>
              <w:rPr>
                <w:sz w:val="28"/>
                <w:szCs w:val="28"/>
              </w:rPr>
            </w:pPr>
            <w:r>
              <w:rPr>
                <w:sz w:val="28"/>
                <w:szCs w:val="28"/>
              </w:rPr>
              <w:t>S-a luat act</w:t>
            </w:r>
          </w:p>
        </w:tc>
      </w:tr>
      <w:tr w:rsidR="00D9295B" w:rsidRPr="00841281" w14:paraId="307D0A69" w14:textId="77777777" w:rsidTr="005D5C11">
        <w:trPr>
          <w:trHeight w:val="426"/>
        </w:trPr>
        <w:tc>
          <w:tcPr>
            <w:tcW w:w="4248" w:type="dxa"/>
          </w:tcPr>
          <w:p w14:paraId="0B193B33" w14:textId="77777777" w:rsidR="00D9295B" w:rsidRPr="00841281" w:rsidRDefault="00D9295B" w:rsidP="00AC25CA">
            <w:pPr>
              <w:tabs>
                <w:tab w:val="left" w:pos="884"/>
                <w:tab w:val="left" w:pos="1196"/>
              </w:tabs>
              <w:spacing w:after="0" w:line="240" w:lineRule="auto"/>
              <w:rPr>
                <w:rFonts w:ascii="Times New Roman" w:hAnsi="Times New Roman"/>
                <w:b/>
                <w:bCs/>
                <w:sz w:val="28"/>
                <w:szCs w:val="28"/>
              </w:rPr>
            </w:pPr>
            <w:r w:rsidRPr="00841281">
              <w:rPr>
                <w:rFonts w:ascii="Times New Roman" w:hAnsi="Times New Roman"/>
                <w:b/>
                <w:bCs/>
                <w:sz w:val="28"/>
                <w:szCs w:val="28"/>
              </w:rPr>
              <w:t xml:space="preserve">Ministerul Justiției </w:t>
            </w:r>
          </w:p>
          <w:p w14:paraId="3AF3BDE1" w14:textId="38658F28" w:rsidR="00D9295B" w:rsidRPr="00601484" w:rsidRDefault="00601484" w:rsidP="00AC25CA">
            <w:pPr>
              <w:tabs>
                <w:tab w:val="left" w:pos="884"/>
                <w:tab w:val="left" w:pos="1196"/>
              </w:tabs>
              <w:spacing w:after="0" w:line="240" w:lineRule="auto"/>
              <w:rPr>
                <w:rFonts w:ascii="Times New Roman" w:hAnsi="Times New Roman"/>
                <w:bCs/>
                <w:sz w:val="28"/>
                <w:szCs w:val="28"/>
              </w:rPr>
            </w:pPr>
            <w:r w:rsidRPr="00601484">
              <w:rPr>
                <w:rFonts w:ascii="Times New Roman" w:hAnsi="Times New Roman"/>
                <w:bCs/>
                <w:sz w:val="28"/>
                <w:szCs w:val="28"/>
              </w:rPr>
              <w:t>(</w:t>
            </w:r>
            <w:r w:rsidR="00D9295B" w:rsidRPr="00601484">
              <w:rPr>
                <w:rFonts w:ascii="Times New Roman" w:hAnsi="Times New Roman"/>
                <w:bCs/>
                <w:sz w:val="28"/>
                <w:szCs w:val="28"/>
              </w:rPr>
              <w:t>nr. 04/1-8749 din 09.10.2023</w:t>
            </w:r>
            <w:r>
              <w:rPr>
                <w:rFonts w:ascii="Times New Roman" w:hAnsi="Times New Roman"/>
                <w:bCs/>
                <w:sz w:val="28"/>
                <w:szCs w:val="28"/>
              </w:rPr>
              <w:t>)</w:t>
            </w:r>
          </w:p>
        </w:tc>
        <w:tc>
          <w:tcPr>
            <w:tcW w:w="6946" w:type="dxa"/>
          </w:tcPr>
          <w:p w14:paraId="33C83F26" w14:textId="45341BD7" w:rsidR="00D9295B" w:rsidRPr="00841281" w:rsidRDefault="00EC51B1" w:rsidP="00E42FB6">
            <w:pPr>
              <w:tabs>
                <w:tab w:val="left" w:pos="884"/>
                <w:tab w:val="left" w:pos="1196"/>
              </w:tabs>
              <w:spacing w:after="0" w:line="240" w:lineRule="auto"/>
              <w:jc w:val="both"/>
              <w:rPr>
                <w:rFonts w:ascii="Times New Roman" w:hAnsi="Times New Roman"/>
                <w:sz w:val="28"/>
                <w:szCs w:val="28"/>
              </w:rPr>
            </w:pPr>
            <w:r>
              <w:rPr>
                <w:rFonts w:ascii="Times New Roman" w:hAnsi="Times New Roman"/>
              </w:rPr>
              <w:t xml:space="preserve">  </w:t>
            </w:r>
            <w:r w:rsidR="00E42FB6" w:rsidRPr="00841281">
              <w:rPr>
                <w:rFonts w:ascii="Times New Roman" w:hAnsi="Times New Roman"/>
              </w:rPr>
              <w:t xml:space="preserve"> </w:t>
            </w:r>
            <w:r w:rsidR="00E42FB6" w:rsidRPr="00841281">
              <w:rPr>
                <w:rFonts w:ascii="Times New Roman" w:hAnsi="Times New Roman"/>
                <w:sz w:val="28"/>
                <w:szCs w:val="28"/>
              </w:rPr>
              <w:t xml:space="preserve">Referitor la amendamentul propus la pct. 1 atragem atenția că „situațiile de urgență” și „situațiile excepționale” după noțiune nu sunt domenii. Potrivit art. 1 alin. (2) din </w:t>
            </w:r>
            <w:r w:rsidR="00E42FB6" w:rsidRPr="00841281">
              <w:rPr>
                <w:rFonts w:ascii="Times New Roman" w:hAnsi="Times New Roman"/>
                <w:i/>
                <w:iCs/>
                <w:sz w:val="28"/>
                <w:szCs w:val="28"/>
              </w:rPr>
              <w:t>Legea Inspectoratului General pentru Situaţii de Urgenţă nr. 93/2007</w:t>
            </w:r>
            <w:r w:rsidR="00E42FB6" w:rsidRPr="00841281">
              <w:rPr>
                <w:rFonts w:ascii="Times New Roman" w:hAnsi="Times New Roman"/>
                <w:sz w:val="28"/>
                <w:szCs w:val="28"/>
              </w:rPr>
              <w:t xml:space="preserve">, „situaţie de urgenţă” reprezintă un </w:t>
            </w:r>
            <w:r w:rsidR="00E42FB6" w:rsidRPr="00841281">
              <w:rPr>
                <w:rFonts w:ascii="Times New Roman" w:hAnsi="Times New Roman"/>
                <w:b/>
                <w:bCs/>
                <w:sz w:val="28"/>
                <w:szCs w:val="28"/>
              </w:rPr>
              <w:t xml:space="preserve">eveniment excepțional </w:t>
            </w:r>
            <w:r w:rsidR="00E42FB6" w:rsidRPr="00841281">
              <w:rPr>
                <w:rFonts w:ascii="Times New Roman" w:hAnsi="Times New Roman"/>
                <w:sz w:val="28"/>
                <w:szCs w:val="28"/>
              </w:rPr>
              <w:t xml:space="preserve">cu caracter nonmilitar, care, prin amploare şi intensitate, ameninţă viaţa sau sănătatea persoanelor, mediul înconjurător, valorile materiale şi culturale importante, care poate genera situaţii excepţionale, iar pentru restabilirea stării de normalitate este necesară întreprinderea unor măsuri </w:t>
            </w:r>
            <w:r w:rsidR="00E42FB6" w:rsidRPr="00841281">
              <w:rPr>
                <w:rFonts w:ascii="Times New Roman" w:hAnsi="Times New Roman"/>
                <w:sz w:val="28"/>
                <w:szCs w:val="28"/>
              </w:rPr>
              <w:lastRenderedPageBreak/>
              <w:t xml:space="preserve">şi acţiuni urgente, alocarea resurselor de intervenţie sau, după caz, suplimentarea acestora, iar prin „situaţie excepţională” se înțelege </w:t>
            </w:r>
            <w:r w:rsidR="00E42FB6" w:rsidRPr="00841281">
              <w:rPr>
                <w:rFonts w:ascii="Times New Roman" w:hAnsi="Times New Roman"/>
                <w:b/>
                <w:bCs/>
                <w:sz w:val="28"/>
                <w:szCs w:val="28"/>
              </w:rPr>
              <w:t xml:space="preserve">întreruperea condiţiilor normale de viaţă şi activitate a populaţiei </w:t>
            </w:r>
            <w:r w:rsidR="00E42FB6" w:rsidRPr="00841281">
              <w:rPr>
                <w:rFonts w:ascii="Times New Roman" w:hAnsi="Times New Roman"/>
                <w:sz w:val="28"/>
                <w:szCs w:val="28"/>
              </w:rPr>
              <w:t>la un obiectiv sau pe un anumit teritoriu în urma unei avarii, catastrofe, calamităţi cu caracter natural sau biologico-social, care au condus sau pot conduce la pierderi umane şi materiale. Astfel, se va revizui modificarea propusă la noțiunea de „Domenii de utilitate publică” prin prisma prevederilor indicate.</w:t>
            </w:r>
          </w:p>
        </w:tc>
        <w:tc>
          <w:tcPr>
            <w:tcW w:w="3969" w:type="dxa"/>
          </w:tcPr>
          <w:p w14:paraId="0B03BC31" w14:textId="77777777" w:rsidR="00D9295B" w:rsidRPr="00841281" w:rsidRDefault="00E42FB6" w:rsidP="00D37D60">
            <w:pPr>
              <w:pStyle w:val="Listparagraf"/>
              <w:tabs>
                <w:tab w:val="left" w:pos="884"/>
              </w:tabs>
              <w:spacing w:after="0" w:line="240" w:lineRule="auto"/>
              <w:ind w:left="0"/>
              <w:jc w:val="center"/>
              <w:rPr>
                <w:b/>
                <w:bCs/>
                <w:sz w:val="28"/>
                <w:szCs w:val="28"/>
              </w:rPr>
            </w:pPr>
            <w:r w:rsidRPr="00841281">
              <w:rPr>
                <w:b/>
                <w:bCs/>
                <w:sz w:val="28"/>
                <w:szCs w:val="28"/>
              </w:rPr>
              <w:lastRenderedPageBreak/>
              <w:t>Se acceptă</w:t>
            </w:r>
          </w:p>
          <w:p w14:paraId="242B698D" w14:textId="7C7E2E99" w:rsidR="00E42FB6" w:rsidRPr="00841281" w:rsidRDefault="00E42FB6" w:rsidP="008B4334">
            <w:pPr>
              <w:pStyle w:val="Listparagraf"/>
              <w:spacing w:after="0"/>
              <w:ind w:left="0"/>
              <w:jc w:val="both"/>
              <w:rPr>
                <w:sz w:val="28"/>
                <w:szCs w:val="28"/>
              </w:rPr>
            </w:pPr>
            <w:r w:rsidRPr="00841281">
              <w:rPr>
                <w:bCs/>
                <w:sz w:val="28"/>
                <w:szCs w:val="28"/>
              </w:rPr>
              <w:t>A fost modificată propunerea</w:t>
            </w:r>
            <w:r w:rsidR="00601484">
              <w:rPr>
                <w:bCs/>
                <w:sz w:val="28"/>
                <w:szCs w:val="28"/>
              </w:rPr>
              <w:t xml:space="preserve"> în conformitate </w:t>
            </w:r>
            <w:r w:rsidR="007C6E0F">
              <w:rPr>
                <w:bCs/>
                <w:sz w:val="28"/>
                <w:szCs w:val="28"/>
              </w:rPr>
              <w:t>cu prevederile Legii nr.</w:t>
            </w:r>
            <w:r w:rsidR="00DA4E39" w:rsidRPr="00841281">
              <w:rPr>
                <w:bCs/>
                <w:sz w:val="28"/>
                <w:szCs w:val="28"/>
              </w:rPr>
              <w:t xml:space="preserve"> 271/1994 cu </w:t>
            </w:r>
            <w:r w:rsidR="00601484">
              <w:rPr>
                <w:bCs/>
                <w:sz w:val="28"/>
                <w:szCs w:val="28"/>
              </w:rPr>
              <w:t xml:space="preserve">privire la protecția civilă </w:t>
            </w:r>
            <w:r w:rsidR="008B4334">
              <w:rPr>
                <w:bCs/>
                <w:sz w:val="28"/>
                <w:szCs w:val="28"/>
              </w:rPr>
              <w:t>și Legii</w:t>
            </w:r>
            <w:r w:rsidR="00DA4E39" w:rsidRPr="00841281">
              <w:rPr>
                <w:bCs/>
                <w:sz w:val="28"/>
                <w:szCs w:val="28"/>
              </w:rPr>
              <w:t xml:space="preserve"> nr. 267/1994 privind apărarea împotriva incendiilor, </w:t>
            </w:r>
            <w:r w:rsidR="008B4334">
              <w:rPr>
                <w:bCs/>
                <w:sz w:val="28"/>
                <w:szCs w:val="28"/>
              </w:rPr>
              <w:t>astfel, l</w:t>
            </w:r>
            <w:r w:rsidRPr="00841281">
              <w:rPr>
                <w:color w:val="000000"/>
                <w:sz w:val="28"/>
                <w:szCs w:val="28"/>
              </w:rPr>
              <w:t xml:space="preserve">a art. 2, </w:t>
            </w:r>
            <w:r w:rsidRPr="00841281">
              <w:rPr>
                <w:bCs/>
                <w:sz w:val="28"/>
                <w:szCs w:val="28"/>
              </w:rPr>
              <w:t>noțiunea „Domenii de utilitate publică”, după text</w:t>
            </w:r>
            <w:r w:rsidR="008B4334">
              <w:rPr>
                <w:bCs/>
                <w:sz w:val="28"/>
                <w:szCs w:val="28"/>
              </w:rPr>
              <w:t xml:space="preserve">ul </w:t>
            </w:r>
            <w:r w:rsidR="008B4334">
              <w:rPr>
                <w:bCs/>
                <w:sz w:val="28"/>
                <w:szCs w:val="28"/>
              </w:rPr>
              <w:lastRenderedPageBreak/>
              <w:t xml:space="preserve">„protecție socială;” </w:t>
            </w:r>
            <w:r w:rsidRPr="00841281">
              <w:rPr>
                <w:bCs/>
                <w:sz w:val="28"/>
                <w:szCs w:val="28"/>
              </w:rPr>
              <w:t xml:space="preserve">se completează cu </w:t>
            </w:r>
            <w:r w:rsidR="00841281" w:rsidRPr="008B4334">
              <w:rPr>
                <w:bCs/>
                <w:sz w:val="28"/>
                <w:szCs w:val="28"/>
              </w:rPr>
              <w:t>textul</w:t>
            </w:r>
            <w:r w:rsidRPr="008B4334">
              <w:rPr>
                <w:bCs/>
                <w:sz w:val="28"/>
                <w:szCs w:val="28"/>
              </w:rPr>
              <w:t xml:space="preserve"> „</w:t>
            </w:r>
            <w:r w:rsidRPr="008B4334">
              <w:rPr>
                <w:i/>
                <w:iCs/>
                <w:sz w:val="28"/>
                <w:szCs w:val="28"/>
              </w:rPr>
              <w:t>protecție civilă și apărăre împotriva incendiilor;</w:t>
            </w:r>
            <w:r w:rsidRPr="008B4334">
              <w:rPr>
                <w:bCs/>
                <w:sz w:val="28"/>
                <w:szCs w:val="28"/>
              </w:rPr>
              <w:t>”</w:t>
            </w:r>
            <w:r w:rsidRPr="00841281">
              <w:rPr>
                <w:bCs/>
                <w:sz w:val="28"/>
                <w:szCs w:val="28"/>
              </w:rPr>
              <w:t xml:space="preserve"> </w:t>
            </w:r>
          </w:p>
        </w:tc>
      </w:tr>
      <w:tr w:rsidR="00E42FB6" w:rsidRPr="00841281" w14:paraId="1373F68F" w14:textId="77777777" w:rsidTr="005D5C11">
        <w:trPr>
          <w:trHeight w:val="426"/>
        </w:trPr>
        <w:tc>
          <w:tcPr>
            <w:tcW w:w="4248" w:type="dxa"/>
          </w:tcPr>
          <w:p w14:paraId="1CFE8942" w14:textId="77777777" w:rsidR="00E42FB6" w:rsidRPr="00841281" w:rsidRDefault="00E42FB6" w:rsidP="00AC25CA">
            <w:pPr>
              <w:tabs>
                <w:tab w:val="left" w:pos="884"/>
                <w:tab w:val="left" w:pos="1196"/>
              </w:tabs>
              <w:spacing w:after="0" w:line="240" w:lineRule="auto"/>
              <w:rPr>
                <w:rFonts w:ascii="Times New Roman" w:hAnsi="Times New Roman"/>
                <w:sz w:val="28"/>
                <w:szCs w:val="28"/>
              </w:rPr>
            </w:pPr>
          </w:p>
        </w:tc>
        <w:tc>
          <w:tcPr>
            <w:tcW w:w="6946" w:type="dxa"/>
          </w:tcPr>
          <w:p w14:paraId="470D6503" w14:textId="0750D6C7" w:rsidR="00E42FB6" w:rsidRPr="00841281" w:rsidRDefault="00216718" w:rsidP="00E42FB6">
            <w:pPr>
              <w:pStyle w:val="Default"/>
              <w:rPr>
                <w:sz w:val="28"/>
                <w:szCs w:val="28"/>
              </w:rPr>
            </w:pPr>
            <w:r>
              <w:rPr>
                <w:sz w:val="28"/>
                <w:szCs w:val="28"/>
              </w:rPr>
              <w:t xml:space="preserve">   </w:t>
            </w:r>
            <w:r w:rsidR="00E42FB6" w:rsidRPr="00841281">
              <w:rPr>
                <w:sz w:val="28"/>
                <w:szCs w:val="28"/>
              </w:rPr>
              <w:t xml:space="preserve">La pct. 2: </w:t>
            </w:r>
          </w:p>
          <w:p w14:paraId="6BE478EC" w14:textId="16899BA4" w:rsidR="00E42FB6" w:rsidRPr="00841281" w:rsidRDefault="00E42FB6" w:rsidP="00EC51B1">
            <w:pPr>
              <w:pStyle w:val="Default"/>
              <w:jc w:val="both"/>
            </w:pPr>
            <w:r w:rsidRPr="00841281">
              <w:rPr>
                <w:sz w:val="28"/>
                <w:szCs w:val="28"/>
              </w:rPr>
              <w:t xml:space="preserve">La lit. a), prin prisma </w:t>
            </w:r>
            <w:r w:rsidRPr="00841281">
              <w:rPr>
                <w:i/>
                <w:iCs/>
                <w:sz w:val="28"/>
                <w:szCs w:val="28"/>
              </w:rPr>
              <w:t>Legii nr. 121/2010</w:t>
            </w:r>
            <w:r w:rsidRPr="00841281">
              <w:rPr>
                <w:sz w:val="28"/>
                <w:szCs w:val="28"/>
              </w:rPr>
              <w:t xml:space="preserve">, potrivit cărei voluntariatul reprezintă </w:t>
            </w:r>
            <w:r w:rsidRPr="00841281">
              <w:rPr>
                <w:i/>
                <w:iCs/>
                <w:sz w:val="28"/>
                <w:szCs w:val="28"/>
              </w:rPr>
              <w:t>o activitate</w:t>
            </w:r>
            <w:r w:rsidRPr="00841281">
              <w:rPr>
                <w:sz w:val="28"/>
                <w:szCs w:val="28"/>
              </w:rPr>
              <w:t xml:space="preserve">, se va revedea formula de modificare a art. 7 lit. c). </w:t>
            </w:r>
          </w:p>
        </w:tc>
        <w:tc>
          <w:tcPr>
            <w:tcW w:w="3969" w:type="dxa"/>
          </w:tcPr>
          <w:p w14:paraId="13D5BD7A" w14:textId="13C3CED0" w:rsidR="00E42FB6" w:rsidRPr="00841281" w:rsidRDefault="00DA4E39" w:rsidP="00D37D60">
            <w:pPr>
              <w:pStyle w:val="Listparagraf"/>
              <w:tabs>
                <w:tab w:val="left" w:pos="884"/>
                <w:tab w:val="left" w:pos="1196"/>
              </w:tabs>
              <w:spacing w:after="0" w:line="240" w:lineRule="auto"/>
              <w:ind w:left="31"/>
              <w:jc w:val="center"/>
              <w:rPr>
                <w:b/>
                <w:bCs/>
                <w:sz w:val="28"/>
                <w:szCs w:val="28"/>
              </w:rPr>
            </w:pPr>
            <w:r w:rsidRPr="00841281">
              <w:rPr>
                <w:b/>
                <w:bCs/>
                <w:sz w:val="28"/>
                <w:szCs w:val="28"/>
              </w:rPr>
              <w:t>Se acceptă</w:t>
            </w:r>
          </w:p>
          <w:p w14:paraId="36FFEEAB" w14:textId="09922BDF" w:rsidR="00DA4E39" w:rsidRPr="00841281" w:rsidRDefault="00DA4E39" w:rsidP="00DA4E39">
            <w:pPr>
              <w:pStyle w:val="Listparagraf"/>
              <w:tabs>
                <w:tab w:val="left" w:pos="884"/>
                <w:tab w:val="left" w:pos="1196"/>
              </w:tabs>
              <w:spacing w:after="0" w:line="240" w:lineRule="auto"/>
              <w:ind w:left="31"/>
              <w:jc w:val="both"/>
              <w:rPr>
                <w:sz w:val="28"/>
                <w:szCs w:val="28"/>
              </w:rPr>
            </w:pPr>
            <w:r w:rsidRPr="00841281">
              <w:rPr>
                <w:sz w:val="28"/>
                <w:szCs w:val="28"/>
              </w:rPr>
              <w:t xml:space="preserve">Cuvântul </w:t>
            </w:r>
            <w:r w:rsidRPr="00841281">
              <w:rPr>
                <w:i/>
                <w:iCs/>
                <w:sz w:val="28"/>
                <w:szCs w:val="28"/>
              </w:rPr>
              <w:t>,,muncii”</w:t>
            </w:r>
            <w:r w:rsidR="008B4334">
              <w:rPr>
                <w:sz w:val="28"/>
                <w:szCs w:val="28"/>
              </w:rPr>
              <w:t xml:space="preserve">, a fost substituit </w:t>
            </w:r>
            <w:r w:rsidRPr="00841281">
              <w:rPr>
                <w:sz w:val="28"/>
                <w:szCs w:val="28"/>
              </w:rPr>
              <w:t xml:space="preserve">cu cuvântul </w:t>
            </w:r>
            <w:r w:rsidRPr="00841281">
              <w:rPr>
                <w:i/>
                <w:iCs/>
                <w:sz w:val="28"/>
                <w:szCs w:val="28"/>
              </w:rPr>
              <w:t>,,activit</w:t>
            </w:r>
            <w:r w:rsidR="00AB137C">
              <w:rPr>
                <w:i/>
                <w:iCs/>
                <w:sz w:val="28"/>
                <w:szCs w:val="28"/>
              </w:rPr>
              <w:t>ății</w:t>
            </w:r>
            <w:r w:rsidRPr="00841281">
              <w:rPr>
                <w:i/>
                <w:iCs/>
                <w:sz w:val="28"/>
                <w:szCs w:val="28"/>
              </w:rPr>
              <w:t>”.</w:t>
            </w:r>
          </w:p>
        </w:tc>
      </w:tr>
      <w:tr w:rsidR="00E42FB6" w:rsidRPr="00841281" w14:paraId="5260C2C3" w14:textId="77777777" w:rsidTr="005D5C11">
        <w:trPr>
          <w:trHeight w:val="426"/>
        </w:trPr>
        <w:tc>
          <w:tcPr>
            <w:tcW w:w="4248" w:type="dxa"/>
          </w:tcPr>
          <w:p w14:paraId="79C2D3DC" w14:textId="77777777" w:rsidR="00E42FB6" w:rsidRPr="00841281" w:rsidRDefault="00E42FB6" w:rsidP="00AC25CA">
            <w:pPr>
              <w:tabs>
                <w:tab w:val="left" w:pos="884"/>
                <w:tab w:val="left" w:pos="1196"/>
              </w:tabs>
              <w:spacing w:after="0" w:line="240" w:lineRule="auto"/>
              <w:rPr>
                <w:rFonts w:ascii="Times New Roman" w:hAnsi="Times New Roman"/>
                <w:sz w:val="28"/>
                <w:szCs w:val="28"/>
              </w:rPr>
            </w:pPr>
          </w:p>
        </w:tc>
        <w:tc>
          <w:tcPr>
            <w:tcW w:w="6946" w:type="dxa"/>
          </w:tcPr>
          <w:p w14:paraId="424687E6" w14:textId="63B9338C" w:rsidR="00E42FB6" w:rsidRPr="00841281" w:rsidRDefault="00216718" w:rsidP="00DA4E39">
            <w:pPr>
              <w:pStyle w:val="Default"/>
              <w:jc w:val="both"/>
            </w:pPr>
            <w:r>
              <w:rPr>
                <w:sz w:val="28"/>
                <w:szCs w:val="28"/>
              </w:rPr>
              <w:t xml:space="preserve">   </w:t>
            </w:r>
            <w:r w:rsidR="00E42FB6" w:rsidRPr="00841281">
              <w:rPr>
                <w:sz w:val="28"/>
                <w:szCs w:val="28"/>
              </w:rPr>
              <w:t>La lit. b) pentru încadrarea armonioasă a amendamentului, textul propus spre completare va fi completat cu virgulă. De asemenea, textul propus spre completare va fi revizuit prin prisma obiecției expuse la pct. 1.</w:t>
            </w:r>
          </w:p>
        </w:tc>
        <w:tc>
          <w:tcPr>
            <w:tcW w:w="3969" w:type="dxa"/>
          </w:tcPr>
          <w:p w14:paraId="2951BA88" w14:textId="1A8FA544" w:rsidR="00E42FB6" w:rsidRPr="00841281" w:rsidRDefault="00DA4E39" w:rsidP="00D37D60">
            <w:pPr>
              <w:tabs>
                <w:tab w:val="left" w:pos="884"/>
                <w:tab w:val="left" w:pos="1196"/>
              </w:tabs>
              <w:spacing w:after="0" w:line="240" w:lineRule="auto"/>
              <w:jc w:val="center"/>
              <w:rPr>
                <w:rFonts w:ascii="Times New Roman" w:hAnsi="Times New Roman"/>
                <w:b/>
                <w:bCs/>
                <w:sz w:val="28"/>
                <w:szCs w:val="28"/>
              </w:rPr>
            </w:pPr>
            <w:r w:rsidRPr="00841281">
              <w:rPr>
                <w:rFonts w:ascii="Times New Roman" w:hAnsi="Times New Roman"/>
                <w:b/>
                <w:bCs/>
                <w:sz w:val="28"/>
                <w:szCs w:val="28"/>
              </w:rPr>
              <w:t>Se acceptă</w:t>
            </w:r>
          </w:p>
          <w:p w14:paraId="7A300461" w14:textId="7A59C725" w:rsidR="00DA4E39" w:rsidRPr="00841281" w:rsidRDefault="00610C2E" w:rsidP="00DA4E39">
            <w:pPr>
              <w:autoSpaceDE w:val="0"/>
              <w:autoSpaceDN w:val="0"/>
              <w:adjustRightInd w:val="0"/>
              <w:spacing w:after="0" w:line="240" w:lineRule="auto"/>
              <w:jc w:val="both"/>
              <w:rPr>
                <w:rFonts w:ascii="Times New Roman" w:eastAsiaTheme="minorEastAsia" w:hAnsi="Times New Roman"/>
                <w:sz w:val="28"/>
                <w:szCs w:val="28"/>
                <w:lang w:eastAsia="zh-CN"/>
                <w14:ligatures w14:val="standardContextual"/>
              </w:rPr>
            </w:pPr>
            <w:r>
              <w:rPr>
                <w:rFonts w:ascii="Times New Roman" w:eastAsiaTheme="minorEastAsia" w:hAnsi="Times New Roman"/>
                <w:sz w:val="28"/>
                <w:szCs w:val="28"/>
                <w:lang w:eastAsia="zh-CN"/>
                <w14:ligatures w14:val="standardContextual"/>
              </w:rPr>
              <w:t>Au fost operate următoarele modificări</w:t>
            </w:r>
            <w:r w:rsidR="00DA4E39" w:rsidRPr="00841281">
              <w:rPr>
                <w:rFonts w:ascii="Times New Roman" w:eastAsiaTheme="minorEastAsia" w:hAnsi="Times New Roman"/>
                <w:sz w:val="28"/>
                <w:szCs w:val="28"/>
                <w:lang w:eastAsia="zh-CN"/>
                <w14:ligatures w14:val="standardContextual"/>
              </w:rPr>
              <w:t>:</w:t>
            </w:r>
          </w:p>
          <w:p w14:paraId="26D84877" w14:textId="044F0F69" w:rsidR="00DA4E39" w:rsidRPr="00841281" w:rsidRDefault="00DA4E39" w:rsidP="00D37D60">
            <w:pPr>
              <w:spacing w:after="0"/>
              <w:jc w:val="both"/>
              <w:rPr>
                <w:rFonts w:ascii="Times New Roman" w:hAnsi="Times New Roman"/>
                <w:sz w:val="28"/>
                <w:szCs w:val="28"/>
              </w:rPr>
            </w:pPr>
            <w:r w:rsidRPr="00841281">
              <w:rPr>
                <w:rFonts w:ascii="Times New Roman" w:hAnsi="Times New Roman"/>
                <w:bCs/>
                <w:sz w:val="28"/>
                <w:szCs w:val="28"/>
              </w:rPr>
              <w:t xml:space="preserve">b) lit. </w:t>
            </w:r>
            <w:r w:rsidR="00C32416">
              <w:rPr>
                <w:rFonts w:ascii="Times New Roman" w:hAnsi="Times New Roman"/>
                <w:bCs/>
                <w:sz w:val="28"/>
                <w:szCs w:val="28"/>
              </w:rPr>
              <w:t>g) se completează cu textul „ ,</w:t>
            </w:r>
            <w:r w:rsidR="00EC51B1">
              <w:rPr>
                <w:rFonts w:ascii="Times New Roman" w:hAnsi="Times New Roman"/>
                <w:bCs/>
                <w:sz w:val="28"/>
                <w:szCs w:val="28"/>
              </w:rPr>
              <w:t xml:space="preserve"> </w:t>
            </w:r>
            <w:r w:rsidRPr="00841281">
              <w:rPr>
                <w:rFonts w:ascii="Times New Roman" w:hAnsi="Times New Roman"/>
                <w:bCs/>
                <w:sz w:val="28"/>
                <w:szCs w:val="28"/>
              </w:rPr>
              <w:t xml:space="preserve">cu excepția activităților în domeniul </w:t>
            </w:r>
            <w:r w:rsidRPr="00B41E50">
              <w:rPr>
                <w:rFonts w:ascii="Times New Roman" w:hAnsi="Times New Roman"/>
                <w:bCs/>
                <w:sz w:val="28"/>
                <w:szCs w:val="28"/>
              </w:rPr>
              <w:t>protecției civile și a</w:t>
            </w:r>
            <w:r w:rsidR="00C32416" w:rsidRPr="00B41E50">
              <w:rPr>
                <w:rFonts w:ascii="Times New Roman" w:hAnsi="Times New Roman"/>
                <w:bCs/>
                <w:sz w:val="28"/>
                <w:szCs w:val="28"/>
              </w:rPr>
              <w:t>părării împotriva incendiilor;”</w:t>
            </w:r>
          </w:p>
        </w:tc>
      </w:tr>
      <w:tr w:rsidR="007709CE" w:rsidRPr="007709CE" w14:paraId="61436D90" w14:textId="77777777" w:rsidTr="005D5C11">
        <w:trPr>
          <w:trHeight w:val="426"/>
        </w:trPr>
        <w:tc>
          <w:tcPr>
            <w:tcW w:w="4248" w:type="dxa"/>
          </w:tcPr>
          <w:p w14:paraId="7FA27399" w14:textId="77777777" w:rsidR="007709CE" w:rsidRPr="007709CE" w:rsidRDefault="007709CE" w:rsidP="00AC25CA">
            <w:pPr>
              <w:tabs>
                <w:tab w:val="left" w:pos="884"/>
                <w:tab w:val="left" w:pos="1196"/>
              </w:tabs>
              <w:spacing w:after="0" w:line="240" w:lineRule="auto"/>
              <w:rPr>
                <w:rFonts w:ascii="Times New Roman" w:hAnsi="Times New Roman"/>
                <w:b/>
                <w:bCs/>
                <w:sz w:val="28"/>
                <w:szCs w:val="28"/>
              </w:rPr>
            </w:pPr>
            <w:r w:rsidRPr="007709CE">
              <w:rPr>
                <w:rFonts w:ascii="Times New Roman" w:hAnsi="Times New Roman"/>
                <w:b/>
                <w:bCs/>
                <w:sz w:val="28"/>
                <w:szCs w:val="28"/>
              </w:rPr>
              <w:t>Centrul Național Anticorupție</w:t>
            </w:r>
          </w:p>
          <w:p w14:paraId="6258CDE3" w14:textId="30E579C7" w:rsidR="007709CE" w:rsidRPr="007709CE" w:rsidRDefault="007709CE" w:rsidP="00AC25CA">
            <w:pPr>
              <w:tabs>
                <w:tab w:val="left" w:pos="884"/>
                <w:tab w:val="left" w:pos="1196"/>
              </w:tabs>
              <w:spacing w:after="0" w:line="240" w:lineRule="auto"/>
              <w:rPr>
                <w:rFonts w:ascii="Times New Roman" w:hAnsi="Times New Roman"/>
                <w:b/>
                <w:bCs/>
                <w:sz w:val="28"/>
                <w:szCs w:val="28"/>
              </w:rPr>
            </w:pPr>
            <w:r w:rsidRPr="007709CE">
              <w:rPr>
                <w:rFonts w:ascii="Times New Roman" w:hAnsi="Times New Roman"/>
                <w:sz w:val="28"/>
                <w:szCs w:val="28"/>
                <w:lang w:eastAsia="ro-RO"/>
              </w:rPr>
              <w:t>Raportul de expertiză anticorupție nr. ELO23/9148 din 25.10.2023 (scrisoarea r.06/2/16850 din 25.10.2023)</w:t>
            </w:r>
          </w:p>
          <w:p w14:paraId="5E814726" w14:textId="17BEEB38" w:rsidR="007709CE" w:rsidRPr="007709CE" w:rsidRDefault="007709CE" w:rsidP="00AC25CA">
            <w:pPr>
              <w:tabs>
                <w:tab w:val="left" w:pos="884"/>
                <w:tab w:val="left" w:pos="1196"/>
              </w:tabs>
              <w:spacing w:after="0" w:line="240" w:lineRule="auto"/>
              <w:rPr>
                <w:rFonts w:ascii="Times New Roman" w:hAnsi="Times New Roman"/>
                <w:b/>
                <w:bCs/>
                <w:sz w:val="28"/>
                <w:szCs w:val="28"/>
              </w:rPr>
            </w:pPr>
          </w:p>
        </w:tc>
        <w:tc>
          <w:tcPr>
            <w:tcW w:w="6946" w:type="dxa"/>
          </w:tcPr>
          <w:p w14:paraId="6A954A5F" w14:textId="41A15E62" w:rsidR="007709CE" w:rsidRPr="007709CE" w:rsidRDefault="00216718" w:rsidP="007709CE">
            <w:pPr>
              <w:autoSpaceDE w:val="0"/>
              <w:autoSpaceDN w:val="0"/>
              <w:adjustRightInd w:val="0"/>
              <w:spacing w:after="0" w:line="240" w:lineRule="auto"/>
              <w:jc w:val="both"/>
              <w:rPr>
                <w:rFonts w:ascii="Times New Roman" w:eastAsiaTheme="minorEastAsia" w:hAnsi="Times New Roman"/>
                <w:sz w:val="28"/>
                <w:szCs w:val="28"/>
                <w:lang w:eastAsia="zh-CN"/>
                <w14:ligatures w14:val="standardContextual"/>
              </w:rPr>
            </w:pPr>
            <w:r>
              <w:rPr>
                <w:rFonts w:ascii="Times New Roman" w:eastAsiaTheme="minorEastAsia" w:hAnsi="Times New Roman"/>
                <w:sz w:val="28"/>
                <w:szCs w:val="28"/>
                <w:lang w:eastAsia="zh-CN"/>
                <w14:ligatures w14:val="standardContextual"/>
              </w:rPr>
              <w:t xml:space="preserve">   </w:t>
            </w:r>
            <w:r w:rsidR="007709CE" w:rsidRPr="007709CE">
              <w:rPr>
                <w:rFonts w:ascii="Times New Roman" w:eastAsiaTheme="minorEastAsia" w:hAnsi="Times New Roman"/>
                <w:sz w:val="28"/>
                <w:szCs w:val="28"/>
                <w:lang w:eastAsia="zh-CN"/>
                <w14:ligatures w14:val="standardContextual"/>
              </w:rPr>
              <w:t>Proiectul a fost elaborat de către Ministerul Afacerilor Interne în scopul executării acțiunii nr.6.8 din</w:t>
            </w:r>
            <w:r w:rsidR="007709CE">
              <w:rPr>
                <w:rFonts w:ascii="Times New Roman" w:eastAsiaTheme="minorEastAsia" w:hAnsi="Times New Roman"/>
                <w:sz w:val="28"/>
                <w:szCs w:val="28"/>
                <w:lang w:eastAsia="zh-CN"/>
                <w14:ligatures w14:val="standardContextual"/>
              </w:rPr>
              <w:t xml:space="preserve"> </w:t>
            </w:r>
            <w:r w:rsidR="007709CE" w:rsidRPr="007709CE">
              <w:rPr>
                <w:rFonts w:ascii="Times New Roman" w:eastAsiaTheme="minorEastAsia" w:hAnsi="Times New Roman"/>
                <w:sz w:val="28"/>
                <w:szCs w:val="28"/>
                <w:lang w:eastAsia="zh-CN"/>
                <w14:ligatures w14:val="standardContextual"/>
              </w:rPr>
              <w:t>Planul de acțiuni al Guvernului pentru anul 2023, aprobat prin Hotărârea Guvernului nr.90/2023.</w:t>
            </w:r>
          </w:p>
          <w:p w14:paraId="209357EB" w14:textId="04AC9B53" w:rsidR="007709CE" w:rsidRPr="007709CE" w:rsidRDefault="00216718" w:rsidP="007709CE">
            <w:pPr>
              <w:autoSpaceDE w:val="0"/>
              <w:autoSpaceDN w:val="0"/>
              <w:adjustRightInd w:val="0"/>
              <w:spacing w:after="0" w:line="240" w:lineRule="auto"/>
              <w:jc w:val="both"/>
              <w:rPr>
                <w:rFonts w:ascii="Times New Roman" w:hAnsi="Times New Roman"/>
                <w:sz w:val="28"/>
                <w:szCs w:val="28"/>
              </w:rPr>
            </w:pPr>
            <w:r>
              <w:rPr>
                <w:rFonts w:ascii="Times New Roman" w:eastAsiaTheme="minorEastAsia" w:hAnsi="Times New Roman"/>
                <w:sz w:val="28"/>
                <w:szCs w:val="28"/>
                <w:lang w:eastAsia="zh-CN"/>
                <w14:ligatures w14:val="standardContextual"/>
              </w:rPr>
              <w:t xml:space="preserve">   </w:t>
            </w:r>
            <w:r w:rsidR="007709CE" w:rsidRPr="007709CE">
              <w:rPr>
                <w:rFonts w:ascii="Times New Roman" w:eastAsiaTheme="minorEastAsia" w:hAnsi="Times New Roman"/>
                <w:sz w:val="28"/>
                <w:szCs w:val="28"/>
                <w:lang w:eastAsia="zh-CN"/>
                <w14:ligatures w14:val="standardContextual"/>
              </w:rPr>
              <w:t>Aprobarea prezentului proiect va îmbunătăți nivelul eficienței serviciilor de utilitate publică acordate,</w:t>
            </w:r>
            <w:r w:rsidR="007709CE">
              <w:rPr>
                <w:rFonts w:ascii="Times New Roman" w:eastAsiaTheme="minorEastAsia" w:hAnsi="Times New Roman"/>
                <w:sz w:val="28"/>
                <w:szCs w:val="28"/>
                <w:lang w:eastAsia="zh-CN"/>
                <w14:ligatures w14:val="standardContextual"/>
              </w:rPr>
              <w:t xml:space="preserve"> </w:t>
            </w:r>
            <w:r w:rsidR="007709CE" w:rsidRPr="007709CE">
              <w:rPr>
                <w:rFonts w:ascii="Times New Roman" w:eastAsiaTheme="minorEastAsia" w:hAnsi="Times New Roman"/>
                <w:sz w:val="28"/>
                <w:szCs w:val="28"/>
                <w:lang w:eastAsia="zh-CN"/>
                <w14:ligatures w14:val="standardContextual"/>
              </w:rPr>
              <w:t xml:space="preserve">în scopul încurajării </w:t>
            </w:r>
            <w:proofErr w:type="spellStart"/>
            <w:r w:rsidR="007709CE" w:rsidRPr="007709CE">
              <w:rPr>
                <w:rFonts w:ascii="Times New Roman" w:eastAsiaTheme="minorEastAsia" w:hAnsi="Times New Roman"/>
                <w:sz w:val="28"/>
                <w:szCs w:val="28"/>
                <w:lang w:eastAsia="zh-CN"/>
                <w14:ligatures w14:val="standardContextual"/>
              </w:rPr>
              <w:t>cetăţenilor</w:t>
            </w:r>
            <w:proofErr w:type="spellEnd"/>
            <w:r w:rsidR="007709CE" w:rsidRPr="007709CE">
              <w:rPr>
                <w:rFonts w:ascii="Times New Roman" w:eastAsiaTheme="minorEastAsia" w:hAnsi="Times New Roman"/>
                <w:sz w:val="28"/>
                <w:szCs w:val="28"/>
                <w:lang w:eastAsia="zh-CN"/>
                <w14:ligatures w14:val="standardContextual"/>
              </w:rPr>
              <w:t xml:space="preserve"> să </w:t>
            </w:r>
            <w:proofErr w:type="spellStart"/>
            <w:r w:rsidR="007709CE" w:rsidRPr="007709CE">
              <w:rPr>
                <w:rFonts w:ascii="Times New Roman" w:eastAsiaTheme="minorEastAsia" w:hAnsi="Times New Roman"/>
                <w:sz w:val="28"/>
                <w:szCs w:val="28"/>
                <w:lang w:eastAsia="zh-CN"/>
                <w14:ligatures w14:val="standardContextual"/>
              </w:rPr>
              <w:t>desfăşoare</w:t>
            </w:r>
            <w:proofErr w:type="spellEnd"/>
            <w:r w:rsidR="007709CE" w:rsidRPr="007709CE">
              <w:rPr>
                <w:rFonts w:ascii="Times New Roman" w:eastAsiaTheme="minorEastAsia" w:hAnsi="Times New Roman"/>
                <w:sz w:val="28"/>
                <w:szCs w:val="28"/>
                <w:lang w:eastAsia="zh-CN"/>
                <w14:ligatures w14:val="standardContextual"/>
              </w:rPr>
              <w:t xml:space="preserve"> </w:t>
            </w:r>
            <w:proofErr w:type="spellStart"/>
            <w:r w:rsidR="007709CE" w:rsidRPr="007709CE">
              <w:rPr>
                <w:rFonts w:ascii="Times New Roman" w:eastAsiaTheme="minorEastAsia" w:hAnsi="Times New Roman"/>
                <w:sz w:val="28"/>
                <w:szCs w:val="28"/>
                <w:lang w:eastAsia="zh-CN"/>
                <w14:ligatures w14:val="standardContextual"/>
              </w:rPr>
              <w:t>activitiăţi</w:t>
            </w:r>
            <w:proofErr w:type="spellEnd"/>
            <w:r w:rsidR="007709CE" w:rsidRPr="007709CE">
              <w:rPr>
                <w:rFonts w:ascii="Times New Roman" w:eastAsiaTheme="minorEastAsia" w:hAnsi="Times New Roman"/>
                <w:sz w:val="28"/>
                <w:szCs w:val="28"/>
                <w:lang w:eastAsia="zh-CN"/>
                <w14:ligatures w14:val="standardContextual"/>
              </w:rPr>
              <w:t xml:space="preserve"> de voluntariat în domeniul protecției civile și</w:t>
            </w:r>
            <w:r w:rsidR="007709CE">
              <w:rPr>
                <w:rFonts w:ascii="Times New Roman" w:eastAsiaTheme="minorEastAsia" w:hAnsi="Times New Roman"/>
                <w:sz w:val="28"/>
                <w:szCs w:val="28"/>
                <w:lang w:eastAsia="zh-CN"/>
                <w14:ligatures w14:val="standardContextual"/>
              </w:rPr>
              <w:t xml:space="preserve"> </w:t>
            </w:r>
            <w:r w:rsidR="007709CE" w:rsidRPr="007709CE">
              <w:rPr>
                <w:rFonts w:ascii="Times New Roman" w:eastAsiaTheme="minorEastAsia" w:hAnsi="Times New Roman"/>
                <w:sz w:val="28"/>
                <w:szCs w:val="28"/>
                <w:lang w:eastAsia="zh-CN"/>
                <w14:ligatures w14:val="standardContextual"/>
              </w:rPr>
              <w:t>apărării împotriva incendiilor, iar reieșind din specificul activităților menționate, activitatea acestora</w:t>
            </w:r>
            <w:r w:rsidR="007709CE">
              <w:rPr>
                <w:rFonts w:ascii="Times New Roman" w:eastAsiaTheme="minorEastAsia" w:hAnsi="Times New Roman"/>
                <w:sz w:val="28"/>
                <w:szCs w:val="28"/>
                <w:lang w:eastAsia="zh-CN"/>
                <w14:ligatures w14:val="standardContextual"/>
              </w:rPr>
              <w:t xml:space="preserve"> </w:t>
            </w:r>
            <w:r w:rsidR="007709CE" w:rsidRPr="007709CE">
              <w:rPr>
                <w:rFonts w:ascii="Times New Roman" w:eastAsiaTheme="minorEastAsia" w:hAnsi="Times New Roman"/>
                <w:sz w:val="28"/>
                <w:szCs w:val="28"/>
                <w:lang w:eastAsia="zh-CN"/>
                <w14:ligatures w14:val="standardContextual"/>
              </w:rPr>
              <w:t>urmează a fi desfășurată în baza unui cadru de reglementare distinct domeniului protecției civile și</w:t>
            </w:r>
            <w:r w:rsidR="007709CE">
              <w:rPr>
                <w:rFonts w:ascii="Times New Roman" w:eastAsiaTheme="minorEastAsia" w:hAnsi="Times New Roman"/>
                <w:sz w:val="28"/>
                <w:szCs w:val="28"/>
                <w:lang w:eastAsia="zh-CN"/>
                <w14:ligatures w14:val="standardContextual"/>
              </w:rPr>
              <w:t xml:space="preserve"> </w:t>
            </w:r>
            <w:r w:rsidR="007709CE" w:rsidRPr="007709CE">
              <w:rPr>
                <w:rFonts w:ascii="Times New Roman" w:eastAsiaTheme="minorEastAsia" w:hAnsi="Times New Roman"/>
                <w:sz w:val="28"/>
                <w:szCs w:val="28"/>
                <w:lang w:eastAsia="zh-CN"/>
                <w14:ligatures w14:val="standardContextual"/>
              </w:rPr>
              <w:t>apărării împotriva incendiilor.</w:t>
            </w:r>
          </w:p>
        </w:tc>
        <w:tc>
          <w:tcPr>
            <w:tcW w:w="3969" w:type="dxa"/>
          </w:tcPr>
          <w:p w14:paraId="4FA0A76A" w14:textId="50373C16" w:rsidR="007709CE" w:rsidRPr="007709CE" w:rsidRDefault="007709CE" w:rsidP="007709CE">
            <w:pPr>
              <w:pStyle w:val="Listparagraf"/>
              <w:tabs>
                <w:tab w:val="left" w:pos="884"/>
                <w:tab w:val="left" w:pos="1196"/>
              </w:tabs>
              <w:spacing w:after="0" w:line="240" w:lineRule="auto"/>
              <w:ind w:left="31"/>
              <w:jc w:val="center"/>
              <w:rPr>
                <w:b/>
                <w:bCs/>
                <w:sz w:val="28"/>
                <w:szCs w:val="28"/>
              </w:rPr>
            </w:pPr>
            <w:r>
              <w:rPr>
                <w:sz w:val="28"/>
                <w:szCs w:val="28"/>
              </w:rPr>
              <w:t>S-a luat act</w:t>
            </w:r>
          </w:p>
        </w:tc>
      </w:tr>
      <w:tr w:rsidR="007709CE" w:rsidRPr="007709CE" w14:paraId="2781B90C" w14:textId="77777777" w:rsidTr="005D5C11">
        <w:trPr>
          <w:trHeight w:val="426"/>
        </w:trPr>
        <w:tc>
          <w:tcPr>
            <w:tcW w:w="4248" w:type="dxa"/>
          </w:tcPr>
          <w:p w14:paraId="45D58D41" w14:textId="77777777" w:rsidR="007709CE" w:rsidRPr="007709CE" w:rsidRDefault="007709CE" w:rsidP="00AC25CA">
            <w:pPr>
              <w:tabs>
                <w:tab w:val="left" w:pos="884"/>
                <w:tab w:val="left" w:pos="1196"/>
              </w:tabs>
              <w:spacing w:after="0" w:line="240" w:lineRule="auto"/>
              <w:rPr>
                <w:rFonts w:ascii="Times New Roman" w:hAnsi="Times New Roman"/>
                <w:b/>
                <w:bCs/>
                <w:sz w:val="28"/>
                <w:szCs w:val="28"/>
              </w:rPr>
            </w:pPr>
          </w:p>
        </w:tc>
        <w:tc>
          <w:tcPr>
            <w:tcW w:w="6946" w:type="dxa"/>
          </w:tcPr>
          <w:p w14:paraId="2C98CFB4" w14:textId="31795100" w:rsidR="007709CE" w:rsidRPr="007709CE" w:rsidRDefault="00216718" w:rsidP="00EC51B1">
            <w:pPr>
              <w:autoSpaceDE w:val="0"/>
              <w:autoSpaceDN w:val="0"/>
              <w:adjustRightInd w:val="0"/>
              <w:spacing w:after="0" w:line="240" w:lineRule="auto"/>
              <w:jc w:val="both"/>
              <w:rPr>
                <w:rFonts w:ascii="Times New Roman" w:eastAsiaTheme="minorEastAsia" w:hAnsi="Times New Roman"/>
                <w:sz w:val="28"/>
                <w:szCs w:val="28"/>
                <w:lang w:eastAsia="zh-CN"/>
                <w14:ligatures w14:val="standardContextual"/>
              </w:rPr>
            </w:pPr>
            <w:r>
              <w:rPr>
                <w:rFonts w:ascii="Times New Roman" w:eastAsiaTheme="minorEastAsia" w:hAnsi="Times New Roman"/>
                <w:sz w:val="28"/>
                <w:szCs w:val="28"/>
                <w:lang w:eastAsia="zh-CN"/>
                <w14:ligatures w14:val="standardContextual"/>
              </w:rPr>
              <w:t xml:space="preserve">   </w:t>
            </w:r>
            <w:r w:rsidR="007709CE" w:rsidRPr="007709CE">
              <w:rPr>
                <w:rFonts w:ascii="Times New Roman" w:eastAsiaTheme="minorEastAsia" w:hAnsi="Times New Roman"/>
                <w:sz w:val="28"/>
                <w:szCs w:val="28"/>
                <w:lang w:eastAsia="zh-CN"/>
                <w14:ligatures w14:val="standardContextual"/>
              </w:rPr>
              <w:t>Prin proiect se propune modificarea Legii voluntariatului nr.121/2010, fiind inclus în noțiunea</w:t>
            </w:r>
            <w:r w:rsidR="007709CE">
              <w:rPr>
                <w:rFonts w:ascii="Times New Roman" w:eastAsiaTheme="minorEastAsia" w:hAnsi="Times New Roman"/>
                <w:sz w:val="28"/>
                <w:szCs w:val="28"/>
                <w:lang w:eastAsia="zh-CN"/>
                <w14:ligatures w14:val="standardContextual"/>
              </w:rPr>
              <w:t xml:space="preserve"> </w:t>
            </w:r>
            <w:r w:rsidR="007709CE" w:rsidRPr="007709CE">
              <w:rPr>
                <w:rFonts w:ascii="Times New Roman" w:eastAsiaTheme="minorEastAsia" w:hAnsi="Times New Roman"/>
                <w:sz w:val="28"/>
                <w:szCs w:val="28"/>
                <w:lang w:eastAsia="zh-CN"/>
                <w14:ligatures w14:val="standardContextual"/>
              </w:rPr>
              <w:t xml:space="preserve">de </w:t>
            </w:r>
            <w:r w:rsidR="007709CE" w:rsidRPr="007709CE">
              <w:rPr>
                <w:rFonts w:ascii="Times New Roman" w:eastAsiaTheme="minorEastAsia" w:hAnsi="Times New Roman"/>
                <w:i/>
                <w:iCs/>
                <w:sz w:val="28"/>
                <w:szCs w:val="28"/>
                <w:lang w:eastAsia="zh-CN"/>
                <w14:ligatures w14:val="standardContextual"/>
              </w:rPr>
              <w:t xml:space="preserve">„Domenii de utilitate publică” </w:t>
            </w:r>
            <w:r w:rsidR="007709CE" w:rsidRPr="007709CE">
              <w:rPr>
                <w:rFonts w:ascii="Times New Roman" w:eastAsiaTheme="minorEastAsia" w:hAnsi="Times New Roman"/>
                <w:sz w:val="28"/>
                <w:szCs w:val="28"/>
                <w:lang w:eastAsia="zh-CN"/>
                <w14:ligatures w14:val="standardContextual"/>
              </w:rPr>
              <w:t>activitatea în domeniul protecției civile și apărării împotriva</w:t>
            </w:r>
            <w:r w:rsidR="007709CE">
              <w:rPr>
                <w:rFonts w:ascii="Times New Roman" w:eastAsiaTheme="minorEastAsia" w:hAnsi="Times New Roman"/>
                <w:sz w:val="28"/>
                <w:szCs w:val="28"/>
                <w:lang w:eastAsia="zh-CN"/>
                <w14:ligatures w14:val="standardContextual"/>
              </w:rPr>
              <w:t xml:space="preserve"> </w:t>
            </w:r>
            <w:r w:rsidR="007709CE" w:rsidRPr="007709CE">
              <w:rPr>
                <w:rFonts w:ascii="Times New Roman" w:eastAsiaTheme="minorEastAsia" w:hAnsi="Times New Roman"/>
                <w:sz w:val="28"/>
                <w:szCs w:val="28"/>
                <w:lang w:eastAsia="zh-CN"/>
                <w14:ligatures w14:val="standardContextual"/>
              </w:rPr>
              <w:t>incendiilor, stabilită obligația instituției gazde de a asigura prestarea activității</w:t>
            </w:r>
            <w:r w:rsidR="007709CE">
              <w:rPr>
                <w:rFonts w:ascii="Times New Roman" w:eastAsiaTheme="minorEastAsia" w:hAnsi="Times New Roman"/>
                <w:sz w:val="28"/>
                <w:szCs w:val="28"/>
                <w:lang w:eastAsia="zh-CN"/>
                <w14:ligatures w14:val="standardContextual"/>
              </w:rPr>
              <w:t xml:space="preserve"> </w:t>
            </w:r>
            <w:r w:rsidR="007709CE" w:rsidRPr="007709CE">
              <w:rPr>
                <w:rFonts w:ascii="Times New Roman" w:eastAsiaTheme="minorEastAsia" w:hAnsi="Times New Roman"/>
                <w:sz w:val="28"/>
                <w:szCs w:val="28"/>
                <w:lang w:eastAsia="zh-CN"/>
                <w14:ligatures w14:val="standardContextual"/>
              </w:rPr>
              <w:t>de voluntariat cu</w:t>
            </w:r>
            <w:r w:rsidR="00EC51B1">
              <w:rPr>
                <w:rFonts w:ascii="Times New Roman" w:eastAsiaTheme="minorEastAsia" w:hAnsi="Times New Roman"/>
                <w:sz w:val="28"/>
                <w:szCs w:val="28"/>
                <w:lang w:eastAsia="zh-CN"/>
                <w14:ligatures w14:val="standardContextual"/>
              </w:rPr>
              <w:t xml:space="preserve"> </w:t>
            </w:r>
            <w:r w:rsidR="007709CE" w:rsidRPr="007709CE">
              <w:rPr>
                <w:rFonts w:ascii="Times New Roman" w:eastAsiaTheme="minorEastAsia" w:hAnsi="Times New Roman"/>
                <w:sz w:val="28"/>
                <w:szCs w:val="28"/>
                <w:lang w:eastAsia="zh-CN"/>
                <w14:ligatures w14:val="standardContextual"/>
              </w:rPr>
              <w:t xml:space="preserve">respectarea cerințelor privind securitatea </w:t>
            </w:r>
            <w:proofErr w:type="spellStart"/>
            <w:r w:rsidR="007709CE" w:rsidRPr="007709CE">
              <w:rPr>
                <w:rFonts w:ascii="Times New Roman" w:eastAsiaTheme="minorEastAsia" w:hAnsi="Times New Roman"/>
                <w:sz w:val="28"/>
                <w:szCs w:val="28"/>
                <w:lang w:eastAsia="zh-CN"/>
                <w14:ligatures w14:val="standardContextual"/>
              </w:rPr>
              <w:t>şi</w:t>
            </w:r>
            <w:proofErr w:type="spellEnd"/>
            <w:r w:rsidR="007709CE" w:rsidRPr="007709CE">
              <w:rPr>
                <w:rFonts w:ascii="Times New Roman" w:eastAsiaTheme="minorEastAsia" w:hAnsi="Times New Roman"/>
                <w:sz w:val="28"/>
                <w:szCs w:val="28"/>
                <w:lang w:eastAsia="zh-CN"/>
                <w14:ligatures w14:val="standardContextual"/>
              </w:rPr>
              <w:t xml:space="preserve"> sănătatea în muncă, în funcție de natura </w:t>
            </w:r>
            <w:proofErr w:type="spellStart"/>
            <w:r w:rsidR="007709CE" w:rsidRPr="007709CE">
              <w:rPr>
                <w:rFonts w:ascii="Times New Roman" w:eastAsiaTheme="minorEastAsia" w:hAnsi="Times New Roman"/>
                <w:sz w:val="28"/>
                <w:szCs w:val="28"/>
                <w:lang w:eastAsia="zh-CN"/>
                <w14:ligatures w14:val="standardContextual"/>
              </w:rPr>
              <w:t>şi</w:t>
            </w:r>
            <w:proofErr w:type="spellEnd"/>
            <w:r w:rsidR="007709CE" w:rsidRPr="007709CE">
              <w:rPr>
                <w:rFonts w:ascii="Times New Roman" w:eastAsiaTheme="minorEastAsia" w:hAnsi="Times New Roman"/>
                <w:sz w:val="28"/>
                <w:szCs w:val="28"/>
                <w:lang w:eastAsia="zh-CN"/>
                <w14:ligatures w14:val="standardContextual"/>
              </w:rPr>
              <w:t xml:space="preserve"> caracteristicile</w:t>
            </w:r>
            <w:r w:rsidR="007709CE">
              <w:rPr>
                <w:rFonts w:ascii="Times New Roman" w:eastAsiaTheme="minorEastAsia" w:hAnsi="Times New Roman"/>
                <w:sz w:val="28"/>
                <w:szCs w:val="28"/>
                <w:lang w:eastAsia="zh-CN"/>
                <w14:ligatures w14:val="standardContextual"/>
              </w:rPr>
              <w:t xml:space="preserve"> </w:t>
            </w:r>
            <w:r w:rsidR="007709CE" w:rsidRPr="007709CE">
              <w:rPr>
                <w:rFonts w:ascii="Times New Roman" w:eastAsiaTheme="minorEastAsia" w:hAnsi="Times New Roman"/>
                <w:sz w:val="28"/>
                <w:szCs w:val="28"/>
                <w:lang w:eastAsia="zh-CN"/>
                <w14:ligatures w14:val="standardContextual"/>
              </w:rPr>
              <w:t>activității. La fel, proiectul exclude excepția care nu admitea voluntarii la prestarea unor activități</w:t>
            </w:r>
            <w:r w:rsidR="007709CE">
              <w:rPr>
                <w:rFonts w:ascii="Times New Roman" w:eastAsiaTheme="minorEastAsia" w:hAnsi="Times New Roman"/>
                <w:sz w:val="28"/>
                <w:szCs w:val="28"/>
                <w:lang w:eastAsia="zh-CN"/>
                <w14:ligatures w14:val="standardContextual"/>
              </w:rPr>
              <w:t xml:space="preserve"> </w:t>
            </w:r>
            <w:r w:rsidR="007709CE" w:rsidRPr="007709CE">
              <w:rPr>
                <w:rFonts w:ascii="Times New Roman" w:eastAsiaTheme="minorEastAsia" w:hAnsi="Times New Roman"/>
                <w:sz w:val="28"/>
                <w:szCs w:val="28"/>
                <w:lang w:eastAsia="zh-CN"/>
                <w14:ligatures w14:val="standardContextual"/>
              </w:rPr>
              <w:t xml:space="preserve">periculoase sau care pot dăuna </w:t>
            </w:r>
            <w:proofErr w:type="spellStart"/>
            <w:r w:rsidR="007709CE" w:rsidRPr="007709CE">
              <w:rPr>
                <w:rFonts w:ascii="Times New Roman" w:eastAsiaTheme="minorEastAsia" w:hAnsi="Times New Roman"/>
                <w:sz w:val="28"/>
                <w:szCs w:val="28"/>
                <w:lang w:eastAsia="zh-CN"/>
                <w14:ligatures w14:val="standardContextual"/>
              </w:rPr>
              <w:t>vieţii</w:t>
            </w:r>
            <w:proofErr w:type="spellEnd"/>
            <w:r w:rsidR="007709CE" w:rsidRPr="007709CE">
              <w:rPr>
                <w:rFonts w:ascii="Times New Roman" w:eastAsiaTheme="minorEastAsia" w:hAnsi="Times New Roman"/>
                <w:sz w:val="28"/>
                <w:szCs w:val="28"/>
                <w:lang w:eastAsia="zh-CN"/>
                <w14:ligatures w14:val="standardContextual"/>
              </w:rPr>
              <w:t xml:space="preserve"> </w:t>
            </w:r>
            <w:proofErr w:type="spellStart"/>
            <w:r w:rsidR="007709CE" w:rsidRPr="007709CE">
              <w:rPr>
                <w:rFonts w:ascii="Times New Roman" w:eastAsiaTheme="minorEastAsia" w:hAnsi="Times New Roman"/>
                <w:sz w:val="28"/>
                <w:szCs w:val="28"/>
                <w:lang w:eastAsia="zh-CN"/>
                <w14:ligatures w14:val="standardContextual"/>
              </w:rPr>
              <w:t>şi</w:t>
            </w:r>
            <w:proofErr w:type="spellEnd"/>
            <w:r w:rsidR="007709CE" w:rsidRPr="007709CE">
              <w:rPr>
                <w:rFonts w:ascii="Times New Roman" w:eastAsiaTheme="minorEastAsia" w:hAnsi="Times New Roman"/>
                <w:sz w:val="28"/>
                <w:szCs w:val="28"/>
                <w:lang w:eastAsia="zh-CN"/>
                <w14:ligatures w14:val="standardContextual"/>
              </w:rPr>
              <w:t xml:space="preserve"> </w:t>
            </w:r>
            <w:proofErr w:type="spellStart"/>
            <w:r w:rsidR="007709CE" w:rsidRPr="007709CE">
              <w:rPr>
                <w:rFonts w:ascii="Times New Roman" w:eastAsiaTheme="minorEastAsia" w:hAnsi="Times New Roman"/>
                <w:sz w:val="28"/>
                <w:szCs w:val="28"/>
                <w:lang w:eastAsia="zh-CN"/>
                <w14:ligatures w14:val="standardContextual"/>
              </w:rPr>
              <w:t>sănătăţii</w:t>
            </w:r>
            <w:proofErr w:type="spellEnd"/>
            <w:r w:rsidR="007709CE" w:rsidRPr="007709CE">
              <w:rPr>
                <w:rFonts w:ascii="Times New Roman" w:eastAsiaTheme="minorEastAsia" w:hAnsi="Times New Roman"/>
                <w:sz w:val="28"/>
                <w:szCs w:val="28"/>
                <w:lang w:eastAsia="zh-CN"/>
                <w14:ligatures w14:val="standardContextual"/>
              </w:rPr>
              <w:t xml:space="preserve"> acestora.</w:t>
            </w:r>
          </w:p>
        </w:tc>
        <w:tc>
          <w:tcPr>
            <w:tcW w:w="3969" w:type="dxa"/>
          </w:tcPr>
          <w:p w14:paraId="7D65051A" w14:textId="7208EDB5" w:rsidR="007709CE" w:rsidRPr="007709CE" w:rsidRDefault="007709CE" w:rsidP="007709CE">
            <w:pPr>
              <w:pStyle w:val="Listparagraf"/>
              <w:tabs>
                <w:tab w:val="left" w:pos="884"/>
                <w:tab w:val="left" w:pos="1196"/>
              </w:tabs>
              <w:spacing w:after="0" w:line="240" w:lineRule="auto"/>
              <w:ind w:left="31"/>
              <w:jc w:val="center"/>
              <w:rPr>
                <w:b/>
                <w:bCs/>
                <w:sz w:val="28"/>
                <w:szCs w:val="28"/>
              </w:rPr>
            </w:pPr>
            <w:r>
              <w:rPr>
                <w:sz w:val="28"/>
                <w:szCs w:val="28"/>
              </w:rPr>
              <w:t>S-a luat act</w:t>
            </w:r>
          </w:p>
        </w:tc>
      </w:tr>
      <w:tr w:rsidR="007709CE" w:rsidRPr="007709CE" w14:paraId="684810EB" w14:textId="77777777" w:rsidTr="005D5C11">
        <w:trPr>
          <w:trHeight w:val="426"/>
        </w:trPr>
        <w:tc>
          <w:tcPr>
            <w:tcW w:w="4248" w:type="dxa"/>
          </w:tcPr>
          <w:p w14:paraId="20DE724F" w14:textId="77777777" w:rsidR="007709CE" w:rsidRPr="007709CE" w:rsidRDefault="007709CE" w:rsidP="00AC25CA">
            <w:pPr>
              <w:tabs>
                <w:tab w:val="left" w:pos="884"/>
                <w:tab w:val="left" w:pos="1196"/>
              </w:tabs>
              <w:spacing w:after="0" w:line="240" w:lineRule="auto"/>
              <w:rPr>
                <w:rFonts w:ascii="Times New Roman" w:hAnsi="Times New Roman"/>
                <w:b/>
                <w:bCs/>
                <w:sz w:val="28"/>
                <w:szCs w:val="28"/>
              </w:rPr>
            </w:pPr>
          </w:p>
        </w:tc>
        <w:tc>
          <w:tcPr>
            <w:tcW w:w="6946" w:type="dxa"/>
          </w:tcPr>
          <w:p w14:paraId="10D408EF" w14:textId="6581645E" w:rsidR="007709CE" w:rsidRPr="007709CE" w:rsidRDefault="00216718" w:rsidP="007709CE">
            <w:pPr>
              <w:autoSpaceDE w:val="0"/>
              <w:autoSpaceDN w:val="0"/>
              <w:adjustRightInd w:val="0"/>
              <w:spacing w:after="0" w:line="240" w:lineRule="auto"/>
              <w:jc w:val="both"/>
              <w:rPr>
                <w:rFonts w:ascii="Times New Roman" w:eastAsiaTheme="minorEastAsia" w:hAnsi="Times New Roman"/>
                <w:sz w:val="28"/>
                <w:szCs w:val="28"/>
                <w:lang w:eastAsia="zh-CN"/>
                <w14:ligatures w14:val="standardContextual"/>
              </w:rPr>
            </w:pPr>
            <w:r>
              <w:rPr>
                <w:rFonts w:ascii="Times New Roman" w:eastAsiaTheme="minorEastAsia" w:hAnsi="Times New Roman"/>
                <w:sz w:val="28"/>
                <w:szCs w:val="28"/>
                <w:lang w:eastAsia="zh-CN"/>
                <w14:ligatures w14:val="standardContextual"/>
              </w:rPr>
              <w:t xml:space="preserve">   </w:t>
            </w:r>
            <w:r w:rsidR="007709CE" w:rsidRPr="007709CE">
              <w:rPr>
                <w:rFonts w:ascii="Times New Roman" w:eastAsiaTheme="minorEastAsia" w:hAnsi="Times New Roman"/>
                <w:sz w:val="28"/>
                <w:szCs w:val="28"/>
                <w:lang w:eastAsia="zh-CN"/>
                <w14:ligatures w14:val="standardContextual"/>
              </w:rPr>
              <w:t>Proiectul promovează interesul public privind adoptarea de bune practici în managementul</w:t>
            </w:r>
            <w:r w:rsidR="007709CE">
              <w:rPr>
                <w:rFonts w:ascii="Times New Roman" w:eastAsiaTheme="minorEastAsia" w:hAnsi="Times New Roman"/>
                <w:sz w:val="28"/>
                <w:szCs w:val="28"/>
                <w:lang w:eastAsia="zh-CN"/>
                <w14:ligatures w14:val="standardContextual"/>
              </w:rPr>
              <w:t xml:space="preserve"> </w:t>
            </w:r>
            <w:r w:rsidR="007709CE" w:rsidRPr="007709CE">
              <w:rPr>
                <w:rFonts w:ascii="Times New Roman" w:eastAsiaTheme="minorEastAsia" w:hAnsi="Times New Roman"/>
                <w:sz w:val="28"/>
                <w:szCs w:val="28"/>
                <w:lang w:eastAsia="zh-CN"/>
                <w14:ligatures w14:val="standardContextual"/>
              </w:rPr>
              <w:t xml:space="preserve">voluntarilor prin participarea voluntarilor la oferirea serviciilor în domeniul situațiilor de urgență </w:t>
            </w:r>
            <w:proofErr w:type="spellStart"/>
            <w:r w:rsidR="007709CE" w:rsidRPr="007709CE">
              <w:rPr>
                <w:rFonts w:ascii="Times New Roman" w:eastAsiaTheme="minorEastAsia" w:hAnsi="Times New Roman"/>
                <w:sz w:val="28"/>
                <w:szCs w:val="28"/>
                <w:lang w:eastAsia="zh-CN"/>
                <w14:ligatures w14:val="standardContextual"/>
              </w:rPr>
              <w:t>şi</w:t>
            </w:r>
            <w:proofErr w:type="spellEnd"/>
            <w:r w:rsidR="007709CE">
              <w:rPr>
                <w:rFonts w:ascii="Times New Roman" w:eastAsiaTheme="minorEastAsia" w:hAnsi="Times New Roman"/>
                <w:sz w:val="28"/>
                <w:szCs w:val="28"/>
                <w:lang w:eastAsia="zh-CN"/>
                <w14:ligatures w14:val="standardContextual"/>
              </w:rPr>
              <w:t xml:space="preserve"> </w:t>
            </w:r>
            <w:r w:rsidR="007709CE" w:rsidRPr="007709CE">
              <w:rPr>
                <w:rFonts w:ascii="Times New Roman" w:eastAsiaTheme="minorEastAsia" w:hAnsi="Times New Roman"/>
                <w:sz w:val="28"/>
                <w:szCs w:val="28"/>
                <w:lang w:eastAsia="zh-CN"/>
                <w14:ligatures w14:val="standardContextual"/>
              </w:rPr>
              <w:t xml:space="preserve">situațiilor excepționale. Potrivit autorului: </w:t>
            </w:r>
            <w:r w:rsidR="007709CE" w:rsidRPr="007709CE">
              <w:rPr>
                <w:rFonts w:ascii="Times New Roman" w:eastAsiaTheme="minorEastAsia" w:hAnsi="Times New Roman"/>
                <w:i/>
                <w:iCs/>
                <w:sz w:val="28"/>
                <w:szCs w:val="28"/>
                <w:lang w:eastAsia="zh-CN"/>
                <w14:ligatures w14:val="standardContextual"/>
              </w:rPr>
              <w:t>„Impactul social urmărit de proiectul actului normativ</w:t>
            </w:r>
            <w:r w:rsidR="007709CE">
              <w:rPr>
                <w:rFonts w:ascii="Times New Roman" w:eastAsiaTheme="minorEastAsia" w:hAnsi="Times New Roman"/>
                <w:i/>
                <w:iCs/>
                <w:sz w:val="28"/>
                <w:szCs w:val="28"/>
                <w:lang w:eastAsia="zh-CN"/>
                <w14:ligatures w14:val="standardContextual"/>
              </w:rPr>
              <w:t xml:space="preserve"> </w:t>
            </w:r>
            <w:r w:rsidR="007709CE" w:rsidRPr="007709CE">
              <w:rPr>
                <w:rFonts w:ascii="Times New Roman" w:eastAsiaTheme="minorEastAsia" w:hAnsi="Times New Roman"/>
                <w:i/>
                <w:iCs/>
                <w:sz w:val="28"/>
                <w:szCs w:val="28"/>
                <w:lang w:eastAsia="zh-CN"/>
                <w14:ligatures w14:val="standardContextual"/>
              </w:rPr>
              <w:t>constă în promovarea mai eficientă a voluntariatului în domeniul protecției civile și apărării împotriva</w:t>
            </w:r>
            <w:r w:rsidR="007709CE">
              <w:rPr>
                <w:rFonts w:ascii="Times New Roman" w:eastAsiaTheme="minorEastAsia" w:hAnsi="Times New Roman"/>
                <w:i/>
                <w:iCs/>
                <w:sz w:val="28"/>
                <w:szCs w:val="28"/>
                <w:lang w:eastAsia="zh-CN"/>
                <w14:ligatures w14:val="standardContextual"/>
              </w:rPr>
              <w:t xml:space="preserve"> </w:t>
            </w:r>
            <w:r w:rsidR="007709CE" w:rsidRPr="007709CE">
              <w:rPr>
                <w:rFonts w:ascii="Times New Roman" w:eastAsiaTheme="minorEastAsia" w:hAnsi="Times New Roman"/>
                <w:i/>
                <w:iCs/>
                <w:sz w:val="28"/>
                <w:szCs w:val="28"/>
                <w:lang w:eastAsia="zh-CN"/>
                <w14:ligatures w14:val="standardContextual"/>
              </w:rPr>
              <w:t>incendiilor.”</w:t>
            </w:r>
          </w:p>
        </w:tc>
        <w:tc>
          <w:tcPr>
            <w:tcW w:w="3969" w:type="dxa"/>
          </w:tcPr>
          <w:p w14:paraId="31677033" w14:textId="5B94312A" w:rsidR="007709CE" w:rsidRPr="007709CE" w:rsidRDefault="007709CE" w:rsidP="007709CE">
            <w:pPr>
              <w:pStyle w:val="Listparagraf"/>
              <w:tabs>
                <w:tab w:val="left" w:pos="884"/>
                <w:tab w:val="left" w:pos="1196"/>
              </w:tabs>
              <w:spacing w:after="0" w:line="240" w:lineRule="auto"/>
              <w:ind w:left="31"/>
              <w:jc w:val="center"/>
              <w:rPr>
                <w:b/>
                <w:bCs/>
                <w:sz w:val="28"/>
                <w:szCs w:val="28"/>
              </w:rPr>
            </w:pPr>
            <w:r>
              <w:rPr>
                <w:sz w:val="28"/>
                <w:szCs w:val="28"/>
              </w:rPr>
              <w:t>S-a luat act</w:t>
            </w:r>
          </w:p>
        </w:tc>
      </w:tr>
    </w:tbl>
    <w:p w14:paraId="63D48D78" w14:textId="77777777" w:rsidR="0043779E" w:rsidRPr="00841281" w:rsidRDefault="0043779E" w:rsidP="0043779E"/>
    <w:p w14:paraId="38A2218C" w14:textId="53BC3406" w:rsidR="007473A4" w:rsidRPr="00841281" w:rsidRDefault="007709CE">
      <w:r>
        <w:rPr>
          <w:rFonts w:ascii="Times New Roman" w:hAnsi="Times New Roman"/>
          <w:b/>
          <w:sz w:val="28"/>
          <w:szCs w:val="28"/>
        </w:rPr>
        <w:t>Ministrul afacerilor interne                                                                                                                                             Adrian EFROS</w:t>
      </w:r>
    </w:p>
    <w:sectPr w:rsidR="007473A4" w:rsidRPr="00841281" w:rsidSect="00707E2C">
      <w:pgSz w:w="16838" w:h="11906" w:orient="landscape"/>
      <w:pgMar w:top="426"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327"/>
    <w:rsid w:val="001771C4"/>
    <w:rsid w:val="00216718"/>
    <w:rsid w:val="00290803"/>
    <w:rsid w:val="002C6798"/>
    <w:rsid w:val="00401F0C"/>
    <w:rsid w:val="00404081"/>
    <w:rsid w:val="0043779E"/>
    <w:rsid w:val="00476D6C"/>
    <w:rsid w:val="00507C50"/>
    <w:rsid w:val="005A4A6A"/>
    <w:rsid w:val="005D5C11"/>
    <w:rsid w:val="00601484"/>
    <w:rsid w:val="00610C2E"/>
    <w:rsid w:val="006936EE"/>
    <w:rsid w:val="00707E2C"/>
    <w:rsid w:val="007473A4"/>
    <w:rsid w:val="00754098"/>
    <w:rsid w:val="007709CE"/>
    <w:rsid w:val="007C6E0F"/>
    <w:rsid w:val="00841281"/>
    <w:rsid w:val="008B4334"/>
    <w:rsid w:val="008D0618"/>
    <w:rsid w:val="00AB137C"/>
    <w:rsid w:val="00AB3EB9"/>
    <w:rsid w:val="00AB7E11"/>
    <w:rsid w:val="00AF7947"/>
    <w:rsid w:val="00B30709"/>
    <w:rsid w:val="00B41E50"/>
    <w:rsid w:val="00B723AC"/>
    <w:rsid w:val="00C32416"/>
    <w:rsid w:val="00D37D60"/>
    <w:rsid w:val="00D76579"/>
    <w:rsid w:val="00D9295B"/>
    <w:rsid w:val="00DA4E39"/>
    <w:rsid w:val="00E42FB6"/>
    <w:rsid w:val="00EC51B1"/>
    <w:rsid w:val="00ED4327"/>
    <w:rsid w:val="00FD0E1C"/>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0959"/>
  <w15:chartTrackingRefBased/>
  <w15:docId w15:val="{9E5F8E34-5175-4FC9-A7A8-C47810E3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79E"/>
    <w:pPr>
      <w:spacing w:after="200" w:line="276" w:lineRule="auto"/>
    </w:pPr>
    <w:rPr>
      <w:rFonts w:ascii="Calibri" w:eastAsia="Times New Roman" w:hAnsi="Calibri" w:cs="Times New Roman"/>
      <w:lang w:eastAsia="ru-RU"/>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3779E"/>
    <w:pPr>
      <w:ind w:left="720"/>
      <w:contextualSpacing/>
    </w:pPr>
    <w:rPr>
      <w:rFonts w:ascii="Times New Roman" w:hAnsi="Times New Roman"/>
      <w:szCs w:val="20"/>
    </w:rPr>
  </w:style>
  <w:style w:type="paragraph" w:customStyle="1" w:styleId="Default">
    <w:name w:val="Default"/>
    <w:rsid w:val="00D9295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1107</Words>
  <Characters>6421</Characters>
  <Application>Microsoft Office Word</Application>
  <DocSecurity>0</DocSecurity>
  <Lines>53</Lines>
  <Paragraphs>15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Rudico</dc:creator>
  <cp:keywords/>
  <dc:description/>
  <cp:lastModifiedBy>Vitalie Rudico</cp:lastModifiedBy>
  <cp:revision>31</cp:revision>
  <cp:lastPrinted>2023-10-26T05:10:00Z</cp:lastPrinted>
  <dcterms:created xsi:type="dcterms:W3CDTF">2023-10-16T11:24:00Z</dcterms:created>
  <dcterms:modified xsi:type="dcterms:W3CDTF">2023-10-26T05:47:00Z</dcterms:modified>
</cp:coreProperties>
</file>