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AEA6" w14:textId="77777777" w:rsidR="005A15BA" w:rsidRDefault="00F12E90" w:rsidP="00207B1B">
      <w:pPr>
        <w:spacing w:after="0" w:line="240" w:lineRule="auto"/>
        <w:jc w:val="center"/>
        <w:rPr>
          <w:rFonts w:ascii="Times New Roman" w:hAnsi="Times New Roman" w:cs="Times New Roman"/>
          <w:b/>
          <w:sz w:val="24"/>
          <w:szCs w:val="24"/>
          <w:lang w:val="ro-MD"/>
        </w:rPr>
      </w:pPr>
      <w:r w:rsidRPr="00404EF8">
        <w:rPr>
          <w:rFonts w:ascii="Times New Roman" w:hAnsi="Times New Roman" w:cs="Times New Roman"/>
          <w:b/>
          <w:sz w:val="24"/>
          <w:szCs w:val="24"/>
          <w:lang w:val="ro-MD"/>
        </w:rPr>
        <w:t>Notă inform</w:t>
      </w:r>
      <w:r w:rsidR="00570E50" w:rsidRPr="00404EF8">
        <w:rPr>
          <w:rFonts w:ascii="Times New Roman" w:hAnsi="Times New Roman" w:cs="Times New Roman"/>
          <w:b/>
          <w:sz w:val="24"/>
          <w:szCs w:val="24"/>
          <w:lang w:val="ro-MD"/>
        </w:rPr>
        <w:t xml:space="preserve">ativă </w:t>
      </w:r>
    </w:p>
    <w:p w14:paraId="13212DE8" w14:textId="3CBEADAE" w:rsidR="00207B1B" w:rsidRPr="00404EF8" w:rsidRDefault="00570E50" w:rsidP="00207B1B">
      <w:pPr>
        <w:spacing w:after="0" w:line="240" w:lineRule="auto"/>
        <w:jc w:val="center"/>
        <w:rPr>
          <w:rFonts w:ascii="Times New Roman" w:hAnsi="Times New Roman" w:cs="Times New Roman"/>
          <w:b/>
          <w:sz w:val="24"/>
          <w:szCs w:val="24"/>
          <w:lang w:val="ro-MD"/>
        </w:rPr>
      </w:pPr>
      <w:r w:rsidRPr="00404EF8">
        <w:rPr>
          <w:rFonts w:ascii="Times New Roman" w:hAnsi="Times New Roman" w:cs="Times New Roman"/>
          <w:b/>
          <w:sz w:val="24"/>
          <w:szCs w:val="24"/>
          <w:lang w:val="ro-MD"/>
        </w:rPr>
        <w:t>la proiectul</w:t>
      </w:r>
      <w:r w:rsidR="005A15BA">
        <w:rPr>
          <w:rFonts w:ascii="Times New Roman" w:hAnsi="Times New Roman" w:cs="Times New Roman"/>
          <w:b/>
          <w:sz w:val="24"/>
          <w:szCs w:val="24"/>
          <w:lang w:val="ro-MD"/>
        </w:rPr>
        <w:t xml:space="preserve"> </w:t>
      </w:r>
      <w:r w:rsidRPr="00404EF8">
        <w:rPr>
          <w:rFonts w:ascii="Times New Roman" w:hAnsi="Times New Roman" w:cs="Times New Roman"/>
          <w:b/>
          <w:sz w:val="24"/>
          <w:szCs w:val="24"/>
          <w:lang w:val="ro-MD"/>
        </w:rPr>
        <w:t>Hotărârii</w:t>
      </w:r>
      <w:r w:rsidR="00F12E90" w:rsidRPr="00404EF8">
        <w:rPr>
          <w:rFonts w:ascii="Times New Roman" w:hAnsi="Times New Roman" w:cs="Times New Roman"/>
          <w:b/>
          <w:sz w:val="24"/>
          <w:szCs w:val="24"/>
          <w:lang w:val="ro-MD"/>
        </w:rPr>
        <w:t xml:space="preserve"> Guvernului </w:t>
      </w:r>
      <w:r w:rsidR="00207B1B" w:rsidRPr="00404EF8">
        <w:rPr>
          <w:rFonts w:ascii="Times New Roman" w:hAnsi="Times New Roman" w:cs="Times New Roman"/>
          <w:b/>
          <w:sz w:val="24"/>
          <w:szCs w:val="24"/>
          <w:lang w:val="ro-MD"/>
        </w:rPr>
        <w:t xml:space="preserve">cu privire la aprobarea </w:t>
      </w:r>
      <w:r w:rsidR="00167C64" w:rsidRPr="00404EF8">
        <w:rPr>
          <w:rFonts w:ascii="Times New Roman" w:hAnsi="Times New Roman" w:cs="Times New Roman"/>
          <w:b/>
          <w:sz w:val="24"/>
          <w:szCs w:val="24"/>
          <w:lang w:val="ro-MD"/>
        </w:rPr>
        <w:t xml:space="preserve">Regulamentului sanitar privind limitele maxime </w:t>
      </w:r>
      <w:r w:rsidR="00185155">
        <w:rPr>
          <w:rFonts w:ascii="Times New Roman" w:hAnsi="Times New Roman" w:cs="Times New Roman"/>
          <w:b/>
          <w:sz w:val="24"/>
          <w:szCs w:val="24"/>
          <w:lang w:val="ro-MD"/>
        </w:rPr>
        <w:t xml:space="preserve">de </w:t>
      </w:r>
      <w:r w:rsidR="00167C64" w:rsidRPr="00404EF8">
        <w:rPr>
          <w:rFonts w:ascii="Times New Roman" w:hAnsi="Times New Roman" w:cs="Times New Roman"/>
          <w:b/>
          <w:sz w:val="24"/>
          <w:szCs w:val="24"/>
          <w:lang w:val="ro-MD"/>
        </w:rPr>
        <w:t xml:space="preserve">reziduuri ale </w:t>
      </w:r>
      <w:r w:rsidR="00D0676F">
        <w:rPr>
          <w:rFonts w:ascii="Times New Roman" w:hAnsi="Times New Roman" w:cs="Times New Roman"/>
          <w:b/>
          <w:sz w:val="24"/>
          <w:szCs w:val="24"/>
          <w:lang w:val="ro-MD"/>
        </w:rPr>
        <w:t>produselor fitosanitare</w:t>
      </w:r>
      <w:r w:rsidR="00167C64" w:rsidRPr="00404EF8">
        <w:rPr>
          <w:rFonts w:ascii="Times New Roman" w:hAnsi="Times New Roman" w:cs="Times New Roman"/>
          <w:b/>
          <w:sz w:val="24"/>
          <w:szCs w:val="24"/>
          <w:lang w:val="ro-MD"/>
        </w:rPr>
        <w:t xml:space="preserve"> din sau de pe produse alimentare și hrană de origine vegetală și animală pentru animale</w:t>
      </w:r>
    </w:p>
    <w:p w14:paraId="7AEAE91B" w14:textId="77777777" w:rsidR="00207B1B" w:rsidRPr="00C2299B" w:rsidRDefault="00207B1B" w:rsidP="00207B1B">
      <w:pPr>
        <w:spacing w:after="0" w:line="240" w:lineRule="auto"/>
        <w:jc w:val="center"/>
        <w:rPr>
          <w:rFonts w:ascii="Times New Roman" w:hAnsi="Times New Roman" w:cs="Times New Roman"/>
          <w:b/>
          <w:sz w:val="24"/>
          <w:szCs w:val="24"/>
          <w:lang w:val="ro-MD"/>
        </w:rPr>
      </w:pPr>
    </w:p>
    <w:tbl>
      <w:tblPr>
        <w:tblStyle w:val="TableGrid"/>
        <w:tblW w:w="0" w:type="auto"/>
        <w:tblInd w:w="-743" w:type="dxa"/>
        <w:tblLook w:val="04A0" w:firstRow="1" w:lastRow="0" w:firstColumn="1" w:lastColumn="0" w:noHBand="0" w:noVBand="1"/>
      </w:tblPr>
      <w:tblGrid>
        <w:gridCol w:w="10088"/>
      </w:tblGrid>
      <w:tr w:rsidR="00207B1B" w:rsidRPr="00C2299B" w14:paraId="3E741DBC" w14:textId="77777777" w:rsidTr="001C7719">
        <w:tc>
          <w:tcPr>
            <w:tcW w:w="10088" w:type="dxa"/>
          </w:tcPr>
          <w:p w14:paraId="20FDAA1F" w14:textId="77777777" w:rsidR="00207B1B" w:rsidRPr="00C2299B" w:rsidRDefault="00207B1B" w:rsidP="00207B1B">
            <w:pPr>
              <w:pStyle w:val="ListParagraph"/>
              <w:numPr>
                <w:ilvl w:val="0"/>
                <w:numId w:val="1"/>
              </w:numPr>
              <w:rPr>
                <w:rFonts w:ascii="Times New Roman" w:hAnsi="Times New Roman" w:cs="Times New Roman"/>
                <w:b/>
                <w:sz w:val="24"/>
                <w:szCs w:val="24"/>
                <w:lang w:val="ro-MD"/>
              </w:rPr>
            </w:pPr>
            <w:r w:rsidRPr="00C2299B">
              <w:rPr>
                <w:rFonts w:ascii="Times New Roman" w:hAnsi="Times New Roman" w:cs="Times New Roman"/>
                <w:b/>
                <w:sz w:val="24"/>
                <w:szCs w:val="24"/>
                <w:lang w:val="ro-MD"/>
              </w:rPr>
              <w:t>Denumirea autorului și, după caz, a participanților la elaborarea proiectului</w:t>
            </w:r>
          </w:p>
        </w:tc>
      </w:tr>
      <w:tr w:rsidR="00207B1B" w:rsidRPr="00C2299B" w14:paraId="75BE9FE4" w14:textId="77777777" w:rsidTr="001C7719">
        <w:tc>
          <w:tcPr>
            <w:tcW w:w="10088" w:type="dxa"/>
          </w:tcPr>
          <w:p w14:paraId="07A5912A" w14:textId="0DD6E412" w:rsidR="00F158F4" w:rsidRPr="00F158F4" w:rsidRDefault="00F158F4" w:rsidP="00F158F4">
            <w:pPr>
              <w:ind w:firstLine="375"/>
              <w:jc w:val="both"/>
              <w:rPr>
                <w:rFonts w:ascii="Times New Roman" w:hAnsi="Times New Roman" w:cs="Times New Roman"/>
                <w:sz w:val="24"/>
                <w:szCs w:val="24"/>
              </w:rPr>
            </w:pPr>
            <w:r>
              <w:rPr>
                <w:rFonts w:ascii="Times New Roman" w:hAnsi="Times New Roman" w:cs="Times New Roman"/>
                <w:sz w:val="24"/>
                <w:szCs w:val="24"/>
                <w:lang w:val="ro-MD"/>
              </w:rPr>
              <w:t>Ministerul Sănătății și</w:t>
            </w:r>
            <w:r w:rsidRPr="001E22A2">
              <w:rPr>
                <w:rFonts w:ascii="Times New Roman" w:hAnsi="Times New Roman" w:cs="Times New Roman"/>
                <w:sz w:val="24"/>
                <w:szCs w:val="24"/>
                <w:lang w:val="ro-MD"/>
              </w:rPr>
              <w:t xml:space="preserve"> Agenția Națională pentru Sănătate Publică</w:t>
            </w:r>
            <w:r>
              <w:rPr>
                <w:rFonts w:ascii="Times New Roman" w:hAnsi="Times New Roman" w:cs="Times New Roman"/>
                <w:sz w:val="24"/>
                <w:szCs w:val="24"/>
                <w:lang w:val="ro-MD"/>
              </w:rPr>
              <w:t>, în cooperare cu Agenția Națională pentru Siguranța Alimentelor și Ministerul Agriculturii și Industriei Alimentare.</w:t>
            </w:r>
          </w:p>
        </w:tc>
      </w:tr>
      <w:tr w:rsidR="00CF696D" w:rsidRPr="00C2299B" w14:paraId="7CFCFAF1" w14:textId="77777777" w:rsidTr="001C7719">
        <w:tc>
          <w:tcPr>
            <w:tcW w:w="10088" w:type="dxa"/>
          </w:tcPr>
          <w:p w14:paraId="60F047BD" w14:textId="0E6A8C99" w:rsidR="00CF696D" w:rsidRPr="00CF696D" w:rsidRDefault="00CF696D" w:rsidP="00CF696D">
            <w:pPr>
              <w:pStyle w:val="ListParagraph"/>
              <w:numPr>
                <w:ilvl w:val="0"/>
                <w:numId w:val="1"/>
              </w:numPr>
              <w:rPr>
                <w:rFonts w:ascii="Times New Roman" w:hAnsi="Times New Roman" w:cs="Times New Roman"/>
                <w:b/>
                <w:sz w:val="24"/>
                <w:szCs w:val="24"/>
                <w:lang w:val="ro-MD"/>
              </w:rPr>
            </w:pPr>
            <w:r w:rsidRPr="00221D55">
              <w:rPr>
                <w:rFonts w:ascii="Times New Roman" w:hAnsi="Times New Roman" w:cs="Times New Roman"/>
                <w:b/>
                <w:sz w:val="24"/>
                <w:szCs w:val="24"/>
                <w:lang w:val="ro-MD"/>
              </w:rPr>
              <w:t>Condițiile care au impus elaborarea proiectului actului normativ și finalitățile urmărite</w:t>
            </w:r>
          </w:p>
        </w:tc>
      </w:tr>
      <w:tr w:rsidR="00207B1B" w:rsidRPr="00C2299B" w14:paraId="513C73E0" w14:textId="77777777" w:rsidTr="001C7719">
        <w:tc>
          <w:tcPr>
            <w:tcW w:w="10088" w:type="dxa"/>
          </w:tcPr>
          <w:p w14:paraId="3C1E97DD" w14:textId="77777777" w:rsidR="00CA2484" w:rsidRDefault="00CA2484" w:rsidP="00CA2484">
            <w:pPr>
              <w:ind w:firstLine="375"/>
              <w:jc w:val="both"/>
              <w:rPr>
                <w:rFonts w:ascii="Times New Roman" w:hAnsi="Times New Roman" w:cs="Times New Roman"/>
                <w:b/>
                <w:bCs/>
                <w:sz w:val="24"/>
                <w:szCs w:val="24"/>
              </w:rPr>
            </w:pPr>
            <w:r>
              <w:rPr>
                <w:rFonts w:ascii="Times New Roman" w:hAnsi="Times New Roman" w:cs="Times New Roman"/>
                <w:sz w:val="24"/>
                <w:szCs w:val="24"/>
              </w:rPr>
              <w:t>Produsele fitosanitare constituie unul dintre mijloacele cele mai importante de protecție a produselor vegetale împotriva organismelor dăunătoare</w:t>
            </w:r>
            <w:r>
              <w:t xml:space="preserve"> </w:t>
            </w:r>
            <w:r>
              <w:rPr>
                <w:rFonts w:ascii="Times New Roman" w:hAnsi="Times New Roman" w:cs="Times New Roman"/>
                <w:sz w:val="24"/>
                <w:szCs w:val="24"/>
              </w:rPr>
              <w:t xml:space="preserve">și de îmbunătățire a producției agricole. Totodată, acestea </w:t>
            </w:r>
            <w:r w:rsidRPr="006168B8">
              <w:rPr>
                <w:rFonts w:ascii="Times New Roman" w:hAnsi="Times New Roman" w:cs="Times New Roman"/>
                <w:sz w:val="24"/>
                <w:szCs w:val="24"/>
              </w:rPr>
              <w:t>sunt</w:t>
            </w:r>
            <w:r>
              <w:rPr>
                <w:rFonts w:ascii="Times New Roman" w:hAnsi="Times New Roman" w:cs="Times New Roman"/>
                <w:sz w:val="24"/>
                <w:szCs w:val="24"/>
              </w:rPr>
              <w:t xml:space="preserve"> </w:t>
            </w:r>
            <w:r w:rsidRPr="006168B8">
              <w:rPr>
                <w:rFonts w:ascii="Times New Roman" w:hAnsi="Times New Roman" w:cs="Times New Roman"/>
                <w:sz w:val="24"/>
                <w:szCs w:val="24"/>
              </w:rPr>
              <w:t>toxice</w:t>
            </w:r>
            <w:r>
              <w:rPr>
                <w:rFonts w:ascii="Times New Roman" w:hAnsi="Times New Roman" w:cs="Times New Roman"/>
                <w:sz w:val="24"/>
                <w:szCs w:val="24"/>
              </w:rPr>
              <w:t xml:space="preserve">, fiind demonstrată relația </w:t>
            </w:r>
            <w:r w:rsidRPr="00F662C6">
              <w:rPr>
                <w:rFonts w:ascii="Times New Roman" w:hAnsi="Times New Roman" w:cs="Times New Roman"/>
                <w:sz w:val="24"/>
                <w:szCs w:val="24"/>
              </w:rPr>
              <w:t xml:space="preserve">dintre </w:t>
            </w:r>
            <w:r w:rsidRPr="00F662C6">
              <w:rPr>
                <w:rFonts w:ascii="Times New Roman" w:hAnsi="Times New Roman"/>
                <w:sz w:val="24"/>
                <w:szCs w:val="24"/>
                <w:lang w:val="ro-MD"/>
              </w:rPr>
              <w:t>expunerea la produse fitosanitare și nivelul crescut de boli cronice.</w:t>
            </w:r>
            <w:r>
              <w:rPr>
                <w:lang w:val="ro-MD"/>
              </w:rPr>
              <w:t xml:space="preserve"> </w:t>
            </w:r>
            <w:r>
              <w:rPr>
                <w:rFonts w:ascii="Times New Roman" w:hAnsi="Times New Roman" w:cs="Times New Roman"/>
                <w:sz w:val="24"/>
                <w:szCs w:val="24"/>
              </w:rPr>
              <w:t xml:space="preserve">În conformitate cu Legea nr. 119/2004 </w:t>
            </w:r>
            <w:r w:rsidRPr="00DD2FB2">
              <w:rPr>
                <w:rFonts w:ascii="Times New Roman" w:hAnsi="Times New Roman" w:cs="Times New Roman"/>
                <w:sz w:val="24"/>
                <w:szCs w:val="24"/>
              </w:rPr>
              <w:t>cu privire la produsele de uz fitosanitar și la fertilizanți</w:t>
            </w:r>
            <w:r>
              <w:rPr>
                <w:rFonts w:ascii="Times New Roman" w:hAnsi="Times New Roman" w:cs="Times New Roman"/>
                <w:sz w:val="24"/>
                <w:szCs w:val="24"/>
              </w:rPr>
              <w:t xml:space="preserve">, </w:t>
            </w:r>
            <w:r w:rsidRPr="0093632E">
              <w:rPr>
                <w:rFonts w:ascii="Times New Roman" w:hAnsi="Times New Roman" w:cs="Times New Roman"/>
                <w:b/>
                <w:bCs/>
                <w:sz w:val="24"/>
                <w:szCs w:val="24"/>
              </w:rPr>
              <w:t>ocrotirea sănătății umane și a mediului este prioritară față de eficiența economică a utilizării produselor fitosanitare.</w:t>
            </w:r>
          </w:p>
          <w:p w14:paraId="7442E676" w14:textId="246E722B" w:rsidR="00CA2484" w:rsidRDefault="00CA2484" w:rsidP="009A400E">
            <w:pPr>
              <w:ind w:firstLine="375"/>
              <w:jc w:val="both"/>
              <w:rPr>
                <w:rFonts w:ascii="Times New Roman" w:hAnsi="Times New Roman" w:cs="Times New Roman"/>
                <w:sz w:val="24"/>
                <w:szCs w:val="24"/>
              </w:rPr>
            </w:pPr>
            <w:r>
              <w:rPr>
                <w:rFonts w:ascii="Times New Roman" w:hAnsi="Times New Roman" w:cs="Times New Roman"/>
                <w:sz w:val="24"/>
                <w:szCs w:val="24"/>
              </w:rPr>
              <w:t xml:space="preserve">Utilizarea pesticidelor determină prezența </w:t>
            </w:r>
            <w:r w:rsidRPr="00DD2FB2">
              <w:rPr>
                <w:rFonts w:ascii="Times New Roman" w:hAnsi="Times New Roman" w:cs="Times New Roman"/>
                <w:sz w:val="24"/>
                <w:szCs w:val="24"/>
              </w:rPr>
              <w:t xml:space="preserve">reziduurilor </w:t>
            </w:r>
            <w:r>
              <w:rPr>
                <w:rFonts w:ascii="Times New Roman" w:hAnsi="Times New Roman" w:cs="Times New Roman"/>
                <w:sz w:val="24"/>
                <w:szCs w:val="24"/>
              </w:rPr>
              <w:t xml:space="preserve">în produsele tratate, precum și la animalele hrănite cu produsele în cauză. </w:t>
            </w:r>
            <w:r w:rsidRPr="00CC1F5F">
              <w:rPr>
                <w:rFonts w:ascii="Times New Roman" w:hAnsi="Times New Roman" w:cs="Times New Roman"/>
                <w:sz w:val="24"/>
                <w:szCs w:val="24"/>
              </w:rPr>
              <w:t>Consumul zilnic de alimente contaminate cu p</w:t>
            </w:r>
            <w:r>
              <w:rPr>
                <w:rFonts w:ascii="Times New Roman" w:hAnsi="Times New Roman" w:cs="Times New Roman"/>
                <w:sz w:val="24"/>
                <w:szCs w:val="24"/>
              </w:rPr>
              <w:t>roduse fitosanitare</w:t>
            </w:r>
            <w:r w:rsidRPr="00CC1F5F">
              <w:rPr>
                <w:rFonts w:ascii="Times New Roman" w:hAnsi="Times New Roman" w:cs="Times New Roman"/>
                <w:sz w:val="24"/>
                <w:szCs w:val="24"/>
              </w:rPr>
              <w:t xml:space="preserve"> poate prezenta riscuri grave pentru sănătate</w:t>
            </w:r>
            <w:r>
              <w:rPr>
                <w:rFonts w:ascii="Times New Roman" w:hAnsi="Times New Roman" w:cs="Times New Roman"/>
                <w:sz w:val="24"/>
                <w:szCs w:val="24"/>
              </w:rPr>
              <w:t xml:space="preserve">, </w:t>
            </w:r>
            <w:r w:rsidRPr="00777F80">
              <w:rPr>
                <w:rFonts w:ascii="Times New Roman" w:hAnsi="Times New Roman" w:cs="Times New Roman"/>
                <w:sz w:val="24"/>
                <w:szCs w:val="24"/>
              </w:rPr>
              <w:t>consecințele fiind de la boli ale pielii, intoxicații până la boli cancerigene</w:t>
            </w:r>
            <w:r w:rsidRPr="00CC1F5F">
              <w:rPr>
                <w:rFonts w:ascii="Times New Roman" w:hAnsi="Times New Roman" w:cs="Times New Roman"/>
                <w:sz w:val="24"/>
                <w:szCs w:val="24"/>
              </w:rPr>
              <w:t>.</w:t>
            </w:r>
            <w:r w:rsidRPr="00F662C6">
              <w:rPr>
                <w:rFonts w:ascii="Times New Roman" w:hAnsi="Times New Roman"/>
                <w:sz w:val="24"/>
                <w:szCs w:val="24"/>
                <w:lang w:val="ro-MD"/>
              </w:rPr>
              <w:t xml:space="preserve"> Produsele fitosanitare sunt asociate cu un risc crescut de cancer de ficat și de sân, </w:t>
            </w:r>
            <w:r>
              <w:rPr>
                <w:rFonts w:ascii="Times New Roman" w:hAnsi="Times New Roman"/>
                <w:sz w:val="24"/>
                <w:szCs w:val="24"/>
                <w:lang w:val="ro-MD"/>
              </w:rPr>
              <w:t xml:space="preserve">precum și </w:t>
            </w:r>
            <w:r w:rsidRPr="00F662C6">
              <w:rPr>
                <w:rFonts w:ascii="Times New Roman" w:hAnsi="Times New Roman"/>
                <w:sz w:val="24"/>
                <w:szCs w:val="24"/>
                <w:lang w:val="ro-MD"/>
              </w:rPr>
              <w:t>diabet zaharat</w:t>
            </w:r>
            <w:r>
              <w:rPr>
                <w:rFonts w:ascii="Times New Roman" w:hAnsi="Times New Roman"/>
                <w:sz w:val="24"/>
                <w:szCs w:val="24"/>
                <w:lang w:val="ro-MD"/>
              </w:rPr>
              <w:t>,</w:t>
            </w:r>
            <w:r w:rsidRPr="00F662C6">
              <w:rPr>
                <w:rFonts w:ascii="Times New Roman" w:hAnsi="Times New Roman"/>
                <w:sz w:val="24"/>
                <w:szCs w:val="24"/>
                <w:lang w:val="ro-MD"/>
              </w:rPr>
              <w:t xml:space="preserve"> astm, alergii, obezitate și tulburări endocrine. Defectele congenitale, nașterile premature și tulburări de creștere pot fi, de asemenea, asociate cu expunere la produse fitosanitare.</w:t>
            </w:r>
            <w:r>
              <w:rPr>
                <w:rFonts w:ascii="Times New Roman" w:hAnsi="Times New Roman"/>
                <w:sz w:val="24"/>
                <w:szCs w:val="24"/>
                <w:lang w:val="ro-MD"/>
              </w:rPr>
              <w:t xml:space="preserve"> </w:t>
            </w:r>
            <w:r w:rsidRPr="00F326F4">
              <w:rPr>
                <w:rFonts w:ascii="Times New Roman" w:hAnsi="Times New Roman" w:cs="Times New Roman"/>
                <w:sz w:val="24"/>
                <w:szCs w:val="24"/>
              </w:rPr>
              <w:t xml:space="preserve">Alte preocupări privind sănătatea umană se referă la </w:t>
            </w:r>
            <w:proofErr w:type="spellStart"/>
            <w:r w:rsidRPr="00F326F4">
              <w:rPr>
                <w:rFonts w:ascii="Times New Roman" w:hAnsi="Times New Roman" w:cs="Times New Roman"/>
                <w:sz w:val="24"/>
                <w:szCs w:val="24"/>
              </w:rPr>
              <w:t>neurotoxicitate</w:t>
            </w:r>
            <w:r>
              <w:rPr>
                <w:rFonts w:ascii="Times New Roman" w:hAnsi="Times New Roman" w:cs="Times New Roman"/>
                <w:sz w:val="24"/>
                <w:szCs w:val="24"/>
              </w:rPr>
              <w:t>a</w:t>
            </w:r>
            <w:proofErr w:type="spellEnd"/>
            <w:r>
              <w:rPr>
                <w:rFonts w:ascii="Times New Roman" w:hAnsi="Times New Roman" w:cs="Times New Roman"/>
                <w:sz w:val="24"/>
                <w:szCs w:val="24"/>
              </w:rPr>
              <w:t xml:space="preserve"> acestor produse</w:t>
            </w:r>
            <w:r w:rsidRPr="00F326F4">
              <w:rPr>
                <w:rFonts w:ascii="Times New Roman" w:hAnsi="Times New Roman" w:cs="Times New Roman"/>
                <w:sz w:val="24"/>
                <w:szCs w:val="24"/>
              </w:rPr>
              <w:t>, care poate afecta funcțiile creierului, în special în cazul în care expunerea are loc în timpul dezvoltării fetale.</w:t>
            </w:r>
          </w:p>
          <w:p w14:paraId="46884712" w14:textId="3BB83B8F" w:rsidR="00B63F4F" w:rsidRDefault="00E74061" w:rsidP="00B63F4F">
            <w:pPr>
              <w:pStyle w:val="Default"/>
              <w:ind w:left="36" w:firstLine="589"/>
              <w:jc w:val="both"/>
              <w:rPr>
                <w:lang w:val="ro-MD"/>
              </w:rPr>
            </w:pPr>
            <w:r w:rsidRPr="00221D55">
              <w:rPr>
                <w:lang w:val="ro-MD"/>
              </w:rPr>
              <w:t xml:space="preserve">În Republica Moldova, </w:t>
            </w:r>
            <w:r w:rsidR="00BD10C9">
              <w:rPr>
                <w:lang w:val="ro-MD"/>
              </w:rPr>
              <w:t>PUF</w:t>
            </w:r>
            <w:r w:rsidRPr="00221D55">
              <w:rPr>
                <w:lang w:val="ro-MD"/>
              </w:rPr>
              <w:t xml:space="preserve"> constituie una dintre cauze</w:t>
            </w:r>
            <w:r w:rsidR="009A400E">
              <w:rPr>
                <w:lang w:val="ro-MD"/>
              </w:rPr>
              <w:t>le importante</w:t>
            </w:r>
            <w:r w:rsidRPr="00221D55">
              <w:rPr>
                <w:lang w:val="ro-MD"/>
              </w:rPr>
              <w:t xml:space="preserve"> ale</w:t>
            </w:r>
            <w:r w:rsidR="00D464CA">
              <w:rPr>
                <w:lang w:val="ro-MD"/>
              </w:rPr>
              <w:t xml:space="preserve"> </w:t>
            </w:r>
            <w:r w:rsidR="00D464CA" w:rsidRPr="004B4B04">
              <w:rPr>
                <w:lang w:val="ro-MD"/>
              </w:rPr>
              <w:t xml:space="preserve">bolilor </w:t>
            </w:r>
            <w:r w:rsidR="004B4B04">
              <w:rPr>
                <w:lang w:val="ro-MD"/>
              </w:rPr>
              <w:t>netransmisibile, inclusiv ale</w:t>
            </w:r>
            <w:r w:rsidRPr="00221D55">
              <w:rPr>
                <w:lang w:val="ro-MD"/>
              </w:rPr>
              <w:t xml:space="preserve"> intoxicațiilor acute de etiologie chimică. </w:t>
            </w:r>
            <w:r w:rsidR="002265BC">
              <w:rPr>
                <w:lang w:val="ro-MD"/>
              </w:rPr>
              <w:t xml:space="preserve">Astfel, în decursul anilor 2017-2021, urmare pătrunderii pesticidelor în organismul uman au fost </w:t>
            </w:r>
            <w:r w:rsidR="002265BC" w:rsidRPr="00E0357D">
              <w:rPr>
                <w:lang w:val="ro-MD"/>
              </w:rPr>
              <w:t xml:space="preserve">înregistrate </w:t>
            </w:r>
            <w:r w:rsidR="001E0FB6">
              <w:rPr>
                <w:lang w:val="ro-MD"/>
              </w:rPr>
              <w:t xml:space="preserve">inclusiv </w:t>
            </w:r>
            <w:r w:rsidR="002265BC" w:rsidRPr="00E0357D">
              <w:rPr>
                <w:lang w:val="ro-MD"/>
              </w:rPr>
              <w:t>443 cazuri de intoxicație</w:t>
            </w:r>
            <w:r w:rsidR="002265BC" w:rsidRPr="007E15FA">
              <w:rPr>
                <w:lang w:val="ro-MD"/>
              </w:rPr>
              <w:t xml:space="preserve">, </w:t>
            </w:r>
            <w:r w:rsidR="002265BC">
              <w:rPr>
                <w:lang w:val="ro-MD"/>
              </w:rPr>
              <w:t xml:space="preserve">iar </w:t>
            </w:r>
            <w:r w:rsidR="002265BC" w:rsidRPr="00B63F4F">
              <w:rPr>
                <w:lang w:val="ro-MD"/>
              </w:rPr>
              <w:t>18 per</w:t>
            </w:r>
            <w:r w:rsidR="008A60BC" w:rsidRPr="00B63F4F">
              <w:rPr>
                <w:lang w:val="ro-MD"/>
              </w:rPr>
              <w:t>s</w:t>
            </w:r>
            <w:r w:rsidR="002265BC" w:rsidRPr="00B63F4F">
              <w:rPr>
                <w:lang w:val="ro-MD"/>
              </w:rPr>
              <w:t>oane au decedat. Numărul copiilor intoxicați cu pesticide a constituit 131 (30%) cazuri, inclusiv 5 copii au decedat.</w:t>
            </w:r>
          </w:p>
          <w:p w14:paraId="4864E93B" w14:textId="77777777" w:rsidR="00B63F4F" w:rsidRDefault="00B63F4F" w:rsidP="00B63F4F">
            <w:pPr>
              <w:pStyle w:val="Default"/>
              <w:ind w:left="36" w:firstLine="589"/>
              <w:jc w:val="both"/>
              <w:rPr>
                <w:color w:val="auto"/>
                <w:shd w:val="clear" w:color="auto" w:fill="FFFFFF"/>
              </w:rPr>
            </w:pPr>
            <w:r>
              <w:rPr>
                <w:lang w:val="ro-MD"/>
              </w:rPr>
              <w:t xml:space="preserve">Cu referire la utilizarea produselor fitosanitare, </w:t>
            </w:r>
            <w:r w:rsidRPr="00B63F4F">
              <w:rPr>
                <w:color w:val="auto"/>
                <w:lang w:val="ro-MD"/>
              </w:rPr>
              <w:t>î</w:t>
            </w:r>
            <w:r w:rsidRPr="00B63F4F">
              <w:rPr>
                <w:color w:val="auto"/>
              </w:rPr>
              <w:t xml:space="preserve">n baza Registrului depozitelor specializate pentru păstrarea produselor fitosanitare și a fertilizanților, în </w:t>
            </w:r>
            <w:r>
              <w:rPr>
                <w:color w:val="auto"/>
              </w:rPr>
              <w:t>Republica Moldova</w:t>
            </w:r>
            <w:r w:rsidRPr="00B63F4F">
              <w:rPr>
                <w:color w:val="auto"/>
              </w:rPr>
              <w:t xml:space="preserve"> sunt înregistrate 465 companii, care se ocupă de producerea, importul, depozitarea și comercializarea acestora. Doar în anul 2021, cantitatea totală de produse de uz fitosanitar (PUF) importate a constituit peste 13 mii tone. </w:t>
            </w:r>
            <w:r w:rsidRPr="00B63F4F">
              <w:rPr>
                <w:color w:val="auto"/>
                <w:shd w:val="clear" w:color="auto" w:fill="FFFFFF"/>
              </w:rPr>
              <w:t>Actualmente, Regulamentul European privind reglementarea LMR ale produselor fitosanitare din sau de pe produse alimentare și hrană de origine vegetală și animală pentru animale, normează peste 640 substanțe active în peste 380 produse alimentare.</w:t>
            </w:r>
          </w:p>
          <w:p w14:paraId="219DDDD0" w14:textId="5BD2FDF1" w:rsidR="00B63F4F" w:rsidRPr="00F158F4" w:rsidRDefault="00B63F4F" w:rsidP="00F158F4">
            <w:pPr>
              <w:pStyle w:val="Default"/>
              <w:ind w:left="36" w:firstLine="589"/>
              <w:jc w:val="both"/>
              <w:rPr>
                <w:lang w:val="ro-MD"/>
              </w:rPr>
            </w:pPr>
            <w:r w:rsidRPr="006168B8">
              <w:t xml:space="preserve">Pentru asigurarea ocrotirii sănătății umane și animale, este imperativ ca nivelul reziduurilor substanțelor active din produsele fitosanitare să nu prezinte riscuri pentru oameni și animale, </w:t>
            </w:r>
            <w:r>
              <w:t xml:space="preserve">astfel </w:t>
            </w:r>
            <w:r w:rsidRPr="006168B8">
              <w:t>producția, comercializarea și utilizarea acestora trebuie să fie obiectul reglementări</w:t>
            </w:r>
            <w:r>
              <w:t>i</w:t>
            </w:r>
            <w:r w:rsidRPr="006168B8">
              <w:t xml:space="preserve"> și control</w:t>
            </w:r>
            <w:r>
              <w:t>ului</w:t>
            </w:r>
            <w:r w:rsidRPr="006168B8">
              <w:t xml:space="preserve"> strict. În acest sens, pentru substanțele active din produsele fitosanitare sunt stabilite </w:t>
            </w:r>
            <w:r w:rsidRPr="009E05C7">
              <w:rPr>
                <w:b/>
                <w:bCs/>
              </w:rPr>
              <w:t>limite maxime de reziduuri</w:t>
            </w:r>
            <w:r w:rsidRPr="006168B8">
              <w:t xml:space="preserve"> (LMR), care în baza dovezilor științifice, sunt sigure pentru consumatori.</w:t>
            </w:r>
            <w:r>
              <w:t xml:space="preserve"> </w:t>
            </w:r>
            <w:r w:rsidRPr="0008062C">
              <w:t>Nivelul admisibil al reziduurilor de pesticide în produsele alimentare reprezintă un element al siguranței alimentare.</w:t>
            </w:r>
          </w:p>
          <w:p w14:paraId="45AD0BA6" w14:textId="1BD2B06F" w:rsidR="00B63F4F" w:rsidRDefault="009B5445" w:rsidP="00F118F3">
            <w:pPr>
              <w:pStyle w:val="Default"/>
              <w:ind w:left="36" w:firstLine="589"/>
              <w:jc w:val="both"/>
              <w:rPr>
                <w:color w:val="000000" w:themeColor="text1"/>
                <w:shd w:val="clear" w:color="auto" w:fill="FFFFFF"/>
              </w:rPr>
            </w:pPr>
            <w:r w:rsidRPr="0046514A">
              <w:rPr>
                <w:color w:val="000000" w:themeColor="text1"/>
                <w:shd w:val="clear" w:color="auto" w:fill="FFFFFF"/>
              </w:rPr>
              <w:t xml:space="preserve">Cadrul normativ </w:t>
            </w:r>
            <w:r>
              <w:rPr>
                <w:color w:val="000000" w:themeColor="text1"/>
                <w:shd w:val="clear" w:color="auto" w:fill="FFFFFF"/>
              </w:rPr>
              <w:t xml:space="preserve">național în domeniul produselor fitosanitare, în special reglementări aplicabile pentru reziduuri de produse fitosanitare, a fost creat prin aprobarea </w:t>
            </w:r>
            <w:r w:rsidRPr="002249FC">
              <w:rPr>
                <w:iCs/>
              </w:rPr>
              <w:t>Regulamentul</w:t>
            </w:r>
            <w:r>
              <w:rPr>
                <w:iCs/>
              </w:rPr>
              <w:t xml:space="preserve">ui </w:t>
            </w:r>
            <w:r w:rsidRPr="002249FC">
              <w:rPr>
                <w:iCs/>
              </w:rPr>
              <w:t xml:space="preserve">sanitar privind limitele maxime de reziduuri ale </w:t>
            </w:r>
            <w:r>
              <w:rPr>
                <w:iCs/>
              </w:rPr>
              <w:t>produselor fitosanitare</w:t>
            </w:r>
            <w:r w:rsidRPr="002249FC">
              <w:rPr>
                <w:iCs/>
              </w:rPr>
              <w:t xml:space="preserve"> din sau de pe produse alimentare și hrană de origine vegetală și animală pentru animale</w:t>
            </w:r>
            <w:r>
              <w:rPr>
                <w:iCs/>
              </w:rPr>
              <w:t xml:space="preserve"> (HG nr. 1191/2010)</w:t>
            </w:r>
            <w:r w:rsidRPr="002249FC">
              <w:rPr>
                <w:iCs/>
              </w:rPr>
              <w:t xml:space="preserve">, </w:t>
            </w:r>
            <w:r>
              <w:rPr>
                <w:iCs/>
              </w:rPr>
              <w:t>care</w:t>
            </w:r>
            <w:r w:rsidRPr="002249FC">
              <w:t xml:space="preserve"> transpune</w:t>
            </w:r>
            <w:r>
              <w:t xml:space="preserve"> parțial</w:t>
            </w:r>
            <w:r w:rsidRPr="002249FC">
              <w:t xml:space="preserve"> </w:t>
            </w:r>
            <w:r w:rsidRPr="002249FC">
              <w:rPr>
                <w:color w:val="000000" w:themeColor="text1"/>
              </w:rPr>
              <w:t>Regulamentul</w:t>
            </w:r>
            <w:r>
              <w:rPr>
                <w:color w:val="000000" w:themeColor="text1"/>
              </w:rPr>
              <w:t xml:space="preserve"> </w:t>
            </w:r>
            <w:r w:rsidRPr="002249FC">
              <w:rPr>
                <w:color w:val="000000" w:themeColor="text1"/>
              </w:rPr>
              <w:t>(CE) nr. 396/2005 al Parlamentului European și al Consiliului din 23 februarie 2005 privind conținuturile maxime aplicabile reziduurilor de pesticide din sau de pe produse alimentare și hrană de origine vegetală și animală pentru animale și de modificare a Directivei 91/414/CEE</w:t>
            </w:r>
            <w:r>
              <w:rPr>
                <w:color w:val="000000" w:themeColor="text1"/>
                <w:shd w:val="clear" w:color="auto" w:fill="FFFFFF"/>
              </w:rPr>
              <w:t>.</w:t>
            </w:r>
          </w:p>
          <w:p w14:paraId="0C59BDD4" w14:textId="5E417468" w:rsidR="004A332D" w:rsidRDefault="004A332D" w:rsidP="00BF184C">
            <w:pPr>
              <w:ind w:firstLine="456"/>
              <w:jc w:val="both"/>
              <w:rPr>
                <w:rFonts w:ascii="Times New Roman" w:hAnsi="Times New Roman" w:cs="Times New Roman"/>
                <w:iCs/>
                <w:sz w:val="24"/>
                <w:szCs w:val="24"/>
              </w:rPr>
            </w:pPr>
            <w:r w:rsidRPr="00F158F4">
              <w:rPr>
                <w:rFonts w:ascii="Times New Roman" w:hAnsi="Times New Roman" w:cs="Times New Roman"/>
                <w:color w:val="000000" w:themeColor="text1"/>
                <w:sz w:val="24"/>
                <w:szCs w:val="24"/>
              </w:rPr>
              <w:t>La nivelul UE, LMR aplicabile</w:t>
            </w:r>
            <w:r>
              <w:rPr>
                <w:rFonts w:ascii="Times New Roman" w:hAnsi="Times New Roman" w:cs="Times New Roman"/>
                <w:iCs/>
                <w:sz w:val="24"/>
                <w:szCs w:val="24"/>
              </w:rPr>
              <w:t xml:space="preserve"> produselor fitosanitare se reevaluează în mod constant și se modifică pentru a ține seamă de noile informații. Stabilirea, modificarea sau eliminarea LMR (după caz) este un proces continuu și listele respective care sunt incluse în diverse anexe la Regulamentul 396/2005 au fost </w:t>
            </w:r>
            <w:r w:rsidRPr="002A5B84">
              <w:rPr>
                <w:rFonts w:ascii="Times New Roman" w:hAnsi="Times New Roman" w:cs="Times New Roman"/>
                <w:iCs/>
                <w:sz w:val="24"/>
                <w:szCs w:val="24"/>
              </w:rPr>
              <w:t>extins</w:t>
            </w:r>
            <w:r>
              <w:rPr>
                <w:rFonts w:ascii="Times New Roman" w:hAnsi="Times New Roman" w:cs="Times New Roman"/>
                <w:iCs/>
                <w:sz w:val="24"/>
                <w:szCs w:val="24"/>
              </w:rPr>
              <w:t>e</w:t>
            </w:r>
            <w:r w:rsidRPr="002A5B84">
              <w:rPr>
                <w:rFonts w:ascii="Times New Roman" w:hAnsi="Times New Roman" w:cs="Times New Roman"/>
                <w:iCs/>
                <w:sz w:val="24"/>
                <w:szCs w:val="24"/>
              </w:rPr>
              <w:t xml:space="preserve"> și înlocuit</w:t>
            </w:r>
            <w:r>
              <w:rPr>
                <w:rFonts w:ascii="Times New Roman" w:hAnsi="Times New Roman" w:cs="Times New Roman"/>
                <w:iCs/>
                <w:sz w:val="24"/>
                <w:szCs w:val="24"/>
              </w:rPr>
              <w:t>e</w:t>
            </w:r>
            <w:r w:rsidRPr="002A5B84">
              <w:rPr>
                <w:rFonts w:ascii="Times New Roman" w:hAnsi="Times New Roman" w:cs="Times New Roman"/>
                <w:iCs/>
                <w:sz w:val="24"/>
                <w:szCs w:val="24"/>
              </w:rPr>
              <w:t xml:space="preserve"> ulterior cu numeroase modificări</w:t>
            </w:r>
            <w:r>
              <w:rPr>
                <w:rFonts w:ascii="Times New Roman" w:hAnsi="Times New Roman" w:cs="Times New Roman"/>
                <w:iCs/>
                <w:sz w:val="24"/>
                <w:szCs w:val="24"/>
              </w:rPr>
              <w:t xml:space="preserve">. Astfel, după aprobarea inițială în a. 2005 a </w:t>
            </w:r>
            <w:r>
              <w:rPr>
                <w:rFonts w:ascii="Times New Roman" w:hAnsi="Times New Roman" w:cs="Times New Roman"/>
                <w:iCs/>
                <w:sz w:val="24"/>
                <w:szCs w:val="24"/>
              </w:rPr>
              <w:lastRenderedPageBreak/>
              <w:t>Regulamentului menționat, au fost operate 205 de modificări ale acestuia, inclusiv 4  modificări doar în anul curent.</w:t>
            </w:r>
          </w:p>
          <w:p w14:paraId="7362D80E" w14:textId="0DABD57A" w:rsidR="00F44564" w:rsidRDefault="004A332D" w:rsidP="00BF184C">
            <w:pPr>
              <w:ind w:firstLine="375"/>
              <w:jc w:val="both"/>
              <w:rPr>
                <w:rFonts w:ascii="Times New Roman" w:hAnsi="Times New Roman" w:cs="Times New Roman"/>
                <w:sz w:val="24"/>
                <w:szCs w:val="24"/>
              </w:rPr>
            </w:pPr>
            <w:r>
              <w:rPr>
                <w:rFonts w:ascii="Times New Roman" w:hAnsi="Times New Roman" w:cs="Times New Roman"/>
                <w:sz w:val="24"/>
                <w:szCs w:val="24"/>
              </w:rPr>
              <w:t xml:space="preserve">În Republica Moldova, cadrul normativ național în vigoare aplicabil LMR-lor din produsele fitosanitare a fost aprobat în a. 2010 și nu a suferit nici o modificare de esență în toată perioada ulterioară, atât în ceea ce privește revizuirea listei substanțelor pentru care sunt stabilite LMR specifice, </w:t>
            </w:r>
            <w:r w:rsidRPr="00BA7799">
              <w:rPr>
                <w:rFonts w:ascii="Times New Roman" w:hAnsi="Times New Roman" w:cs="Times New Roman"/>
                <w:sz w:val="24"/>
                <w:szCs w:val="24"/>
              </w:rPr>
              <w:t>a produselor care s</w:t>
            </w:r>
            <w:r w:rsidRPr="00777F80">
              <w:rPr>
                <w:rFonts w:ascii="Times New Roman" w:hAnsi="Times New Roman" w:cs="Times New Roman"/>
                <w:sz w:val="24"/>
                <w:szCs w:val="24"/>
              </w:rPr>
              <w:t>unt</w:t>
            </w:r>
            <w:r w:rsidRPr="00BA7799">
              <w:rPr>
                <w:rFonts w:ascii="Times New Roman" w:hAnsi="Times New Roman" w:cs="Times New Roman"/>
                <w:sz w:val="24"/>
                <w:szCs w:val="24"/>
              </w:rPr>
              <w:t xml:space="preserve"> test</w:t>
            </w:r>
            <w:r w:rsidRPr="00777F80">
              <w:rPr>
                <w:rFonts w:ascii="Times New Roman" w:hAnsi="Times New Roman" w:cs="Times New Roman"/>
                <w:sz w:val="24"/>
                <w:szCs w:val="24"/>
              </w:rPr>
              <w:t>ate</w:t>
            </w:r>
            <w:r w:rsidRPr="00BA7799">
              <w:rPr>
                <w:rFonts w:ascii="Times New Roman" w:hAnsi="Times New Roman" w:cs="Times New Roman"/>
                <w:sz w:val="24"/>
                <w:szCs w:val="24"/>
              </w:rPr>
              <w:t xml:space="preserve"> la conținutul de reziduuri, cât și modificarea nivelului de LMR. </w:t>
            </w:r>
            <w:r w:rsidR="00F44564">
              <w:rPr>
                <w:rFonts w:ascii="Times New Roman" w:hAnsi="Times New Roman" w:cs="Times New Roman"/>
                <w:sz w:val="24"/>
                <w:szCs w:val="24"/>
              </w:rPr>
              <w:t xml:space="preserve">Astfel, pentru un număr de </w:t>
            </w:r>
            <w:r w:rsidR="00F44564" w:rsidRPr="00F158F4">
              <w:rPr>
                <w:rFonts w:ascii="Times New Roman" w:hAnsi="Times New Roman" w:cs="Times New Roman"/>
                <w:sz w:val="24"/>
                <w:szCs w:val="24"/>
              </w:rPr>
              <w:t>peste 80 de substanțe</w:t>
            </w:r>
            <w:r w:rsidR="00F44564">
              <w:rPr>
                <w:rFonts w:ascii="Times New Roman" w:hAnsi="Times New Roman" w:cs="Times New Roman"/>
                <w:sz w:val="24"/>
                <w:szCs w:val="24"/>
              </w:rPr>
              <w:t xml:space="preserve"> din categoria reziduuri de produse fitosanitare, LMR stabilite la nivel național pentru anumite categorii de produse diferă de valorile aplicabile substanțelor din produsele corespunzătoare în statele Uniunii Europene. Diferențele existente variază, în dependență de natura substanței și categoria de produs, de la minore (de ex. LMR pentru </w:t>
            </w:r>
            <w:proofErr w:type="spellStart"/>
            <w:r w:rsidR="00F44564" w:rsidRPr="00D47C22">
              <w:rPr>
                <w:rFonts w:ascii="Times New Roman" w:hAnsi="Times New Roman" w:cs="Times New Roman"/>
                <w:i/>
                <w:iCs/>
                <w:sz w:val="24"/>
                <w:szCs w:val="24"/>
              </w:rPr>
              <w:t>Pirimetanil</w:t>
            </w:r>
            <w:proofErr w:type="spellEnd"/>
            <w:r w:rsidR="00F44564">
              <w:rPr>
                <w:rFonts w:ascii="Times New Roman" w:hAnsi="Times New Roman" w:cs="Times New Roman"/>
                <w:sz w:val="24"/>
                <w:szCs w:val="24"/>
              </w:rPr>
              <w:t xml:space="preserve"> în fructe citrice), până la depășiri de 50 ori (de ex. LMR pentru </w:t>
            </w:r>
            <w:proofErr w:type="spellStart"/>
            <w:r w:rsidR="00F44564" w:rsidRPr="00D47C22">
              <w:rPr>
                <w:rFonts w:ascii="Times New Roman" w:hAnsi="Times New Roman" w:cs="Times New Roman"/>
                <w:i/>
                <w:iCs/>
                <w:sz w:val="24"/>
                <w:szCs w:val="24"/>
              </w:rPr>
              <w:t>Pirimicarb</w:t>
            </w:r>
            <w:proofErr w:type="spellEnd"/>
            <w:r w:rsidR="00F44564">
              <w:rPr>
                <w:rFonts w:ascii="Times New Roman" w:hAnsi="Times New Roman" w:cs="Times New Roman"/>
                <w:sz w:val="24"/>
                <w:szCs w:val="24"/>
              </w:rPr>
              <w:t xml:space="preserve"> în nuci și migdale) sau de 500 – 700 ori (de ex. LMR pentru </w:t>
            </w:r>
            <w:proofErr w:type="spellStart"/>
            <w:r w:rsidR="00F44564" w:rsidRPr="00D47C22">
              <w:rPr>
                <w:rFonts w:ascii="Times New Roman" w:hAnsi="Times New Roman" w:cs="Times New Roman"/>
                <w:i/>
                <w:iCs/>
                <w:sz w:val="24"/>
                <w:szCs w:val="24"/>
              </w:rPr>
              <w:t>Vinclozolin</w:t>
            </w:r>
            <w:proofErr w:type="spellEnd"/>
            <w:r w:rsidR="00F44564">
              <w:rPr>
                <w:rFonts w:ascii="Times New Roman" w:hAnsi="Times New Roman" w:cs="Times New Roman"/>
                <w:sz w:val="24"/>
                <w:szCs w:val="24"/>
              </w:rPr>
              <w:t xml:space="preserve"> în pomușoare, LMR pentru </w:t>
            </w:r>
            <w:proofErr w:type="spellStart"/>
            <w:r w:rsidR="00F44564" w:rsidRPr="00D47C22">
              <w:rPr>
                <w:rFonts w:ascii="Times New Roman" w:hAnsi="Times New Roman" w:cs="Times New Roman"/>
                <w:i/>
                <w:iCs/>
                <w:sz w:val="24"/>
                <w:szCs w:val="24"/>
              </w:rPr>
              <w:t>Propargite</w:t>
            </w:r>
            <w:proofErr w:type="spellEnd"/>
            <w:r w:rsidR="00F44564">
              <w:rPr>
                <w:rFonts w:ascii="Times New Roman" w:hAnsi="Times New Roman" w:cs="Times New Roman"/>
                <w:sz w:val="24"/>
                <w:szCs w:val="24"/>
              </w:rPr>
              <w:t xml:space="preserve"> în struguri). Totodată, pentru o serie de alte zeci de substanțe limitele naționale sunt mai restrictive, fiind stabilite valori mai reduse, comparativ cu LMR din cadrul UE (de ex. LMR pentru </w:t>
            </w:r>
            <w:proofErr w:type="spellStart"/>
            <w:r w:rsidR="00F44564">
              <w:rPr>
                <w:rFonts w:ascii="Times New Roman" w:hAnsi="Times New Roman" w:cs="Times New Roman"/>
                <w:sz w:val="24"/>
                <w:szCs w:val="24"/>
              </w:rPr>
              <w:t>Tiacloprid</w:t>
            </w:r>
            <w:proofErr w:type="spellEnd"/>
            <w:r w:rsidR="00F44564">
              <w:rPr>
                <w:rFonts w:ascii="Times New Roman" w:hAnsi="Times New Roman" w:cs="Times New Roman"/>
                <w:sz w:val="24"/>
                <w:szCs w:val="24"/>
              </w:rPr>
              <w:t xml:space="preserve"> în sfeclă și ridiche, LMR pentru </w:t>
            </w:r>
            <w:proofErr w:type="spellStart"/>
            <w:r w:rsidR="00F44564" w:rsidRPr="00D47C22">
              <w:rPr>
                <w:rFonts w:ascii="Times New Roman" w:hAnsi="Times New Roman" w:cs="Times New Roman"/>
                <w:i/>
                <w:iCs/>
                <w:sz w:val="24"/>
                <w:szCs w:val="24"/>
              </w:rPr>
              <w:t>Trifloxistrobin</w:t>
            </w:r>
            <w:proofErr w:type="spellEnd"/>
            <w:r w:rsidR="00F44564">
              <w:rPr>
                <w:rFonts w:ascii="Times New Roman" w:hAnsi="Times New Roman" w:cs="Times New Roman"/>
                <w:sz w:val="24"/>
                <w:szCs w:val="24"/>
              </w:rPr>
              <w:t xml:space="preserve"> în fasole și mazăre, LMR pentru </w:t>
            </w:r>
            <w:proofErr w:type="spellStart"/>
            <w:r w:rsidR="00F44564" w:rsidRPr="00D47C22">
              <w:rPr>
                <w:rFonts w:ascii="Times New Roman" w:hAnsi="Times New Roman" w:cs="Times New Roman"/>
                <w:i/>
                <w:iCs/>
                <w:sz w:val="24"/>
                <w:szCs w:val="24"/>
              </w:rPr>
              <w:t>Deltametrin</w:t>
            </w:r>
            <w:proofErr w:type="spellEnd"/>
            <w:r w:rsidR="00F44564">
              <w:rPr>
                <w:rFonts w:ascii="Times New Roman" w:hAnsi="Times New Roman" w:cs="Times New Roman"/>
                <w:sz w:val="24"/>
                <w:szCs w:val="24"/>
              </w:rPr>
              <w:t xml:space="preserve"> în cartofi, etc.). D</w:t>
            </w:r>
            <w:r w:rsidR="00F44564" w:rsidRPr="00E37ABD">
              <w:rPr>
                <w:rFonts w:ascii="Times New Roman" w:hAnsi="Times New Roman" w:cs="Times New Roman"/>
                <w:color w:val="000000" w:themeColor="text1"/>
                <w:sz w:val="24"/>
                <w:szCs w:val="24"/>
                <w:shd w:val="clear" w:color="auto" w:fill="FFFFFF"/>
              </w:rPr>
              <w:t>e exemplu pentru substanța activă</w:t>
            </w:r>
            <w:r w:rsidR="00F44564" w:rsidRPr="00E37ABD">
              <w:rPr>
                <w:color w:val="000000" w:themeColor="text1"/>
              </w:rPr>
              <w:t xml:space="preserve"> </w:t>
            </w:r>
            <w:proofErr w:type="spellStart"/>
            <w:r w:rsidR="00F44564" w:rsidRPr="00E37ABD">
              <w:rPr>
                <w:rFonts w:ascii="Times New Roman" w:hAnsi="Times New Roman" w:cs="Times New Roman"/>
                <w:i/>
                <w:iCs/>
                <w:color w:val="000000" w:themeColor="text1"/>
                <w:sz w:val="24"/>
                <w:szCs w:val="24"/>
                <w:shd w:val="clear" w:color="auto" w:fill="FFFFFF"/>
              </w:rPr>
              <w:t>Desmedifam</w:t>
            </w:r>
            <w:proofErr w:type="spellEnd"/>
            <w:r w:rsidR="00F44564" w:rsidRPr="00E37ABD">
              <w:rPr>
                <w:rFonts w:ascii="Times New Roman" w:hAnsi="Times New Roman" w:cs="Times New Roman"/>
                <w:i/>
                <w:iCs/>
                <w:color w:val="000000" w:themeColor="text1"/>
                <w:sz w:val="24"/>
                <w:szCs w:val="24"/>
                <w:shd w:val="clear" w:color="auto" w:fill="FFFFFF"/>
              </w:rPr>
              <w:t xml:space="preserve"> </w:t>
            </w:r>
            <w:r w:rsidR="00F44564" w:rsidRPr="00E37ABD">
              <w:rPr>
                <w:rFonts w:ascii="Times New Roman" w:hAnsi="Times New Roman" w:cs="Times New Roman"/>
                <w:color w:val="000000" w:themeColor="text1"/>
                <w:sz w:val="24"/>
                <w:szCs w:val="24"/>
                <w:shd w:val="clear" w:color="auto" w:fill="FFFFFF"/>
              </w:rPr>
              <w:t>în produsele vegetale, doar una din 311 valori LMR, corespunde reglementărilor în vigoare la nivel național comparativ cu cele ale Uniunii Europene</w:t>
            </w:r>
            <w:r w:rsidR="00F44564">
              <w:rPr>
                <w:rFonts w:ascii="Times New Roman" w:hAnsi="Times New Roman" w:cs="Times New Roman"/>
                <w:color w:val="000000" w:themeColor="text1"/>
                <w:sz w:val="24"/>
                <w:szCs w:val="24"/>
                <w:shd w:val="clear" w:color="auto" w:fill="FFFFFF"/>
              </w:rPr>
              <w:t>.</w:t>
            </w:r>
          </w:p>
          <w:p w14:paraId="088AF7C7" w14:textId="77777777" w:rsidR="001E10CB" w:rsidRDefault="001E10CB" w:rsidP="00BF184C">
            <w:pPr>
              <w:ind w:firstLine="375"/>
              <w:jc w:val="both"/>
              <w:rPr>
                <w:rFonts w:ascii="Times New Roman" w:hAnsi="Times New Roman" w:cs="Times New Roman"/>
                <w:sz w:val="24"/>
                <w:szCs w:val="24"/>
              </w:rPr>
            </w:pPr>
          </w:p>
          <w:p w14:paraId="51DFD6A0" w14:textId="663B35C7" w:rsidR="004A332D" w:rsidRDefault="00F44564" w:rsidP="00BF184C">
            <w:pPr>
              <w:ind w:firstLine="375"/>
              <w:jc w:val="both"/>
              <w:rPr>
                <w:rFonts w:ascii="Times New Roman" w:hAnsi="Times New Roman" w:cs="Times New Roman"/>
                <w:sz w:val="24"/>
                <w:szCs w:val="24"/>
              </w:rPr>
            </w:pPr>
            <w:r>
              <w:rPr>
                <w:rFonts w:ascii="Times New Roman" w:hAnsi="Times New Roman" w:cs="Times New Roman"/>
                <w:sz w:val="24"/>
                <w:szCs w:val="24"/>
              </w:rPr>
              <w:t xml:space="preserve">Caracterul perimat al cadrului normativ național aplicabil produselor fitosanitare </w:t>
            </w:r>
            <w:r w:rsidR="004A332D" w:rsidRPr="00BA7799">
              <w:rPr>
                <w:rFonts w:ascii="Times New Roman" w:hAnsi="Times New Roman" w:cs="Times New Roman"/>
                <w:sz w:val="24"/>
                <w:szCs w:val="24"/>
              </w:rPr>
              <w:t>implică</w:t>
            </w:r>
            <w:r w:rsidR="004A332D">
              <w:rPr>
                <w:rFonts w:ascii="Times New Roman" w:hAnsi="Times New Roman" w:cs="Times New Roman"/>
                <w:sz w:val="24"/>
                <w:szCs w:val="24"/>
              </w:rPr>
              <w:t>:</w:t>
            </w:r>
          </w:p>
          <w:p w14:paraId="0046A7D1" w14:textId="668C12B3" w:rsidR="004A332D" w:rsidRPr="00F158F4" w:rsidRDefault="004A332D" w:rsidP="00BF184C">
            <w:pPr>
              <w:pStyle w:val="ListParagraph"/>
              <w:numPr>
                <w:ilvl w:val="0"/>
                <w:numId w:val="6"/>
              </w:numPr>
              <w:jc w:val="both"/>
              <w:rPr>
                <w:rFonts w:ascii="Times New Roman" w:hAnsi="Times New Roman" w:cs="Times New Roman"/>
                <w:sz w:val="24"/>
                <w:szCs w:val="24"/>
              </w:rPr>
            </w:pPr>
            <w:r w:rsidRPr="00F158F4">
              <w:rPr>
                <w:rFonts w:ascii="Times New Roman" w:hAnsi="Times New Roman" w:cs="Times New Roman"/>
                <w:sz w:val="24"/>
                <w:szCs w:val="24"/>
              </w:rPr>
              <w:t xml:space="preserve">potențiale riscuri pentru protecția sănătății </w:t>
            </w:r>
            <w:r w:rsidRPr="00F158F4">
              <w:rPr>
                <w:rFonts w:ascii="Times New Roman" w:hAnsi="Times New Roman"/>
                <w:sz w:val="24"/>
                <w:szCs w:val="24"/>
                <w:lang w:val="ro-MD"/>
              </w:rPr>
              <w:t>cauzate de consumul de alimente ce conțin reziduuri de produse fitosanitare în cantități nesigure</w:t>
            </w:r>
            <w:r>
              <w:rPr>
                <w:rFonts w:ascii="Times New Roman" w:hAnsi="Times New Roman"/>
                <w:sz w:val="24"/>
                <w:szCs w:val="24"/>
                <w:lang w:val="ro-MD"/>
              </w:rPr>
              <w:t>;</w:t>
            </w:r>
          </w:p>
          <w:p w14:paraId="4C2A503B" w14:textId="6880EB67" w:rsidR="009B5445" w:rsidRPr="00F158F4" w:rsidRDefault="004A332D" w:rsidP="00BF184C">
            <w:pPr>
              <w:pStyle w:val="ListParagraph"/>
              <w:numPr>
                <w:ilvl w:val="0"/>
                <w:numId w:val="6"/>
              </w:numPr>
              <w:jc w:val="both"/>
              <w:rPr>
                <w:rFonts w:ascii="Times New Roman" w:hAnsi="Times New Roman" w:cs="Times New Roman"/>
                <w:color w:val="000000"/>
                <w:sz w:val="24"/>
                <w:szCs w:val="24"/>
                <w:lang w:val="ro-MD"/>
              </w:rPr>
            </w:pPr>
            <w:r>
              <w:rPr>
                <w:rFonts w:ascii="Times New Roman" w:hAnsi="Times New Roman"/>
                <w:sz w:val="24"/>
                <w:szCs w:val="24"/>
                <w:lang w:val="ro-MD"/>
              </w:rPr>
              <w:t>b</w:t>
            </w:r>
            <w:r w:rsidRPr="00E2785F">
              <w:rPr>
                <w:rFonts w:ascii="Times New Roman" w:hAnsi="Times New Roman"/>
                <w:sz w:val="24"/>
                <w:szCs w:val="24"/>
                <w:lang w:val="ro-MD"/>
              </w:rPr>
              <w:t>ariere</w:t>
            </w:r>
            <w:r>
              <w:rPr>
                <w:rFonts w:ascii="Times New Roman" w:hAnsi="Times New Roman"/>
                <w:sz w:val="24"/>
                <w:szCs w:val="24"/>
                <w:lang w:val="ro-MD"/>
              </w:rPr>
              <w:t xml:space="preserve"> pentru </w:t>
            </w:r>
            <w:r w:rsidRPr="00F158F4">
              <w:rPr>
                <w:rFonts w:ascii="Times New Roman" w:hAnsi="Times New Roman" w:cs="Times New Roman"/>
                <w:color w:val="000000"/>
                <w:sz w:val="24"/>
                <w:szCs w:val="24"/>
                <w:lang w:val="ro-MD"/>
              </w:rPr>
              <w:t>funcționarea pieței interne, precum și libera circulație a produselor, în special pentru schimburi comerciale cu produsele cărora se aplică reglementările privind conținuturile maxime de reziduuri de produse fitosanitare.</w:t>
            </w:r>
          </w:p>
          <w:p w14:paraId="6ECE6D01" w14:textId="77777777" w:rsidR="00F158F4" w:rsidRDefault="00F158F4" w:rsidP="00BF184C">
            <w:pPr>
              <w:pStyle w:val="Default"/>
              <w:ind w:left="375"/>
              <w:jc w:val="both"/>
              <w:rPr>
                <w:lang w:val="ro-MD"/>
              </w:rPr>
            </w:pPr>
          </w:p>
          <w:p w14:paraId="0B6E767D" w14:textId="5F3D4095" w:rsidR="00EC1145" w:rsidRDefault="00E74061" w:rsidP="00BF184C">
            <w:pPr>
              <w:pStyle w:val="Default"/>
              <w:ind w:left="375"/>
              <w:jc w:val="both"/>
              <w:rPr>
                <w:lang w:val="ro-MD"/>
              </w:rPr>
            </w:pPr>
            <w:r w:rsidRPr="00221D55">
              <w:rPr>
                <w:lang w:val="ro-MD"/>
              </w:rPr>
              <w:t xml:space="preserve">Întrucât siguranța și inofensivitatea produselor alimentare </w:t>
            </w:r>
            <w:r w:rsidR="004A4537">
              <w:rPr>
                <w:lang w:val="ro-MD"/>
              </w:rPr>
              <w:t>este esențială pentru protejarea</w:t>
            </w:r>
            <w:r w:rsidR="00EC1145">
              <w:rPr>
                <w:lang w:val="ro-MD"/>
              </w:rPr>
              <w:t xml:space="preserve"> </w:t>
            </w:r>
            <w:r w:rsidR="00F158F4">
              <w:rPr>
                <w:lang w:val="ro-MD"/>
              </w:rPr>
              <w:t>sănătății</w:t>
            </w:r>
          </w:p>
          <w:p w14:paraId="723C667F" w14:textId="77777777" w:rsidR="001E10CB" w:rsidRDefault="004A4537" w:rsidP="00BF184C">
            <w:pPr>
              <w:jc w:val="both"/>
              <w:rPr>
                <w:rFonts w:ascii="Times New Roman" w:hAnsi="Times New Roman" w:cs="Times New Roman"/>
                <w:color w:val="000000" w:themeColor="text1"/>
                <w:sz w:val="24"/>
                <w:szCs w:val="24"/>
              </w:rPr>
            </w:pPr>
            <w:r w:rsidRPr="00F158F4">
              <w:rPr>
                <w:rFonts w:ascii="Times New Roman" w:hAnsi="Times New Roman" w:cs="Times New Roman"/>
                <w:color w:val="000000"/>
                <w:sz w:val="24"/>
                <w:szCs w:val="24"/>
                <w:lang w:val="ro-MD"/>
              </w:rPr>
              <w:t xml:space="preserve">consumatorilor, precum și în contextul obiectivelor naționale economice de facilitare a schimburilor comerciale cu țările UE, este imperativă actualizarea cadrului național de reglementare în domeniul produselor fitosanitare. </w:t>
            </w:r>
            <w:r w:rsidR="00EC1145" w:rsidRPr="00F158F4">
              <w:rPr>
                <w:rFonts w:ascii="Times New Roman" w:hAnsi="Times New Roman" w:cs="Times New Roman"/>
                <w:color w:val="000000"/>
                <w:sz w:val="24"/>
                <w:szCs w:val="24"/>
                <w:lang w:val="ro-MD"/>
              </w:rPr>
              <w:t>Promovarea proiectului propus va determina stabilirea unui cadrul normativ în domeniul</w:t>
            </w:r>
            <w:r w:rsidR="00F158F4">
              <w:rPr>
                <w:rFonts w:ascii="Times New Roman" w:hAnsi="Times New Roman" w:cs="Times New Roman"/>
                <w:color w:val="000000"/>
                <w:sz w:val="24"/>
                <w:szCs w:val="24"/>
                <w:lang w:val="ro-MD"/>
              </w:rPr>
              <w:t xml:space="preserve"> </w:t>
            </w:r>
            <w:r w:rsidR="00EC1145" w:rsidRPr="00AB2B59">
              <w:rPr>
                <w:rFonts w:ascii="Times New Roman" w:hAnsi="Times New Roman" w:cs="Times New Roman"/>
                <w:color w:val="000000" w:themeColor="text1"/>
                <w:sz w:val="24"/>
                <w:szCs w:val="24"/>
              </w:rPr>
              <w:t>produselor fitosanitare, în particular legiferarea LMR aplicabile la nivelul UE</w:t>
            </w:r>
            <w:r w:rsidR="00EC1145">
              <w:rPr>
                <w:rFonts w:ascii="Times New Roman" w:hAnsi="Times New Roman" w:cs="Times New Roman"/>
                <w:color w:val="000000" w:themeColor="text1"/>
                <w:sz w:val="24"/>
                <w:szCs w:val="24"/>
              </w:rPr>
              <w:t xml:space="preserve">. </w:t>
            </w:r>
          </w:p>
          <w:p w14:paraId="56A77987" w14:textId="77777777" w:rsidR="001E10CB" w:rsidRDefault="00EC1145" w:rsidP="001E10CB">
            <w:pPr>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Totodată, va fi asigurat un proces de actualizare (includere, modificare, eliminare) a LMR, aliniat</w:t>
            </w:r>
          </w:p>
          <w:p w14:paraId="712C2527" w14:textId="17D80E40" w:rsidR="00E44E89" w:rsidRPr="00F158F4" w:rsidRDefault="00EC1145" w:rsidP="001E10CB">
            <w:pPr>
              <w:jc w:val="both"/>
              <w:rPr>
                <w:rFonts w:ascii="Times New Roman" w:hAnsi="Times New Roman" w:cs="Times New Roman"/>
                <w:color w:val="000000"/>
                <w:sz w:val="24"/>
                <w:szCs w:val="24"/>
                <w:lang w:val="ro-MD"/>
              </w:rPr>
            </w:pPr>
            <w:r>
              <w:rPr>
                <w:rFonts w:ascii="Times New Roman" w:hAnsi="Times New Roman" w:cs="Times New Roman"/>
                <w:color w:val="000000" w:themeColor="text1"/>
                <w:sz w:val="24"/>
                <w:szCs w:val="24"/>
              </w:rPr>
              <w:t>proceselor de modificare a cadrului European – stabilirea LMR prin actul administrativ al autorității centrale  în domeniul ocrotirii sănătății va facilita din punct de vedere administrativ asigurarea acestor procese în timp util.</w:t>
            </w:r>
          </w:p>
          <w:p w14:paraId="5D67930B" w14:textId="77777777" w:rsidR="001E10CB" w:rsidRDefault="001E10CB" w:rsidP="00BF184C">
            <w:pPr>
              <w:ind w:left="360"/>
              <w:jc w:val="both"/>
              <w:rPr>
                <w:rFonts w:ascii="Times New Roman" w:hAnsi="Times New Roman" w:cs="Times New Roman"/>
                <w:color w:val="000000" w:themeColor="text1"/>
                <w:sz w:val="24"/>
                <w:szCs w:val="24"/>
              </w:rPr>
            </w:pPr>
          </w:p>
          <w:p w14:paraId="476170CB" w14:textId="565030A8" w:rsidR="00EC1145" w:rsidRPr="00703D66" w:rsidRDefault="00EC1145" w:rsidP="00BF184C">
            <w:pPr>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Punerea în aplicare a Regulamentului propus va </w:t>
            </w:r>
            <w:r w:rsidRPr="00703D66">
              <w:rPr>
                <w:rFonts w:ascii="Times New Roman" w:hAnsi="Times New Roman" w:cs="Times New Roman"/>
                <w:color w:val="000000" w:themeColor="text1"/>
                <w:sz w:val="24"/>
                <w:szCs w:val="24"/>
              </w:rPr>
              <w:t>avea următoarele efecte benefice:</w:t>
            </w:r>
          </w:p>
          <w:p w14:paraId="0030F3CB" w14:textId="77777777" w:rsidR="00EC1145" w:rsidRDefault="00EC1145" w:rsidP="00BF184C">
            <w:pPr>
              <w:pStyle w:val="ListParagraph"/>
              <w:numPr>
                <w:ilvl w:val="0"/>
                <w:numId w:val="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nivel mai înalt de protecție a sănătății consumatorilor prin asigurarea punerii pe piață a produselor cu un conținut de reziduuri de produse fitosanitare care nu prezintă riscuri pentru sănătate</w:t>
            </w:r>
          </w:p>
          <w:p w14:paraId="71055044" w14:textId="77777777" w:rsidR="00EC1145" w:rsidRDefault="00EC1145" w:rsidP="00BF184C">
            <w:pPr>
              <w:pStyle w:val="ListParagraph"/>
              <w:numPr>
                <w:ilvl w:val="0"/>
                <w:numId w:val="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nivel mai înalt de protecție a sănătății, în special a grupurilor vulnerabile, precum copii, femei gravide, fermieri și agricultori care operează cu produse fitosanitare</w:t>
            </w:r>
          </w:p>
          <w:p w14:paraId="73E53045" w14:textId="77777777" w:rsidR="00EC1145" w:rsidRDefault="00EC1145" w:rsidP="00BF184C">
            <w:pPr>
              <w:pStyle w:val="ListParagraph"/>
              <w:numPr>
                <w:ilvl w:val="0"/>
                <w:numId w:val="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facilitarea schimburilor comerciale cu țările UE </w:t>
            </w:r>
          </w:p>
          <w:p w14:paraId="3E56D1BB" w14:textId="71FDCE38" w:rsidR="00EC1145" w:rsidRPr="00F158F4" w:rsidRDefault="00EC1145" w:rsidP="00BF184C">
            <w:pPr>
              <w:pStyle w:val="ListParagraph"/>
              <w:numPr>
                <w:ilvl w:val="0"/>
                <w:numId w:val="7"/>
              </w:numPr>
              <w:jc w:val="both"/>
              <w:rPr>
                <w:color w:val="000000" w:themeColor="text1"/>
              </w:rPr>
            </w:pPr>
            <w:r>
              <w:rPr>
                <w:rFonts w:ascii="Times New Roman" w:hAnsi="Times New Roman" w:cs="Times New Roman"/>
                <w:color w:val="000000" w:themeColor="text1"/>
                <w:sz w:val="24"/>
                <w:szCs w:val="24"/>
              </w:rPr>
              <w:t xml:space="preserve">un nivel mai înalt de protecție a mediului și a ecosistemelor. </w:t>
            </w:r>
          </w:p>
          <w:p w14:paraId="4E2DE1CE" w14:textId="77777777" w:rsidR="00B56171" w:rsidRPr="00814C7D" w:rsidRDefault="00B56171" w:rsidP="004A4537">
            <w:pPr>
              <w:pStyle w:val="Default"/>
              <w:jc w:val="both"/>
              <w:rPr>
                <w:color w:val="000000" w:themeColor="text1"/>
              </w:rPr>
            </w:pPr>
          </w:p>
        </w:tc>
      </w:tr>
      <w:tr w:rsidR="00A5624D" w:rsidRPr="00C2299B" w14:paraId="17A6BD55" w14:textId="77777777" w:rsidTr="001C7719">
        <w:tc>
          <w:tcPr>
            <w:tcW w:w="10088" w:type="dxa"/>
          </w:tcPr>
          <w:p w14:paraId="173642A0" w14:textId="77777777" w:rsidR="00A5624D" w:rsidRPr="00C2299B" w:rsidRDefault="00395790" w:rsidP="00CF696D">
            <w:pPr>
              <w:pStyle w:val="ListParagraph"/>
              <w:numPr>
                <w:ilvl w:val="0"/>
                <w:numId w:val="1"/>
              </w:numPr>
              <w:rPr>
                <w:rFonts w:ascii="Times New Roman" w:hAnsi="Times New Roman" w:cs="Times New Roman"/>
                <w:b/>
                <w:sz w:val="24"/>
                <w:szCs w:val="24"/>
                <w:lang w:val="ro-MD"/>
              </w:rPr>
            </w:pPr>
            <w:r w:rsidRPr="00C2299B">
              <w:rPr>
                <w:rFonts w:ascii="Times New Roman" w:hAnsi="Times New Roman" w:cs="Times New Roman"/>
                <w:b/>
                <w:sz w:val="24"/>
                <w:szCs w:val="24"/>
                <w:lang w:val="ro-MD"/>
              </w:rPr>
              <w:lastRenderedPageBreak/>
              <w:t>Descrierea gradului de compatibilitate pentru proiectele care au ca scop armonizarea legislației naționale cu legislația UE.</w:t>
            </w:r>
          </w:p>
        </w:tc>
      </w:tr>
      <w:tr w:rsidR="00395790" w:rsidRPr="00C2299B" w14:paraId="6B14CB14" w14:textId="77777777" w:rsidTr="001C7719">
        <w:tc>
          <w:tcPr>
            <w:tcW w:w="10088" w:type="dxa"/>
          </w:tcPr>
          <w:p w14:paraId="06AA99B1" w14:textId="77777777" w:rsidR="00BF184C" w:rsidRDefault="000839C5" w:rsidP="00BF184C">
            <w:pPr>
              <w:pStyle w:val="Default"/>
              <w:ind w:left="708"/>
              <w:jc w:val="both"/>
              <w:rPr>
                <w:color w:val="000000" w:themeColor="text1"/>
                <w:shd w:val="clear" w:color="auto" w:fill="FFFFFF"/>
              </w:rPr>
            </w:pPr>
            <w:r w:rsidRPr="000839C5">
              <w:rPr>
                <w:color w:val="000000" w:themeColor="text1"/>
                <w:shd w:val="clear" w:color="auto" w:fill="FFFFFF"/>
              </w:rPr>
              <w:t xml:space="preserve">Prezentul </w:t>
            </w:r>
            <w:r w:rsidR="00E00BA3">
              <w:rPr>
                <w:color w:val="000000" w:themeColor="text1"/>
                <w:shd w:val="clear" w:color="auto" w:fill="FFFFFF"/>
              </w:rPr>
              <w:t>R</w:t>
            </w:r>
            <w:r w:rsidRPr="000839C5">
              <w:rPr>
                <w:color w:val="000000" w:themeColor="text1"/>
                <w:shd w:val="clear" w:color="auto" w:fill="FFFFFF"/>
              </w:rPr>
              <w:t xml:space="preserve">egulament sanitar privind limitele maxime de reziduuri ale </w:t>
            </w:r>
            <w:r w:rsidR="00D0676F">
              <w:rPr>
                <w:color w:val="000000" w:themeColor="text1"/>
                <w:shd w:val="clear" w:color="auto" w:fill="FFFFFF"/>
              </w:rPr>
              <w:t>produselor fitosanitare</w:t>
            </w:r>
          </w:p>
          <w:p w14:paraId="1EE5CEF5" w14:textId="77777777" w:rsidR="00BF184C" w:rsidRDefault="000839C5" w:rsidP="00BF184C">
            <w:pPr>
              <w:pStyle w:val="Default"/>
              <w:jc w:val="both"/>
              <w:rPr>
                <w:color w:val="000000" w:themeColor="text1"/>
                <w:shd w:val="clear" w:color="auto" w:fill="FFFFFF"/>
              </w:rPr>
            </w:pPr>
            <w:r w:rsidRPr="000839C5">
              <w:rPr>
                <w:color w:val="000000" w:themeColor="text1"/>
                <w:shd w:val="clear" w:color="auto" w:fill="FFFFFF"/>
              </w:rPr>
              <w:t xml:space="preserve">din sau de pe produse alimentare și hrană de origine vegetală și animală pentru animale transpune </w:t>
            </w:r>
            <w:r w:rsidR="00C476F5">
              <w:rPr>
                <w:color w:val="000000" w:themeColor="text1"/>
                <w:shd w:val="clear" w:color="auto" w:fill="FFFFFF"/>
              </w:rPr>
              <w:t>R</w:t>
            </w:r>
            <w:r w:rsidRPr="000839C5">
              <w:rPr>
                <w:color w:val="000000" w:themeColor="text1"/>
                <w:shd w:val="clear" w:color="auto" w:fill="FFFFFF"/>
              </w:rPr>
              <w:t>egulamentul (</w:t>
            </w:r>
            <w:r w:rsidR="00C476F5" w:rsidRPr="000839C5">
              <w:rPr>
                <w:color w:val="000000" w:themeColor="text1"/>
                <w:shd w:val="clear" w:color="auto" w:fill="FFFFFF"/>
              </w:rPr>
              <w:t>CE</w:t>
            </w:r>
            <w:r w:rsidRPr="000839C5">
              <w:rPr>
                <w:color w:val="000000" w:themeColor="text1"/>
                <w:shd w:val="clear" w:color="auto" w:fill="FFFFFF"/>
              </w:rPr>
              <w:t>) nr.</w:t>
            </w:r>
            <w:r w:rsidR="00B56171">
              <w:rPr>
                <w:color w:val="000000" w:themeColor="text1"/>
                <w:shd w:val="clear" w:color="auto" w:fill="FFFFFF"/>
              </w:rPr>
              <w:t xml:space="preserve"> </w:t>
            </w:r>
            <w:r w:rsidRPr="000839C5">
              <w:rPr>
                <w:color w:val="000000" w:themeColor="text1"/>
                <w:shd w:val="clear" w:color="auto" w:fill="FFFFFF"/>
              </w:rPr>
              <w:t xml:space="preserve">396/2005 al </w:t>
            </w:r>
            <w:r w:rsidR="00C476F5">
              <w:rPr>
                <w:color w:val="000000" w:themeColor="text1"/>
                <w:shd w:val="clear" w:color="auto" w:fill="FFFFFF"/>
              </w:rPr>
              <w:t>P</w:t>
            </w:r>
            <w:r w:rsidRPr="000839C5">
              <w:rPr>
                <w:color w:val="000000" w:themeColor="text1"/>
                <w:shd w:val="clear" w:color="auto" w:fill="FFFFFF"/>
              </w:rPr>
              <w:t xml:space="preserve">arlamentului </w:t>
            </w:r>
            <w:r w:rsidR="00C476F5">
              <w:rPr>
                <w:color w:val="000000" w:themeColor="text1"/>
                <w:shd w:val="clear" w:color="auto" w:fill="FFFFFF"/>
              </w:rPr>
              <w:t>E</w:t>
            </w:r>
            <w:r w:rsidRPr="000839C5">
              <w:rPr>
                <w:color w:val="000000" w:themeColor="text1"/>
                <w:shd w:val="clear" w:color="auto" w:fill="FFFFFF"/>
              </w:rPr>
              <w:t xml:space="preserve">uropean și al </w:t>
            </w:r>
            <w:r w:rsidR="00C476F5">
              <w:rPr>
                <w:color w:val="000000" w:themeColor="text1"/>
                <w:shd w:val="clear" w:color="auto" w:fill="FFFFFF"/>
              </w:rPr>
              <w:t>C</w:t>
            </w:r>
            <w:r w:rsidRPr="000839C5">
              <w:rPr>
                <w:color w:val="000000" w:themeColor="text1"/>
                <w:shd w:val="clear" w:color="auto" w:fill="FFFFFF"/>
              </w:rPr>
              <w:t>onsiliului din 23 februarie 2005 privind conținuturile maxime aplicabile reziduurilor de pesticide din sau de pe produse alimentare și hrană de origine vegetală și animală pentru animale și de modificare a directivei 91/414/</w:t>
            </w:r>
            <w:r w:rsidR="00A4275A">
              <w:rPr>
                <w:color w:val="000000" w:themeColor="text1"/>
                <w:shd w:val="clear" w:color="auto" w:fill="FFFFFF"/>
              </w:rPr>
              <w:t>CEE</w:t>
            </w:r>
            <w:r w:rsidRPr="000839C5">
              <w:rPr>
                <w:color w:val="000000" w:themeColor="text1"/>
                <w:shd w:val="clear" w:color="auto" w:fill="FFFFFF"/>
              </w:rPr>
              <w:t xml:space="preserve">, publicat în </w:t>
            </w:r>
            <w:r w:rsidR="00B56171" w:rsidRPr="000839C5">
              <w:rPr>
                <w:color w:val="000000" w:themeColor="text1"/>
                <w:shd w:val="clear" w:color="auto" w:fill="FFFFFF"/>
              </w:rPr>
              <w:t xml:space="preserve">Jurnalul Oficial </w:t>
            </w:r>
            <w:r w:rsidR="00B56171">
              <w:rPr>
                <w:color w:val="000000" w:themeColor="text1"/>
                <w:shd w:val="clear" w:color="auto" w:fill="FFFFFF"/>
              </w:rPr>
              <w:t>a</w:t>
            </w:r>
            <w:r w:rsidR="00B56171" w:rsidRPr="000839C5">
              <w:rPr>
                <w:color w:val="000000" w:themeColor="text1"/>
                <w:shd w:val="clear" w:color="auto" w:fill="FFFFFF"/>
              </w:rPr>
              <w:t xml:space="preserve">l Uniunii Europene </w:t>
            </w:r>
            <w:r w:rsidRPr="000839C5">
              <w:rPr>
                <w:color w:val="000000" w:themeColor="text1"/>
                <w:shd w:val="clear" w:color="auto" w:fill="FFFFFF"/>
              </w:rPr>
              <w:t>(</w:t>
            </w:r>
            <w:r w:rsidR="00E00BA3" w:rsidRPr="000839C5">
              <w:rPr>
                <w:color w:val="000000" w:themeColor="text1"/>
                <w:shd w:val="clear" w:color="auto" w:fill="FFFFFF"/>
              </w:rPr>
              <w:t>JO</w:t>
            </w:r>
            <w:r w:rsidRPr="000839C5">
              <w:rPr>
                <w:color w:val="000000" w:themeColor="text1"/>
                <w:shd w:val="clear" w:color="auto" w:fill="FFFFFF"/>
              </w:rPr>
              <w:t>) nr.</w:t>
            </w:r>
            <w:r w:rsidR="00925F9F">
              <w:rPr>
                <w:color w:val="000000" w:themeColor="text1"/>
                <w:shd w:val="clear" w:color="auto" w:fill="FFFFFF"/>
              </w:rPr>
              <w:t xml:space="preserve"> </w:t>
            </w:r>
            <w:r w:rsidRPr="000839C5">
              <w:rPr>
                <w:color w:val="000000" w:themeColor="text1"/>
                <w:shd w:val="clear" w:color="auto" w:fill="FFFFFF"/>
              </w:rPr>
              <w:t>70, 16 martie 2005, pct.1</w:t>
            </w:r>
            <w:r w:rsidR="00A4275A">
              <w:rPr>
                <w:color w:val="000000" w:themeColor="text1"/>
                <w:shd w:val="clear" w:color="auto" w:fill="FFFFFF"/>
              </w:rPr>
              <w:t>.</w:t>
            </w:r>
          </w:p>
          <w:p w14:paraId="45493A16" w14:textId="77777777" w:rsidR="00BF184C" w:rsidRDefault="00A4275A" w:rsidP="00BF184C">
            <w:pPr>
              <w:pStyle w:val="Default"/>
              <w:ind w:left="708"/>
              <w:jc w:val="both"/>
              <w:rPr>
                <w:color w:val="000000" w:themeColor="text1"/>
              </w:rPr>
            </w:pPr>
            <w:r>
              <w:rPr>
                <w:color w:val="000000" w:themeColor="text1"/>
              </w:rPr>
              <w:lastRenderedPageBreak/>
              <w:t>Totodată, transpunerea și implementarea dispozițiilor Regulamentului (CE) nr. 396/2005 și este</w:t>
            </w:r>
          </w:p>
          <w:p w14:paraId="72BA2B1C" w14:textId="744CE710" w:rsidR="00A4275A" w:rsidRPr="00BF184C" w:rsidRDefault="00A4275A" w:rsidP="00BF184C">
            <w:pPr>
              <w:pStyle w:val="Default"/>
              <w:jc w:val="both"/>
              <w:rPr>
                <w:color w:val="333333"/>
                <w:shd w:val="clear" w:color="auto" w:fill="FFFFFF"/>
              </w:rPr>
            </w:pPr>
            <w:r>
              <w:rPr>
                <w:color w:val="000000" w:themeColor="text1"/>
              </w:rPr>
              <w:t xml:space="preserve">importantă în contextul realizării obligațiilor Republicii Moldova, ce rezultă din prevederile Capitolului 4 ”Măsuri sanitare și fitosanitare” </w:t>
            </w:r>
            <w:r w:rsidRPr="00DA015E">
              <w:t xml:space="preserve">din Acordul de Asociere RM </w:t>
            </w:r>
            <w:r>
              <w:t>–</w:t>
            </w:r>
            <w:r w:rsidRPr="00DA015E">
              <w:t xml:space="preserve"> UE</w:t>
            </w:r>
            <w:r>
              <w:t>.</w:t>
            </w:r>
          </w:p>
        </w:tc>
      </w:tr>
      <w:tr w:rsidR="00A51A7A" w:rsidRPr="00C2299B" w14:paraId="2F48F261" w14:textId="77777777" w:rsidTr="001C7719">
        <w:tc>
          <w:tcPr>
            <w:tcW w:w="10088" w:type="dxa"/>
          </w:tcPr>
          <w:p w14:paraId="17BFAC7D" w14:textId="77777777" w:rsidR="00A51A7A" w:rsidRPr="00C2299B" w:rsidRDefault="00A51A7A" w:rsidP="00CF696D">
            <w:pPr>
              <w:pStyle w:val="ListParagraph"/>
              <w:numPr>
                <w:ilvl w:val="0"/>
                <w:numId w:val="1"/>
              </w:numPr>
              <w:rPr>
                <w:rFonts w:ascii="Times New Roman" w:eastAsia="Times New Roman" w:hAnsi="Times New Roman" w:cs="Times New Roman"/>
                <w:b/>
                <w:bCs/>
                <w:sz w:val="24"/>
                <w:szCs w:val="24"/>
                <w:lang w:val="ro-MD"/>
              </w:rPr>
            </w:pPr>
            <w:r w:rsidRPr="00C2299B">
              <w:rPr>
                <w:rFonts w:ascii="Times New Roman" w:eastAsia="Times New Roman" w:hAnsi="Times New Roman" w:cs="Times New Roman"/>
                <w:b/>
                <w:bCs/>
                <w:sz w:val="24"/>
                <w:szCs w:val="24"/>
                <w:lang w:val="ro-MD"/>
              </w:rPr>
              <w:lastRenderedPageBreak/>
              <w:t>Principalele prevederi ale proiectului și evidențierea elementelor noi</w:t>
            </w:r>
          </w:p>
        </w:tc>
      </w:tr>
      <w:tr w:rsidR="00A51A7A" w:rsidRPr="00C2299B" w14:paraId="08D477DD" w14:textId="77777777" w:rsidTr="001C7719">
        <w:tc>
          <w:tcPr>
            <w:tcW w:w="10088" w:type="dxa"/>
          </w:tcPr>
          <w:p w14:paraId="201B5B9B" w14:textId="568A47A0" w:rsidR="00393EB1" w:rsidRDefault="00A51A7A" w:rsidP="00393EB1">
            <w:pPr>
              <w:ind w:firstLine="567"/>
              <w:jc w:val="both"/>
              <w:rPr>
                <w:rFonts w:ascii="Times New Roman" w:hAnsi="Times New Roman" w:cs="Times New Roman"/>
                <w:sz w:val="24"/>
                <w:szCs w:val="24"/>
              </w:rPr>
            </w:pPr>
            <w:r w:rsidRPr="007F6A56">
              <w:rPr>
                <w:rFonts w:ascii="Times New Roman" w:eastAsia="Times New Roman" w:hAnsi="Times New Roman" w:cs="Times New Roman"/>
                <w:bCs/>
                <w:sz w:val="24"/>
                <w:szCs w:val="24"/>
                <w:lang w:val="ro-MD"/>
              </w:rPr>
              <w:t xml:space="preserve">Proiectul de </w:t>
            </w:r>
            <w:r w:rsidR="00D0676F" w:rsidRPr="007F6A56">
              <w:rPr>
                <w:rFonts w:ascii="Times New Roman" w:eastAsia="Times New Roman" w:hAnsi="Times New Roman" w:cs="Times New Roman"/>
                <w:bCs/>
                <w:sz w:val="24"/>
                <w:szCs w:val="24"/>
                <w:lang w:val="ro-MD"/>
              </w:rPr>
              <w:t>Hotărâre</w:t>
            </w:r>
            <w:r w:rsidRPr="007F6A56">
              <w:rPr>
                <w:rFonts w:ascii="Times New Roman" w:eastAsia="Times New Roman" w:hAnsi="Times New Roman" w:cs="Times New Roman"/>
                <w:bCs/>
                <w:sz w:val="24"/>
                <w:szCs w:val="24"/>
                <w:lang w:val="ro-MD"/>
              </w:rPr>
              <w:t xml:space="preserve"> prevede aprobarea Regulamentului</w:t>
            </w:r>
            <w:r w:rsidR="00C1309C">
              <w:rPr>
                <w:rFonts w:ascii="Times New Roman" w:eastAsia="Times New Roman" w:hAnsi="Times New Roman" w:cs="Times New Roman"/>
                <w:bCs/>
                <w:sz w:val="24"/>
                <w:szCs w:val="24"/>
                <w:lang w:val="ro-MD"/>
              </w:rPr>
              <w:t xml:space="preserve"> </w:t>
            </w:r>
            <w:r w:rsidR="00C1309C" w:rsidRPr="00C1309C">
              <w:rPr>
                <w:rFonts w:ascii="Times New Roman" w:eastAsia="Times New Roman" w:hAnsi="Times New Roman" w:cs="Times New Roman"/>
                <w:bCs/>
                <w:sz w:val="24"/>
                <w:szCs w:val="24"/>
                <w:lang w:val="ro-MD"/>
              </w:rPr>
              <w:t xml:space="preserve">sanitar privind limitele maxime de reziduuri ale </w:t>
            </w:r>
            <w:r w:rsidR="00D0676F">
              <w:rPr>
                <w:rFonts w:ascii="Times New Roman" w:eastAsia="Times New Roman" w:hAnsi="Times New Roman" w:cs="Times New Roman"/>
                <w:bCs/>
                <w:sz w:val="24"/>
                <w:szCs w:val="24"/>
                <w:lang w:val="ro-MD"/>
              </w:rPr>
              <w:t>produselor fitosanitare</w:t>
            </w:r>
            <w:r w:rsidR="00C1309C" w:rsidRPr="00C1309C">
              <w:rPr>
                <w:rFonts w:ascii="Times New Roman" w:eastAsia="Times New Roman" w:hAnsi="Times New Roman" w:cs="Times New Roman"/>
                <w:bCs/>
                <w:sz w:val="24"/>
                <w:szCs w:val="24"/>
                <w:lang w:val="ro-MD"/>
              </w:rPr>
              <w:t xml:space="preserve"> din sau de pe produse alimentare </w:t>
            </w:r>
            <w:r w:rsidR="00AE37D1" w:rsidRPr="00C1309C">
              <w:rPr>
                <w:rFonts w:ascii="Times New Roman" w:eastAsia="Times New Roman" w:hAnsi="Times New Roman" w:cs="Times New Roman"/>
                <w:bCs/>
                <w:sz w:val="24"/>
                <w:szCs w:val="24"/>
                <w:lang w:val="ro-MD"/>
              </w:rPr>
              <w:t>și</w:t>
            </w:r>
            <w:r w:rsidR="00C1309C" w:rsidRPr="00C1309C">
              <w:rPr>
                <w:rFonts w:ascii="Times New Roman" w:eastAsia="Times New Roman" w:hAnsi="Times New Roman" w:cs="Times New Roman"/>
                <w:bCs/>
                <w:sz w:val="24"/>
                <w:szCs w:val="24"/>
                <w:lang w:val="ro-MD"/>
              </w:rPr>
              <w:t xml:space="preserve"> hrană de origine vegetală </w:t>
            </w:r>
            <w:r w:rsidR="00AE37D1" w:rsidRPr="00C1309C">
              <w:rPr>
                <w:rFonts w:ascii="Times New Roman" w:eastAsia="Times New Roman" w:hAnsi="Times New Roman" w:cs="Times New Roman"/>
                <w:bCs/>
                <w:sz w:val="24"/>
                <w:szCs w:val="24"/>
                <w:lang w:val="ro-MD"/>
              </w:rPr>
              <w:t>și</w:t>
            </w:r>
            <w:r w:rsidR="00C1309C" w:rsidRPr="00C1309C">
              <w:rPr>
                <w:rFonts w:ascii="Times New Roman" w:eastAsia="Times New Roman" w:hAnsi="Times New Roman" w:cs="Times New Roman"/>
                <w:bCs/>
                <w:sz w:val="24"/>
                <w:szCs w:val="24"/>
                <w:lang w:val="ro-MD"/>
              </w:rPr>
              <w:t xml:space="preserve"> animală pentru animale</w:t>
            </w:r>
            <w:r w:rsidR="00393EB1">
              <w:rPr>
                <w:rFonts w:ascii="Times New Roman" w:eastAsia="Times New Roman" w:hAnsi="Times New Roman" w:cs="Times New Roman"/>
                <w:bCs/>
                <w:sz w:val="24"/>
                <w:szCs w:val="24"/>
                <w:lang w:val="ro-MD"/>
              </w:rPr>
              <w:t xml:space="preserve"> </w:t>
            </w:r>
            <w:r w:rsidR="00393EB1">
              <w:rPr>
                <w:rFonts w:ascii="Times New Roman" w:hAnsi="Times New Roman" w:cs="Times New Roman"/>
                <w:sz w:val="24"/>
                <w:szCs w:val="24"/>
              </w:rPr>
              <w:t xml:space="preserve">și are drept scop asigurarea unui nivel înalt de protecție a sănătății populației, a protecției consumatorilor prin revizuirea limitelor maximale de reziduuri ale produselor fitosanitare stabilite legal pentru toate produsele alimentare plasate pe piața Republicii Moldova. Totodată, proiectul propus asigură continuitatea procesului de armonizare legislativă în domeniul produselor fitosanitare și siguranței alimentelor. </w:t>
            </w:r>
          </w:p>
          <w:p w14:paraId="11A00BDB" w14:textId="77777777" w:rsidR="001E10CB" w:rsidRDefault="001E10CB" w:rsidP="00393EB1">
            <w:pPr>
              <w:ind w:firstLine="567"/>
              <w:jc w:val="both"/>
              <w:rPr>
                <w:rFonts w:ascii="Times New Roman" w:hAnsi="Times New Roman" w:cs="Times New Roman"/>
                <w:sz w:val="24"/>
                <w:szCs w:val="24"/>
              </w:rPr>
            </w:pPr>
          </w:p>
          <w:p w14:paraId="5496162F" w14:textId="6980EA0E" w:rsidR="00393EB1" w:rsidRPr="00703D66" w:rsidRDefault="00393EB1" w:rsidP="00393EB1">
            <w:pPr>
              <w:ind w:firstLine="567"/>
              <w:jc w:val="both"/>
              <w:rPr>
                <w:rFonts w:ascii="Times New Roman" w:hAnsi="Times New Roman" w:cs="Times New Roman"/>
                <w:sz w:val="24"/>
                <w:szCs w:val="24"/>
              </w:rPr>
            </w:pPr>
            <w:r w:rsidRPr="00703D66">
              <w:rPr>
                <w:rFonts w:ascii="Times New Roman" w:hAnsi="Times New Roman" w:cs="Times New Roman"/>
                <w:sz w:val="24"/>
                <w:szCs w:val="24"/>
              </w:rPr>
              <w:t>Principalele prevederi ale proiectului se referă la:</w:t>
            </w:r>
          </w:p>
          <w:p w14:paraId="1CDDF0DA" w14:textId="77777777" w:rsidR="00393EB1" w:rsidRDefault="00393EB1" w:rsidP="00393EB1">
            <w:pPr>
              <w:pStyle w:val="ListParagraph"/>
              <w:numPr>
                <w:ilvl w:val="0"/>
                <w:numId w:val="7"/>
              </w:numPr>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stabilirea normelor generale privind aplicarea și respectarea LMR – </w:t>
            </w:r>
            <w:r w:rsidRPr="00F326F4">
              <w:rPr>
                <w:rFonts w:ascii="Times New Roman" w:hAnsi="Times New Roman" w:cs="Times New Roman"/>
                <w:bCs/>
                <w:color w:val="000000" w:themeColor="text1"/>
                <w:sz w:val="24"/>
                <w:szCs w:val="24"/>
              </w:rPr>
              <w:t xml:space="preserve">dispoziții armonizate la </w:t>
            </w:r>
            <w:r w:rsidRPr="00F326F4">
              <w:rPr>
                <w:rFonts w:ascii="Times New Roman" w:hAnsi="Times New Roman" w:cs="Times New Roman"/>
                <w:color w:val="000000" w:themeColor="text1"/>
                <w:sz w:val="24"/>
                <w:szCs w:val="24"/>
              </w:rPr>
              <w:t>Regulamentul (CE) nr. 396/2005</w:t>
            </w:r>
            <w:r>
              <w:rPr>
                <w:rFonts w:ascii="Times New Roman" w:hAnsi="Times New Roman" w:cs="Times New Roman"/>
                <w:color w:val="000000" w:themeColor="text1"/>
                <w:sz w:val="24"/>
                <w:szCs w:val="24"/>
              </w:rPr>
              <w:t>;</w:t>
            </w:r>
            <w:r w:rsidRPr="00F326F4">
              <w:rPr>
                <w:rFonts w:ascii="Times New Roman" w:hAnsi="Times New Roman" w:cs="Times New Roman"/>
                <w:color w:val="000000" w:themeColor="text1"/>
                <w:sz w:val="24"/>
                <w:szCs w:val="24"/>
              </w:rPr>
              <w:t xml:space="preserve"> </w:t>
            </w:r>
          </w:p>
          <w:p w14:paraId="096DA4A1" w14:textId="77777777" w:rsidR="00393EB1" w:rsidRDefault="00393EB1" w:rsidP="00393EB1">
            <w:pPr>
              <w:pStyle w:val="ListParagraph"/>
              <w:numPr>
                <w:ilvl w:val="0"/>
                <w:numId w:val="7"/>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definirea atribuțiilor Ministerului Sănătății în stabilirea LMR și a listelor aferente de produse, având la bază LMR stabilite la nivelul UE (temei juridic stipulat la art. 25 din Legea nr. 306/2018 privind siguranța alimentelor);  </w:t>
            </w:r>
          </w:p>
          <w:p w14:paraId="4E516843" w14:textId="77777777" w:rsidR="00393EB1" w:rsidRDefault="00393EB1" w:rsidP="00393EB1">
            <w:pPr>
              <w:pStyle w:val="ListParagraph"/>
              <w:numPr>
                <w:ilvl w:val="0"/>
                <w:numId w:val="7"/>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reglementări privind programul național de control în ceea ce privește respectarea LMR stabilite, în vederea evaluării nivelului de expunere al consumatorilor și a punerii în aplicare a legislației în vigoare;</w:t>
            </w:r>
          </w:p>
          <w:p w14:paraId="2419BFE3" w14:textId="77777777" w:rsidR="00393EB1" w:rsidRPr="00F326F4" w:rsidRDefault="00393EB1" w:rsidP="00393EB1">
            <w:pPr>
              <w:pStyle w:val="ListParagraph"/>
              <w:numPr>
                <w:ilvl w:val="0"/>
                <w:numId w:val="7"/>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stabilirea cerințelor privind raportul anual asupra reziduurilor de produse fitosanitare.</w:t>
            </w:r>
          </w:p>
          <w:p w14:paraId="41983FCD" w14:textId="77777777" w:rsidR="00517146" w:rsidRPr="00C2299B" w:rsidRDefault="00517146" w:rsidP="00393EB1">
            <w:pPr>
              <w:pStyle w:val="NoSpacing"/>
              <w:jc w:val="both"/>
              <w:rPr>
                <w:b/>
                <w:bCs/>
                <w:sz w:val="28"/>
                <w:szCs w:val="28"/>
                <w:lang w:val="ro-MD"/>
              </w:rPr>
            </w:pPr>
          </w:p>
        </w:tc>
      </w:tr>
      <w:tr w:rsidR="004B732F" w:rsidRPr="00C2299B" w14:paraId="5B4AC8F8" w14:textId="77777777" w:rsidTr="001C7719">
        <w:tc>
          <w:tcPr>
            <w:tcW w:w="10088" w:type="dxa"/>
          </w:tcPr>
          <w:p w14:paraId="5A070B56" w14:textId="77777777" w:rsidR="004B732F" w:rsidRPr="00C2299B" w:rsidRDefault="004B732F" w:rsidP="00CF696D">
            <w:pPr>
              <w:pStyle w:val="ListParagraph"/>
              <w:numPr>
                <w:ilvl w:val="0"/>
                <w:numId w:val="1"/>
              </w:numPr>
              <w:rPr>
                <w:rFonts w:ascii="Times New Roman" w:eastAsia="Times New Roman" w:hAnsi="Times New Roman" w:cs="Times New Roman"/>
                <w:b/>
                <w:bCs/>
                <w:sz w:val="24"/>
                <w:szCs w:val="24"/>
                <w:lang w:val="ro-MD"/>
              </w:rPr>
            </w:pPr>
            <w:r w:rsidRPr="00C2299B">
              <w:rPr>
                <w:rFonts w:ascii="Times New Roman" w:hAnsi="Times New Roman" w:cs="Times New Roman"/>
                <w:b/>
                <w:sz w:val="24"/>
                <w:szCs w:val="24"/>
                <w:lang w:val="ro-MD"/>
              </w:rPr>
              <w:t xml:space="preserve">Fundamentarea </w:t>
            </w:r>
            <w:proofErr w:type="spellStart"/>
            <w:r w:rsidRPr="00C2299B">
              <w:rPr>
                <w:rFonts w:ascii="Times New Roman" w:hAnsi="Times New Roman" w:cs="Times New Roman"/>
                <w:b/>
                <w:sz w:val="24"/>
                <w:szCs w:val="24"/>
                <w:lang w:val="ro-MD"/>
              </w:rPr>
              <w:t>economico</w:t>
            </w:r>
            <w:proofErr w:type="spellEnd"/>
            <w:r w:rsidRPr="00C2299B">
              <w:rPr>
                <w:rFonts w:ascii="Times New Roman" w:hAnsi="Times New Roman" w:cs="Times New Roman"/>
                <w:b/>
                <w:sz w:val="24"/>
                <w:szCs w:val="24"/>
                <w:lang w:val="ro-MD"/>
              </w:rPr>
              <w:t>-financiară</w:t>
            </w:r>
          </w:p>
        </w:tc>
      </w:tr>
      <w:tr w:rsidR="004B732F" w:rsidRPr="00C2299B" w14:paraId="0457DF8F" w14:textId="77777777" w:rsidTr="001C7719">
        <w:tc>
          <w:tcPr>
            <w:tcW w:w="10088" w:type="dxa"/>
          </w:tcPr>
          <w:p w14:paraId="30C9A5EA" w14:textId="77777777" w:rsidR="00BF184C" w:rsidRDefault="00F26846" w:rsidP="00BF184C">
            <w:pPr>
              <w:ind w:left="708"/>
              <w:rPr>
                <w:rFonts w:ascii="Times New Roman" w:hAnsi="Times New Roman" w:cs="Times New Roman"/>
                <w:sz w:val="24"/>
                <w:szCs w:val="24"/>
              </w:rPr>
            </w:pPr>
            <w:r w:rsidRPr="00F158F4">
              <w:rPr>
                <w:rFonts w:ascii="Times New Roman" w:hAnsi="Times New Roman" w:cs="Times New Roman"/>
                <w:sz w:val="24"/>
                <w:szCs w:val="24"/>
                <w:lang w:val="ro-MD"/>
              </w:rPr>
              <w:t xml:space="preserve">Implementarea prevederilor </w:t>
            </w:r>
            <w:r w:rsidR="00DA7837" w:rsidRPr="00F158F4">
              <w:rPr>
                <w:rFonts w:ascii="Times New Roman" w:hAnsi="Times New Roman" w:cs="Times New Roman"/>
                <w:sz w:val="24"/>
                <w:szCs w:val="24"/>
                <w:lang w:val="ro-MD"/>
              </w:rPr>
              <w:t xml:space="preserve">proiectului </w:t>
            </w:r>
            <w:r w:rsidR="006076E9" w:rsidRPr="00F158F4">
              <w:rPr>
                <w:rFonts w:ascii="Times New Roman" w:hAnsi="Times New Roman" w:cs="Times New Roman"/>
                <w:sz w:val="24"/>
                <w:szCs w:val="24"/>
              </w:rPr>
              <w:t>nu va presupune cheltuieli financiare suplimentare din</w:t>
            </w:r>
          </w:p>
          <w:p w14:paraId="5F0CAD0E" w14:textId="49C54A8B" w:rsidR="00CA4211" w:rsidRPr="00BF184C" w:rsidRDefault="006076E9" w:rsidP="00BF184C">
            <w:pPr>
              <w:rPr>
                <w:rFonts w:ascii="Times New Roman" w:hAnsi="Times New Roman" w:cs="Times New Roman"/>
                <w:sz w:val="24"/>
                <w:szCs w:val="24"/>
              </w:rPr>
            </w:pPr>
            <w:r w:rsidRPr="00F158F4">
              <w:rPr>
                <w:rFonts w:ascii="Times New Roman" w:hAnsi="Times New Roman" w:cs="Times New Roman"/>
                <w:sz w:val="24"/>
                <w:szCs w:val="24"/>
              </w:rPr>
              <w:t>bugetul de stat. Costurile aferente asigurării controlului oficial pentru produsele reglementate de prezentul Regulament și a Programelor de control stabilite vor fi în limita alocațiilor aprobate pentru instituțiile responsabile</w:t>
            </w:r>
            <w:r>
              <w:rPr>
                <w:rFonts w:ascii="Times New Roman" w:hAnsi="Times New Roman" w:cs="Times New Roman"/>
                <w:sz w:val="24"/>
                <w:szCs w:val="24"/>
              </w:rPr>
              <w:t>.</w:t>
            </w:r>
          </w:p>
        </w:tc>
      </w:tr>
      <w:tr w:rsidR="001C7719" w:rsidRPr="00C2299B" w14:paraId="33350250" w14:textId="77777777" w:rsidTr="001C7719">
        <w:tc>
          <w:tcPr>
            <w:tcW w:w="10088" w:type="dxa"/>
          </w:tcPr>
          <w:p w14:paraId="3A2832E3" w14:textId="77777777" w:rsidR="001C7719" w:rsidRPr="00C2299B" w:rsidRDefault="001C7719" w:rsidP="00CF696D">
            <w:pPr>
              <w:pStyle w:val="ListParagraph"/>
              <w:numPr>
                <w:ilvl w:val="0"/>
                <w:numId w:val="1"/>
              </w:numPr>
              <w:rPr>
                <w:rFonts w:ascii="Times New Roman" w:hAnsi="Times New Roman" w:cs="Times New Roman"/>
                <w:b/>
                <w:sz w:val="24"/>
                <w:szCs w:val="24"/>
                <w:lang w:val="ro-MD"/>
              </w:rPr>
            </w:pPr>
            <w:r w:rsidRPr="00C2299B">
              <w:rPr>
                <w:rFonts w:ascii="Times New Roman" w:hAnsi="Times New Roman" w:cs="Times New Roman"/>
                <w:b/>
                <w:sz w:val="24"/>
                <w:szCs w:val="24"/>
                <w:lang w:val="ro-MD"/>
              </w:rPr>
              <w:t>Modul de încorporare a actului în cadrul normativ în vigoare</w:t>
            </w:r>
          </w:p>
        </w:tc>
      </w:tr>
      <w:tr w:rsidR="001C7719" w:rsidRPr="00C2299B" w14:paraId="3D2444E7" w14:textId="77777777" w:rsidTr="001C7719">
        <w:tc>
          <w:tcPr>
            <w:tcW w:w="10088" w:type="dxa"/>
          </w:tcPr>
          <w:p w14:paraId="7106F46B" w14:textId="77777777" w:rsidR="00BF184C" w:rsidRDefault="001E404B" w:rsidP="00BF184C">
            <w:pPr>
              <w:pStyle w:val="TableParagraph"/>
              <w:spacing w:before="0" w:after="0" w:line="240" w:lineRule="auto"/>
              <w:ind w:left="708"/>
              <w:jc w:val="both"/>
              <w:rPr>
                <w:rFonts w:ascii="Times New Roman" w:hAnsi="Times New Roman" w:cs="Times New Roman"/>
                <w:sz w:val="24"/>
                <w:szCs w:val="24"/>
                <w:lang w:val="ro-RO"/>
              </w:rPr>
            </w:pPr>
            <w:r>
              <w:rPr>
                <w:rFonts w:ascii="Times New Roman" w:hAnsi="Times New Roman" w:cs="Times New Roman"/>
                <w:sz w:val="24"/>
                <w:szCs w:val="24"/>
                <w:lang w:val="ro-RO"/>
              </w:rPr>
              <w:t>Pentru punerea în aplicare a Regulamentului, Ministerul Sănătății va asigura elaborarea actului</w:t>
            </w:r>
          </w:p>
          <w:p w14:paraId="1426CE50" w14:textId="77777777" w:rsidR="00BF184C" w:rsidRDefault="001E404B" w:rsidP="00BF184C">
            <w:pPr>
              <w:pStyle w:val="TableParagraph"/>
              <w:spacing w:before="0"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normativ și stabilirea de LMR, precum și a listelor de produse aferente (având la baza limitele stabilite la nivelul UE).</w:t>
            </w:r>
          </w:p>
          <w:p w14:paraId="6172A95F" w14:textId="77777777" w:rsidR="00BF184C" w:rsidRDefault="001E404B" w:rsidP="00BF184C">
            <w:pPr>
              <w:pStyle w:val="TableParagraph"/>
              <w:spacing w:before="0" w:after="0" w:line="240" w:lineRule="auto"/>
              <w:ind w:left="708"/>
              <w:jc w:val="both"/>
              <w:rPr>
                <w:rFonts w:ascii="Times New Roman" w:hAnsi="Times New Roman" w:cs="Times New Roman"/>
                <w:sz w:val="24"/>
                <w:szCs w:val="24"/>
                <w:lang w:val="ro-RO"/>
              </w:rPr>
            </w:pPr>
            <w:r w:rsidRPr="00BF184C">
              <w:rPr>
                <w:rFonts w:ascii="Times New Roman" w:hAnsi="Times New Roman" w:cs="Times New Roman"/>
                <w:sz w:val="24"/>
                <w:szCs w:val="24"/>
                <w:lang w:val="ro-RO"/>
              </w:rPr>
              <w:t>Totodată, ANSA va elabora, și actualiza anual, programele naționale de control în ceea ce</w:t>
            </w:r>
          </w:p>
          <w:p w14:paraId="73CA90DC" w14:textId="7E20C70D" w:rsidR="001C7719" w:rsidRPr="00BF184C" w:rsidRDefault="00BF184C" w:rsidP="00BF184C">
            <w:pPr>
              <w:pStyle w:val="TableParagraph"/>
              <w:spacing w:before="0"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1E404B" w:rsidRPr="00BF184C">
              <w:rPr>
                <w:rFonts w:ascii="Times New Roman" w:hAnsi="Times New Roman" w:cs="Times New Roman"/>
                <w:sz w:val="24"/>
                <w:szCs w:val="24"/>
                <w:lang w:val="ro-RO"/>
              </w:rPr>
              <w:t>rivește</w:t>
            </w:r>
            <w:r>
              <w:rPr>
                <w:rFonts w:ascii="Times New Roman" w:hAnsi="Times New Roman" w:cs="Times New Roman"/>
                <w:sz w:val="24"/>
                <w:szCs w:val="24"/>
                <w:lang w:val="ro-RO"/>
              </w:rPr>
              <w:t xml:space="preserve"> </w:t>
            </w:r>
            <w:r w:rsidR="001E404B" w:rsidRPr="00BF184C">
              <w:rPr>
                <w:rFonts w:ascii="Times New Roman" w:hAnsi="Times New Roman" w:cs="Times New Roman"/>
                <w:sz w:val="24"/>
                <w:szCs w:val="24"/>
                <w:lang w:val="ro-RO"/>
              </w:rPr>
              <w:t>respectarea LMR stabilite, în vederea evaluării nivelului de expunere al consumatorilor și a punerii în aplicare a legislației în vigoare.</w:t>
            </w:r>
          </w:p>
        </w:tc>
      </w:tr>
      <w:tr w:rsidR="001C7719" w:rsidRPr="00C2299B" w14:paraId="0A9D04B4" w14:textId="77777777" w:rsidTr="001C7719">
        <w:tc>
          <w:tcPr>
            <w:tcW w:w="10088" w:type="dxa"/>
          </w:tcPr>
          <w:p w14:paraId="33742ADC" w14:textId="1832D437" w:rsidR="001C7719" w:rsidRPr="00C2299B" w:rsidRDefault="00427D69" w:rsidP="00CF696D">
            <w:pPr>
              <w:pStyle w:val="ListParagraph"/>
              <w:numPr>
                <w:ilvl w:val="0"/>
                <w:numId w:val="1"/>
              </w:numPr>
              <w:rPr>
                <w:rFonts w:ascii="Times New Roman" w:hAnsi="Times New Roman" w:cs="Times New Roman"/>
                <w:sz w:val="24"/>
                <w:szCs w:val="24"/>
                <w:lang w:val="ro-MD"/>
              </w:rPr>
            </w:pPr>
            <w:r w:rsidRPr="00C2299B">
              <w:rPr>
                <w:rFonts w:ascii="Times New Roman" w:hAnsi="Times New Roman" w:cs="Times New Roman"/>
                <w:b/>
                <w:sz w:val="24"/>
                <w:szCs w:val="24"/>
                <w:lang w:val="ro-MD"/>
              </w:rPr>
              <w:t>Avizarea și consultarea publică a proiectului</w:t>
            </w:r>
          </w:p>
        </w:tc>
      </w:tr>
      <w:tr w:rsidR="00427D69" w:rsidRPr="00C2299B" w14:paraId="7D530F3D" w14:textId="77777777" w:rsidTr="001C7719">
        <w:tc>
          <w:tcPr>
            <w:tcW w:w="10088" w:type="dxa"/>
          </w:tcPr>
          <w:p w14:paraId="0D62718D" w14:textId="77777777" w:rsidR="00BF184C" w:rsidRDefault="00427D69" w:rsidP="00BF184C">
            <w:pPr>
              <w:ind w:left="708"/>
              <w:jc w:val="both"/>
              <w:rPr>
                <w:rFonts w:ascii="Times New Roman" w:hAnsi="Times New Roman" w:cs="Times New Roman"/>
                <w:sz w:val="24"/>
                <w:szCs w:val="24"/>
              </w:rPr>
            </w:pPr>
            <w:r>
              <w:rPr>
                <w:rFonts w:ascii="Times New Roman" w:hAnsi="Times New Roman" w:cs="Times New Roman"/>
                <w:sz w:val="24"/>
                <w:szCs w:val="24"/>
              </w:rPr>
              <w:t>În vederea</w:t>
            </w:r>
            <w:r w:rsidRPr="000F05A7">
              <w:rPr>
                <w:rFonts w:ascii="Times New Roman" w:hAnsi="Times New Roman" w:cs="Times New Roman"/>
                <w:sz w:val="24"/>
                <w:szCs w:val="24"/>
              </w:rPr>
              <w:t xml:space="preserve"> respect</w:t>
            </w:r>
            <w:r>
              <w:rPr>
                <w:rFonts w:ascii="Times New Roman" w:hAnsi="Times New Roman" w:cs="Times New Roman"/>
                <w:sz w:val="24"/>
                <w:szCs w:val="24"/>
              </w:rPr>
              <w:t>ării</w:t>
            </w:r>
            <w:r w:rsidRPr="000F05A7">
              <w:rPr>
                <w:rFonts w:ascii="Times New Roman" w:hAnsi="Times New Roman" w:cs="Times New Roman"/>
                <w:sz w:val="24"/>
                <w:szCs w:val="24"/>
              </w:rPr>
              <w:t xml:space="preserve"> Legii nr. 239 din 13.11.2008 </w:t>
            </w:r>
            <w:r w:rsidRPr="00BF735F">
              <w:rPr>
                <w:rFonts w:ascii="Times New Roman" w:hAnsi="Times New Roman" w:cs="Times New Roman"/>
                <w:i/>
                <w:iCs/>
                <w:sz w:val="24"/>
                <w:szCs w:val="24"/>
              </w:rPr>
              <w:t>privind transparența în procesul decizional</w:t>
            </w:r>
            <w:r w:rsidRPr="000F05A7">
              <w:rPr>
                <w:rFonts w:ascii="Times New Roman" w:hAnsi="Times New Roman" w:cs="Times New Roman"/>
                <w:sz w:val="24"/>
                <w:szCs w:val="24"/>
              </w:rPr>
              <w:t>,</w:t>
            </w:r>
          </w:p>
          <w:p w14:paraId="2A65671D" w14:textId="58D8B9F3" w:rsidR="00427D69" w:rsidRPr="000F05A7" w:rsidRDefault="00427D69" w:rsidP="00BF184C">
            <w:pPr>
              <w:jc w:val="both"/>
              <w:rPr>
                <w:rFonts w:ascii="Times New Roman" w:hAnsi="Times New Roman" w:cs="Times New Roman"/>
                <w:sz w:val="24"/>
                <w:szCs w:val="24"/>
              </w:rPr>
            </w:pPr>
            <w:r w:rsidRPr="000F05A7">
              <w:rPr>
                <w:rFonts w:ascii="Times New Roman" w:hAnsi="Times New Roman" w:cs="Times New Roman"/>
                <w:sz w:val="24"/>
                <w:szCs w:val="24"/>
              </w:rPr>
              <w:t xml:space="preserve">Proiectul este plasat pe pagina web oficială a Ministerului Sănătății, compartimentul „Transparență. Proiecte supuse consultărilor publice” și pe portalul guvernamental </w:t>
            </w:r>
            <w:hyperlink r:id="rId5" w:history="1">
              <w:r w:rsidRPr="008D6AC1">
                <w:rPr>
                  <w:rStyle w:val="Hyperlink"/>
                  <w:rFonts w:ascii="Times New Roman" w:hAnsi="Times New Roman" w:cs="Times New Roman"/>
                  <w:sz w:val="24"/>
                  <w:szCs w:val="24"/>
                </w:rPr>
                <w:t>www.particip.gov.md</w:t>
              </w:r>
            </w:hyperlink>
          </w:p>
          <w:p w14:paraId="765764B4" w14:textId="77777777" w:rsidR="00BF184C" w:rsidRDefault="00362F8C" w:rsidP="00BF184C">
            <w:pPr>
              <w:ind w:left="708"/>
              <w:jc w:val="both"/>
              <w:rPr>
                <w:rFonts w:ascii="Times New Roman" w:hAnsi="Times New Roman" w:cs="Times New Roman"/>
                <w:sz w:val="24"/>
                <w:szCs w:val="24"/>
              </w:rPr>
            </w:pPr>
            <w:r w:rsidRPr="0053585F">
              <w:rPr>
                <w:rFonts w:ascii="Times New Roman" w:hAnsi="Times New Roman" w:cs="Times New Roman"/>
                <w:sz w:val="24"/>
                <w:szCs w:val="24"/>
              </w:rPr>
              <w:t>Proiectul urmează a fi consultat și avizat în conformitate cu prevederile Legii nr. 100/2017</w:t>
            </w:r>
            <w:r w:rsidRPr="000F05A7">
              <w:rPr>
                <w:rFonts w:ascii="Times New Roman" w:hAnsi="Times New Roman" w:cs="Times New Roman"/>
                <w:sz w:val="24"/>
                <w:szCs w:val="24"/>
              </w:rPr>
              <w:t xml:space="preserve"> cu</w:t>
            </w:r>
          </w:p>
          <w:p w14:paraId="17218E0C" w14:textId="7D2B0478" w:rsidR="00427D69" w:rsidRPr="00F158F4" w:rsidRDefault="00362F8C" w:rsidP="00BF184C">
            <w:pPr>
              <w:jc w:val="both"/>
              <w:rPr>
                <w:rFonts w:ascii="Times New Roman" w:hAnsi="Times New Roman" w:cs="Times New Roman"/>
                <w:sz w:val="24"/>
                <w:szCs w:val="24"/>
              </w:rPr>
            </w:pPr>
            <w:r w:rsidRPr="000F05A7">
              <w:rPr>
                <w:rFonts w:ascii="Times New Roman" w:hAnsi="Times New Roman" w:cs="Times New Roman"/>
                <w:sz w:val="24"/>
                <w:szCs w:val="24"/>
              </w:rPr>
              <w:t>privire la actele normative.</w:t>
            </w:r>
          </w:p>
        </w:tc>
      </w:tr>
      <w:tr w:rsidR="00427D69" w:rsidRPr="00C2299B" w14:paraId="1AF3E3F5" w14:textId="77777777" w:rsidTr="001C7719">
        <w:tc>
          <w:tcPr>
            <w:tcW w:w="10088" w:type="dxa"/>
          </w:tcPr>
          <w:p w14:paraId="44CA2B82" w14:textId="3A1ED2FB" w:rsidR="00427D69" w:rsidRPr="00C2299B" w:rsidRDefault="00427D69" w:rsidP="00CF696D">
            <w:pPr>
              <w:pStyle w:val="ListParagraph"/>
              <w:numPr>
                <w:ilvl w:val="0"/>
                <w:numId w:val="1"/>
              </w:numPr>
              <w:rPr>
                <w:rFonts w:ascii="Times New Roman" w:hAnsi="Times New Roman" w:cs="Times New Roman"/>
                <w:b/>
                <w:sz w:val="24"/>
                <w:szCs w:val="24"/>
                <w:lang w:val="ro-MD"/>
              </w:rPr>
            </w:pPr>
            <w:r w:rsidRPr="00CF696D">
              <w:rPr>
                <w:rFonts w:ascii="Times New Roman" w:hAnsi="Times New Roman" w:cs="Times New Roman"/>
                <w:b/>
                <w:sz w:val="24"/>
                <w:szCs w:val="24"/>
                <w:lang w:val="ro-MD"/>
              </w:rPr>
              <w:t>Constatările expertizei anticorupție.</w:t>
            </w:r>
          </w:p>
        </w:tc>
      </w:tr>
      <w:tr w:rsidR="00427D69" w:rsidRPr="00C2299B" w14:paraId="5F2013BA" w14:textId="77777777" w:rsidTr="001C7719">
        <w:tc>
          <w:tcPr>
            <w:tcW w:w="10088" w:type="dxa"/>
          </w:tcPr>
          <w:p w14:paraId="5A3C8751" w14:textId="5321237F" w:rsidR="00427D69" w:rsidRPr="000F05A7" w:rsidRDefault="00427D69" w:rsidP="00BF184C">
            <w:pPr>
              <w:ind w:left="708"/>
              <w:jc w:val="both"/>
              <w:rPr>
                <w:rFonts w:ascii="Times New Roman" w:hAnsi="Times New Roman" w:cs="Times New Roman"/>
                <w:sz w:val="24"/>
                <w:szCs w:val="24"/>
              </w:rPr>
            </w:pPr>
            <w:r w:rsidRPr="005944AB">
              <w:rPr>
                <w:rFonts w:ascii="Times New Roman" w:hAnsi="Times New Roman" w:cs="Times New Roman"/>
                <w:sz w:val="24"/>
                <w:szCs w:val="24"/>
              </w:rPr>
              <w:t xml:space="preserve">Proiectul în cauză </w:t>
            </w:r>
            <w:r>
              <w:rPr>
                <w:rFonts w:ascii="Times New Roman" w:hAnsi="Times New Roman" w:cs="Times New Roman"/>
                <w:sz w:val="24"/>
                <w:szCs w:val="24"/>
              </w:rPr>
              <w:t>va</w:t>
            </w:r>
            <w:r w:rsidRPr="005944AB">
              <w:rPr>
                <w:rFonts w:ascii="Times New Roman" w:hAnsi="Times New Roman" w:cs="Times New Roman"/>
                <w:sz w:val="24"/>
                <w:szCs w:val="24"/>
              </w:rPr>
              <w:t xml:space="preserve">  fi supus expertizei anticorupție.</w:t>
            </w:r>
          </w:p>
        </w:tc>
      </w:tr>
      <w:tr w:rsidR="00427D69" w:rsidRPr="00C2299B" w14:paraId="35A27C7F" w14:textId="77777777" w:rsidTr="001C7719">
        <w:tc>
          <w:tcPr>
            <w:tcW w:w="10088" w:type="dxa"/>
          </w:tcPr>
          <w:p w14:paraId="56AC9379" w14:textId="1EFF8B1E" w:rsidR="00427D69" w:rsidRPr="000F05A7" w:rsidRDefault="00427D69" w:rsidP="00CF696D">
            <w:pPr>
              <w:pStyle w:val="ListParagraph"/>
              <w:numPr>
                <w:ilvl w:val="0"/>
                <w:numId w:val="1"/>
              </w:numPr>
              <w:rPr>
                <w:rFonts w:ascii="Times New Roman" w:hAnsi="Times New Roman" w:cs="Times New Roman"/>
                <w:sz w:val="24"/>
                <w:szCs w:val="24"/>
              </w:rPr>
            </w:pPr>
            <w:r w:rsidRPr="005944AB">
              <w:rPr>
                <w:rFonts w:ascii="Times New Roman" w:hAnsi="Times New Roman" w:cs="Times New Roman"/>
                <w:b/>
                <w:bCs/>
                <w:sz w:val="24"/>
                <w:szCs w:val="24"/>
              </w:rPr>
              <w:t>Constatările expertizei de compatibilitate</w:t>
            </w:r>
          </w:p>
        </w:tc>
      </w:tr>
      <w:tr w:rsidR="00427D69" w:rsidRPr="00C2299B" w14:paraId="18635A53" w14:textId="77777777" w:rsidTr="001C7719">
        <w:tc>
          <w:tcPr>
            <w:tcW w:w="10088" w:type="dxa"/>
          </w:tcPr>
          <w:p w14:paraId="3088B656" w14:textId="77777777" w:rsidR="00BF184C" w:rsidRDefault="00427D69" w:rsidP="00BF184C">
            <w:pPr>
              <w:ind w:left="708"/>
              <w:jc w:val="both"/>
              <w:rPr>
                <w:rFonts w:ascii="Times New Roman" w:hAnsi="Times New Roman" w:cs="Times New Roman"/>
                <w:sz w:val="24"/>
                <w:szCs w:val="24"/>
              </w:rPr>
            </w:pPr>
            <w:r w:rsidRPr="005944AB">
              <w:rPr>
                <w:rFonts w:ascii="Times New Roman" w:hAnsi="Times New Roman" w:cs="Times New Roman"/>
                <w:sz w:val="24"/>
                <w:szCs w:val="24"/>
              </w:rPr>
              <w:t xml:space="preserve">Proiectul de </w:t>
            </w:r>
            <w:r>
              <w:rPr>
                <w:rFonts w:ascii="Times New Roman" w:hAnsi="Times New Roman" w:cs="Times New Roman"/>
                <w:sz w:val="24"/>
                <w:szCs w:val="24"/>
              </w:rPr>
              <w:t>hotărâre</w:t>
            </w:r>
            <w:r w:rsidRPr="005944AB">
              <w:rPr>
                <w:rFonts w:ascii="Times New Roman" w:hAnsi="Times New Roman" w:cs="Times New Roman"/>
                <w:sz w:val="24"/>
                <w:szCs w:val="24"/>
              </w:rPr>
              <w:t xml:space="preserve"> conține norme privind armonizarea legislației naționale cu legislația</w:t>
            </w:r>
          </w:p>
          <w:p w14:paraId="0DCD4F2E" w14:textId="7286982C" w:rsidR="00427D69" w:rsidRPr="000F05A7" w:rsidRDefault="00427D69" w:rsidP="00BF184C">
            <w:pPr>
              <w:jc w:val="both"/>
              <w:rPr>
                <w:rFonts w:ascii="Times New Roman" w:hAnsi="Times New Roman" w:cs="Times New Roman"/>
                <w:sz w:val="24"/>
                <w:szCs w:val="24"/>
              </w:rPr>
            </w:pPr>
            <w:r w:rsidRPr="005944AB">
              <w:rPr>
                <w:rFonts w:ascii="Times New Roman" w:hAnsi="Times New Roman" w:cs="Times New Roman"/>
                <w:sz w:val="24"/>
                <w:szCs w:val="24"/>
              </w:rPr>
              <w:t xml:space="preserve">Uniunii Europene și  </w:t>
            </w:r>
            <w:r>
              <w:rPr>
                <w:rFonts w:ascii="Times New Roman" w:hAnsi="Times New Roman" w:cs="Times New Roman"/>
                <w:sz w:val="24"/>
                <w:szCs w:val="24"/>
              </w:rPr>
              <w:t>urmează a fi supus expertizei de</w:t>
            </w:r>
            <w:r w:rsidRPr="005944AB">
              <w:rPr>
                <w:rFonts w:ascii="Times New Roman" w:hAnsi="Times New Roman" w:cs="Times New Roman"/>
                <w:sz w:val="24"/>
                <w:szCs w:val="24"/>
              </w:rPr>
              <w:t xml:space="preserve"> compatibil</w:t>
            </w:r>
            <w:r>
              <w:rPr>
                <w:rFonts w:ascii="Times New Roman" w:hAnsi="Times New Roman" w:cs="Times New Roman"/>
                <w:sz w:val="24"/>
                <w:szCs w:val="24"/>
              </w:rPr>
              <w:t>itate</w:t>
            </w:r>
            <w:r w:rsidRPr="005944AB">
              <w:rPr>
                <w:rFonts w:ascii="Times New Roman" w:hAnsi="Times New Roman" w:cs="Times New Roman"/>
                <w:sz w:val="24"/>
                <w:szCs w:val="24"/>
              </w:rPr>
              <w:t xml:space="preserve">.  </w:t>
            </w:r>
          </w:p>
        </w:tc>
      </w:tr>
      <w:tr w:rsidR="00427D69" w:rsidRPr="00C2299B" w14:paraId="61591847" w14:textId="77777777" w:rsidTr="001C7719">
        <w:tc>
          <w:tcPr>
            <w:tcW w:w="10088" w:type="dxa"/>
          </w:tcPr>
          <w:p w14:paraId="78F16FC0" w14:textId="3039B63B" w:rsidR="00427D69" w:rsidRPr="000F05A7" w:rsidRDefault="00427D69" w:rsidP="00CF696D">
            <w:pPr>
              <w:pStyle w:val="ListParagraph"/>
              <w:numPr>
                <w:ilvl w:val="0"/>
                <w:numId w:val="1"/>
              </w:numPr>
              <w:rPr>
                <w:rFonts w:ascii="Times New Roman" w:hAnsi="Times New Roman" w:cs="Times New Roman"/>
                <w:sz w:val="24"/>
                <w:szCs w:val="24"/>
              </w:rPr>
            </w:pPr>
            <w:r w:rsidRPr="005944AB">
              <w:rPr>
                <w:rFonts w:ascii="Times New Roman" w:hAnsi="Times New Roman" w:cs="Times New Roman"/>
                <w:b/>
                <w:bCs/>
                <w:sz w:val="24"/>
                <w:szCs w:val="24"/>
              </w:rPr>
              <w:t xml:space="preserve"> Constatările expertizei juridice</w:t>
            </w:r>
          </w:p>
        </w:tc>
      </w:tr>
      <w:tr w:rsidR="00427D69" w:rsidRPr="00C2299B" w14:paraId="497F01D1" w14:textId="77777777" w:rsidTr="001C7719">
        <w:tc>
          <w:tcPr>
            <w:tcW w:w="10088" w:type="dxa"/>
          </w:tcPr>
          <w:p w14:paraId="6DC38A5D" w14:textId="77777777" w:rsidR="00BF184C" w:rsidRDefault="00427D69" w:rsidP="00BF184C">
            <w:pPr>
              <w:ind w:left="708"/>
              <w:jc w:val="both"/>
              <w:rPr>
                <w:rFonts w:ascii="Times New Roman" w:hAnsi="Times New Roman" w:cs="Times New Roman"/>
                <w:sz w:val="24"/>
                <w:szCs w:val="24"/>
              </w:rPr>
            </w:pPr>
            <w:r w:rsidRPr="00132232">
              <w:rPr>
                <w:rFonts w:ascii="Times New Roman" w:hAnsi="Times New Roman" w:cs="Times New Roman"/>
                <w:sz w:val="24"/>
                <w:szCs w:val="24"/>
              </w:rPr>
              <w:t>În temeiul art. 34 și 37 din Legea nr. 100/2017 cu privire la actele normative, proiectul  de</w:t>
            </w:r>
          </w:p>
          <w:p w14:paraId="45758BBF" w14:textId="19E47E07" w:rsidR="00427D69" w:rsidRPr="000F05A7" w:rsidRDefault="00427D69" w:rsidP="00BF184C">
            <w:pPr>
              <w:jc w:val="both"/>
              <w:rPr>
                <w:rFonts w:ascii="Times New Roman" w:hAnsi="Times New Roman" w:cs="Times New Roman"/>
                <w:sz w:val="24"/>
                <w:szCs w:val="24"/>
              </w:rPr>
            </w:pPr>
            <w:r>
              <w:rPr>
                <w:rFonts w:ascii="Times New Roman" w:hAnsi="Times New Roman" w:cs="Times New Roman"/>
                <w:sz w:val="24"/>
                <w:szCs w:val="24"/>
              </w:rPr>
              <w:t>hotărâre</w:t>
            </w:r>
            <w:r w:rsidRPr="00132232">
              <w:rPr>
                <w:rFonts w:ascii="Times New Roman" w:hAnsi="Times New Roman" w:cs="Times New Roman"/>
                <w:sz w:val="24"/>
                <w:szCs w:val="24"/>
              </w:rPr>
              <w:t xml:space="preserve">  va fi supus expertizei juridice.</w:t>
            </w:r>
          </w:p>
        </w:tc>
      </w:tr>
      <w:tr w:rsidR="00427D69" w:rsidRPr="00C2299B" w14:paraId="5FC16D1B" w14:textId="77777777" w:rsidTr="001C7719">
        <w:tc>
          <w:tcPr>
            <w:tcW w:w="10088" w:type="dxa"/>
          </w:tcPr>
          <w:p w14:paraId="119A1918" w14:textId="6AFFDDF8" w:rsidR="00427D69" w:rsidRPr="000F05A7" w:rsidRDefault="00427D69" w:rsidP="00CF696D">
            <w:pPr>
              <w:pStyle w:val="ListParagraph"/>
              <w:numPr>
                <w:ilvl w:val="0"/>
                <w:numId w:val="1"/>
              </w:numPr>
              <w:rPr>
                <w:rFonts w:ascii="Times New Roman" w:hAnsi="Times New Roman" w:cs="Times New Roman"/>
                <w:sz w:val="24"/>
                <w:szCs w:val="24"/>
              </w:rPr>
            </w:pPr>
            <w:r w:rsidRPr="00DC0784">
              <w:rPr>
                <w:rFonts w:ascii="Times New Roman" w:hAnsi="Times New Roman" w:cs="Times New Roman"/>
                <w:b/>
                <w:bCs/>
                <w:sz w:val="24"/>
                <w:szCs w:val="24"/>
              </w:rPr>
              <w:t>Constatările altor expertize</w:t>
            </w:r>
          </w:p>
        </w:tc>
      </w:tr>
      <w:tr w:rsidR="00427D69" w:rsidRPr="00C2299B" w14:paraId="46537D05" w14:textId="77777777" w:rsidTr="001C7719">
        <w:tc>
          <w:tcPr>
            <w:tcW w:w="10088" w:type="dxa"/>
          </w:tcPr>
          <w:p w14:paraId="2D1BED76" w14:textId="77777777" w:rsidR="00BF184C" w:rsidRDefault="00427D69" w:rsidP="00BF184C">
            <w:pPr>
              <w:ind w:left="708"/>
              <w:jc w:val="both"/>
              <w:rPr>
                <w:rFonts w:ascii="Times New Roman" w:hAnsi="Times New Roman" w:cs="Times New Roman"/>
                <w:sz w:val="24"/>
                <w:szCs w:val="24"/>
              </w:rPr>
            </w:pPr>
            <w:r w:rsidRPr="00427D69">
              <w:rPr>
                <w:rFonts w:ascii="Times New Roman" w:hAnsi="Times New Roman" w:cs="Times New Roman"/>
                <w:sz w:val="24"/>
                <w:szCs w:val="24"/>
              </w:rPr>
              <w:t xml:space="preserve">În conformitate prevederile pct. 11 </w:t>
            </w:r>
            <w:proofErr w:type="spellStart"/>
            <w:r w:rsidRPr="00427D69">
              <w:rPr>
                <w:rFonts w:ascii="Times New Roman" w:hAnsi="Times New Roman" w:cs="Times New Roman"/>
                <w:sz w:val="24"/>
                <w:szCs w:val="24"/>
              </w:rPr>
              <w:t>subpct</w:t>
            </w:r>
            <w:proofErr w:type="spellEnd"/>
            <w:r w:rsidRPr="00427D69">
              <w:rPr>
                <w:rFonts w:ascii="Times New Roman" w:hAnsi="Times New Roman" w:cs="Times New Roman"/>
                <w:sz w:val="24"/>
                <w:szCs w:val="24"/>
              </w:rPr>
              <w:t xml:space="preserve">. 21 lit. a) </w:t>
            </w:r>
            <w:proofErr w:type="spellStart"/>
            <w:r w:rsidRPr="00427D69">
              <w:rPr>
                <w:rFonts w:ascii="Times New Roman" w:hAnsi="Times New Roman" w:cs="Times New Roman"/>
                <w:sz w:val="24"/>
                <w:szCs w:val="24"/>
              </w:rPr>
              <w:t>şi</w:t>
            </w:r>
            <w:proofErr w:type="spellEnd"/>
            <w:r w:rsidRPr="00427D69">
              <w:rPr>
                <w:rFonts w:ascii="Times New Roman" w:hAnsi="Times New Roman" w:cs="Times New Roman"/>
                <w:sz w:val="24"/>
                <w:szCs w:val="24"/>
              </w:rPr>
              <w:t xml:space="preserve"> b) din Metodologia de analiză a impactului</w:t>
            </w:r>
          </w:p>
          <w:p w14:paraId="4A44A3FA" w14:textId="70F97575" w:rsidR="00427D69" w:rsidRPr="000F05A7" w:rsidRDefault="00427D69" w:rsidP="00BF184C">
            <w:pPr>
              <w:jc w:val="both"/>
              <w:rPr>
                <w:rFonts w:ascii="Times New Roman" w:hAnsi="Times New Roman" w:cs="Times New Roman"/>
                <w:sz w:val="24"/>
                <w:szCs w:val="24"/>
              </w:rPr>
            </w:pPr>
            <w:r w:rsidRPr="00427D69">
              <w:rPr>
                <w:rFonts w:ascii="Times New Roman" w:hAnsi="Times New Roman" w:cs="Times New Roman"/>
                <w:sz w:val="24"/>
                <w:szCs w:val="24"/>
              </w:rPr>
              <w:lastRenderedPageBreak/>
              <w:t xml:space="preserve">în procesul de fundamentare a proiectelor de acte normative, aprobată prin Hotărârea Guvernului nr. 23/2019, proiectul </w:t>
            </w:r>
            <w:r w:rsidR="00BA51E3">
              <w:rPr>
                <w:rFonts w:ascii="Times New Roman" w:hAnsi="Times New Roman" w:cs="Times New Roman"/>
                <w:sz w:val="24"/>
                <w:szCs w:val="24"/>
              </w:rPr>
              <w:t xml:space="preserve">a fost examinat la </w:t>
            </w:r>
            <w:r w:rsidR="00BA51E3" w:rsidRPr="00F158F4">
              <w:rPr>
                <w:rFonts w:ascii="Times New Roman" w:hAnsi="Times New Roman" w:cs="Times New Roman"/>
                <w:sz w:val="24"/>
                <w:szCs w:val="24"/>
              </w:rPr>
              <w:t xml:space="preserve">grupului de lucru al Comisiei de stat pentru reglementarea </w:t>
            </w:r>
            <w:proofErr w:type="spellStart"/>
            <w:r w:rsidR="00BA51E3" w:rsidRPr="00F158F4">
              <w:rPr>
                <w:rFonts w:ascii="Times New Roman" w:hAnsi="Times New Roman" w:cs="Times New Roman"/>
                <w:sz w:val="24"/>
                <w:szCs w:val="24"/>
              </w:rPr>
              <w:t>activităţii</w:t>
            </w:r>
            <w:proofErr w:type="spellEnd"/>
            <w:r w:rsidR="00BA51E3" w:rsidRPr="00F158F4">
              <w:rPr>
                <w:rFonts w:ascii="Times New Roman" w:hAnsi="Times New Roman" w:cs="Times New Roman"/>
                <w:sz w:val="24"/>
                <w:szCs w:val="24"/>
              </w:rPr>
              <w:t xml:space="preserve"> de întreprinzător</w:t>
            </w:r>
            <w:r w:rsidR="00BA51E3">
              <w:rPr>
                <w:rFonts w:ascii="Times New Roman" w:hAnsi="Times New Roman" w:cs="Times New Roman"/>
                <w:sz w:val="24"/>
                <w:szCs w:val="24"/>
              </w:rPr>
              <w:t xml:space="preserve">. În concluzia expertizei efectuate se menționează despre susținerea proiectului cu condiția perfecționării documentului în conformitate cu obiecțiile și recomandările expuse. Proiectul a fost ajustat în mod corespunzător. </w:t>
            </w:r>
          </w:p>
        </w:tc>
      </w:tr>
    </w:tbl>
    <w:p w14:paraId="2BA677E1" w14:textId="77777777" w:rsidR="007E20F8" w:rsidRDefault="007E20F8" w:rsidP="00AB14F3">
      <w:pPr>
        <w:jc w:val="both"/>
        <w:rPr>
          <w:rFonts w:ascii="Times New Roman" w:hAnsi="Times New Roman" w:cs="Times New Roman"/>
          <w:b/>
          <w:sz w:val="28"/>
          <w:szCs w:val="28"/>
          <w:lang w:val="ro-MD"/>
        </w:rPr>
      </w:pPr>
    </w:p>
    <w:p w14:paraId="0FF09A52" w14:textId="77777777" w:rsidR="00321697" w:rsidRDefault="00321697" w:rsidP="00AB14F3">
      <w:pPr>
        <w:jc w:val="both"/>
        <w:rPr>
          <w:rFonts w:ascii="Times New Roman" w:hAnsi="Times New Roman" w:cs="Times New Roman"/>
          <w:b/>
          <w:sz w:val="28"/>
          <w:szCs w:val="28"/>
          <w:lang w:val="ro-MD"/>
        </w:rPr>
      </w:pPr>
    </w:p>
    <w:p w14:paraId="304F83A2" w14:textId="46D7FD4D" w:rsidR="007E20F8" w:rsidRPr="00032052" w:rsidRDefault="00BF184C" w:rsidP="00AB14F3">
      <w:pPr>
        <w:jc w:val="both"/>
        <w:rPr>
          <w:rFonts w:ascii="Times New Roman" w:hAnsi="Times New Roman" w:cs="Times New Roman"/>
          <w:b/>
          <w:sz w:val="24"/>
          <w:szCs w:val="24"/>
          <w:lang w:val="ro-MD"/>
        </w:rPr>
      </w:pPr>
      <w:r>
        <w:rPr>
          <w:rFonts w:ascii="Times New Roman" w:hAnsi="Times New Roman" w:cs="Times New Roman"/>
          <w:b/>
          <w:sz w:val="28"/>
          <w:szCs w:val="28"/>
          <w:lang w:val="ro-MD"/>
        </w:rPr>
        <w:t>Secretar general</w:t>
      </w:r>
      <w:r w:rsidR="007E20F8">
        <w:rPr>
          <w:rFonts w:ascii="Times New Roman" w:hAnsi="Times New Roman" w:cs="Times New Roman"/>
          <w:b/>
          <w:sz w:val="28"/>
          <w:szCs w:val="28"/>
          <w:lang w:val="ro-MD"/>
        </w:rPr>
        <w:t xml:space="preserve">                                                                      </w:t>
      </w:r>
      <w:proofErr w:type="spellStart"/>
      <w:r>
        <w:rPr>
          <w:rFonts w:ascii="Times New Roman" w:hAnsi="Times New Roman" w:cs="Times New Roman"/>
          <w:b/>
          <w:sz w:val="28"/>
          <w:szCs w:val="28"/>
          <w:lang w:val="ro-MD"/>
        </w:rPr>
        <w:t>Lilia</w:t>
      </w:r>
      <w:proofErr w:type="spellEnd"/>
      <w:r>
        <w:rPr>
          <w:rFonts w:ascii="Times New Roman" w:hAnsi="Times New Roman" w:cs="Times New Roman"/>
          <w:b/>
          <w:sz w:val="28"/>
          <w:szCs w:val="28"/>
          <w:lang w:val="ro-MD"/>
        </w:rPr>
        <w:t xml:space="preserve"> GANTEA</w:t>
      </w:r>
    </w:p>
    <w:sectPr w:rsidR="007E20F8" w:rsidRPr="00032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A52659C"/>
    <w:multiLevelType w:val="multilevel"/>
    <w:tmpl w:val="DBD0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11DBC"/>
    <w:multiLevelType w:val="multilevel"/>
    <w:tmpl w:val="FD20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02032"/>
    <w:multiLevelType w:val="hybridMultilevel"/>
    <w:tmpl w:val="458A10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9E044E"/>
    <w:multiLevelType w:val="hybridMultilevel"/>
    <w:tmpl w:val="458A1018"/>
    <w:lvl w:ilvl="0" w:tplc="A53A2E3A">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6AE1F1E"/>
    <w:multiLevelType w:val="hybridMultilevel"/>
    <w:tmpl w:val="4FBEAF70"/>
    <w:lvl w:ilvl="0" w:tplc="80DE3A70">
      <w:start w:val="2"/>
      <w:numFmt w:val="bullet"/>
      <w:lvlText w:val="-"/>
      <w:lvlJc w:val="left"/>
      <w:pPr>
        <w:ind w:left="735" w:hanging="360"/>
      </w:pPr>
      <w:rPr>
        <w:rFonts w:ascii="Times New Roman" w:eastAsiaTheme="minorHAnsi" w:hAnsi="Times New Roman" w:cs="Times New Roman" w:hint="default"/>
      </w:rPr>
    </w:lvl>
    <w:lvl w:ilvl="1" w:tplc="04180003" w:tentative="1">
      <w:start w:val="1"/>
      <w:numFmt w:val="bullet"/>
      <w:lvlText w:val="o"/>
      <w:lvlJc w:val="left"/>
      <w:pPr>
        <w:ind w:left="1455" w:hanging="360"/>
      </w:pPr>
      <w:rPr>
        <w:rFonts w:ascii="Courier New" w:hAnsi="Courier New" w:cs="Courier New" w:hint="default"/>
      </w:rPr>
    </w:lvl>
    <w:lvl w:ilvl="2" w:tplc="04180005" w:tentative="1">
      <w:start w:val="1"/>
      <w:numFmt w:val="bullet"/>
      <w:lvlText w:val=""/>
      <w:lvlJc w:val="left"/>
      <w:pPr>
        <w:ind w:left="2175" w:hanging="360"/>
      </w:pPr>
      <w:rPr>
        <w:rFonts w:ascii="Wingdings" w:hAnsi="Wingdings" w:hint="default"/>
      </w:rPr>
    </w:lvl>
    <w:lvl w:ilvl="3" w:tplc="04180001" w:tentative="1">
      <w:start w:val="1"/>
      <w:numFmt w:val="bullet"/>
      <w:lvlText w:val=""/>
      <w:lvlJc w:val="left"/>
      <w:pPr>
        <w:ind w:left="2895" w:hanging="360"/>
      </w:pPr>
      <w:rPr>
        <w:rFonts w:ascii="Symbol" w:hAnsi="Symbol" w:hint="default"/>
      </w:rPr>
    </w:lvl>
    <w:lvl w:ilvl="4" w:tplc="04180003" w:tentative="1">
      <w:start w:val="1"/>
      <w:numFmt w:val="bullet"/>
      <w:lvlText w:val="o"/>
      <w:lvlJc w:val="left"/>
      <w:pPr>
        <w:ind w:left="3615" w:hanging="360"/>
      </w:pPr>
      <w:rPr>
        <w:rFonts w:ascii="Courier New" w:hAnsi="Courier New" w:cs="Courier New" w:hint="default"/>
      </w:rPr>
    </w:lvl>
    <w:lvl w:ilvl="5" w:tplc="04180005" w:tentative="1">
      <w:start w:val="1"/>
      <w:numFmt w:val="bullet"/>
      <w:lvlText w:val=""/>
      <w:lvlJc w:val="left"/>
      <w:pPr>
        <w:ind w:left="4335" w:hanging="360"/>
      </w:pPr>
      <w:rPr>
        <w:rFonts w:ascii="Wingdings" w:hAnsi="Wingdings" w:hint="default"/>
      </w:rPr>
    </w:lvl>
    <w:lvl w:ilvl="6" w:tplc="04180001" w:tentative="1">
      <w:start w:val="1"/>
      <w:numFmt w:val="bullet"/>
      <w:lvlText w:val=""/>
      <w:lvlJc w:val="left"/>
      <w:pPr>
        <w:ind w:left="5055" w:hanging="360"/>
      </w:pPr>
      <w:rPr>
        <w:rFonts w:ascii="Symbol" w:hAnsi="Symbol" w:hint="default"/>
      </w:rPr>
    </w:lvl>
    <w:lvl w:ilvl="7" w:tplc="04180003" w:tentative="1">
      <w:start w:val="1"/>
      <w:numFmt w:val="bullet"/>
      <w:lvlText w:val="o"/>
      <w:lvlJc w:val="left"/>
      <w:pPr>
        <w:ind w:left="5775" w:hanging="360"/>
      </w:pPr>
      <w:rPr>
        <w:rFonts w:ascii="Courier New" w:hAnsi="Courier New" w:cs="Courier New" w:hint="default"/>
      </w:rPr>
    </w:lvl>
    <w:lvl w:ilvl="8" w:tplc="04180005" w:tentative="1">
      <w:start w:val="1"/>
      <w:numFmt w:val="bullet"/>
      <w:lvlText w:val=""/>
      <w:lvlJc w:val="left"/>
      <w:pPr>
        <w:ind w:left="6495" w:hanging="360"/>
      </w:pPr>
      <w:rPr>
        <w:rFonts w:ascii="Wingdings" w:hAnsi="Wingdings" w:hint="default"/>
      </w:rPr>
    </w:lvl>
  </w:abstractNum>
  <w:abstractNum w:abstractNumId="6" w15:restartNumberingAfterBreak="0">
    <w:nsid w:val="5D792B5F"/>
    <w:multiLevelType w:val="hybridMultilevel"/>
    <w:tmpl w:val="89F28892"/>
    <w:lvl w:ilvl="0" w:tplc="3B70BFCC">
      <w:start w:val="1"/>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3595F24"/>
    <w:multiLevelType w:val="hybridMultilevel"/>
    <w:tmpl w:val="B03C815E"/>
    <w:lvl w:ilvl="0" w:tplc="C310D0A2">
      <w:start w:val="1"/>
      <w:numFmt w:val="upperRoman"/>
      <w:lvlText w:val="%1."/>
      <w:lvlJc w:val="left"/>
      <w:pPr>
        <w:ind w:left="72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7A31C0"/>
    <w:multiLevelType w:val="hybridMultilevel"/>
    <w:tmpl w:val="0966E4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13097273">
    <w:abstractNumId w:val="4"/>
  </w:num>
  <w:num w:numId="2" w16cid:durableId="1535850021">
    <w:abstractNumId w:val="1"/>
  </w:num>
  <w:num w:numId="3" w16cid:durableId="1062602410">
    <w:abstractNumId w:val="2"/>
  </w:num>
  <w:num w:numId="4" w16cid:durableId="1578133430">
    <w:abstractNumId w:val="7"/>
  </w:num>
  <w:num w:numId="5" w16cid:durableId="1398893806">
    <w:abstractNumId w:val="3"/>
  </w:num>
  <w:num w:numId="6" w16cid:durableId="1580288476">
    <w:abstractNumId w:val="5"/>
  </w:num>
  <w:num w:numId="7" w16cid:durableId="2060125619">
    <w:abstractNumId w:val="6"/>
  </w:num>
  <w:num w:numId="8" w16cid:durableId="1321499513">
    <w:abstractNumId w:val="0"/>
  </w:num>
  <w:num w:numId="9" w16cid:durableId="494490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B2"/>
    <w:rsid w:val="0000089C"/>
    <w:rsid w:val="000136FE"/>
    <w:rsid w:val="000161B2"/>
    <w:rsid w:val="00022BE4"/>
    <w:rsid w:val="00024C61"/>
    <w:rsid w:val="00032052"/>
    <w:rsid w:val="00036EEB"/>
    <w:rsid w:val="000376AE"/>
    <w:rsid w:val="0005703B"/>
    <w:rsid w:val="000619BD"/>
    <w:rsid w:val="00064E45"/>
    <w:rsid w:val="000657BA"/>
    <w:rsid w:val="000749B4"/>
    <w:rsid w:val="000839C5"/>
    <w:rsid w:val="00092461"/>
    <w:rsid w:val="00093A7C"/>
    <w:rsid w:val="000A1F48"/>
    <w:rsid w:val="000A5663"/>
    <w:rsid w:val="000A7352"/>
    <w:rsid w:val="000B155A"/>
    <w:rsid w:val="000C0CFE"/>
    <w:rsid w:val="000C492E"/>
    <w:rsid w:val="000D13D6"/>
    <w:rsid w:val="000D3317"/>
    <w:rsid w:val="000E000F"/>
    <w:rsid w:val="000F05A7"/>
    <w:rsid w:val="000F4418"/>
    <w:rsid w:val="00116589"/>
    <w:rsid w:val="0014404A"/>
    <w:rsid w:val="001473ED"/>
    <w:rsid w:val="001632F6"/>
    <w:rsid w:val="00167C64"/>
    <w:rsid w:val="00170A89"/>
    <w:rsid w:val="00182923"/>
    <w:rsid w:val="00185155"/>
    <w:rsid w:val="001A130E"/>
    <w:rsid w:val="001A4D77"/>
    <w:rsid w:val="001C1E91"/>
    <w:rsid w:val="001C3448"/>
    <w:rsid w:val="001C7719"/>
    <w:rsid w:val="001D241F"/>
    <w:rsid w:val="001E0FB6"/>
    <w:rsid w:val="001E10CB"/>
    <w:rsid w:val="001E22A2"/>
    <w:rsid w:val="001E404B"/>
    <w:rsid w:val="00207B1B"/>
    <w:rsid w:val="0021658E"/>
    <w:rsid w:val="002177DB"/>
    <w:rsid w:val="00221D55"/>
    <w:rsid w:val="00225411"/>
    <w:rsid w:val="002265BC"/>
    <w:rsid w:val="00234B3D"/>
    <w:rsid w:val="00245D0D"/>
    <w:rsid w:val="002559AD"/>
    <w:rsid w:val="002A5D0E"/>
    <w:rsid w:val="002A637D"/>
    <w:rsid w:val="002A69DA"/>
    <w:rsid w:val="002C435C"/>
    <w:rsid w:val="002D5F97"/>
    <w:rsid w:val="002E2E99"/>
    <w:rsid w:val="002E729B"/>
    <w:rsid w:val="002E7F2C"/>
    <w:rsid w:val="002F0507"/>
    <w:rsid w:val="00311861"/>
    <w:rsid w:val="00321697"/>
    <w:rsid w:val="0032506E"/>
    <w:rsid w:val="00362F8C"/>
    <w:rsid w:val="003738C9"/>
    <w:rsid w:val="00377E76"/>
    <w:rsid w:val="00383CAF"/>
    <w:rsid w:val="00393EB1"/>
    <w:rsid w:val="0039507E"/>
    <w:rsid w:val="00395790"/>
    <w:rsid w:val="003A1132"/>
    <w:rsid w:val="003B189C"/>
    <w:rsid w:val="003C6911"/>
    <w:rsid w:val="003E15A8"/>
    <w:rsid w:val="003E63CC"/>
    <w:rsid w:val="00401ABD"/>
    <w:rsid w:val="004027E9"/>
    <w:rsid w:val="00404EF8"/>
    <w:rsid w:val="00416FC1"/>
    <w:rsid w:val="00417CC9"/>
    <w:rsid w:val="00423B51"/>
    <w:rsid w:val="00427D69"/>
    <w:rsid w:val="00431D09"/>
    <w:rsid w:val="00434669"/>
    <w:rsid w:val="00434D1C"/>
    <w:rsid w:val="00452C0E"/>
    <w:rsid w:val="0045621C"/>
    <w:rsid w:val="004630DB"/>
    <w:rsid w:val="004709DE"/>
    <w:rsid w:val="00492884"/>
    <w:rsid w:val="004A2EDF"/>
    <w:rsid w:val="004A332D"/>
    <w:rsid w:val="004A4537"/>
    <w:rsid w:val="004B4B04"/>
    <w:rsid w:val="004B732F"/>
    <w:rsid w:val="004E49E2"/>
    <w:rsid w:val="004F7B5E"/>
    <w:rsid w:val="00502B59"/>
    <w:rsid w:val="00517146"/>
    <w:rsid w:val="0052364C"/>
    <w:rsid w:val="00525E12"/>
    <w:rsid w:val="00527A50"/>
    <w:rsid w:val="0053585F"/>
    <w:rsid w:val="00570E50"/>
    <w:rsid w:val="005755DC"/>
    <w:rsid w:val="0058079A"/>
    <w:rsid w:val="0058514E"/>
    <w:rsid w:val="005A15BA"/>
    <w:rsid w:val="005C0AAA"/>
    <w:rsid w:val="005C180F"/>
    <w:rsid w:val="005C397B"/>
    <w:rsid w:val="006076E9"/>
    <w:rsid w:val="0061141E"/>
    <w:rsid w:val="0064073E"/>
    <w:rsid w:val="006521EF"/>
    <w:rsid w:val="0065714B"/>
    <w:rsid w:val="00673450"/>
    <w:rsid w:val="006C1514"/>
    <w:rsid w:val="006C2395"/>
    <w:rsid w:val="006C25FA"/>
    <w:rsid w:val="006C2BE0"/>
    <w:rsid w:val="006D4B4F"/>
    <w:rsid w:val="006D68C4"/>
    <w:rsid w:val="006F672B"/>
    <w:rsid w:val="00700C4A"/>
    <w:rsid w:val="0070103E"/>
    <w:rsid w:val="0070462E"/>
    <w:rsid w:val="007135BB"/>
    <w:rsid w:val="00715914"/>
    <w:rsid w:val="00746CE2"/>
    <w:rsid w:val="0075447F"/>
    <w:rsid w:val="00760E02"/>
    <w:rsid w:val="0077122E"/>
    <w:rsid w:val="00776D9B"/>
    <w:rsid w:val="007823A9"/>
    <w:rsid w:val="00787031"/>
    <w:rsid w:val="007919FA"/>
    <w:rsid w:val="007A7627"/>
    <w:rsid w:val="007B5481"/>
    <w:rsid w:val="007C1E42"/>
    <w:rsid w:val="007D1FBE"/>
    <w:rsid w:val="007E15FA"/>
    <w:rsid w:val="007E20F8"/>
    <w:rsid w:val="007F6A56"/>
    <w:rsid w:val="0080797C"/>
    <w:rsid w:val="00814C7D"/>
    <w:rsid w:val="0083588C"/>
    <w:rsid w:val="00845903"/>
    <w:rsid w:val="008472CA"/>
    <w:rsid w:val="008559AD"/>
    <w:rsid w:val="00855BAF"/>
    <w:rsid w:val="0087241A"/>
    <w:rsid w:val="008761D6"/>
    <w:rsid w:val="008823F8"/>
    <w:rsid w:val="00885DFE"/>
    <w:rsid w:val="008A0FDB"/>
    <w:rsid w:val="008A3794"/>
    <w:rsid w:val="008A60A0"/>
    <w:rsid w:val="008A60BC"/>
    <w:rsid w:val="008B384B"/>
    <w:rsid w:val="008C044B"/>
    <w:rsid w:val="008C3244"/>
    <w:rsid w:val="008E00B2"/>
    <w:rsid w:val="00900B1F"/>
    <w:rsid w:val="00925F9F"/>
    <w:rsid w:val="00930FB2"/>
    <w:rsid w:val="009718CC"/>
    <w:rsid w:val="0097371E"/>
    <w:rsid w:val="0099504E"/>
    <w:rsid w:val="009A400E"/>
    <w:rsid w:val="009B3C75"/>
    <w:rsid w:val="009B5445"/>
    <w:rsid w:val="009B6AAC"/>
    <w:rsid w:val="009E0ED7"/>
    <w:rsid w:val="009F011C"/>
    <w:rsid w:val="00A00769"/>
    <w:rsid w:val="00A16CB4"/>
    <w:rsid w:val="00A3019E"/>
    <w:rsid w:val="00A4275A"/>
    <w:rsid w:val="00A514F1"/>
    <w:rsid w:val="00A51A7A"/>
    <w:rsid w:val="00A5624D"/>
    <w:rsid w:val="00A74622"/>
    <w:rsid w:val="00A902F5"/>
    <w:rsid w:val="00AA6FF7"/>
    <w:rsid w:val="00AB14F3"/>
    <w:rsid w:val="00AC2170"/>
    <w:rsid w:val="00AE37D1"/>
    <w:rsid w:val="00AE547A"/>
    <w:rsid w:val="00AF4AB4"/>
    <w:rsid w:val="00AF6A0D"/>
    <w:rsid w:val="00AF7F11"/>
    <w:rsid w:val="00B06F60"/>
    <w:rsid w:val="00B364CC"/>
    <w:rsid w:val="00B55923"/>
    <w:rsid w:val="00B56171"/>
    <w:rsid w:val="00B57F54"/>
    <w:rsid w:val="00B605D0"/>
    <w:rsid w:val="00B62DF2"/>
    <w:rsid w:val="00B63F4F"/>
    <w:rsid w:val="00B65098"/>
    <w:rsid w:val="00B664B1"/>
    <w:rsid w:val="00B71961"/>
    <w:rsid w:val="00B74F4A"/>
    <w:rsid w:val="00B82FEC"/>
    <w:rsid w:val="00BA51E3"/>
    <w:rsid w:val="00BB6380"/>
    <w:rsid w:val="00BC509D"/>
    <w:rsid w:val="00BC6FC0"/>
    <w:rsid w:val="00BD10C9"/>
    <w:rsid w:val="00BD3BBA"/>
    <w:rsid w:val="00BE2EF8"/>
    <w:rsid w:val="00BF184C"/>
    <w:rsid w:val="00BF1DF7"/>
    <w:rsid w:val="00BF3625"/>
    <w:rsid w:val="00BF735F"/>
    <w:rsid w:val="00C11F4F"/>
    <w:rsid w:val="00C1309C"/>
    <w:rsid w:val="00C159BC"/>
    <w:rsid w:val="00C22874"/>
    <w:rsid w:val="00C2299B"/>
    <w:rsid w:val="00C23111"/>
    <w:rsid w:val="00C260AA"/>
    <w:rsid w:val="00C36BD8"/>
    <w:rsid w:val="00C476F5"/>
    <w:rsid w:val="00C611B8"/>
    <w:rsid w:val="00C76C48"/>
    <w:rsid w:val="00C77D68"/>
    <w:rsid w:val="00C82B32"/>
    <w:rsid w:val="00C87394"/>
    <w:rsid w:val="00C93E42"/>
    <w:rsid w:val="00C96F96"/>
    <w:rsid w:val="00C979B4"/>
    <w:rsid w:val="00CA2484"/>
    <w:rsid w:val="00CA4211"/>
    <w:rsid w:val="00CA5A83"/>
    <w:rsid w:val="00CC7DC8"/>
    <w:rsid w:val="00CD03F6"/>
    <w:rsid w:val="00CD4FB8"/>
    <w:rsid w:val="00CD6CFB"/>
    <w:rsid w:val="00CE259D"/>
    <w:rsid w:val="00CE5554"/>
    <w:rsid w:val="00CE588D"/>
    <w:rsid w:val="00CF696D"/>
    <w:rsid w:val="00D03509"/>
    <w:rsid w:val="00D0676F"/>
    <w:rsid w:val="00D10C35"/>
    <w:rsid w:val="00D36FFF"/>
    <w:rsid w:val="00D464CA"/>
    <w:rsid w:val="00D53306"/>
    <w:rsid w:val="00D56D28"/>
    <w:rsid w:val="00D57E6E"/>
    <w:rsid w:val="00D606FC"/>
    <w:rsid w:val="00D66A5A"/>
    <w:rsid w:val="00D74654"/>
    <w:rsid w:val="00D77712"/>
    <w:rsid w:val="00DA046B"/>
    <w:rsid w:val="00DA18F0"/>
    <w:rsid w:val="00DA7837"/>
    <w:rsid w:val="00DB3978"/>
    <w:rsid w:val="00DB4082"/>
    <w:rsid w:val="00DC7363"/>
    <w:rsid w:val="00E00BA3"/>
    <w:rsid w:val="00E0357D"/>
    <w:rsid w:val="00E26EE6"/>
    <w:rsid w:val="00E40D52"/>
    <w:rsid w:val="00E43857"/>
    <w:rsid w:val="00E44E89"/>
    <w:rsid w:val="00E54B59"/>
    <w:rsid w:val="00E57E98"/>
    <w:rsid w:val="00E737E6"/>
    <w:rsid w:val="00E74061"/>
    <w:rsid w:val="00E8534D"/>
    <w:rsid w:val="00E855F5"/>
    <w:rsid w:val="00EA6C1E"/>
    <w:rsid w:val="00EB2B76"/>
    <w:rsid w:val="00EB4D5B"/>
    <w:rsid w:val="00EB7399"/>
    <w:rsid w:val="00EC1145"/>
    <w:rsid w:val="00F118F3"/>
    <w:rsid w:val="00F12E90"/>
    <w:rsid w:val="00F158F4"/>
    <w:rsid w:val="00F2536C"/>
    <w:rsid w:val="00F26846"/>
    <w:rsid w:val="00F34570"/>
    <w:rsid w:val="00F3508B"/>
    <w:rsid w:val="00F44564"/>
    <w:rsid w:val="00F475C5"/>
    <w:rsid w:val="00F61995"/>
    <w:rsid w:val="00F62D76"/>
    <w:rsid w:val="00F72942"/>
    <w:rsid w:val="00F94D32"/>
    <w:rsid w:val="00FB7E63"/>
    <w:rsid w:val="00FD39DB"/>
    <w:rsid w:val="00FD4466"/>
    <w:rsid w:val="00FE220F"/>
    <w:rsid w:val="00FE34B9"/>
    <w:rsid w:val="00FF622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8EED"/>
  <w15:docId w15:val="{4A381870-666C-4DCC-9D0E-4ABA08AF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1E404B"/>
    <w:pPr>
      <w:keepNext/>
      <w:keepLines/>
      <w:numPr>
        <w:numId w:val="8"/>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GB"/>
    </w:rPr>
  </w:style>
  <w:style w:type="paragraph" w:styleId="Heading2">
    <w:name w:val="heading 2"/>
    <w:basedOn w:val="Normal"/>
    <w:next w:val="Normal"/>
    <w:link w:val="Heading2Char"/>
    <w:uiPriority w:val="9"/>
    <w:semiHidden/>
    <w:unhideWhenUsed/>
    <w:qFormat/>
    <w:rsid w:val="001E404B"/>
    <w:pPr>
      <w:keepNext/>
      <w:keepLines/>
      <w:numPr>
        <w:ilvl w:val="1"/>
        <w:numId w:val="8"/>
      </w:numPr>
      <w:spacing w:before="360" w:after="0" w:line="259" w:lineRule="auto"/>
      <w:outlineLvl w:val="1"/>
    </w:pPr>
    <w:rPr>
      <w:rFonts w:asciiTheme="majorHAnsi" w:eastAsiaTheme="majorEastAsia" w:hAnsiTheme="majorHAnsi" w:cstheme="majorBidi"/>
      <w:b/>
      <w:bCs/>
      <w:smallCaps/>
      <w:color w:val="000000" w:themeColor="text1"/>
      <w:sz w:val="28"/>
      <w:szCs w:val="28"/>
      <w:lang w:val="en-GB"/>
    </w:rPr>
  </w:style>
  <w:style w:type="paragraph" w:styleId="Heading3">
    <w:name w:val="heading 3"/>
    <w:basedOn w:val="Normal"/>
    <w:next w:val="Normal"/>
    <w:link w:val="Heading3Char"/>
    <w:uiPriority w:val="9"/>
    <w:semiHidden/>
    <w:unhideWhenUsed/>
    <w:qFormat/>
    <w:rsid w:val="001E404B"/>
    <w:pPr>
      <w:keepNext/>
      <w:keepLines/>
      <w:numPr>
        <w:ilvl w:val="2"/>
        <w:numId w:val="8"/>
      </w:numPr>
      <w:spacing w:before="200" w:after="0" w:line="259" w:lineRule="auto"/>
      <w:outlineLvl w:val="2"/>
    </w:pPr>
    <w:rPr>
      <w:rFonts w:asciiTheme="majorHAnsi" w:eastAsiaTheme="majorEastAsia" w:hAnsiTheme="majorHAnsi" w:cstheme="majorBidi"/>
      <w:b/>
      <w:bCs/>
      <w:color w:val="000000" w:themeColor="text1"/>
      <w:lang w:val="en-GB"/>
    </w:rPr>
  </w:style>
  <w:style w:type="paragraph" w:styleId="Heading4">
    <w:name w:val="heading 4"/>
    <w:basedOn w:val="Normal"/>
    <w:next w:val="Normal"/>
    <w:link w:val="Heading4Char"/>
    <w:uiPriority w:val="9"/>
    <w:unhideWhenUsed/>
    <w:qFormat/>
    <w:rsid w:val="001E404B"/>
    <w:pPr>
      <w:keepNext/>
      <w:keepLines/>
      <w:numPr>
        <w:ilvl w:val="3"/>
        <w:numId w:val="8"/>
      </w:numPr>
      <w:spacing w:before="200" w:after="0" w:line="259" w:lineRule="auto"/>
      <w:outlineLvl w:val="3"/>
    </w:pPr>
    <w:rPr>
      <w:rFonts w:asciiTheme="majorHAnsi" w:eastAsiaTheme="majorEastAsia" w:hAnsiTheme="majorHAnsi" w:cstheme="majorBidi"/>
      <w:b/>
      <w:bCs/>
      <w:i/>
      <w:iCs/>
      <w:color w:val="000000" w:themeColor="text1"/>
      <w:lang w:val="en-GB"/>
    </w:rPr>
  </w:style>
  <w:style w:type="paragraph" w:styleId="Heading5">
    <w:name w:val="heading 5"/>
    <w:basedOn w:val="Normal"/>
    <w:next w:val="Normal"/>
    <w:link w:val="Heading5Char"/>
    <w:uiPriority w:val="9"/>
    <w:semiHidden/>
    <w:unhideWhenUsed/>
    <w:qFormat/>
    <w:rsid w:val="001E404B"/>
    <w:pPr>
      <w:keepNext/>
      <w:keepLines/>
      <w:numPr>
        <w:ilvl w:val="4"/>
        <w:numId w:val="8"/>
      </w:numPr>
      <w:spacing w:before="200" w:after="0" w:line="259" w:lineRule="auto"/>
      <w:outlineLvl w:val="4"/>
    </w:pPr>
    <w:rPr>
      <w:rFonts w:asciiTheme="majorHAnsi" w:eastAsiaTheme="majorEastAsia" w:hAnsiTheme="majorHAnsi" w:cstheme="majorBidi"/>
      <w:color w:val="17365D" w:themeColor="text2" w:themeShade="BF"/>
      <w:lang w:val="en-GB"/>
    </w:rPr>
  </w:style>
  <w:style w:type="paragraph" w:styleId="Heading6">
    <w:name w:val="heading 6"/>
    <w:basedOn w:val="Normal"/>
    <w:next w:val="Normal"/>
    <w:link w:val="Heading6Char"/>
    <w:uiPriority w:val="9"/>
    <w:semiHidden/>
    <w:unhideWhenUsed/>
    <w:qFormat/>
    <w:rsid w:val="001E404B"/>
    <w:pPr>
      <w:keepNext/>
      <w:keepLines/>
      <w:numPr>
        <w:ilvl w:val="5"/>
        <w:numId w:val="8"/>
      </w:numPr>
      <w:spacing w:before="200" w:after="0" w:line="259" w:lineRule="auto"/>
      <w:outlineLvl w:val="5"/>
    </w:pPr>
    <w:rPr>
      <w:rFonts w:asciiTheme="majorHAnsi" w:eastAsiaTheme="majorEastAsia" w:hAnsiTheme="majorHAnsi" w:cstheme="majorBidi"/>
      <w:i/>
      <w:iCs/>
      <w:color w:val="17365D" w:themeColor="text2" w:themeShade="BF"/>
      <w:lang w:val="en-GB"/>
    </w:rPr>
  </w:style>
  <w:style w:type="paragraph" w:styleId="Heading7">
    <w:name w:val="heading 7"/>
    <w:basedOn w:val="Normal"/>
    <w:next w:val="Normal"/>
    <w:link w:val="Heading7Char"/>
    <w:uiPriority w:val="9"/>
    <w:semiHidden/>
    <w:unhideWhenUsed/>
    <w:qFormat/>
    <w:rsid w:val="001E404B"/>
    <w:pPr>
      <w:keepNext/>
      <w:keepLines/>
      <w:numPr>
        <w:ilvl w:val="6"/>
        <w:numId w:val="8"/>
      </w:numPr>
      <w:spacing w:before="200" w:after="0" w:line="259" w:lineRule="auto"/>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semiHidden/>
    <w:unhideWhenUsed/>
    <w:qFormat/>
    <w:rsid w:val="001E404B"/>
    <w:pPr>
      <w:keepNext/>
      <w:keepLines/>
      <w:numPr>
        <w:ilvl w:val="7"/>
        <w:numId w:val="8"/>
      </w:numPr>
      <w:spacing w:before="200" w:after="0" w:line="259" w:lineRule="auto"/>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1E404B"/>
    <w:pPr>
      <w:keepNext/>
      <w:keepLines/>
      <w:numPr>
        <w:ilvl w:val="8"/>
        <w:numId w:val="8"/>
      </w:numPr>
      <w:spacing w:before="200" w:after="0" w:line="259"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1B"/>
    <w:pPr>
      <w:ind w:left="720"/>
      <w:contextualSpacing/>
    </w:pPr>
  </w:style>
  <w:style w:type="paragraph" w:styleId="NormalWeb">
    <w:name w:val="Normal (Web)"/>
    <w:basedOn w:val="Normal"/>
    <w:uiPriority w:val="99"/>
    <w:semiHidden/>
    <w:unhideWhenUsed/>
    <w:rsid w:val="000C492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0C492E"/>
    <w:rPr>
      <w:b/>
      <w:bCs/>
    </w:rPr>
  </w:style>
  <w:style w:type="paragraph" w:customStyle="1" w:styleId="has-text-color">
    <w:name w:val="has-text-color"/>
    <w:basedOn w:val="Normal"/>
    <w:rsid w:val="000C492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0C492E"/>
    <w:rPr>
      <w:i/>
      <w:iCs/>
    </w:rPr>
  </w:style>
  <w:style w:type="character" w:styleId="Hyperlink">
    <w:name w:val="Hyperlink"/>
    <w:basedOn w:val="DefaultParagraphFont"/>
    <w:uiPriority w:val="99"/>
    <w:unhideWhenUsed/>
    <w:rsid w:val="000C492E"/>
    <w:rPr>
      <w:color w:val="0000FF"/>
      <w:u w:val="single"/>
    </w:rPr>
  </w:style>
  <w:style w:type="paragraph" w:styleId="BalloonText">
    <w:name w:val="Balloon Text"/>
    <w:basedOn w:val="Normal"/>
    <w:link w:val="BalloonTextChar"/>
    <w:uiPriority w:val="99"/>
    <w:semiHidden/>
    <w:unhideWhenUsed/>
    <w:rsid w:val="000C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2E"/>
    <w:rPr>
      <w:rFonts w:ascii="Tahoma" w:hAnsi="Tahoma" w:cs="Tahoma"/>
      <w:sz w:val="16"/>
      <w:szCs w:val="16"/>
      <w:lang w:val="ro-RO"/>
    </w:rPr>
  </w:style>
  <w:style w:type="paragraph" w:styleId="NoSpacing">
    <w:name w:val="No Spacing"/>
    <w:uiPriority w:val="1"/>
    <w:qFormat/>
    <w:rsid w:val="00A74622"/>
    <w:pPr>
      <w:spacing w:after="0" w:line="240" w:lineRule="auto"/>
    </w:pPr>
    <w:rPr>
      <w:rFonts w:ascii="Times New Roman" w:eastAsia="Batang" w:hAnsi="Times New Roman" w:cs="Times New Roman"/>
      <w:sz w:val="24"/>
      <w:szCs w:val="24"/>
      <w:lang w:eastAsia="ko-KR"/>
    </w:rPr>
  </w:style>
  <w:style w:type="paragraph" w:customStyle="1" w:styleId="Default">
    <w:name w:val="Default"/>
    <w:rsid w:val="006D4B4F"/>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UnresolvedMention">
    <w:name w:val="Unresolved Mention"/>
    <w:basedOn w:val="DefaultParagraphFont"/>
    <w:uiPriority w:val="99"/>
    <w:semiHidden/>
    <w:unhideWhenUsed/>
    <w:rsid w:val="0080797C"/>
    <w:rPr>
      <w:color w:val="605E5C"/>
      <w:shd w:val="clear" w:color="auto" w:fill="E1DFDD"/>
    </w:rPr>
  </w:style>
  <w:style w:type="paragraph" w:styleId="Revision">
    <w:name w:val="Revision"/>
    <w:hidden/>
    <w:uiPriority w:val="99"/>
    <w:semiHidden/>
    <w:rsid w:val="00700C4A"/>
    <w:pPr>
      <w:spacing w:after="0" w:line="240" w:lineRule="auto"/>
    </w:pPr>
    <w:rPr>
      <w:lang w:val="ro-RO"/>
    </w:rPr>
  </w:style>
  <w:style w:type="character" w:customStyle="1" w:styleId="Heading1Char">
    <w:name w:val="Heading 1 Char"/>
    <w:basedOn w:val="DefaultParagraphFont"/>
    <w:link w:val="Heading1"/>
    <w:uiPriority w:val="9"/>
    <w:rsid w:val="001E404B"/>
    <w:rPr>
      <w:rFonts w:asciiTheme="majorHAnsi" w:eastAsiaTheme="majorEastAsia" w:hAnsiTheme="majorHAnsi" w:cstheme="majorBidi"/>
      <w:b/>
      <w:bCs/>
      <w:smallCaps/>
      <w:color w:val="000000" w:themeColor="text1"/>
      <w:sz w:val="36"/>
      <w:szCs w:val="36"/>
      <w:lang w:val="en-GB"/>
    </w:rPr>
  </w:style>
  <w:style w:type="character" w:customStyle="1" w:styleId="Heading2Char">
    <w:name w:val="Heading 2 Char"/>
    <w:basedOn w:val="DefaultParagraphFont"/>
    <w:link w:val="Heading2"/>
    <w:uiPriority w:val="9"/>
    <w:semiHidden/>
    <w:rsid w:val="001E404B"/>
    <w:rPr>
      <w:rFonts w:asciiTheme="majorHAnsi" w:eastAsiaTheme="majorEastAsia" w:hAnsiTheme="majorHAnsi" w:cstheme="majorBidi"/>
      <w:b/>
      <w:bCs/>
      <w:smallCaps/>
      <w:color w:val="000000" w:themeColor="text1"/>
      <w:sz w:val="28"/>
      <w:szCs w:val="28"/>
      <w:lang w:val="en-GB"/>
    </w:rPr>
  </w:style>
  <w:style w:type="character" w:customStyle="1" w:styleId="Heading3Char">
    <w:name w:val="Heading 3 Char"/>
    <w:basedOn w:val="DefaultParagraphFont"/>
    <w:link w:val="Heading3"/>
    <w:uiPriority w:val="9"/>
    <w:semiHidden/>
    <w:rsid w:val="001E404B"/>
    <w:rPr>
      <w:rFonts w:asciiTheme="majorHAnsi" w:eastAsiaTheme="majorEastAsia" w:hAnsiTheme="majorHAnsi" w:cstheme="majorBidi"/>
      <w:b/>
      <w:bCs/>
      <w:color w:val="000000" w:themeColor="text1"/>
      <w:lang w:val="en-GB"/>
    </w:rPr>
  </w:style>
  <w:style w:type="character" w:customStyle="1" w:styleId="Heading4Char">
    <w:name w:val="Heading 4 Char"/>
    <w:basedOn w:val="DefaultParagraphFont"/>
    <w:link w:val="Heading4"/>
    <w:uiPriority w:val="9"/>
    <w:rsid w:val="001E404B"/>
    <w:rPr>
      <w:rFonts w:asciiTheme="majorHAnsi" w:eastAsiaTheme="majorEastAsia" w:hAnsiTheme="majorHAnsi" w:cstheme="majorBidi"/>
      <w:b/>
      <w:bCs/>
      <w:i/>
      <w:iCs/>
      <w:color w:val="000000" w:themeColor="text1"/>
      <w:lang w:val="en-GB"/>
    </w:rPr>
  </w:style>
  <w:style w:type="character" w:customStyle="1" w:styleId="Heading5Char">
    <w:name w:val="Heading 5 Char"/>
    <w:basedOn w:val="DefaultParagraphFont"/>
    <w:link w:val="Heading5"/>
    <w:uiPriority w:val="9"/>
    <w:semiHidden/>
    <w:rsid w:val="001E404B"/>
    <w:rPr>
      <w:rFonts w:asciiTheme="majorHAnsi" w:eastAsiaTheme="majorEastAsia" w:hAnsiTheme="majorHAnsi" w:cstheme="majorBidi"/>
      <w:color w:val="17365D" w:themeColor="text2" w:themeShade="BF"/>
      <w:lang w:val="en-GB"/>
    </w:rPr>
  </w:style>
  <w:style w:type="character" w:customStyle="1" w:styleId="Heading6Char">
    <w:name w:val="Heading 6 Char"/>
    <w:basedOn w:val="DefaultParagraphFont"/>
    <w:link w:val="Heading6"/>
    <w:uiPriority w:val="9"/>
    <w:semiHidden/>
    <w:rsid w:val="001E404B"/>
    <w:rPr>
      <w:rFonts w:asciiTheme="majorHAnsi" w:eastAsiaTheme="majorEastAsia" w:hAnsiTheme="majorHAnsi" w:cstheme="majorBidi"/>
      <w:i/>
      <w:iCs/>
      <w:color w:val="17365D" w:themeColor="text2" w:themeShade="BF"/>
      <w:lang w:val="en-GB"/>
    </w:rPr>
  </w:style>
  <w:style w:type="character" w:customStyle="1" w:styleId="Heading7Char">
    <w:name w:val="Heading 7 Char"/>
    <w:basedOn w:val="DefaultParagraphFont"/>
    <w:link w:val="Heading7"/>
    <w:uiPriority w:val="9"/>
    <w:semiHidden/>
    <w:rsid w:val="001E404B"/>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1E404B"/>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1E404B"/>
    <w:rPr>
      <w:rFonts w:asciiTheme="majorHAnsi" w:eastAsiaTheme="majorEastAsia" w:hAnsiTheme="majorHAnsi" w:cstheme="majorBidi"/>
      <w:i/>
      <w:iCs/>
      <w:color w:val="404040" w:themeColor="text1" w:themeTint="BF"/>
      <w:sz w:val="20"/>
      <w:szCs w:val="20"/>
      <w:lang w:val="en-GB"/>
    </w:rPr>
  </w:style>
  <w:style w:type="paragraph" w:customStyle="1" w:styleId="TableParagraph">
    <w:name w:val="Table Paragraph"/>
    <w:basedOn w:val="Normal"/>
    <w:uiPriority w:val="1"/>
    <w:qFormat/>
    <w:rsid w:val="001E404B"/>
    <w:pPr>
      <w:widowControl w:val="0"/>
      <w:autoSpaceDE w:val="0"/>
      <w:autoSpaceDN w:val="0"/>
      <w:spacing w:before="13" w:after="160" w:line="271" w:lineRule="exact"/>
      <w:ind w:left="107"/>
      <w:jc w:val="center"/>
    </w:pPr>
    <w:rPr>
      <w:rFonts w:eastAsiaTheme="minorEastAsia"/>
      <w:lang w:val="en-GB"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957245">
      <w:bodyDiv w:val="1"/>
      <w:marLeft w:val="0"/>
      <w:marRight w:val="0"/>
      <w:marTop w:val="0"/>
      <w:marBottom w:val="0"/>
      <w:divBdr>
        <w:top w:val="none" w:sz="0" w:space="0" w:color="auto"/>
        <w:left w:val="none" w:sz="0" w:space="0" w:color="auto"/>
        <w:bottom w:val="none" w:sz="0" w:space="0" w:color="auto"/>
        <w:right w:val="none" w:sz="0" w:space="0" w:color="auto"/>
      </w:divBdr>
      <w:divsChild>
        <w:div w:id="129439651">
          <w:marLeft w:val="0"/>
          <w:marRight w:val="0"/>
          <w:marTop w:val="450"/>
          <w:marBottom w:val="450"/>
          <w:divBdr>
            <w:top w:val="none" w:sz="0" w:space="0" w:color="auto"/>
            <w:left w:val="none" w:sz="0" w:space="0" w:color="auto"/>
            <w:bottom w:val="none" w:sz="0" w:space="0" w:color="auto"/>
            <w:right w:val="none" w:sz="0" w:space="0" w:color="auto"/>
          </w:divBdr>
        </w:div>
        <w:div w:id="178082135">
          <w:marLeft w:val="0"/>
          <w:marRight w:val="0"/>
          <w:marTop w:val="450"/>
          <w:marBottom w:val="450"/>
          <w:divBdr>
            <w:top w:val="none" w:sz="0" w:space="0" w:color="auto"/>
            <w:left w:val="none" w:sz="0" w:space="0" w:color="auto"/>
            <w:bottom w:val="none" w:sz="0" w:space="0" w:color="auto"/>
            <w:right w:val="none" w:sz="0" w:space="0" w:color="auto"/>
          </w:divBdr>
        </w:div>
        <w:div w:id="467364302">
          <w:marLeft w:val="0"/>
          <w:marRight w:val="0"/>
          <w:marTop w:val="450"/>
          <w:marBottom w:val="450"/>
          <w:divBdr>
            <w:top w:val="none" w:sz="0" w:space="0" w:color="auto"/>
            <w:left w:val="none" w:sz="0" w:space="0" w:color="auto"/>
            <w:bottom w:val="none" w:sz="0" w:space="0" w:color="auto"/>
            <w:right w:val="none" w:sz="0" w:space="0" w:color="auto"/>
          </w:divBdr>
        </w:div>
        <w:div w:id="500778686">
          <w:marLeft w:val="0"/>
          <w:marRight w:val="0"/>
          <w:marTop w:val="450"/>
          <w:marBottom w:val="450"/>
          <w:divBdr>
            <w:top w:val="none" w:sz="0" w:space="0" w:color="auto"/>
            <w:left w:val="none" w:sz="0" w:space="0" w:color="auto"/>
            <w:bottom w:val="none" w:sz="0" w:space="0" w:color="auto"/>
            <w:right w:val="none" w:sz="0" w:space="0" w:color="auto"/>
          </w:divBdr>
        </w:div>
        <w:div w:id="1370177855">
          <w:marLeft w:val="0"/>
          <w:marRight w:val="0"/>
          <w:marTop w:val="450"/>
          <w:marBottom w:val="450"/>
          <w:divBdr>
            <w:top w:val="none" w:sz="0" w:space="0" w:color="auto"/>
            <w:left w:val="none" w:sz="0" w:space="0" w:color="auto"/>
            <w:bottom w:val="none" w:sz="0" w:space="0" w:color="auto"/>
            <w:right w:val="none" w:sz="0" w:space="0" w:color="auto"/>
          </w:divBdr>
        </w:div>
      </w:divsChild>
    </w:div>
    <w:div w:id="197895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1967</Words>
  <Characters>11212</Characters>
  <Application>Microsoft Office Word</Application>
  <DocSecurity>0</DocSecurity>
  <Lines>93</Lines>
  <Paragraphs>26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PwerUser™</dc:creator>
  <cp:keywords/>
  <dc:description/>
  <cp:lastModifiedBy>Mariana GÎNCU</cp:lastModifiedBy>
  <cp:revision>3</cp:revision>
  <cp:lastPrinted>2023-08-30T13:36:00Z</cp:lastPrinted>
  <dcterms:created xsi:type="dcterms:W3CDTF">2023-08-30T13:35:00Z</dcterms:created>
  <dcterms:modified xsi:type="dcterms:W3CDTF">2023-08-30T13:36:00Z</dcterms:modified>
</cp:coreProperties>
</file>