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28CD" w14:textId="23C5C694" w:rsidR="00931824" w:rsidRPr="004B0687" w:rsidRDefault="00931824" w:rsidP="00931824">
      <w:pPr>
        <w:jc w:val="cente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NOTĂ INFORMATIVĂ</w:t>
      </w:r>
    </w:p>
    <w:p w14:paraId="0247CEFE" w14:textId="3686DCA0" w:rsidR="00235657" w:rsidRPr="00235657" w:rsidRDefault="00931824" w:rsidP="00235657">
      <w:pPr>
        <w:pStyle w:val="ListParagraph"/>
        <w:spacing w:line="20" w:lineRule="atLeast"/>
        <w:ind w:left="360"/>
        <w:jc w:val="center"/>
        <w:rPr>
          <w:rFonts w:ascii="Times New Roman" w:hAnsi="Times New Roman" w:cs="Times New Roman"/>
          <w:sz w:val="24"/>
          <w:szCs w:val="24"/>
          <w:lang w:val="ro-RO"/>
        </w:rPr>
      </w:pPr>
      <w:r w:rsidRPr="004B0687">
        <w:rPr>
          <w:rFonts w:ascii="Times New Roman" w:hAnsi="Times New Roman" w:cs="Times New Roman"/>
          <w:color w:val="000000" w:themeColor="text1"/>
          <w:sz w:val="24"/>
          <w:szCs w:val="24"/>
          <w:lang w:val="ro-MD"/>
        </w:rPr>
        <w:t xml:space="preserve">la proiectul Hotărârii Guvernului </w:t>
      </w:r>
      <w:r w:rsidR="00C069E1" w:rsidRPr="004B0687">
        <w:rPr>
          <w:rFonts w:ascii="Times New Roman" w:hAnsi="Times New Roman" w:cs="Times New Roman"/>
          <w:color w:val="000000" w:themeColor="text1"/>
          <w:sz w:val="24"/>
          <w:szCs w:val="24"/>
          <w:lang w:val="ro-MD"/>
        </w:rPr>
        <w:t xml:space="preserve">cu privire la aprobarea </w:t>
      </w:r>
      <w:r w:rsidR="00235657" w:rsidRPr="00235657">
        <w:rPr>
          <w:rFonts w:ascii="Times New Roman" w:hAnsi="Times New Roman" w:cs="Times New Roman"/>
          <w:sz w:val="24"/>
          <w:szCs w:val="24"/>
          <w:lang w:val="ro-RO"/>
        </w:rPr>
        <w:t xml:space="preserve">Conceptului Sistemului informațional de management în învățământul superior </w:t>
      </w:r>
    </w:p>
    <w:p w14:paraId="4C5E3BFE" w14:textId="77777777" w:rsidR="00C069E1" w:rsidRPr="00235657" w:rsidRDefault="00C069E1" w:rsidP="00C069E1">
      <w:pPr>
        <w:spacing w:after="0"/>
        <w:jc w:val="center"/>
        <w:rPr>
          <w:rFonts w:ascii="Times New Roman" w:hAnsi="Times New Roman" w:cs="Times New Roman"/>
          <w:color w:val="000000" w:themeColor="text1"/>
          <w:sz w:val="24"/>
          <w:szCs w:val="24"/>
          <w:lang w:val="ro-MD"/>
        </w:rPr>
      </w:pPr>
    </w:p>
    <w:tbl>
      <w:tblPr>
        <w:tblStyle w:val="TableGrid"/>
        <w:tblW w:w="9985" w:type="dxa"/>
        <w:tblLook w:val="04A0" w:firstRow="1" w:lastRow="0" w:firstColumn="1" w:lastColumn="0" w:noHBand="0" w:noVBand="1"/>
      </w:tblPr>
      <w:tblGrid>
        <w:gridCol w:w="9985"/>
      </w:tblGrid>
      <w:tr w:rsidR="00931824" w:rsidRPr="006A689E" w14:paraId="18617901" w14:textId="77777777" w:rsidTr="007C3884">
        <w:trPr>
          <w:trHeight w:val="485"/>
        </w:trPr>
        <w:tc>
          <w:tcPr>
            <w:tcW w:w="9985" w:type="dxa"/>
            <w:shd w:val="clear" w:color="auto" w:fill="DBDBDB" w:themeFill="accent3" w:themeFillTint="66"/>
          </w:tcPr>
          <w:p w14:paraId="56305CB5" w14:textId="77777777" w:rsidR="00931824" w:rsidRPr="004B0687" w:rsidRDefault="00931824" w:rsidP="00775A64">
            <w:pPr>
              <w:pStyle w:val="ListParagraph"/>
              <w:numPr>
                <w:ilvl w:val="0"/>
                <w:numId w:val="1"/>
              </w:numPr>
              <w:tabs>
                <w:tab w:val="left" w:pos="360"/>
              </w:tabs>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Denumirea autorului și, după caz, a participanților la elaborarea proiectului</w:t>
            </w:r>
          </w:p>
        </w:tc>
      </w:tr>
      <w:tr w:rsidR="00931824" w:rsidRPr="006A689E" w14:paraId="19F01C17" w14:textId="77777777" w:rsidTr="007C3884">
        <w:tc>
          <w:tcPr>
            <w:tcW w:w="9985" w:type="dxa"/>
          </w:tcPr>
          <w:p w14:paraId="6E6BC865" w14:textId="022044A2" w:rsidR="00C069E1" w:rsidRPr="004B0687" w:rsidRDefault="00931824" w:rsidP="00775A64">
            <w:pPr>
              <w:ind w:left="43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Proiectul Hotărârii Guvernului </w:t>
            </w:r>
            <w:r w:rsidR="00380662">
              <w:rPr>
                <w:rFonts w:ascii="Times New Roman" w:hAnsi="Times New Roman" w:cs="Times New Roman"/>
                <w:color w:val="000000" w:themeColor="text1"/>
                <w:sz w:val="24"/>
                <w:szCs w:val="24"/>
                <w:lang w:val="ro-MD"/>
              </w:rPr>
              <w:t>c</w:t>
            </w:r>
            <w:r w:rsidR="00C069E1" w:rsidRPr="004B0687">
              <w:rPr>
                <w:rFonts w:ascii="Times New Roman" w:hAnsi="Times New Roman" w:cs="Times New Roman"/>
                <w:color w:val="000000" w:themeColor="text1"/>
                <w:sz w:val="24"/>
                <w:szCs w:val="24"/>
                <w:lang w:val="ro-MD"/>
              </w:rPr>
              <w:t xml:space="preserve">u privire la aprobarea Conceptului Sistemului informațional </w:t>
            </w:r>
          </w:p>
          <w:p w14:paraId="37F3AAE6" w14:textId="5E76D21B" w:rsidR="00931824" w:rsidRPr="00235657" w:rsidRDefault="00235657" w:rsidP="00235657">
            <w:pPr>
              <w:pStyle w:val="ListParagraph"/>
              <w:spacing w:line="20" w:lineRule="atLeast"/>
              <w:ind w:left="-20"/>
              <w:jc w:val="both"/>
              <w:rPr>
                <w:rFonts w:ascii="Times New Roman" w:hAnsi="Times New Roman" w:cs="Times New Roman"/>
                <w:sz w:val="24"/>
                <w:szCs w:val="24"/>
                <w:lang w:val="ro-RO"/>
              </w:rPr>
            </w:pPr>
            <w:r w:rsidRPr="00235657">
              <w:rPr>
                <w:rFonts w:ascii="Times New Roman" w:hAnsi="Times New Roman" w:cs="Times New Roman"/>
                <w:sz w:val="24"/>
                <w:szCs w:val="24"/>
                <w:lang w:val="ro-RO"/>
              </w:rPr>
              <w:t xml:space="preserve">de management în învățământul superior </w:t>
            </w:r>
            <w:r w:rsidR="00931824" w:rsidRPr="004B0687">
              <w:rPr>
                <w:rFonts w:ascii="Times New Roman" w:hAnsi="Times New Roman" w:cs="Times New Roman"/>
                <w:color w:val="000000" w:themeColor="text1"/>
                <w:sz w:val="24"/>
                <w:szCs w:val="24"/>
                <w:lang w:val="ro-MD"/>
              </w:rPr>
              <w:t>a fost elaborat de către Ministerul Educației și Cercetării</w:t>
            </w:r>
            <w:r w:rsidR="00DB37D2" w:rsidRPr="004B0687">
              <w:rPr>
                <w:rFonts w:ascii="Times New Roman" w:hAnsi="Times New Roman" w:cs="Times New Roman"/>
                <w:color w:val="000000" w:themeColor="text1"/>
                <w:sz w:val="24"/>
                <w:szCs w:val="24"/>
                <w:lang w:val="ro-MD"/>
              </w:rPr>
              <w:t>.</w:t>
            </w:r>
          </w:p>
        </w:tc>
      </w:tr>
      <w:tr w:rsidR="00931824" w:rsidRPr="006A689E" w14:paraId="5AE8537D" w14:textId="77777777" w:rsidTr="007C3884">
        <w:trPr>
          <w:trHeight w:val="395"/>
        </w:trPr>
        <w:tc>
          <w:tcPr>
            <w:tcW w:w="9985" w:type="dxa"/>
            <w:shd w:val="clear" w:color="auto" w:fill="DBDBDB" w:themeFill="accent3" w:themeFillTint="66"/>
          </w:tcPr>
          <w:p w14:paraId="2B724C5D" w14:textId="77777777" w:rsidR="00931824" w:rsidRPr="004B0687" w:rsidRDefault="00931824" w:rsidP="007C3884">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Condițiile ce au impus elaborarea proiectului de act normativ și finalitățile urmărite</w:t>
            </w:r>
          </w:p>
        </w:tc>
      </w:tr>
      <w:tr w:rsidR="00931824" w:rsidRPr="006A689E" w14:paraId="50D866A8" w14:textId="77777777" w:rsidTr="007C3884">
        <w:tc>
          <w:tcPr>
            <w:tcW w:w="9985" w:type="dxa"/>
          </w:tcPr>
          <w:p w14:paraId="1DD7DC19" w14:textId="78E1B88E" w:rsidR="00931824" w:rsidRDefault="00BF3479" w:rsidP="00775A64">
            <w:pPr>
              <w:shd w:val="clear" w:color="auto" w:fill="FFFFFF"/>
              <w:ind w:firstLine="430"/>
              <w:jc w:val="both"/>
              <w:rPr>
                <w:rFonts w:ascii="Times New Roman" w:eastAsia="Calibri" w:hAnsi="Times New Roman" w:cs="Times New Roman"/>
                <w:color w:val="000000" w:themeColor="text1"/>
                <w:sz w:val="24"/>
                <w:szCs w:val="24"/>
                <w:lang w:val="ro-MD"/>
              </w:rPr>
            </w:pPr>
            <w:r w:rsidRPr="004B0687">
              <w:rPr>
                <w:rFonts w:ascii="Times New Roman" w:eastAsia="Calibri" w:hAnsi="Times New Roman" w:cs="Times New Roman"/>
                <w:color w:val="000000" w:themeColor="text1"/>
                <w:sz w:val="24"/>
                <w:szCs w:val="24"/>
                <w:lang w:val="ro-MD"/>
              </w:rPr>
              <w:t xml:space="preserve">Proiectul a fost elaborat în temeiul Codului Educației nr. 152/2014, </w:t>
            </w:r>
            <w:r w:rsidR="00380662">
              <w:rPr>
                <w:rFonts w:ascii="Times New Roman" w:eastAsia="Calibri" w:hAnsi="Times New Roman" w:cs="Times New Roman"/>
                <w:color w:val="000000" w:themeColor="text1"/>
                <w:sz w:val="24"/>
                <w:szCs w:val="24"/>
                <w:lang w:val="ro-MD"/>
              </w:rPr>
              <w:t xml:space="preserve">art. 18 alin (1) și </w:t>
            </w:r>
            <w:r w:rsidRPr="004B0687">
              <w:rPr>
                <w:rFonts w:ascii="Times New Roman" w:eastAsia="Calibri" w:hAnsi="Times New Roman" w:cs="Times New Roman"/>
                <w:color w:val="000000" w:themeColor="text1"/>
                <w:sz w:val="24"/>
                <w:szCs w:val="24"/>
                <w:lang w:val="ro-MD"/>
              </w:rPr>
              <w:t xml:space="preserve">art. 22 </w:t>
            </w:r>
            <w:r w:rsidR="00380662">
              <w:rPr>
                <w:rFonts w:ascii="Times New Roman" w:eastAsia="Calibri" w:hAnsi="Times New Roman" w:cs="Times New Roman"/>
                <w:color w:val="000000" w:themeColor="text1"/>
                <w:sz w:val="24"/>
                <w:szCs w:val="24"/>
                <w:lang w:val="ro-MD"/>
              </w:rPr>
              <w:t xml:space="preserve">alin. (1) </w:t>
            </w:r>
            <w:r w:rsidRPr="004B0687">
              <w:rPr>
                <w:rFonts w:ascii="Times New Roman" w:eastAsia="Calibri" w:hAnsi="Times New Roman" w:cs="Times New Roman"/>
                <w:color w:val="000000" w:themeColor="text1"/>
                <w:sz w:val="24"/>
                <w:szCs w:val="24"/>
                <w:lang w:val="ro-MD"/>
              </w:rPr>
              <w:t xml:space="preserve">Legii nr.467-XV/ 2003 cu privire la informatizare și </w:t>
            </w:r>
            <w:r w:rsidR="00380662">
              <w:rPr>
                <w:rFonts w:ascii="Times New Roman" w:eastAsia="Calibri" w:hAnsi="Times New Roman" w:cs="Times New Roman"/>
                <w:color w:val="000000" w:themeColor="text1"/>
                <w:sz w:val="24"/>
                <w:szCs w:val="24"/>
                <w:lang w:val="ro-MD"/>
              </w:rPr>
              <w:t xml:space="preserve">la </w:t>
            </w:r>
            <w:r w:rsidRPr="004B0687">
              <w:rPr>
                <w:rFonts w:ascii="Times New Roman" w:eastAsia="Calibri" w:hAnsi="Times New Roman" w:cs="Times New Roman"/>
                <w:color w:val="000000" w:themeColor="text1"/>
                <w:sz w:val="24"/>
                <w:szCs w:val="24"/>
                <w:lang w:val="ro-MD"/>
              </w:rPr>
              <w:t>resursele informaționale de stat, precum și alte acte normative în domeniul educației.</w:t>
            </w:r>
          </w:p>
          <w:p w14:paraId="6FD26437" w14:textId="3EFCEB01" w:rsidR="003E7C75" w:rsidRPr="004B0687" w:rsidRDefault="00644EBC" w:rsidP="00775A64">
            <w:pPr>
              <w:shd w:val="clear" w:color="auto" w:fill="FFFFFF"/>
              <w:ind w:firstLine="430"/>
              <w:jc w:val="both"/>
              <w:rPr>
                <w:rFonts w:ascii="Times New Roman" w:eastAsia="Calibri" w:hAnsi="Times New Roman" w:cs="Times New Roman"/>
                <w:color w:val="000000" w:themeColor="text1"/>
                <w:sz w:val="24"/>
                <w:szCs w:val="24"/>
                <w:lang w:val="ro-MD"/>
              </w:rPr>
            </w:pPr>
            <w:r>
              <w:rPr>
                <w:rFonts w:ascii="Times New Roman" w:eastAsia="Calibri" w:hAnsi="Times New Roman" w:cs="Times New Roman"/>
                <w:color w:val="000000" w:themeColor="text1"/>
                <w:sz w:val="24"/>
                <w:szCs w:val="24"/>
                <w:lang w:val="ro-MD"/>
              </w:rPr>
              <w:t xml:space="preserve">În prezent gestionarea datelor educaționale și evidența </w:t>
            </w:r>
            <w:r w:rsidR="001B519E">
              <w:rPr>
                <w:rFonts w:ascii="Times New Roman" w:eastAsia="Calibri" w:hAnsi="Times New Roman" w:cs="Times New Roman"/>
                <w:color w:val="000000" w:themeColor="text1"/>
                <w:sz w:val="24"/>
                <w:szCs w:val="24"/>
                <w:lang w:val="ro-MD"/>
              </w:rPr>
              <w:t xml:space="preserve">instituțiilor de învățământ superior este reglementată prin HG 601/2020 cu privire la aprobarea Conceptului Sistemului informațional de management în educație. Totodată este de menționat că, în prezent Sistemul informațional de management </w:t>
            </w:r>
            <w:r w:rsidR="00430311">
              <w:rPr>
                <w:rFonts w:ascii="Times New Roman" w:eastAsia="Calibri" w:hAnsi="Times New Roman" w:cs="Times New Roman"/>
                <w:color w:val="000000" w:themeColor="text1"/>
                <w:sz w:val="24"/>
                <w:szCs w:val="24"/>
                <w:lang w:val="ro-MD"/>
              </w:rPr>
              <w:t xml:space="preserve">în educație </w:t>
            </w:r>
            <w:r w:rsidR="001B519E">
              <w:rPr>
                <w:rFonts w:ascii="Times New Roman" w:eastAsia="Calibri" w:hAnsi="Times New Roman" w:cs="Times New Roman"/>
                <w:color w:val="000000" w:themeColor="text1"/>
                <w:sz w:val="24"/>
                <w:szCs w:val="24"/>
                <w:lang w:val="ro-MD"/>
              </w:rPr>
              <w:t xml:space="preserve">duce evidența datelor și instituțiilor </w:t>
            </w:r>
            <w:r w:rsidR="00A41C62">
              <w:rPr>
                <w:rFonts w:ascii="Times New Roman" w:eastAsia="Calibri" w:hAnsi="Times New Roman" w:cs="Times New Roman"/>
                <w:color w:val="000000" w:themeColor="text1"/>
                <w:sz w:val="24"/>
                <w:szCs w:val="24"/>
                <w:lang w:val="ro-MD"/>
              </w:rPr>
              <w:t xml:space="preserve">de învățământ general. Astfel, obiectele informaționale și procesele de business inerente pentru evidența instituțiilor de învățământ superior nu sunt </w:t>
            </w:r>
            <w:r w:rsidR="008B6DBE">
              <w:rPr>
                <w:rFonts w:ascii="Times New Roman" w:eastAsia="Calibri" w:hAnsi="Times New Roman" w:cs="Times New Roman"/>
                <w:color w:val="000000" w:themeColor="text1"/>
                <w:sz w:val="24"/>
                <w:szCs w:val="24"/>
                <w:lang w:val="ro-MD"/>
              </w:rPr>
              <w:t xml:space="preserve">pe deplin </w:t>
            </w:r>
            <w:r w:rsidR="00A41C62">
              <w:rPr>
                <w:rFonts w:ascii="Times New Roman" w:eastAsia="Calibri" w:hAnsi="Times New Roman" w:cs="Times New Roman"/>
                <w:color w:val="000000" w:themeColor="text1"/>
                <w:sz w:val="24"/>
                <w:szCs w:val="24"/>
                <w:lang w:val="ro-MD"/>
              </w:rPr>
              <w:t xml:space="preserve">reglementate și nu fac obiectul Sistemului informațional de management în educație. </w:t>
            </w:r>
          </w:p>
          <w:p w14:paraId="7D235DF4" w14:textId="098337BC" w:rsidR="00931824" w:rsidRPr="00861D03" w:rsidRDefault="00931824" w:rsidP="00861D03">
            <w:pPr>
              <w:pStyle w:val="ListParagraph"/>
              <w:spacing w:line="20" w:lineRule="atLeast"/>
              <w:ind w:left="0" w:firstLine="430"/>
              <w:jc w:val="both"/>
              <w:rPr>
                <w:rFonts w:ascii="Times New Roman" w:hAnsi="Times New Roman" w:cs="Times New Roman"/>
                <w:sz w:val="24"/>
                <w:szCs w:val="24"/>
                <w:lang w:val="ro-RO"/>
              </w:rPr>
            </w:pPr>
            <w:r w:rsidRPr="004A1D66">
              <w:rPr>
                <w:rFonts w:ascii="Times New Roman" w:hAnsi="Times New Roman" w:cs="Times New Roman"/>
                <w:sz w:val="24"/>
                <w:szCs w:val="24"/>
                <w:lang w:val="ro-RO"/>
              </w:rPr>
              <w:t>Prin instituirea Sistem</w:t>
            </w:r>
            <w:r w:rsidR="00775A64">
              <w:rPr>
                <w:rFonts w:ascii="Times New Roman" w:hAnsi="Times New Roman" w:cs="Times New Roman"/>
                <w:sz w:val="24"/>
                <w:szCs w:val="24"/>
                <w:lang w:val="ro-RO"/>
              </w:rPr>
              <w:t>ului</w:t>
            </w:r>
            <w:r w:rsidRPr="004A1D66">
              <w:rPr>
                <w:rFonts w:ascii="Times New Roman" w:hAnsi="Times New Roman" w:cs="Times New Roman"/>
                <w:sz w:val="24"/>
                <w:szCs w:val="24"/>
                <w:lang w:val="ro-RO"/>
              </w:rPr>
              <w:t xml:space="preserve"> Informațional </w:t>
            </w:r>
            <w:r w:rsidR="00235657" w:rsidRPr="00775A64">
              <w:rPr>
                <w:rFonts w:ascii="Times New Roman" w:hAnsi="Times New Roman" w:cs="Times New Roman"/>
                <w:sz w:val="24"/>
                <w:szCs w:val="24"/>
                <w:lang w:val="ro-RO"/>
              </w:rPr>
              <w:t xml:space="preserve">de management în învățământul superior </w:t>
            </w:r>
            <w:r w:rsidRPr="00861D03">
              <w:rPr>
                <w:rFonts w:ascii="Times New Roman" w:hAnsi="Times New Roman" w:cs="Times New Roman"/>
                <w:sz w:val="24"/>
                <w:szCs w:val="24"/>
                <w:lang w:val="ro-RO"/>
              </w:rPr>
              <w:t xml:space="preserve">se urmărește asigurarea </w:t>
            </w:r>
            <w:r w:rsidR="00775A64" w:rsidRPr="00861D03">
              <w:rPr>
                <w:rFonts w:ascii="Times New Roman" w:hAnsi="Times New Roman" w:cs="Times New Roman"/>
                <w:sz w:val="24"/>
                <w:szCs w:val="24"/>
                <w:lang w:val="ro-RO"/>
              </w:rPr>
              <w:t xml:space="preserve">Ministerului Educației și Cercetării, alte autorități ale administrației publice centrale, autoritățile administrației publice locale și instituțiile de învățământ superior cu date actualizate privind sistemul educațional pentru analiza, planificarea strategică, elaborarea politicilor educaționale, monitorizarea și evaluarea impactului implementării acestora. Astfel, </w:t>
            </w:r>
            <w:r w:rsidR="00861D03">
              <w:rPr>
                <w:rFonts w:ascii="Times New Roman" w:hAnsi="Times New Roman" w:cs="Times New Roman"/>
                <w:sz w:val="24"/>
                <w:szCs w:val="24"/>
                <w:lang w:val="ro-RO"/>
              </w:rPr>
              <w:t>s</w:t>
            </w:r>
            <w:r w:rsidR="00775A64" w:rsidRPr="00861D03">
              <w:rPr>
                <w:rFonts w:ascii="Times New Roman" w:hAnsi="Times New Roman" w:cs="Times New Roman"/>
                <w:sz w:val="24"/>
                <w:szCs w:val="24"/>
                <w:lang w:val="ro-RO"/>
              </w:rPr>
              <w:t xml:space="preserve">istemul </w:t>
            </w:r>
            <w:r w:rsidR="00861D03">
              <w:rPr>
                <w:rFonts w:ascii="Times New Roman" w:hAnsi="Times New Roman" w:cs="Times New Roman"/>
                <w:sz w:val="24"/>
                <w:szCs w:val="24"/>
                <w:lang w:val="ro-RO"/>
              </w:rPr>
              <w:t>i</w:t>
            </w:r>
            <w:r w:rsidR="00775A64" w:rsidRPr="00861D03">
              <w:rPr>
                <w:rFonts w:ascii="Times New Roman" w:hAnsi="Times New Roman" w:cs="Times New Roman"/>
                <w:sz w:val="24"/>
                <w:szCs w:val="24"/>
                <w:lang w:val="ro-RO"/>
              </w:rPr>
              <w:t>nformațional de management în învățământul superior va deveni resursa informațională unică și consolidată pentru raportarea instituțiilor de învățământ superior către MEC și alte instituții cointeresate.</w:t>
            </w:r>
          </w:p>
        </w:tc>
      </w:tr>
      <w:tr w:rsidR="00931824" w:rsidRPr="006A689E" w14:paraId="733E0A82" w14:textId="77777777" w:rsidTr="007C3884">
        <w:tc>
          <w:tcPr>
            <w:tcW w:w="9985" w:type="dxa"/>
            <w:shd w:val="clear" w:color="auto" w:fill="DBDBDB" w:themeFill="accent3" w:themeFillTint="66"/>
          </w:tcPr>
          <w:p w14:paraId="18E70F2E" w14:textId="77777777" w:rsidR="00931824" w:rsidRPr="004B0687" w:rsidRDefault="00931824" w:rsidP="007C3884">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Descrierea gradului de compatibilitate pentru proiectele care au ca scop armonizarea legislației naționale cu legislația Uniunii Europene</w:t>
            </w:r>
          </w:p>
        </w:tc>
      </w:tr>
      <w:tr w:rsidR="00931824" w:rsidRPr="006A689E" w14:paraId="08240CA0" w14:textId="77777777" w:rsidTr="007C3884">
        <w:tc>
          <w:tcPr>
            <w:tcW w:w="9985" w:type="dxa"/>
            <w:shd w:val="clear" w:color="auto" w:fill="auto"/>
          </w:tcPr>
          <w:p w14:paraId="2E262346" w14:textId="77777777" w:rsidR="00931824" w:rsidRPr="004B0687" w:rsidRDefault="00931824" w:rsidP="00775A64">
            <w:pPr>
              <w:pStyle w:val="ListParagraph"/>
              <w:ind w:left="0" w:firstLine="430"/>
              <w:rPr>
                <w:rFonts w:ascii="Times New Roman" w:hAnsi="Times New Roman" w:cs="Times New Roman"/>
                <w:bCs/>
                <w:color w:val="000000" w:themeColor="text1"/>
                <w:sz w:val="24"/>
                <w:szCs w:val="24"/>
                <w:lang w:val="ro-MD"/>
              </w:rPr>
            </w:pPr>
            <w:r w:rsidRPr="004B0687">
              <w:rPr>
                <w:rFonts w:ascii="Times New Roman" w:hAnsi="Times New Roman" w:cs="Times New Roman"/>
                <w:bCs/>
                <w:color w:val="000000" w:themeColor="text1"/>
                <w:sz w:val="24"/>
                <w:szCs w:val="24"/>
                <w:lang w:val="ro-MD"/>
              </w:rPr>
              <w:t>Actul normativ nu conține norme privind armonizarea legislației naționale cu legislația Uniunii Europene.</w:t>
            </w:r>
          </w:p>
        </w:tc>
      </w:tr>
      <w:tr w:rsidR="00931824" w:rsidRPr="006A689E" w14:paraId="5D1A9874" w14:textId="77777777" w:rsidTr="007C3884">
        <w:tc>
          <w:tcPr>
            <w:tcW w:w="9985" w:type="dxa"/>
            <w:shd w:val="clear" w:color="auto" w:fill="DBDBDB" w:themeFill="accent3" w:themeFillTint="66"/>
          </w:tcPr>
          <w:p w14:paraId="6A050195" w14:textId="77777777" w:rsidR="00931824" w:rsidRPr="004B0687" w:rsidRDefault="00931824" w:rsidP="007C3884">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Principalele prevederi ale proiectului și evidențierea elementelor noi</w:t>
            </w:r>
            <w:r w:rsidRPr="004B0687">
              <w:rPr>
                <w:rFonts w:ascii="Times New Roman" w:hAnsi="Times New Roman" w:cs="Times New Roman"/>
                <w:b/>
                <w:color w:val="000000" w:themeColor="text1"/>
                <w:sz w:val="24"/>
                <w:szCs w:val="24"/>
                <w:lang w:val="ro-MD"/>
              </w:rPr>
              <w:br/>
            </w:r>
          </w:p>
        </w:tc>
      </w:tr>
      <w:tr w:rsidR="00931824" w:rsidRPr="006A689E" w14:paraId="25916396" w14:textId="77777777" w:rsidTr="007C3884">
        <w:tc>
          <w:tcPr>
            <w:tcW w:w="9985" w:type="dxa"/>
          </w:tcPr>
          <w:p w14:paraId="302F3E6A" w14:textId="111DC86B" w:rsidR="00622173" w:rsidRPr="004B0687" w:rsidRDefault="00931824" w:rsidP="004A1D66">
            <w:pPr>
              <w:ind w:firstLine="43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Proiectul hotărârii prevede aprobarea </w:t>
            </w:r>
            <w:r w:rsidR="00775A64" w:rsidRPr="004B0687">
              <w:rPr>
                <w:rFonts w:ascii="Times New Roman" w:hAnsi="Times New Roman" w:cs="Times New Roman"/>
                <w:color w:val="000000" w:themeColor="text1"/>
                <w:sz w:val="24"/>
                <w:szCs w:val="24"/>
                <w:lang w:val="ro-MD"/>
              </w:rPr>
              <w:t xml:space="preserve">Conceptului Sistemului informațional </w:t>
            </w:r>
            <w:r w:rsidR="00775A64" w:rsidRPr="00235657">
              <w:rPr>
                <w:rFonts w:ascii="Times New Roman" w:hAnsi="Times New Roman" w:cs="Times New Roman"/>
                <w:sz w:val="24"/>
                <w:szCs w:val="24"/>
                <w:lang w:val="ro-RO"/>
              </w:rPr>
              <w:t xml:space="preserve">de management în învățământul superior </w:t>
            </w:r>
            <w:r w:rsidRPr="004B0687">
              <w:rPr>
                <w:rFonts w:ascii="Times New Roman" w:hAnsi="Times New Roman" w:cs="Times New Roman"/>
                <w:color w:val="000000" w:themeColor="text1"/>
                <w:sz w:val="24"/>
                <w:szCs w:val="24"/>
                <w:lang w:val="ro-MD"/>
              </w:rPr>
              <w:t>și dezvoltarea</w:t>
            </w:r>
            <w:r w:rsidR="00490016" w:rsidRPr="004B0687">
              <w:rPr>
                <w:rFonts w:ascii="Times New Roman" w:hAnsi="Times New Roman" w:cs="Times New Roman"/>
                <w:color w:val="000000" w:themeColor="text1"/>
                <w:sz w:val="24"/>
                <w:szCs w:val="24"/>
                <w:lang w:val="ro-MD"/>
              </w:rPr>
              <w:t xml:space="preserve"> </w:t>
            </w:r>
            <w:r w:rsidR="00775A64" w:rsidRPr="004B0687">
              <w:rPr>
                <w:rFonts w:ascii="Times New Roman" w:hAnsi="Times New Roman" w:cs="Times New Roman"/>
                <w:color w:val="000000" w:themeColor="text1"/>
                <w:sz w:val="24"/>
                <w:szCs w:val="24"/>
                <w:lang w:val="ro-MD"/>
              </w:rPr>
              <w:t xml:space="preserve">Sistemului informațional </w:t>
            </w:r>
            <w:r w:rsidR="00775A64" w:rsidRPr="00235657">
              <w:rPr>
                <w:rFonts w:ascii="Times New Roman" w:hAnsi="Times New Roman" w:cs="Times New Roman"/>
                <w:sz w:val="24"/>
                <w:szCs w:val="24"/>
                <w:lang w:val="ro-RO"/>
              </w:rPr>
              <w:t>de management în învățământul superior</w:t>
            </w:r>
            <w:r w:rsidRPr="004B0687">
              <w:rPr>
                <w:rFonts w:ascii="Times New Roman" w:hAnsi="Times New Roman" w:cs="Times New Roman"/>
                <w:color w:val="000000" w:themeColor="text1"/>
                <w:sz w:val="24"/>
                <w:szCs w:val="24"/>
                <w:lang w:val="ro-MD"/>
              </w:rPr>
              <w:t>.</w:t>
            </w:r>
          </w:p>
          <w:p w14:paraId="1D0F6035" w14:textId="5755341C" w:rsidR="004A1D66" w:rsidRPr="004A1D66" w:rsidRDefault="00775A64" w:rsidP="004A1D66">
            <w:pPr>
              <w:ind w:firstLine="43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Sistemului informațional </w:t>
            </w:r>
            <w:r w:rsidRPr="00235657">
              <w:rPr>
                <w:rFonts w:ascii="Times New Roman" w:hAnsi="Times New Roman" w:cs="Times New Roman"/>
                <w:sz w:val="24"/>
                <w:szCs w:val="24"/>
                <w:lang w:val="ro-RO"/>
              </w:rPr>
              <w:t xml:space="preserve">de management în învățământul superior </w:t>
            </w:r>
            <w:r w:rsidR="00622173" w:rsidRPr="004A1D66">
              <w:rPr>
                <w:rFonts w:ascii="Times New Roman" w:hAnsi="Times New Roman" w:cs="Times New Roman"/>
                <w:color w:val="000000" w:themeColor="text1"/>
                <w:sz w:val="24"/>
                <w:szCs w:val="24"/>
                <w:lang w:val="ro-MD"/>
              </w:rPr>
              <w:t xml:space="preserve">(în continuare - </w:t>
            </w:r>
            <w:r w:rsidRPr="004A1D66">
              <w:rPr>
                <w:rFonts w:ascii="Times New Roman" w:hAnsi="Times New Roman" w:cs="Times New Roman"/>
                <w:sz w:val="24"/>
                <w:szCs w:val="24"/>
                <w:lang w:val="ro-RO"/>
              </w:rPr>
              <w:t>SIMÎS</w:t>
            </w:r>
            <w:r w:rsidR="00622173" w:rsidRPr="004A1D66">
              <w:rPr>
                <w:rFonts w:ascii="Times New Roman" w:hAnsi="Times New Roman" w:cs="Times New Roman"/>
                <w:color w:val="000000" w:themeColor="text1"/>
                <w:sz w:val="24"/>
                <w:szCs w:val="24"/>
                <w:lang w:val="ro-MD"/>
              </w:rPr>
              <w:t xml:space="preserve">) reprezintă </w:t>
            </w:r>
            <w:r w:rsidR="004A1D66" w:rsidRPr="004A1D66">
              <w:rPr>
                <w:rFonts w:ascii="Times New Roman" w:hAnsi="Times New Roman" w:cs="Times New Roman"/>
                <w:sz w:val="24"/>
                <w:szCs w:val="24"/>
                <w:lang w:val="ro-RO"/>
              </w:rPr>
              <w:t>un ansamblu de resurse și tehnologii informaționale, mijloace tehnice de program și metodologii, aflate în interconexiune, formând astfel resursa informațională consolidată pentru raportarea instituțiilor de învățământ superior către MEC și alte instituții cointeresate.</w:t>
            </w:r>
          </w:p>
          <w:p w14:paraId="1497EF69" w14:textId="5872C508" w:rsidR="00775A64" w:rsidRPr="00775A64" w:rsidRDefault="00775A64" w:rsidP="004A1D66">
            <w:pPr>
              <w:shd w:val="clear" w:color="auto" w:fill="FFFFFF"/>
              <w:ind w:firstLine="430"/>
              <w:jc w:val="both"/>
              <w:rPr>
                <w:rFonts w:ascii="Times New Roman" w:hAnsi="Times New Roman" w:cs="Times New Roman"/>
                <w:sz w:val="24"/>
                <w:szCs w:val="24"/>
                <w:lang w:val="ro-RO"/>
              </w:rPr>
            </w:pPr>
            <w:r w:rsidRPr="00775A64">
              <w:rPr>
                <w:rFonts w:ascii="Times New Roman" w:hAnsi="Times New Roman" w:cs="Times New Roman"/>
                <w:sz w:val="24"/>
                <w:szCs w:val="24"/>
                <w:lang w:val="ro-RO"/>
              </w:rPr>
              <w:t>SIMÎS este parte componentă a resurselor informaționale de stat ale Republicii Moldova, modul distinct al Sistemului informațional de management în  educație (în continuare SIME).</w:t>
            </w:r>
          </w:p>
          <w:p w14:paraId="06638998" w14:textId="223224C6" w:rsidR="004A1D66" w:rsidRPr="004A1D66" w:rsidRDefault="004A1D66" w:rsidP="004A1D66">
            <w:pPr>
              <w:shd w:val="clear" w:color="auto" w:fill="FFFFFF"/>
              <w:ind w:firstLine="250"/>
              <w:jc w:val="both"/>
              <w:rPr>
                <w:rFonts w:ascii="Times New Roman" w:hAnsi="Times New Roman" w:cs="Times New Roman"/>
                <w:sz w:val="24"/>
                <w:szCs w:val="24"/>
                <w:lang w:val="ro-RO"/>
              </w:rPr>
            </w:pPr>
            <w:r w:rsidRPr="004A1D66">
              <w:rPr>
                <w:rFonts w:ascii="Times New Roman" w:hAnsi="Times New Roman" w:cs="Times New Roman"/>
                <w:sz w:val="24"/>
                <w:szCs w:val="24"/>
                <w:lang w:val="ro-RO"/>
              </w:rPr>
              <w:t>Obiectivele</w:t>
            </w:r>
            <w:r>
              <w:rPr>
                <w:rFonts w:ascii="Times New Roman" w:hAnsi="Times New Roman" w:cs="Times New Roman"/>
                <w:sz w:val="24"/>
                <w:szCs w:val="24"/>
                <w:lang w:val="ro-RO"/>
              </w:rPr>
              <w:t xml:space="preserve"> generale </w:t>
            </w:r>
            <w:r w:rsidRPr="004A1D66">
              <w:rPr>
                <w:rFonts w:ascii="Times New Roman" w:hAnsi="Times New Roman" w:cs="Times New Roman"/>
                <w:sz w:val="24"/>
                <w:szCs w:val="24"/>
                <w:lang w:val="ro-RO"/>
              </w:rPr>
              <w:t xml:space="preserve"> SIMÎS sunt:</w:t>
            </w:r>
          </w:p>
          <w:p w14:paraId="33A2507B"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modernizarea managementului universitar prin consolidarea capacităților MEC, administrațiilor publice locale și ale instituțiilor de învățământ superior, îmbunătățind condițiile de activitate privind evidența, monitorizarea, luarea deciziilor și controlul îndeplinirii acestora;</w:t>
            </w:r>
          </w:p>
          <w:p w14:paraId="74F6445D"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notificarea automatizată a utilizatorilor SIMÎS în scopul înștiințării acestora despre evenimentele relevante procesului;</w:t>
            </w:r>
          </w:p>
          <w:p w14:paraId="26A9A124"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eficientizarea gestionării de către MEC și instituțiile de învățământ superior a finanțelor publice destinate sistemului educațional;</w:t>
            </w:r>
          </w:p>
          <w:p w14:paraId="5497B792"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eficientizarea procesului de debirocratizare a sistemului de raportare și completare a documentației instituțiile de învățământ superior;</w:t>
            </w:r>
          </w:p>
          <w:p w14:paraId="5B6A3F8B"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sporirea validității și accesibilității datelor din domeniul învățământului superior și asigurarea plenitudinii acestora, în limitele legislației cu privire la protecția datelor cu caracter personal;</w:t>
            </w:r>
          </w:p>
          <w:p w14:paraId="161499BB" w14:textId="77777777" w:rsidR="004A1D66" w:rsidRPr="00143F8D" w:rsidRDefault="004A1D66" w:rsidP="004A1D66">
            <w:pPr>
              <w:pStyle w:val="ListParagraph"/>
              <w:numPr>
                <w:ilvl w:val="0"/>
                <w:numId w:val="5"/>
              </w:numPr>
              <w:shd w:val="clear" w:color="auto" w:fill="FFFFFF"/>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asigurarea transparenței decizionale din învățământul superior prin digitalizarea proceselor din sistem și deschiderea datelor statistice din domeniul educației pentru societatea civilă;</w:t>
            </w:r>
          </w:p>
          <w:p w14:paraId="33AA4121" w14:textId="049E6CB1" w:rsidR="00931824" w:rsidRPr="004A1D66" w:rsidRDefault="004A1D66" w:rsidP="004A1D66">
            <w:pPr>
              <w:pStyle w:val="ListParagraph"/>
              <w:numPr>
                <w:ilvl w:val="0"/>
                <w:numId w:val="5"/>
              </w:numPr>
              <w:shd w:val="clear" w:color="auto" w:fill="FFFFFF"/>
              <w:ind w:left="0" w:firstLine="360"/>
              <w:jc w:val="both"/>
              <w:rPr>
                <w:rFonts w:ascii="Times New Roman" w:hAnsi="Times New Roman" w:cs="Times New Roman"/>
                <w:color w:val="000000" w:themeColor="text1"/>
                <w:sz w:val="24"/>
                <w:szCs w:val="24"/>
                <w:lang w:val="ro-MD"/>
              </w:rPr>
            </w:pPr>
            <w:r w:rsidRPr="0012643E">
              <w:rPr>
                <w:rFonts w:ascii="Times New Roman" w:eastAsia="Times New Roman" w:hAnsi="Times New Roman" w:cs="Times New Roman"/>
                <w:sz w:val="24"/>
                <w:szCs w:val="24"/>
                <w:lang w:val="ro-RO"/>
              </w:rPr>
              <w:t>ținerea evidenței unice centralizate a instituțiilor de învățământ superior, studenților, personalului didactic, ştiinţifico-didactic actelor de studii și a calificărilor, în scopul creării condițiilor pentru identificarea cazurilor de falsificare a actelor oficiale, optimizarea utilizării bunurilor materiale și a mijloacelor financiare alocate de către stat.</w:t>
            </w:r>
          </w:p>
        </w:tc>
      </w:tr>
      <w:tr w:rsidR="00931824" w:rsidRPr="004B0687" w14:paraId="624F6AFB" w14:textId="77777777" w:rsidTr="007C3884">
        <w:tc>
          <w:tcPr>
            <w:tcW w:w="9985" w:type="dxa"/>
            <w:shd w:val="clear" w:color="auto" w:fill="DBDBDB" w:themeFill="accent3" w:themeFillTint="66"/>
          </w:tcPr>
          <w:p w14:paraId="55A627BD" w14:textId="77777777" w:rsidR="00931824" w:rsidRPr="004B0687" w:rsidRDefault="00931824" w:rsidP="007C3884">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lastRenderedPageBreak/>
              <w:t>Fundamentarea economico-financiară</w:t>
            </w:r>
          </w:p>
        </w:tc>
      </w:tr>
      <w:tr w:rsidR="00931824" w:rsidRPr="006A689E" w14:paraId="25EDEA2E" w14:textId="77777777" w:rsidTr="007C3884">
        <w:trPr>
          <w:trHeight w:val="483"/>
        </w:trPr>
        <w:tc>
          <w:tcPr>
            <w:tcW w:w="9985" w:type="dxa"/>
          </w:tcPr>
          <w:p w14:paraId="61BD4BF2" w14:textId="52BE20DE" w:rsidR="00931824" w:rsidRPr="004B0687" w:rsidRDefault="00E62643" w:rsidP="00E62643">
            <w:pPr>
              <w:ind w:firstLine="430"/>
              <w:jc w:val="both"/>
              <w:rPr>
                <w:rFonts w:ascii="Times New Roman" w:hAnsi="Times New Roman" w:cs="Times New Roman"/>
                <w:color w:val="000000" w:themeColor="text1"/>
                <w:sz w:val="24"/>
                <w:szCs w:val="24"/>
                <w:lang w:val="ro-MD"/>
              </w:rPr>
            </w:pPr>
            <w:r>
              <w:rPr>
                <w:rFonts w:ascii="Times New Roman" w:eastAsia="Times New Roman" w:hAnsi="Times New Roman" w:cs="Times New Roman"/>
                <w:color w:val="000000" w:themeColor="text1"/>
                <w:sz w:val="24"/>
                <w:szCs w:val="24"/>
                <w:lang w:val="ro-MD"/>
              </w:rPr>
              <w:t>Elaborarea, im</w:t>
            </w:r>
            <w:r w:rsidRPr="004B0687">
              <w:rPr>
                <w:rFonts w:ascii="Times New Roman" w:eastAsia="Times New Roman" w:hAnsi="Times New Roman" w:cs="Times New Roman"/>
                <w:color w:val="000000" w:themeColor="text1"/>
                <w:sz w:val="24"/>
                <w:szCs w:val="24"/>
                <w:lang w:val="ro-MD"/>
              </w:rPr>
              <w:t xml:space="preserve">plementarea </w:t>
            </w:r>
            <w:r>
              <w:rPr>
                <w:rFonts w:ascii="Times New Roman" w:eastAsia="Times New Roman" w:hAnsi="Times New Roman" w:cs="Times New Roman"/>
                <w:color w:val="000000" w:themeColor="text1"/>
                <w:sz w:val="24"/>
                <w:szCs w:val="24"/>
                <w:lang w:val="ro-MD"/>
              </w:rPr>
              <w:t xml:space="preserve">și mentența sistemului </w:t>
            </w:r>
            <w:r w:rsidRPr="004B0687">
              <w:rPr>
                <w:rFonts w:ascii="Times New Roman" w:hAnsi="Times New Roman" w:cs="Times New Roman"/>
                <w:color w:val="000000" w:themeColor="text1"/>
                <w:sz w:val="24"/>
                <w:szCs w:val="24"/>
                <w:lang w:val="ro-MD"/>
              </w:rPr>
              <w:t xml:space="preserve">pentru </w:t>
            </w:r>
            <w:r>
              <w:rPr>
                <w:rFonts w:ascii="Times New Roman" w:hAnsi="Times New Roman" w:cs="Times New Roman"/>
                <w:color w:val="000000" w:themeColor="text1"/>
                <w:sz w:val="24"/>
                <w:szCs w:val="24"/>
                <w:lang w:val="ro-MD"/>
              </w:rPr>
              <w:t>18 luni</w:t>
            </w:r>
            <w:r w:rsidRPr="004B0687">
              <w:rPr>
                <w:rFonts w:ascii="Times New Roman" w:hAnsi="Times New Roman" w:cs="Times New Roman"/>
                <w:color w:val="000000" w:themeColor="text1"/>
                <w:sz w:val="24"/>
                <w:szCs w:val="24"/>
                <w:lang w:val="ro-MD"/>
              </w:rPr>
              <w:t xml:space="preserve"> de zile din data dării în exploatare a acestuia</w:t>
            </w:r>
            <w:r>
              <w:rPr>
                <w:rFonts w:ascii="Times New Roman" w:eastAsia="Times New Roman" w:hAnsi="Times New Roman" w:cs="Times New Roman"/>
                <w:color w:val="000000" w:themeColor="text1"/>
                <w:sz w:val="24"/>
                <w:szCs w:val="24"/>
                <w:lang w:val="ro-MD"/>
              </w:rPr>
              <w:t xml:space="preserve"> vor fi finanțate</w:t>
            </w:r>
            <w:r w:rsidR="00931824" w:rsidRPr="004B0687">
              <w:rPr>
                <w:rFonts w:ascii="Times New Roman" w:eastAsia="Times New Roman" w:hAnsi="Times New Roman" w:cs="Times New Roman"/>
                <w:color w:val="000000" w:themeColor="text1"/>
                <w:sz w:val="24"/>
                <w:szCs w:val="24"/>
                <w:lang w:val="ro-MD"/>
              </w:rPr>
              <w:t xml:space="preserve"> din mijloacele financiare ale </w:t>
            </w:r>
            <w:r w:rsidR="0061054A" w:rsidRPr="004B0687">
              <w:rPr>
                <w:rFonts w:ascii="Times New Roman" w:eastAsia="Times New Roman" w:hAnsi="Times New Roman" w:cs="Times New Roman"/>
                <w:color w:val="000000" w:themeColor="text1"/>
                <w:sz w:val="24"/>
                <w:szCs w:val="24"/>
                <w:lang w:val="ro-MD"/>
              </w:rPr>
              <w:t>Proiectului Învățământul Superior din Moldova (PÎSM).</w:t>
            </w:r>
            <w:r w:rsidR="00082C03">
              <w:rPr>
                <w:rFonts w:ascii="Times New Roman" w:hAnsi="Times New Roman" w:cs="Times New Roman"/>
                <w:color w:val="000000" w:themeColor="text1"/>
                <w:sz w:val="24"/>
                <w:szCs w:val="24"/>
                <w:lang w:val="ro-MD"/>
              </w:rPr>
              <w:t xml:space="preserve"> </w:t>
            </w:r>
          </w:p>
          <w:p w14:paraId="361765D2" w14:textId="54E7E427" w:rsidR="00931824" w:rsidRPr="004B0687" w:rsidRDefault="00D23F52" w:rsidP="004A1D66">
            <w:pPr>
              <w:ind w:firstLine="430"/>
              <w:jc w:val="both"/>
              <w:rPr>
                <w:rFonts w:ascii="Times New Roman" w:eastAsia="Times New Roman" w:hAnsi="Times New Roman" w:cs="Times New Roman"/>
                <w:color w:val="000000" w:themeColor="text1"/>
                <w:sz w:val="24"/>
                <w:szCs w:val="24"/>
                <w:lang w:val="ro-MD"/>
              </w:rPr>
            </w:pPr>
            <w:r>
              <w:rPr>
                <w:rFonts w:ascii="Times New Roman" w:eastAsia="Times New Roman" w:hAnsi="Times New Roman" w:cs="Times New Roman"/>
                <w:sz w:val="24"/>
                <w:szCs w:val="24"/>
                <w:lang w:val="ro-MD" w:eastAsia="ru-RU"/>
              </w:rPr>
              <w:t>După finalaizarea perioadei de mentenanța, susținerea</w:t>
            </w:r>
            <w:r w:rsidR="00931824" w:rsidRPr="004B0687">
              <w:rPr>
                <w:rFonts w:ascii="Times New Roman" w:eastAsia="Times New Roman" w:hAnsi="Times New Roman" w:cs="Times New Roman"/>
                <w:sz w:val="24"/>
                <w:szCs w:val="24"/>
                <w:lang w:val="ro-MD" w:eastAsia="ru-RU"/>
              </w:rPr>
              <w:t xml:space="preserve"> și</w:t>
            </w:r>
            <w:r>
              <w:rPr>
                <w:rFonts w:ascii="Times New Roman" w:eastAsia="Times New Roman" w:hAnsi="Times New Roman" w:cs="Times New Roman"/>
                <w:sz w:val="24"/>
                <w:szCs w:val="24"/>
                <w:lang w:val="ro-MD" w:eastAsia="ru-RU"/>
              </w:rPr>
              <w:t xml:space="preserve"> finanțarea proiectului se va efectua din contul și</w:t>
            </w:r>
            <w:r w:rsidR="00931824" w:rsidRPr="004B0687">
              <w:rPr>
                <w:rFonts w:ascii="Times New Roman" w:eastAsia="Times New Roman" w:hAnsi="Times New Roman" w:cs="Times New Roman"/>
                <w:sz w:val="24"/>
                <w:szCs w:val="24"/>
                <w:lang w:val="ro-MD" w:eastAsia="ru-RU"/>
              </w:rPr>
              <w:t xml:space="preserve"> în limitele mijloacelor financiare prevăzute anual </w:t>
            </w:r>
            <w:r w:rsidR="009F1657">
              <w:rPr>
                <w:rFonts w:ascii="Times New Roman" w:eastAsia="Times New Roman" w:hAnsi="Times New Roman" w:cs="Times New Roman"/>
                <w:sz w:val="24"/>
                <w:szCs w:val="24"/>
                <w:lang w:val="ro-MD" w:eastAsia="ru-RU"/>
              </w:rPr>
              <w:t>î</w:t>
            </w:r>
            <w:r w:rsidR="001B354C" w:rsidRPr="004B0687">
              <w:rPr>
                <w:rFonts w:ascii="Times New Roman" w:eastAsia="Times New Roman" w:hAnsi="Times New Roman" w:cs="Times New Roman"/>
                <w:sz w:val="24"/>
                <w:szCs w:val="24"/>
                <w:lang w:val="ro-MD" w:eastAsia="ru-RU"/>
              </w:rPr>
              <w:t xml:space="preserve">n bugetul de stat </w:t>
            </w:r>
            <w:r w:rsidR="00931824" w:rsidRPr="004B0687">
              <w:rPr>
                <w:rFonts w:ascii="Times New Roman" w:eastAsia="Times New Roman" w:hAnsi="Times New Roman" w:cs="Times New Roman"/>
                <w:sz w:val="24"/>
                <w:szCs w:val="24"/>
                <w:lang w:val="ro-MD" w:eastAsia="ru-RU"/>
              </w:rPr>
              <w:t>Ministerului Educației și Cercetării și din contul altor mijloace</w:t>
            </w:r>
            <w:r w:rsidR="001B354C">
              <w:rPr>
                <w:rFonts w:ascii="Times New Roman" w:eastAsia="Times New Roman" w:hAnsi="Times New Roman" w:cs="Times New Roman"/>
                <w:sz w:val="24"/>
                <w:szCs w:val="24"/>
                <w:lang w:val="ro-MD" w:eastAsia="ru-RU"/>
              </w:rPr>
              <w:t xml:space="preserve"> financiare</w:t>
            </w:r>
            <w:r w:rsidR="00931824" w:rsidRPr="004B0687">
              <w:rPr>
                <w:rFonts w:ascii="Times New Roman" w:eastAsia="Times New Roman" w:hAnsi="Times New Roman" w:cs="Times New Roman"/>
                <w:sz w:val="24"/>
                <w:szCs w:val="24"/>
                <w:lang w:val="ro-MD" w:eastAsia="ru-RU"/>
              </w:rPr>
              <w:t xml:space="preserve">, conform </w:t>
            </w:r>
            <w:r w:rsidR="001D7021" w:rsidRPr="004B0687">
              <w:rPr>
                <w:rFonts w:ascii="Times New Roman" w:eastAsia="Times New Roman" w:hAnsi="Times New Roman" w:cs="Times New Roman"/>
                <w:sz w:val="24"/>
                <w:szCs w:val="24"/>
                <w:lang w:val="ro-MD" w:eastAsia="ru-RU"/>
              </w:rPr>
              <w:t>legi</w:t>
            </w:r>
            <w:r w:rsidR="001D7021">
              <w:rPr>
                <w:rFonts w:ascii="Times New Roman" w:eastAsia="Times New Roman" w:hAnsi="Times New Roman" w:cs="Times New Roman"/>
                <w:sz w:val="24"/>
                <w:szCs w:val="24"/>
                <w:lang w:val="ro-MD" w:eastAsia="ru-RU"/>
              </w:rPr>
              <w:t>slației</w:t>
            </w:r>
            <w:r w:rsidR="00931824" w:rsidRPr="004B0687">
              <w:rPr>
                <w:rFonts w:ascii="Times New Roman" w:eastAsia="Times New Roman" w:hAnsi="Times New Roman" w:cs="Times New Roman"/>
                <w:sz w:val="24"/>
                <w:szCs w:val="24"/>
                <w:lang w:val="ro-MD" w:eastAsia="ru-RU"/>
              </w:rPr>
              <w:t>.</w:t>
            </w:r>
          </w:p>
          <w:p w14:paraId="23CC2FAE" w14:textId="77777777" w:rsidR="00931824" w:rsidRDefault="00931824" w:rsidP="004A1D66">
            <w:pPr>
              <w:ind w:firstLine="43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Mijloacele financiare pentru mentenanță </w:t>
            </w:r>
            <w:r w:rsidR="001B354C" w:rsidRPr="001B354C">
              <w:rPr>
                <w:rFonts w:ascii="Times New Roman" w:hAnsi="Times New Roman" w:cs="Times New Roman"/>
                <w:color w:val="000000" w:themeColor="text1"/>
                <w:sz w:val="24"/>
                <w:szCs w:val="24"/>
                <w:lang w:val="ro-MD"/>
              </w:rPr>
              <w:t>după 18 luni din data exploatării</w:t>
            </w:r>
            <w:r w:rsidR="001B354C">
              <w:rPr>
                <w:rFonts w:ascii="Times New Roman" w:hAnsi="Times New Roman" w:cs="Times New Roman"/>
                <w:color w:val="000000" w:themeColor="text1"/>
                <w:sz w:val="24"/>
                <w:szCs w:val="24"/>
                <w:lang w:val="ro-MD"/>
              </w:rPr>
              <w:t>,</w:t>
            </w:r>
            <w:r w:rsidR="001B354C" w:rsidRPr="001B354C">
              <w:rPr>
                <w:rFonts w:ascii="Times New Roman" w:hAnsi="Times New Roman" w:cs="Times New Roman"/>
                <w:color w:val="000000" w:themeColor="text1"/>
                <w:sz w:val="24"/>
                <w:szCs w:val="24"/>
                <w:lang w:val="ro-MD"/>
              </w:rPr>
              <w:t xml:space="preserve"> </w:t>
            </w:r>
            <w:r w:rsidRPr="004B0687">
              <w:rPr>
                <w:rFonts w:ascii="Times New Roman" w:hAnsi="Times New Roman" w:cs="Times New Roman"/>
                <w:color w:val="000000" w:themeColor="text1"/>
                <w:sz w:val="24"/>
                <w:szCs w:val="24"/>
                <w:lang w:val="ro-MD"/>
              </w:rPr>
              <w:t xml:space="preserve">urmează a fi </w:t>
            </w:r>
            <w:r w:rsidR="00D274B3">
              <w:rPr>
                <w:rFonts w:ascii="Times New Roman" w:hAnsi="Times New Roman" w:cs="Times New Roman"/>
                <w:color w:val="000000" w:themeColor="text1"/>
                <w:sz w:val="24"/>
                <w:szCs w:val="24"/>
                <w:lang w:val="ro-MD"/>
              </w:rPr>
              <w:t>identificate și planificate</w:t>
            </w:r>
            <w:r w:rsidR="001B354C">
              <w:rPr>
                <w:rFonts w:ascii="Times New Roman" w:hAnsi="Times New Roman" w:cs="Times New Roman"/>
                <w:color w:val="000000" w:themeColor="text1"/>
                <w:sz w:val="24"/>
                <w:szCs w:val="24"/>
                <w:lang w:val="ro-MD"/>
              </w:rPr>
              <w:t xml:space="preserve"> anual</w:t>
            </w:r>
            <w:r w:rsidR="00D274B3">
              <w:rPr>
                <w:rFonts w:ascii="Times New Roman" w:hAnsi="Times New Roman" w:cs="Times New Roman"/>
                <w:color w:val="000000" w:themeColor="text1"/>
                <w:sz w:val="24"/>
                <w:szCs w:val="24"/>
                <w:lang w:val="ro-MD"/>
              </w:rPr>
              <w:t xml:space="preserve"> în CBTM</w:t>
            </w:r>
            <w:r w:rsidR="001B354C">
              <w:rPr>
                <w:rFonts w:ascii="Times New Roman" w:hAnsi="Times New Roman" w:cs="Times New Roman"/>
                <w:color w:val="000000" w:themeColor="text1"/>
                <w:sz w:val="24"/>
                <w:szCs w:val="24"/>
                <w:lang w:val="ro-MD"/>
              </w:rPr>
              <w:t xml:space="preserve"> de către </w:t>
            </w:r>
            <w:r w:rsidR="001B354C">
              <w:rPr>
                <w:rFonts w:ascii="Times New Roman" w:eastAsia="Times New Roman" w:hAnsi="Times New Roman" w:cs="Times New Roman"/>
                <w:sz w:val="24"/>
                <w:szCs w:val="24"/>
                <w:lang w:val="ro-MD" w:eastAsia="ru-RU"/>
              </w:rPr>
              <w:t xml:space="preserve">Ministerul </w:t>
            </w:r>
            <w:r w:rsidR="001B354C" w:rsidRPr="004B0687">
              <w:rPr>
                <w:rFonts w:ascii="Times New Roman" w:eastAsia="Times New Roman" w:hAnsi="Times New Roman" w:cs="Times New Roman"/>
                <w:sz w:val="24"/>
                <w:szCs w:val="24"/>
                <w:lang w:val="ro-MD" w:eastAsia="ru-RU"/>
              </w:rPr>
              <w:t>Educației și Cercetării</w:t>
            </w:r>
            <w:r w:rsidR="00D274B3">
              <w:rPr>
                <w:rFonts w:ascii="Times New Roman" w:hAnsi="Times New Roman" w:cs="Times New Roman"/>
                <w:color w:val="000000" w:themeColor="text1"/>
                <w:sz w:val="24"/>
                <w:szCs w:val="24"/>
                <w:lang w:val="ro-MD"/>
              </w:rPr>
              <w:t>.</w:t>
            </w:r>
            <w:r w:rsidR="001B354C">
              <w:rPr>
                <w:rFonts w:ascii="Times New Roman" w:hAnsi="Times New Roman" w:cs="Times New Roman"/>
                <w:color w:val="000000" w:themeColor="text1"/>
                <w:sz w:val="24"/>
                <w:szCs w:val="24"/>
                <w:lang w:val="ro-MD"/>
              </w:rPr>
              <w:t xml:space="preserve"> C</w:t>
            </w:r>
            <w:r w:rsidR="00D274B3">
              <w:rPr>
                <w:rFonts w:ascii="Times New Roman" w:hAnsi="Times New Roman" w:cs="Times New Roman"/>
                <w:color w:val="000000" w:themeColor="text1"/>
                <w:sz w:val="24"/>
                <w:szCs w:val="24"/>
                <w:lang w:val="ro-MD"/>
              </w:rPr>
              <w:t xml:space="preserve">osturile </w:t>
            </w:r>
            <w:r w:rsidR="001B354C">
              <w:rPr>
                <w:rFonts w:ascii="Times New Roman" w:hAnsi="Times New Roman" w:cs="Times New Roman"/>
                <w:color w:val="000000" w:themeColor="text1"/>
                <w:sz w:val="24"/>
                <w:szCs w:val="24"/>
                <w:lang w:val="ro-MD"/>
              </w:rPr>
              <w:t>anuale pentru</w:t>
            </w:r>
            <w:r w:rsidR="00D274B3">
              <w:rPr>
                <w:rFonts w:ascii="Times New Roman" w:hAnsi="Times New Roman" w:cs="Times New Roman"/>
                <w:color w:val="000000" w:themeColor="text1"/>
                <w:sz w:val="24"/>
                <w:szCs w:val="24"/>
                <w:lang w:val="ro-MD"/>
              </w:rPr>
              <w:t xml:space="preserve"> mentenanța </w:t>
            </w:r>
            <w:r w:rsidR="00235657" w:rsidRPr="00235657">
              <w:rPr>
                <w:rFonts w:ascii="Times New Roman" w:hAnsi="Times New Roman" w:cs="Times New Roman"/>
                <w:sz w:val="24"/>
                <w:szCs w:val="24"/>
                <w:lang w:val="ro-RO"/>
              </w:rPr>
              <w:t>SIMÎS</w:t>
            </w:r>
            <w:r w:rsidR="00235657">
              <w:rPr>
                <w:rFonts w:ascii="Times New Roman" w:hAnsi="Times New Roman" w:cs="Times New Roman"/>
                <w:b/>
                <w:bCs/>
                <w:sz w:val="24"/>
                <w:szCs w:val="24"/>
                <w:lang w:val="ro-RO"/>
              </w:rPr>
              <w:t xml:space="preserve"> </w:t>
            </w:r>
            <w:r w:rsidR="001B354C">
              <w:rPr>
                <w:rFonts w:ascii="Times New Roman" w:hAnsi="Times New Roman" w:cs="Times New Roman"/>
                <w:color w:val="000000" w:themeColor="text1"/>
                <w:sz w:val="24"/>
                <w:szCs w:val="24"/>
                <w:lang w:val="ro-MD"/>
              </w:rPr>
              <w:t>vor fi</w:t>
            </w:r>
            <w:r w:rsidR="00D274B3">
              <w:rPr>
                <w:rFonts w:ascii="Times New Roman" w:hAnsi="Times New Roman" w:cs="Times New Roman"/>
                <w:color w:val="000000" w:themeColor="text1"/>
                <w:sz w:val="24"/>
                <w:szCs w:val="24"/>
                <w:lang w:val="ro-MD"/>
              </w:rPr>
              <w:t xml:space="preserve"> estimate aproximativ </w:t>
            </w:r>
            <w:r w:rsidR="001B354C">
              <w:rPr>
                <w:rFonts w:ascii="Times New Roman" w:hAnsi="Times New Roman" w:cs="Times New Roman"/>
                <w:color w:val="000000" w:themeColor="text1"/>
                <w:sz w:val="24"/>
                <w:szCs w:val="24"/>
                <w:lang w:val="ro-MD"/>
              </w:rPr>
              <w:t>p</w:t>
            </w:r>
            <w:r w:rsidR="001D7021">
              <w:rPr>
                <w:rFonts w:ascii="Times New Roman" w:hAnsi="Times New Roman" w:cs="Times New Roman"/>
                <w:color w:val="000000" w:themeColor="text1"/>
                <w:sz w:val="24"/>
                <w:szCs w:val="24"/>
                <w:lang w:val="ro-MD"/>
              </w:rPr>
              <w:t>â</w:t>
            </w:r>
            <w:r w:rsidR="001B354C">
              <w:rPr>
                <w:rFonts w:ascii="Times New Roman" w:hAnsi="Times New Roman" w:cs="Times New Roman"/>
                <w:color w:val="000000" w:themeColor="text1"/>
                <w:sz w:val="24"/>
                <w:szCs w:val="24"/>
                <w:lang w:val="ro-MD"/>
              </w:rPr>
              <w:t xml:space="preserve">nă </w:t>
            </w:r>
            <w:r w:rsidR="00D274B3">
              <w:rPr>
                <w:rFonts w:ascii="Times New Roman" w:hAnsi="Times New Roman" w:cs="Times New Roman"/>
                <w:color w:val="000000" w:themeColor="text1"/>
                <w:sz w:val="24"/>
                <w:szCs w:val="24"/>
                <w:lang w:val="ro-MD"/>
              </w:rPr>
              <w:t xml:space="preserve">la 10% din costul proiectului. </w:t>
            </w:r>
          </w:p>
          <w:p w14:paraId="3AA9FA23" w14:textId="65CDD0B2" w:rsidR="00E62643" w:rsidRPr="004B0687" w:rsidRDefault="00E62643" w:rsidP="004A1D66">
            <w:pPr>
              <w:ind w:firstLine="430"/>
              <w:jc w:val="both"/>
              <w:rPr>
                <w:rFonts w:ascii="Times New Roman" w:hAnsi="Times New Roman" w:cs="Times New Roman"/>
                <w:color w:val="000000" w:themeColor="text1"/>
                <w:sz w:val="24"/>
                <w:szCs w:val="24"/>
                <w:lang w:val="ro-MD"/>
              </w:rPr>
            </w:pPr>
          </w:p>
        </w:tc>
      </w:tr>
      <w:tr w:rsidR="00931824" w:rsidRPr="006A689E" w14:paraId="625E7AE9" w14:textId="77777777" w:rsidTr="007C3884">
        <w:trPr>
          <w:trHeight w:val="345"/>
        </w:trPr>
        <w:tc>
          <w:tcPr>
            <w:tcW w:w="9985" w:type="dxa"/>
            <w:shd w:val="clear" w:color="auto" w:fill="DBDBDB" w:themeFill="accent3" w:themeFillTint="66"/>
          </w:tcPr>
          <w:p w14:paraId="333DBBE8" w14:textId="77777777" w:rsidR="00931824" w:rsidRPr="004B0687" w:rsidRDefault="00931824" w:rsidP="007C3884">
            <w:pPr>
              <w:pStyle w:val="ListParagraph"/>
              <w:numPr>
                <w:ilvl w:val="0"/>
                <w:numId w:val="1"/>
              </w:numPr>
              <w:tabs>
                <w:tab w:val="left" w:pos="360"/>
              </w:tabs>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Modul de încorporare a actului în cadrul normativ în vigoare</w:t>
            </w:r>
            <w:r w:rsidRPr="004B0687">
              <w:rPr>
                <w:rFonts w:ascii="Times New Roman" w:hAnsi="Times New Roman" w:cs="Times New Roman"/>
                <w:b/>
                <w:color w:val="000000" w:themeColor="text1"/>
                <w:sz w:val="24"/>
                <w:szCs w:val="24"/>
                <w:lang w:val="ro-MD"/>
              </w:rPr>
              <w:br/>
            </w:r>
          </w:p>
        </w:tc>
      </w:tr>
      <w:tr w:rsidR="00931824" w:rsidRPr="006A689E" w14:paraId="188BB9C9" w14:textId="77777777" w:rsidTr="007C3884">
        <w:tc>
          <w:tcPr>
            <w:tcW w:w="9985" w:type="dxa"/>
          </w:tcPr>
          <w:p w14:paraId="5D9E2F5C" w14:textId="3F24E312" w:rsidR="00931824" w:rsidRPr="004B0687" w:rsidRDefault="00931824" w:rsidP="004A1D66">
            <w:pPr>
              <w:ind w:firstLine="34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Proiectul de hotărâre a Guvernului se integrează organic în cadrul normativ în vigoare și se întemeiază pe competențele Guvernului stabilite în art.18 alin.(1) și art.22 lit. D) din Legea nr.467/2003 cu privire la informatizare și la resursele informaționale de stat. </w:t>
            </w:r>
          </w:p>
        </w:tc>
      </w:tr>
      <w:tr w:rsidR="00931824" w:rsidRPr="006A689E" w14:paraId="4B008F57" w14:textId="77777777" w:rsidTr="007C3884">
        <w:tc>
          <w:tcPr>
            <w:tcW w:w="9985" w:type="dxa"/>
            <w:shd w:val="clear" w:color="auto" w:fill="DBDBDB" w:themeFill="accent3" w:themeFillTint="66"/>
          </w:tcPr>
          <w:p w14:paraId="436313EF" w14:textId="77777777" w:rsidR="00931824" w:rsidRPr="004B0687" w:rsidRDefault="00931824" w:rsidP="007C3884">
            <w:pPr>
              <w:pStyle w:val="ListParagraph"/>
              <w:numPr>
                <w:ilvl w:val="0"/>
                <w:numId w:val="1"/>
              </w:numPr>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Avizarea și consultarea publică a proiectului</w:t>
            </w:r>
            <w:r w:rsidRPr="004B0687">
              <w:rPr>
                <w:rFonts w:ascii="Times New Roman" w:hAnsi="Times New Roman" w:cs="Times New Roman"/>
                <w:b/>
                <w:color w:val="000000" w:themeColor="text1"/>
                <w:sz w:val="24"/>
                <w:szCs w:val="24"/>
                <w:lang w:val="ro-MD"/>
              </w:rPr>
              <w:br/>
            </w:r>
          </w:p>
        </w:tc>
      </w:tr>
      <w:tr w:rsidR="00931824" w:rsidRPr="006A689E" w14:paraId="5FDD2DC8" w14:textId="77777777" w:rsidTr="007C3884">
        <w:tc>
          <w:tcPr>
            <w:tcW w:w="9985" w:type="dxa"/>
          </w:tcPr>
          <w:p w14:paraId="347280D1" w14:textId="77777777" w:rsidR="00931824" w:rsidRDefault="00931824" w:rsidP="004A1D66">
            <w:pPr>
              <w:ind w:firstLine="340"/>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În scopul respectării prevederilor Legii nr. 239 din 13 noiembrie 2008 privind transparența în procesul decizional, proiectul a fost plasat pe pagina web oficială a Ministerului Educației și Cercetării, compartimentul Transparență, directoriul Transparență decizională, secțiunea Modul de participare.</w:t>
            </w:r>
          </w:p>
          <w:p w14:paraId="4A209ABD" w14:textId="0527FB11" w:rsidR="009F1657" w:rsidRPr="004B0687" w:rsidRDefault="009F1657" w:rsidP="004A1D66">
            <w:pPr>
              <w:ind w:firstLine="340"/>
              <w:jc w:val="both"/>
              <w:rPr>
                <w:rFonts w:ascii="Times New Roman" w:hAnsi="Times New Roman" w:cs="Times New Roman"/>
                <w:color w:val="000000" w:themeColor="text1"/>
                <w:sz w:val="24"/>
                <w:szCs w:val="24"/>
                <w:lang w:val="ro-MD"/>
              </w:rPr>
            </w:pPr>
          </w:p>
        </w:tc>
      </w:tr>
      <w:tr w:rsidR="004B0687" w:rsidRPr="004B0687" w14:paraId="3610DC38" w14:textId="77777777" w:rsidTr="004B0687">
        <w:tc>
          <w:tcPr>
            <w:tcW w:w="9985" w:type="dxa"/>
            <w:shd w:val="clear" w:color="auto" w:fill="D9D9D9" w:themeFill="background1" w:themeFillShade="D9"/>
          </w:tcPr>
          <w:p w14:paraId="60EE6E78" w14:textId="559E4498"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anticorupție</w:t>
            </w:r>
          </w:p>
        </w:tc>
      </w:tr>
      <w:tr w:rsidR="004B0687" w:rsidRPr="004B0687" w14:paraId="5C2C0A8D" w14:textId="77777777" w:rsidTr="007C3884">
        <w:tc>
          <w:tcPr>
            <w:tcW w:w="9985" w:type="dxa"/>
          </w:tcPr>
          <w:p w14:paraId="5D6DE661" w14:textId="0BF186E3" w:rsidR="004B0687" w:rsidRPr="004B0687" w:rsidRDefault="00D23F52" w:rsidP="007C3884">
            <w:pPr>
              <w:jc w:val="both"/>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 xml:space="preserve">Potrivit prevederilor art.28 alin. (2) lit. a) din Legea integrității nr.82/2017, coroborate cu prevederile art.24 și art.35 ale Legii nr.100/2017 cu privire la actele normative, proiectul nu este pasibil </w:t>
            </w:r>
            <w:r w:rsidR="00F30B8C">
              <w:rPr>
                <w:rFonts w:ascii="Times New Roman" w:hAnsi="Times New Roman" w:cs="Times New Roman"/>
                <w:color w:val="000000" w:themeColor="text1"/>
                <w:sz w:val="24"/>
                <w:szCs w:val="24"/>
                <w:lang w:val="ro-MD"/>
              </w:rPr>
              <w:t>de a fi supus expertizei anticorupție.</w:t>
            </w:r>
          </w:p>
        </w:tc>
      </w:tr>
      <w:tr w:rsidR="004B0687" w:rsidRPr="004B0687" w14:paraId="4BCFA6AB" w14:textId="77777777" w:rsidTr="004B0687">
        <w:tc>
          <w:tcPr>
            <w:tcW w:w="9985" w:type="dxa"/>
            <w:shd w:val="clear" w:color="auto" w:fill="D9D9D9" w:themeFill="background1" w:themeFillShade="D9"/>
          </w:tcPr>
          <w:p w14:paraId="7157AE89" w14:textId="15679537"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de compatibilitate</w:t>
            </w:r>
          </w:p>
        </w:tc>
      </w:tr>
      <w:tr w:rsidR="004B0687" w:rsidRPr="006A689E" w14:paraId="75737C5D" w14:textId="77777777" w:rsidTr="007C3884">
        <w:tc>
          <w:tcPr>
            <w:tcW w:w="9985" w:type="dxa"/>
          </w:tcPr>
          <w:p w14:paraId="16206FF3" w14:textId="1276882E" w:rsidR="004B0687" w:rsidRPr="004B0687" w:rsidRDefault="004B0687" w:rsidP="007C3884">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nu necesită efectuarea expertizei de compatibilitate dat fiind că nu prezintă relevanța UE</w:t>
            </w:r>
          </w:p>
        </w:tc>
      </w:tr>
      <w:tr w:rsidR="004B0687" w:rsidRPr="004B0687" w14:paraId="6F9438AE" w14:textId="77777777" w:rsidTr="004B0687">
        <w:tc>
          <w:tcPr>
            <w:tcW w:w="9985" w:type="dxa"/>
            <w:shd w:val="clear" w:color="auto" w:fill="D9D9D9" w:themeFill="background1" w:themeFillShade="D9"/>
          </w:tcPr>
          <w:p w14:paraId="0E3A59D0" w14:textId="48A0D951"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expertizei juridice</w:t>
            </w:r>
          </w:p>
        </w:tc>
      </w:tr>
      <w:tr w:rsidR="004B0687" w:rsidRPr="004B0687" w14:paraId="46B31A30" w14:textId="77777777" w:rsidTr="007C3884">
        <w:tc>
          <w:tcPr>
            <w:tcW w:w="9985" w:type="dxa"/>
          </w:tcPr>
          <w:p w14:paraId="1FA2E189" w14:textId="495007AF" w:rsidR="004B0687" w:rsidRPr="004B0687" w:rsidRDefault="004B0687" w:rsidP="007C3884">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 xml:space="preserve">Proiectul </w:t>
            </w:r>
            <w:r w:rsidR="009F1657">
              <w:rPr>
                <w:rFonts w:ascii="Times New Roman" w:hAnsi="Times New Roman" w:cs="Times New Roman"/>
                <w:color w:val="000000" w:themeColor="text1"/>
                <w:sz w:val="24"/>
                <w:szCs w:val="24"/>
                <w:lang w:val="ro-MD"/>
              </w:rPr>
              <w:t xml:space="preserve">nu </w:t>
            </w:r>
            <w:r w:rsidR="00830E09">
              <w:rPr>
                <w:rFonts w:ascii="Times New Roman" w:hAnsi="Times New Roman" w:cs="Times New Roman"/>
                <w:color w:val="000000" w:themeColor="text1"/>
                <w:sz w:val="24"/>
                <w:szCs w:val="24"/>
                <w:lang w:val="ro-MD"/>
              </w:rPr>
              <w:t>a fost</w:t>
            </w:r>
            <w:r w:rsidRPr="004B0687">
              <w:rPr>
                <w:rFonts w:ascii="Times New Roman" w:hAnsi="Times New Roman" w:cs="Times New Roman"/>
                <w:color w:val="000000" w:themeColor="text1"/>
                <w:sz w:val="24"/>
                <w:szCs w:val="24"/>
                <w:lang w:val="ro-MD"/>
              </w:rPr>
              <w:t xml:space="preserve"> supus expertizei juridice.</w:t>
            </w:r>
          </w:p>
        </w:tc>
      </w:tr>
      <w:tr w:rsidR="004B0687" w:rsidRPr="004B0687" w14:paraId="592FEA42" w14:textId="77777777" w:rsidTr="004B0687">
        <w:tc>
          <w:tcPr>
            <w:tcW w:w="9985" w:type="dxa"/>
            <w:shd w:val="clear" w:color="auto" w:fill="D9D9D9" w:themeFill="background1" w:themeFillShade="D9"/>
          </w:tcPr>
          <w:p w14:paraId="4D372FC1" w14:textId="58F1D545" w:rsidR="004B0687" w:rsidRPr="004B0687" w:rsidRDefault="004B0687" w:rsidP="004B0687">
            <w:pPr>
              <w:pStyle w:val="ListParagraph"/>
              <w:numPr>
                <w:ilvl w:val="0"/>
                <w:numId w:val="1"/>
              </w:numPr>
              <w:jc w:val="both"/>
              <w:rPr>
                <w:rFonts w:ascii="Times New Roman" w:hAnsi="Times New Roman" w:cs="Times New Roman"/>
                <w:b/>
                <w:color w:val="000000" w:themeColor="text1"/>
                <w:sz w:val="24"/>
                <w:szCs w:val="24"/>
                <w:lang w:val="ro-MD"/>
              </w:rPr>
            </w:pPr>
            <w:r w:rsidRPr="004B0687">
              <w:rPr>
                <w:rFonts w:ascii="Times New Roman" w:hAnsi="Times New Roman" w:cs="Times New Roman"/>
                <w:b/>
                <w:color w:val="000000" w:themeColor="text1"/>
                <w:sz w:val="24"/>
                <w:szCs w:val="24"/>
                <w:lang w:val="ro-MD"/>
              </w:rPr>
              <w:t>Constatările altor expertize</w:t>
            </w:r>
          </w:p>
        </w:tc>
      </w:tr>
      <w:tr w:rsidR="004B0687" w:rsidRPr="006A689E" w14:paraId="7091C3B0" w14:textId="77777777" w:rsidTr="007C3884">
        <w:tc>
          <w:tcPr>
            <w:tcW w:w="9985" w:type="dxa"/>
          </w:tcPr>
          <w:p w14:paraId="7829A452" w14:textId="27AE56E9" w:rsidR="004B0687" w:rsidRPr="004B0687" w:rsidRDefault="004B0687" w:rsidP="007C3884">
            <w:pPr>
              <w:jc w:val="both"/>
              <w:rPr>
                <w:rFonts w:ascii="Times New Roman" w:hAnsi="Times New Roman" w:cs="Times New Roman"/>
                <w:color w:val="000000" w:themeColor="text1"/>
                <w:sz w:val="24"/>
                <w:szCs w:val="24"/>
                <w:lang w:val="ro-MD"/>
              </w:rPr>
            </w:pPr>
            <w:r w:rsidRPr="004B0687">
              <w:rPr>
                <w:rFonts w:ascii="Times New Roman" w:hAnsi="Times New Roman" w:cs="Times New Roman"/>
                <w:color w:val="000000" w:themeColor="text1"/>
                <w:sz w:val="24"/>
                <w:szCs w:val="24"/>
                <w:lang w:val="ro-MD"/>
              </w:rPr>
              <w:t>Proiectul nu necesită a fi supus altor expertize.</w:t>
            </w:r>
          </w:p>
        </w:tc>
      </w:tr>
    </w:tbl>
    <w:p w14:paraId="3D4DF45D" w14:textId="77777777" w:rsidR="00931824" w:rsidRPr="004B0687" w:rsidRDefault="00931824" w:rsidP="00931824">
      <w:pPr>
        <w:spacing w:after="0"/>
        <w:jc w:val="center"/>
        <w:rPr>
          <w:rFonts w:ascii="Times New Roman" w:hAnsi="Times New Roman" w:cs="Times New Roman"/>
          <w:b/>
          <w:color w:val="000000" w:themeColor="text1"/>
          <w:sz w:val="24"/>
          <w:szCs w:val="24"/>
          <w:lang w:val="ro-MD"/>
        </w:rPr>
      </w:pPr>
    </w:p>
    <w:p w14:paraId="2878EB86" w14:textId="6A2C7D3E" w:rsidR="0044514A" w:rsidRPr="009F1657" w:rsidRDefault="009F1657">
      <w:pPr>
        <w:rPr>
          <w:rFonts w:ascii="Times New Roman" w:hAnsi="Times New Roman" w:cs="Times New Roman"/>
          <w:b/>
          <w:bCs/>
          <w:sz w:val="24"/>
          <w:szCs w:val="24"/>
          <w:lang w:val="ro-MD"/>
        </w:rPr>
      </w:pPr>
      <w:r>
        <w:rPr>
          <w:rFonts w:ascii="Times New Roman" w:hAnsi="Times New Roman" w:cs="Times New Roman"/>
          <w:b/>
          <w:bCs/>
          <w:sz w:val="24"/>
          <w:szCs w:val="24"/>
          <w:lang w:val="ro-MD"/>
        </w:rPr>
        <w:t xml:space="preserve">                                </w:t>
      </w:r>
      <w:r w:rsidRPr="009F1657">
        <w:rPr>
          <w:rFonts w:ascii="Times New Roman" w:hAnsi="Times New Roman" w:cs="Times New Roman"/>
          <w:b/>
          <w:bCs/>
          <w:sz w:val="24"/>
          <w:szCs w:val="24"/>
          <w:lang w:val="ro-MD"/>
        </w:rPr>
        <w:t>MINISTRU                                        Dan PERCIUN</w:t>
      </w:r>
    </w:p>
    <w:sectPr w:rsidR="0044514A" w:rsidRPr="009F1657" w:rsidSect="007C3884">
      <w:headerReference w:type="even"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DED8" w14:textId="77777777" w:rsidR="006B6277" w:rsidRDefault="006B6277">
      <w:pPr>
        <w:spacing w:after="0" w:line="240" w:lineRule="auto"/>
      </w:pPr>
      <w:r>
        <w:separator/>
      </w:r>
    </w:p>
  </w:endnote>
  <w:endnote w:type="continuationSeparator" w:id="0">
    <w:p w14:paraId="11489A34" w14:textId="77777777" w:rsidR="006B6277" w:rsidRDefault="006B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60B" w14:textId="77777777" w:rsidR="003E7C75" w:rsidRDefault="003E7C75">
    <w:pPr>
      <w:pStyle w:val="Footer"/>
      <w:jc w:val="right"/>
    </w:pPr>
  </w:p>
  <w:p w14:paraId="67E3239C" w14:textId="77777777" w:rsidR="003E7C75" w:rsidRDefault="003E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9CFC" w14:textId="77777777" w:rsidR="006B6277" w:rsidRDefault="006B6277">
      <w:pPr>
        <w:spacing w:after="0" w:line="240" w:lineRule="auto"/>
      </w:pPr>
      <w:r>
        <w:separator/>
      </w:r>
    </w:p>
  </w:footnote>
  <w:footnote w:type="continuationSeparator" w:id="0">
    <w:p w14:paraId="215A4366" w14:textId="77777777" w:rsidR="006B6277" w:rsidRDefault="006B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45C3" w14:textId="0734318C" w:rsidR="00644EBC" w:rsidRDefault="00B86939">
    <w:pPr>
      <w:pStyle w:val="Header"/>
    </w:pPr>
    <w:r>
      <w:rPr>
        <w:noProof/>
      </w:rPr>
      <mc:AlternateContent>
        <mc:Choice Requires="wps">
          <w:drawing>
            <wp:anchor distT="0" distB="0" distL="0" distR="0" simplePos="0" relativeHeight="251659264" behindDoc="0" locked="0" layoutInCell="1" allowOverlap="1" wp14:anchorId="026B3359" wp14:editId="39798D72">
              <wp:simplePos x="0" y="0"/>
              <wp:positionH relativeFrom="page">
                <wp:align>right</wp:align>
              </wp:positionH>
              <wp:positionV relativeFrom="page">
                <wp:align>top</wp:align>
              </wp:positionV>
              <wp:extent cx="443865" cy="443865"/>
              <wp:effectExtent l="0" t="0" r="0" b="0"/>
              <wp:wrapNone/>
              <wp:docPr id="32522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895EA40" w14:textId="3A4877BC" w:rsidR="00644EBC" w:rsidRPr="00644EBC" w:rsidRDefault="00644EBC" w:rsidP="00644EBC">
                          <w:pPr>
                            <w:spacing w:after="0"/>
                            <w:rPr>
                              <w:rFonts w:ascii="Calibri" w:eastAsia="Calibri" w:hAnsi="Calibri" w:cs="Calibri"/>
                              <w:noProof/>
                              <w:color w:val="000000"/>
                              <w:sz w:val="20"/>
                              <w:szCs w:val="20"/>
                            </w:rPr>
                          </w:pPr>
                          <w:r w:rsidRPr="00644EBC">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26B3359" id="_x0000_t202" coordsize="21600,21600" o:spt="202" path="m,l,21600r21600,l21600,xe">
              <v:stroke joinstyle="miter"/>
              <v:path gradientshapeok="t" o:connecttype="rect"/>
            </v:shapetype>
            <v:shape id="Text Box 2" o:spid="_x0000_s1026" type="#_x0000_t202" style="position:absolute;margin-left:-16.25pt;margin-top:0;width:34.95pt;height:34.95pt;z-index:251659264;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4895EA40" w14:textId="3A4877BC" w:rsidR="00644EBC" w:rsidRPr="00644EBC" w:rsidRDefault="00644EBC" w:rsidP="00644EBC">
                    <w:pPr>
                      <w:spacing w:after="0"/>
                      <w:rPr>
                        <w:rFonts w:ascii="Calibri" w:eastAsia="Calibri" w:hAnsi="Calibri" w:cs="Calibri"/>
                        <w:noProof/>
                        <w:color w:val="000000"/>
                        <w:sz w:val="20"/>
                        <w:szCs w:val="20"/>
                      </w:rPr>
                    </w:pPr>
                    <w:r w:rsidRPr="00644EBC">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0B7" w14:textId="7FCE3DB2" w:rsidR="00644EBC" w:rsidRDefault="00B86939">
    <w:pPr>
      <w:pStyle w:val="Header"/>
    </w:pPr>
    <w:r>
      <w:rPr>
        <w:noProof/>
      </w:rPr>
      <mc:AlternateContent>
        <mc:Choice Requires="wps">
          <w:drawing>
            <wp:anchor distT="0" distB="0" distL="0" distR="0" simplePos="0" relativeHeight="251658240" behindDoc="0" locked="0" layoutInCell="1" allowOverlap="1" wp14:anchorId="5851A70B" wp14:editId="2E409CDB">
              <wp:simplePos x="0" y="0"/>
              <wp:positionH relativeFrom="page">
                <wp:align>right</wp:align>
              </wp:positionH>
              <wp:positionV relativeFrom="page">
                <wp:align>top</wp:align>
              </wp:positionV>
              <wp:extent cx="443865" cy="443865"/>
              <wp:effectExtent l="0" t="0" r="0" b="0"/>
              <wp:wrapNone/>
              <wp:docPr id="13312733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C556747" w14:textId="6367C7E3" w:rsidR="00644EBC" w:rsidRPr="00644EBC" w:rsidRDefault="00644EBC" w:rsidP="00644EBC">
                          <w:pPr>
                            <w:spacing w:after="0"/>
                            <w:rPr>
                              <w:rFonts w:ascii="Calibri" w:eastAsia="Calibri" w:hAnsi="Calibri" w:cs="Calibri"/>
                              <w:noProof/>
                              <w:color w:val="000000"/>
                              <w:sz w:val="20"/>
                              <w:szCs w:val="20"/>
                            </w:rPr>
                          </w:pPr>
                          <w:r w:rsidRPr="00644EBC">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51A70B" id="_x0000_t202" coordsize="21600,21600" o:spt="202" path="m,l,21600r21600,l21600,xe">
              <v:stroke joinstyle="miter"/>
              <v:path gradientshapeok="t" o:connecttype="rect"/>
            </v:shapetype>
            <v:shape id="Text Box 1" o:spid="_x0000_s1027" type="#_x0000_t202" style="position:absolute;margin-left:-16.25pt;margin-top:0;width:34.95pt;height:34.95pt;z-index:251658240;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E2GwIAADo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" filled="f" stroked="f">
              <v:textbox style="mso-fit-shape-to-text:t" inset="0,15pt,20pt,0">
                <w:txbxContent>
                  <w:p w14:paraId="2C556747" w14:textId="6367C7E3" w:rsidR="00644EBC" w:rsidRPr="00644EBC" w:rsidRDefault="00644EBC" w:rsidP="00644EBC">
                    <w:pPr>
                      <w:spacing w:after="0"/>
                      <w:rPr>
                        <w:rFonts w:ascii="Calibri" w:eastAsia="Calibri" w:hAnsi="Calibri" w:cs="Calibri"/>
                        <w:noProof/>
                        <w:color w:val="000000"/>
                        <w:sz w:val="20"/>
                        <w:szCs w:val="20"/>
                      </w:rPr>
                    </w:pPr>
                    <w:r w:rsidRPr="00644EBC">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189"/>
    <w:multiLevelType w:val="hybridMultilevel"/>
    <w:tmpl w:val="0E10E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201E"/>
    <w:multiLevelType w:val="hybridMultilevel"/>
    <w:tmpl w:val="DD5A7F38"/>
    <w:lvl w:ilvl="0" w:tplc="FEB038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36886"/>
    <w:multiLevelType w:val="hybridMultilevel"/>
    <w:tmpl w:val="59AC8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64D9"/>
    <w:multiLevelType w:val="hybridMultilevel"/>
    <w:tmpl w:val="21122690"/>
    <w:lvl w:ilvl="0" w:tplc="BD304B30">
      <w:start w:val="1"/>
      <w:numFmt w:val="decimal"/>
      <w:lvlText w:val="%1."/>
      <w:lvlJc w:val="left"/>
      <w:pPr>
        <w:ind w:left="2610" w:hanging="360"/>
      </w:pPr>
      <w:rPr>
        <w:b/>
        <w:bCs/>
        <w:color w:val="auto"/>
      </w:rPr>
    </w:lvl>
    <w:lvl w:ilvl="1" w:tplc="04090019">
      <w:start w:val="1"/>
      <w:numFmt w:val="lowerLetter"/>
      <w:lvlText w:val="%2."/>
      <w:lvlJc w:val="left"/>
      <w:pPr>
        <w:ind w:left="1440" w:hanging="360"/>
      </w:pPr>
    </w:lvl>
    <w:lvl w:ilvl="2" w:tplc="3B34B1E2">
      <w:start w:val="1"/>
      <w:numFmt w:val="decimal"/>
      <w:lvlText w:val="%3)"/>
      <w:lvlJc w:val="left"/>
      <w:pPr>
        <w:ind w:left="2340" w:hanging="360"/>
      </w:pPr>
      <w:rPr>
        <w:rFont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32BF6"/>
    <w:multiLevelType w:val="hybridMultilevel"/>
    <w:tmpl w:val="6EF87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463813">
    <w:abstractNumId w:val="1"/>
  </w:num>
  <w:num w:numId="2" w16cid:durableId="193271096">
    <w:abstractNumId w:val="4"/>
  </w:num>
  <w:num w:numId="3" w16cid:durableId="968626268">
    <w:abstractNumId w:val="2"/>
  </w:num>
  <w:num w:numId="4" w16cid:durableId="1813595309">
    <w:abstractNumId w:val="3"/>
  </w:num>
  <w:num w:numId="5" w16cid:durableId="138294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24"/>
    <w:rsid w:val="00010724"/>
    <w:rsid w:val="00012B91"/>
    <w:rsid w:val="00033916"/>
    <w:rsid w:val="000426FA"/>
    <w:rsid w:val="0004618D"/>
    <w:rsid w:val="0004620B"/>
    <w:rsid w:val="00047AFD"/>
    <w:rsid w:val="0005125E"/>
    <w:rsid w:val="00054CB6"/>
    <w:rsid w:val="00055F13"/>
    <w:rsid w:val="00064577"/>
    <w:rsid w:val="00072E61"/>
    <w:rsid w:val="00075B62"/>
    <w:rsid w:val="000826BD"/>
    <w:rsid w:val="00082C03"/>
    <w:rsid w:val="00083F66"/>
    <w:rsid w:val="00086284"/>
    <w:rsid w:val="000A1C76"/>
    <w:rsid w:val="000A34AD"/>
    <w:rsid w:val="000A7635"/>
    <w:rsid w:val="000B1BD8"/>
    <w:rsid w:val="000B2605"/>
    <w:rsid w:val="000B6888"/>
    <w:rsid w:val="000C50F4"/>
    <w:rsid w:val="000D3C43"/>
    <w:rsid w:val="000D4395"/>
    <w:rsid w:val="000D4FE8"/>
    <w:rsid w:val="000D6D78"/>
    <w:rsid w:val="000D7F2C"/>
    <w:rsid w:val="000E4A57"/>
    <w:rsid w:val="000F154A"/>
    <w:rsid w:val="000F3BF2"/>
    <w:rsid w:val="000F4071"/>
    <w:rsid w:val="000F46C7"/>
    <w:rsid w:val="000F656E"/>
    <w:rsid w:val="0011478B"/>
    <w:rsid w:val="0012154D"/>
    <w:rsid w:val="001378E9"/>
    <w:rsid w:val="001517F4"/>
    <w:rsid w:val="00152A84"/>
    <w:rsid w:val="00155D23"/>
    <w:rsid w:val="0015686A"/>
    <w:rsid w:val="00160E7E"/>
    <w:rsid w:val="0016472A"/>
    <w:rsid w:val="0017060A"/>
    <w:rsid w:val="00174212"/>
    <w:rsid w:val="0018220C"/>
    <w:rsid w:val="00191B14"/>
    <w:rsid w:val="001A387B"/>
    <w:rsid w:val="001B2DE6"/>
    <w:rsid w:val="001B354C"/>
    <w:rsid w:val="001B49EA"/>
    <w:rsid w:val="001B519E"/>
    <w:rsid w:val="001D6CEE"/>
    <w:rsid w:val="001D7021"/>
    <w:rsid w:val="001D7582"/>
    <w:rsid w:val="001D7881"/>
    <w:rsid w:val="001E7A53"/>
    <w:rsid w:val="002023B2"/>
    <w:rsid w:val="00204560"/>
    <w:rsid w:val="00215AB9"/>
    <w:rsid w:val="002221F2"/>
    <w:rsid w:val="00224574"/>
    <w:rsid w:val="00226920"/>
    <w:rsid w:val="00234713"/>
    <w:rsid w:val="00235657"/>
    <w:rsid w:val="00241B9D"/>
    <w:rsid w:val="002537B9"/>
    <w:rsid w:val="00253825"/>
    <w:rsid w:val="00261FCD"/>
    <w:rsid w:val="00264689"/>
    <w:rsid w:val="00272CB5"/>
    <w:rsid w:val="002816ED"/>
    <w:rsid w:val="00285930"/>
    <w:rsid w:val="002A5195"/>
    <w:rsid w:val="002A6387"/>
    <w:rsid w:val="002A6480"/>
    <w:rsid w:val="002A7F5E"/>
    <w:rsid w:val="002B76A0"/>
    <w:rsid w:val="002C192E"/>
    <w:rsid w:val="002D1E45"/>
    <w:rsid w:val="002E764F"/>
    <w:rsid w:val="002F5777"/>
    <w:rsid w:val="00301059"/>
    <w:rsid w:val="00314018"/>
    <w:rsid w:val="00320FA4"/>
    <w:rsid w:val="0032495C"/>
    <w:rsid w:val="003315EF"/>
    <w:rsid w:val="003417C1"/>
    <w:rsid w:val="0034542B"/>
    <w:rsid w:val="003653A1"/>
    <w:rsid w:val="003662E2"/>
    <w:rsid w:val="003668F3"/>
    <w:rsid w:val="0037060C"/>
    <w:rsid w:val="003746B4"/>
    <w:rsid w:val="00380662"/>
    <w:rsid w:val="003844B0"/>
    <w:rsid w:val="00387680"/>
    <w:rsid w:val="0038769F"/>
    <w:rsid w:val="003A2167"/>
    <w:rsid w:val="003B10E1"/>
    <w:rsid w:val="003C47AB"/>
    <w:rsid w:val="003C47B4"/>
    <w:rsid w:val="003C5AC0"/>
    <w:rsid w:val="003C78AD"/>
    <w:rsid w:val="003D5F7C"/>
    <w:rsid w:val="003E2515"/>
    <w:rsid w:val="003E41C6"/>
    <w:rsid w:val="003E6CCC"/>
    <w:rsid w:val="003E7C75"/>
    <w:rsid w:val="003E7F0E"/>
    <w:rsid w:val="003F29FC"/>
    <w:rsid w:val="003F4552"/>
    <w:rsid w:val="00412384"/>
    <w:rsid w:val="00413677"/>
    <w:rsid w:val="00414E76"/>
    <w:rsid w:val="0041518C"/>
    <w:rsid w:val="004247B8"/>
    <w:rsid w:val="00430311"/>
    <w:rsid w:val="004336AF"/>
    <w:rsid w:val="00441A9B"/>
    <w:rsid w:val="00442682"/>
    <w:rsid w:val="0044514A"/>
    <w:rsid w:val="00445249"/>
    <w:rsid w:val="00451CB8"/>
    <w:rsid w:val="00452D18"/>
    <w:rsid w:val="00460674"/>
    <w:rsid w:val="004626F5"/>
    <w:rsid w:val="0047341B"/>
    <w:rsid w:val="00473A57"/>
    <w:rsid w:val="00475543"/>
    <w:rsid w:val="0048655B"/>
    <w:rsid w:val="00490016"/>
    <w:rsid w:val="004A1D66"/>
    <w:rsid w:val="004B0687"/>
    <w:rsid w:val="004B2488"/>
    <w:rsid w:val="004B7DF7"/>
    <w:rsid w:val="004C62C2"/>
    <w:rsid w:val="004D06B8"/>
    <w:rsid w:val="004D0AA3"/>
    <w:rsid w:val="004D3A2D"/>
    <w:rsid w:val="004D5F31"/>
    <w:rsid w:val="004E1789"/>
    <w:rsid w:val="004E3313"/>
    <w:rsid w:val="004F2E6E"/>
    <w:rsid w:val="004F416A"/>
    <w:rsid w:val="004F43EA"/>
    <w:rsid w:val="0051293A"/>
    <w:rsid w:val="005146F5"/>
    <w:rsid w:val="00520648"/>
    <w:rsid w:val="00522518"/>
    <w:rsid w:val="0053006A"/>
    <w:rsid w:val="005312BE"/>
    <w:rsid w:val="00532AD4"/>
    <w:rsid w:val="00545F49"/>
    <w:rsid w:val="00552BBF"/>
    <w:rsid w:val="00566290"/>
    <w:rsid w:val="0056666A"/>
    <w:rsid w:val="0056699A"/>
    <w:rsid w:val="0058141B"/>
    <w:rsid w:val="00597C40"/>
    <w:rsid w:val="005A597B"/>
    <w:rsid w:val="005A6B4F"/>
    <w:rsid w:val="005D1509"/>
    <w:rsid w:val="005D4FDC"/>
    <w:rsid w:val="005E0AB6"/>
    <w:rsid w:val="005F6207"/>
    <w:rsid w:val="00602CDD"/>
    <w:rsid w:val="00604A0F"/>
    <w:rsid w:val="0061054A"/>
    <w:rsid w:val="00616A54"/>
    <w:rsid w:val="00622173"/>
    <w:rsid w:val="006231DD"/>
    <w:rsid w:val="006234F3"/>
    <w:rsid w:val="00632E45"/>
    <w:rsid w:val="00644EBC"/>
    <w:rsid w:val="006455D0"/>
    <w:rsid w:val="00653385"/>
    <w:rsid w:val="00654D9B"/>
    <w:rsid w:val="00661129"/>
    <w:rsid w:val="00663900"/>
    <w:rsid w:val="006858BE"/>
    <w:rsid w:val="00694825"/>
    <w:rsid w:val="00694ED3"/>
    <w:rsid w:val="006A3794"/>
    <w:rsid w:val="006A4C59"/>
    <w:rsid w:val="006A689E"/>
    <w:rsid w:val="006B0777"/>
    <w:rsid w:val="006B6277"/>
    <w:rsid w:val="006C12DF"/>
    <w:rsid w:val="006C7037"/>
    <w:rsid w:val="006D5188"/>
    <w:rsid w:val="006D63DB"/>
    <w:rsid w:val="006E092F"/>
    <w:rsid w:val="006E1C7C"/>
    <w:rsid w:val="006E3068"/>
    <w:rsid w:val="006E43AB"/>
    <w:rsid w:val="006E5C98"/>
    <w:rsid w:val="006F45AE"/>
    <w:rsid w:val="006F7A58"/>
    <w:rsid w:val="00705504"/>
    <w:rsid w:val="00706439"/>
    <w:rsid w:val="00717C65"/>
    <w:rsid w:val="0072092E"/>
    <w:rsid w:val="00721408"/>
    <w:rsid w:val="00722D4E"/>
    <w:rsid w:val="00726B06"/>
    <w:rsid w:val="00727714"/>
    <w:rsid w:val="00731A60"/>
    <w:rsid w:val="00752BA9"/>
    <w:rsid w:val="00754C2A"/>
    <w:rsid w:val="00754D5B"/>
    <w:rsid w:val="00770971"/>
    <w:rsid w:val="00774DBD"/>
    <w:rsid w:val="00775A64"/>
    <w:rsid w:val="00796FB6"/>
    <w:rsid w:val="007A66EB"/>
    <w:rsid w:val="007A6D37"/>
    <w:rsid w:val="007A707D"/>
    <w:rsid w:val="007A78CD"/>
    <w:rsid w:val="007B7747"/>
    <w:rsid w:val="007C3884"/>
    <w:rsid w:val="007C6E4A"/>
    <w:rsid w:val="007C7889"/>
    <w:rsid w:val="007D7253"/>
    <w:rsid w:val="007E0D7D"/>
    <w:rsid w:val="007E415E"/>
    <w:rsid w:val="007F1987"/>
    <w:rsid w:val="007F3CD9"/>
    <w:rsid w:val="007F7844"/>
    <w:rsid w:val="00816048"/>
    <w:rsid w:val="008164EA"/>
    <w:rsid w:val="00820B71"/>
    <w:rsid w:val="008218AC"/>
    <w:rsid w:val="00830E09"/>
    <w:rsid w:val="00835200"/>
    <w:rsid w:val="00851E3D"/>
    <w:rsid w:val="00852827"/>
    <w:rsid w:val="00855B01"/>
    <w:rsid w:val="00861D03"/>
    <w:rsid w:val="00875B1D"/>
    <w:rsid w:val="00882626"/>
    <w:rsid w:val="00886106"/>
    <w:rsid w:val="00890D46"/>
    <w:rsid w:val="008A17E3"/>
    <w:rsid w:val="008A68E3"/>
    <w:rsid w:val="008B6DBE"/>
    <w:rsid w:val="008C10E4"/>
    <w:rsid w:val="008C7D03"/>
    <w:rsid w:val="008D2890"/>
    <w:rsid w:val="008F4E24"/>
    <w:rsid w:val="008F53D9"/>
    <w:rsid w:val="00903BD7"/>
    <w:rsid w:val="00906D63"/>
    <w:rsid w:val="0091562F"/>
    <w:rsid w:val="00915C38"/>
    <w:rsid w:val="00916712"/>
    <w:rsid w:val="00921B56"/>
    <w:rsid w:val="009273D7"/>
    <w:rsid w:val="00930405"/>
    <w:rsid w:val="00931824"/>
    <w:rsid w:val="00932F18"/>
    <w:rsid w:val="00940506"/>
    <w:rsid w:val="0094055E"/>
    <w:rsid w:val="00941015"/>
    <w:rsid w:val="00941914"/>
    <w:rsid w:val="00944FCC"/>
    <w:rsid w:val="0094553D"/>
    <w:rsid w:val="00954223"/>
    <w:rsid w:val="009604EF"/>
    <w:rsid w:val="00972AE4"/>
    <w:rsid w:val="00983747"/>
    <w:rsid w:val="00990007"/>
    <w:rsid w:val="00997F1F"/>
    <w:rsid w:val="009A0B29"/>
    <w:rsid w:val="009A2B18"/>
    <w:rsid w:val="009A716E"/>
    <w:rsid w:val="009B1253"/>
    <w:rsid w:val="009B1E16"/>
    <w:rsid w:val="009B2CEA"/>
    <w:rsid w:val="009B3539"/>
    <w:rsid w:val="009B57DF"/>
    <w:rsid w:val="009B62EA"/>
    <w:rsid w:val="009B7064"/>
    <w:rsid w:val="009C11AF"/>
    <w:rsid w:val="009D0B9E"/>
    <w:rsid w:val="009D69E6"/>
    <w:rsid w:val="009D7E87"/>
    <w:rsid w:val="009E142F"/>
    <w:rsid w:val="009E17AC"/>
    <w:rsid w:val="009E65FA"/>
    <w:rsid w:val="009F1657"/>
    <w:rsid w:val="009F2BC2"/>
    <w:rsid w:val="00A0172C"/>
    <w:rsid w:val="00A0287F"/>
    <w:rsid w:val="00A07855"/>
    <w:rsid w:val="00A07D20"/>
    <w:rsid w:val="00A10DBC"/>
    <w:rsid w:val="00A12D2F"/>
    <w:rsid w:val="00A13EA1"/>
    <w:rsid w:val="00A20438"/>
    <w:rsid w:val="00A41562"/>
    <w:rsid w:val="00A41C62"/>
    <w:rsid w:val="00A512C5"/>
    <w:rsid w:val="00A5755A"/>
    <w:rsid w:val="00A61200"/>
    <w:rsid w:val="00A6403A"/>
    <w:rsid w:val="00A728C9"/>
    <w:rsid w:val="00A743EA"/>
    <w:rsid w:val="00A75EF8"/>
    <w:rsid w:val="00A84DAC"/>
    <w:rsid w:val="00A91154"/>
    <w:rsid w:val="00A918EB"/>
    <w:rsid w:val="00AA0A9B"/>
    <w:rsid w:val="00AA32A4"/>
    <w:rsid w:val="00AB3D3B"/>
    <w:rsid w:val="00AC0304"/>
    <w:rsid w:val="00AC262D"/>
    <w:rsid w:val="00AD15E0"/>
    <w:rsid w:val="00AD3380"/>
    <w:rsid w:val="00AD4668"/>
    <w:rsid w:val="00AD7A7D"/>
    <w:rsid w:val="00AE326F"/>
    <w:rsid w:val="00AF0409"/>
    <w:rsid w:val="00AF33E0"/>
    <w:rsid w:val="00B11486"/>
    <w:rsid w:val="00B16A2A"/>
    <w:rsid w:val="00B1739F"/>
    <w:rsid w:val="00B203A8"/>
    <w:rsid w:val="00B20CDD"/>
    <w:rsid w:val="00B235B5"/>
    <w:rsid w:val="00B24015"/>
    <w:rsid w:val="00B26853"/>
    <w:rsid w:val="00B47DAA"/>
    <w:rsid w:val="00B535F7"/>
    <w:rsid w:val="00B544F5"/>
    <w:rsid w:val="00B626F9"/>
    <w:rsid w:val="00B71466"/>
    <w:rsid w:val="00B72C50"/>
    <w:rsid w:val="00B7323D"/>
    <w:rsid w:val="00B83ECB"/>
    <w:rsid w:val="00B86939"/>
    <w:rsid w:val="00B9218C"/>
    <w:rsid w:val="00BA3B19"/>
    <w:rsid w:val="00BA547F"/>
    <w:rsid w:val="00BB0319"/>
    <w:rsid w:val="00BB2400"/>
    <w:rsid w:val="00BB5400"/>
    <w:rsid w:val="00BB6A74"/>
    <w:rsid w:val="00BB7159"/>
    <w:rsid w:val="00BB75CB"/>
    <w:rsid w:val="00BB77FE"/>
    <w:rsid w:val="00BD59DC"/>
    <w:rsid w:val="00BE1D94"/>
    <w:rsid w:val="00BE2637"/>
    <w:rsid w:val="00BE2B5B"/>
    <w:rsid w:val="00BE3D55"/>
    <w:rsid w:val="00BF0D40"/>
    <w:rsid w:val="00BF25A0"/>
    <w:rsid w:val="00BF3479"/>
    <w:rsid w:val="00C014DC"/>
    <w:rsid w:val="00C024B6"/>
    <w:rsid w:val="00C03105"/>
    <w:rsid w:val="00C03B3F"/>
    <w:rsid w:val="00C05808"/>
    <w:rsid w:val="00C069E1"/>
    <w:rsid w:val="00C11461"/>
    <w:rsid w:val="00C4178A"/>
    <w:rsid w:val="00C4220B"/>
    <w:rsid w:val="00C46EDA"/>
    <w:rsid w:val="00C515D5"/>
    <w:rsid w:val="00C63A77"/>
    <w:rsid w:val="00C64076"/>
    <w:rsid w:val="00C8493F"/>
    <w:rsid w:val="00C96DAD"/>
    <w:rsid w:val="00CA2659"/>
    <w:rsid w:val="00CA2895"/>
    <w:rsid w:val="00CA656D"/>
    <w:rsid w:val="00CC01CA"/>
    <w:rsid w:val="00CC15BD"/>
    <w:rsid w:val="00CC4371"/>
    <w:rsid w:val="00CD398F"/>
    <w:rsid w:val="00CD4B39"/>
    <w:rsid w:val="00CD7D2F"/>
    <w:rsid w:val="00CE0B30"/>
    <w:rsid w:val="00CE13DF"/>
    <w:rsid w:val="00CF1F7B"/>
    <w:rsid w:val="00CF62E0"/>
    <w:rsid w:val="00D01812"/>
    <w:rsid w:val="00D01B77"/>
    <w:rsid w:val="00D06C49"/>
    <w:rsid w:val="00D11631"/>
    <w:rsid w:val="00D16A75"/>
    <w:rsid w:val="00D17FF4"/>
    <w:rsid w:val="00D23F52"/>
    <w:rsid w:val="00D2594A"/>
    <w:rsid w:val="00D25B84"/>
    <w:rsid w:val="00D26886"/>
    <w:rsid w:val="00D274B3"/>
    <w:rsid w:val="00D27875"/>
    <w:rsid w:val="00D3196F"/>
    <w:rsid w:val="00D338F9"/>
    <w:rsid w:val="00D36E5F"/>
    <w:rsid w:val="00D4267E"/>
    <w:rsid w:val="00D6442D"/>
    <w:rsid w:val="00D645DB"/>
    <w:rsid w:val="00D6509C"/>
    <w:rsid w:val="00D70CAE"/>
    <w:rsid w:val="00D72A3B"/>
    <w:rsid w:val="00D732E7"/>
    <w:rsid w:val="00D733B6"/>
    <w:rsid w:val="00DA1EA5"/>
    <w:rsid w:val="00DA369C"/>
    <w:rsid w:val="00DA46A0"/>
    <w:rsid w:val="00DA495E"/>
    <w:rsid w:val="00DA7158"/>
    <w:rsid w:val="00DB2B0E"/>
    <w:rsid w:val="00DB35FF"/>
    <w:rsid w:val="00DB37D2"/>
    <w:rsid w:val="00DB5567"/>
    <w:rsid w:val="00DC4D7F"/>
    <w:rsid w:val="00DC5A9D"/>
    <w:rsid w:val="00DD305D"/>
    <w:rsid w:val="00DE05E7"/>
    <w:rsid w:val="00DE46C2"/>
    <w:rsid w:val="00DF33C6"/>
    <w:rsid w:val="00DF6A32"/>
    <w:rsid w:val="00E06A8B"/>
    <w:rsid w:val="00E07C1F"/>
    <w:rsid w:val="00E12929"/>
    <w:rsid w:val="00E3157C"/>
    <w:rsid w:val="00E34059"/>
    <w:rsid w:val="00E362AA"/>
    <w:rsid w:val="00E4380B"/>
    <w:rsid w:val="00E43A9D"/>
    <w:rsid w:val="00E469CA"/>
    <w:rsid w:val="00E568C4"/>
    <w:rsid w:val="00E578CA"/>
    <w:rsid w:val="00E62643"/>
    <w:rsid w:val="00E6531F"/>
    <w:rsid w:val="00E72665"/>
    <w:rsid w:val="00E84C59"/>
    <w:rsid w:val="00E84D00"/>
    <w:rsid w:val="00E87B61"/>
    <w:rsid w:val="00E90318"/>
    <w:rsid w:val="00E9207E"/>
    <w:rsid w:val="00E97F0C"/>
    <w:rsid w:val="00EA3D81"/>
    <w:rsid w:val="00EA798A"/>
    <w:rsid w:val="00EB4F40"/>
    <w:rsid w:val="00EB59C9"/>
    <w:rsid w:val="00EB7793"/>
    <w:rsid w:val="00EC1BDD"/>
    <w:rsid w:val="00EC29DA"/>
    <w:rsid w:val="00EC4280"/>
    <w:rsid w:val="00ED19AE"/>
    <w:rsid w:val="00ED2D0F"/>
    <w:rsid w:val="00ED4E4A"/>
    <w:rsid w:val="00ED75FE"/>
    <w:rsid w:val="00EE3DB0"/>
    <w:rsid w:val="00EF4A97"/>
    <w:rsid w:val="00F03200"/>
    <w:rsid w:val="00F0328B"/>
    <w:rsid w:val="00F15E7E"/>
    <w:rsid w:val="00F22AA2"/>
    <w:rsid w:val="00F23742"/>
    <w:rsid w:val="00F30B8C"/>
    <w:rsid w:val="00F371FA"/>
    <w:rsid w:val="00F41D59"/>
    <w:rsid w:val="00F455C8"/>
    <w:rsid w:val="00F45D22"/>
    <w:rsid w:val="00F47BF7"/>
    <w:rsid w:val="00F5783B"/>
    <w:rsid w:val="00F615BD"/>
    <w:rsid w:val="00F642B4"/>
    <w:rsid w:val="00F67CDA"/>
    <w:rsid w:val="00F67F10"/>
    <w:rsid w:val="00F67FF8"/>
    <w:rsid w:val="00F7116C"/>
    <w:rsid w:val="00F76228"/>
    <w:rsid w:val="00F80531"/>
    <w:rsid w:val="00F921DA"/>
    <w:rsid w:val="00F96D8D"/>
    <w:rsid w:val="00FA62B4"/>
    <w:rsid w:val="00FB06A2"/>
    <w:rsid w:val="00FB2444"/>
    <w:rsid w:val="00FB279D"/>
    <w:rsid w:val="00FB3638"/>
    <w:rsid w:val="00FD16C1"/>
    <w:rsid w:val="00FD27A4"/>
    <w:rsid w:val="00FD7C46"/>
    <w:rsid w:val="00FF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47144"/>
  <w15:docId w15:val="{48BB4AD5-97BF-4A8A-BFA8-6D83AB8F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Абзац списка1,List Paragraph11,Абзац списка2,Scriptoria bullet points,HotarirePunct1,Bullet List,FooterText,Colorful List Accent 1,numbered,Paragraphe de liste1,列出段落,列出段落1,Bulletr List Paragraph,Bullets"/>
    <w:basedOn w:val="Normal"/>
    <w:link w:val="ListParagraphChar"/>
    <w:uiPriority w:val="34"/>
    <w:qFormat/>
    <w:rsid w:val="00931824"/>
    <w:pPr>
      <w:ind w:left="720"/>
      <w:contextualSpacing/>
    </w:pPr>
  </w:style>
  <w:style w:type="character" w:customStyle="1" w:styleId="ListParagraphChar">
    <w:name w:val="List Paragraph Char"/>
    <w:aliases w:val="List Paragraph 1 Char,List Paragraph1 Char,Абзац списка1 Char,List Paragraph11 Char,Абзац списка2 Char,Scriptoria bullet points Char,HotarirePunct1 Char,Bullet List Char,FooterText Char,Colorful List Accent 1 Char,numbered Char"/>
    <w:basedOn w:val="DefaultParagraphFont"/>
    <w:link w:val="ListParagraph"/>
    <w:uiPriority w:val="34"/>
    <w:qFormat/>
    <w:locked/>
    <w:rsid w:val="00931824"/>
  </w:style>
  <w:style w:type="paragraph" w:styleId="Footer">
    <w:name w:val="footer"/>
    <w:basedOn w:val="Normal"/>
    <w:link w:val="FooterChar"/>
    <w:uiPriority w:val="99"/>
    <w:unhideWhenUsed/>
    <w:rsid w:val="009318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1824"/>
  </w:style>
  <w:style w:type="character" w:styleId="CommentReference">
    <w:name w:val="annotation reference"/>
    <w:basedOn w:val="DefaultParagraphFont"/>
    <w:uiPriority w:val="99"/>
    <w:semiHidden/>
    <w:unhideWhenUsed/>
    <w:rsid w:val="00490016"/>
    <w:rPr>
      <w:sz w:val="16"/>
      <w:szCs w:val="16"/>
    </w:rPr>
  </w:style>
  <w:style w:type="paragraph" w:styleId="CommentText">
    <w:name w:val="annotation text"/>
    <w:basedOn w:val="Normal"/>
    <w:link w:val="CommentTextChar"/>
    <w:uiPriority w:val="99"/>
    <w:semiHidden/>
    <w:unhideWhenUsed/>
    <w:rsid w:val="00490016"/>
    <w:pPr>
      <w:spacing w:line="240" w:lineRule="auto"/>
    </w:pPr>
    <w:rPr>
      <w:sz w:val="20"/>
      <w:szCs w:val="20"/>
    </w:rPr>
  </w:style>
  <w:style w:type="character" w:customStyle="1" w:styleId="CommentTextChar">
    <w:name w:val="Comment Text Char"/>
    <w:basedOn w:val="DefaultParagraphFont"/>
    <w:link w:val="CommentText"/>
    <w:uiPriority w:val="99"/>
    <w:semiHidden/>
    <w:rsid w:val="00490016"/>
    <w:rPr>
      <w:sz w:val="20"/>
      <w:szCs w:val="20"/>
    </w:rPr>
  </w:style>
  <w:style w:type="paragraph" w:styleId="CommentSubject">
    <w:name w:val="annotation subject"/>
    <w:basedOn w:val="CommentText"/>
    <w:next w:val="CommentText"/>
    <w:link w:val="CommentSubjectChar"/>
    <w:uiPriority w:val="99"/>
    <w:semiHidden/>
    <w:unhideWhenUsed/>
    <w:rsid w:val="00490016"/>
    <w:rPr>
      <w:b/>
      <w:bCs/>
    </w:rPr>
  </w:style>
  <w:style w:type="character" w:customStyle="1" w:styleId="CommentSubjectChar">
    <w:name w:val="Comment Subject Char"/>
    <w:basedOn w:val="CommentTextChar"/>
    <w:link w:val="CommentSubject"/>
    <w:uiPriority w:val="99"/>
    <w:semiHidden/>
    <w:rsid w:val="00490016"/>
    <w:rPr>
      <w:b/>
      <w:bCs/>
      <w:sz w:val="20"/>
      <w:szCs w:val="20"/>
    </w:rPr>
  </w:style>
  <w:style w:type="paragraph" w:styleId="BalloonText">
    <w:name w:val="Balloon Text"/>
    <w:basedOn w:val="Normal"/>
    <w:link w:val="BalloonTextChar"/>
    <w:uiPriority w:val="99"/>
    <w:semiHidden/>
    <w:unhideWhenUsed/>
    <w:rsid w:val="00490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16"/>
    <w:rPr>
      <w:rFonts w:ascii="Segoe UI" w:hAnsi="Segoe UI" w:cs="Segoe UI"/>
      <w:sz w:val="18"/>
      <w:szCs w:val="18"/>
    </w:rPr>
  </w:style>
  <w:style w:type="paragraph" w:styleId="Revision">
    <w:name w:val="Revision"/>
    <w:hidden/>
    <w:uiPriority w:val="99"/>
    <w:semiHidden/>
    <w:rsid w:val="00380662"/>
    <w:pPr>
      <w:spacing w:after="0" w:line="240" w:lineRule="auto"/>
    </w:pPr>
  </w:style>
  <w:style w:type="paragraph" w:styleId="Header">
    <w:name w:val="header"/>
    <w:basedOn w:val="Normal"/>
    <w:link w:val="HeaderChar"/>
    <w:uiPriority w:val="99"/>
    <w:unhideWhenUsed/>
    <w:rsid w:val="0064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561C-D2A7-44C3-B339-A64B1656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Musienco</dc:creator>
  <cp:keywords/>
  <dc:description/>
  <cp:lastModifiedBy>Ministerul Educatiei</cp:lastModifiedBy>
  <cp:revision>3</cp:revision>
  <cp:lastPrinted>2023-07-12T06:57:00Z</cp:lastPrinted>
  <dcterms:created xsi:type="dcterms:W3CDTF">2023-08-24T04:45:00Z</dcterms:created>
  <dcterms:modified xsi:type="dcterms:W3CDTF">2023-08-24T13:41:00Z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7357e2c1,6c4cbe60,59efe8fd</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2023-08-15T06:55:39Z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66273920-5a93-4af0-944c-b9d6e39a50fc</vt:lpwstr>
  </property>
  <property fmtid="{D5CDD505-2E9C-101B-9397-08002B2CF9AE}" pid="11" name="MSIP_Label_2cec6f5e-82b5-40b4-8834-65352975ebfe_ContentBits">
    <vt:lpwstr>1</vt:lpwstr>
  </property>
</Properties>
</file>