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88" w:rsidRPr="007D7B37" w:rsidRDefault="00761C88" w:rsidP="00761C88">
      <w:pPr>
        <w:pStyle w:val="tt"/>
        <w:spacing w:before="120" w:after="120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                                                                                                             Proiect</w:t>
      </w:r>
    </w:p>
    <w:p w:rsidR="00761C88" w:rsidRPr="007D7B37" w:rsidRDefault="00761C88" w:rsidP="00761C88">
      <w:pPr>
        <w:pStyle w:val="tt"/>
        <w:spacing w:before="120" w:after="120"/>
        <w:rPr>
          <w:sz w:val="28"/>
          <w:szCs w:val="28"/>
          <w:lang w:val="ro-RO"/>
        </w:rPr>
      </w:pPr>
      <w:r w:rsidRPr="007D7B37">
        <w:rPr>
          <w:sz w:val="28"/>
          <w:szCs w:val="28"/>
          <w:lang w:val="ro-RO"/>
        </w:rPr>
        <w:t xml:space="preserve">PARLAMENTUL REPUBLICII MOLDVA </w:t>
      </w:r>
    </w:p>
    <w:p w:rsidR="00761C88" w:rsidRPr="007D7B37" w:rsidRDefault="00761C88" w:rsidP="00761C88">
      <w:pPr>
        <w:pStyle w:val="tt"/>
        <w:spacing w:before="120" w:after="120"/>
        <w:rPr>
          <w:sz w:val="28"/>
          <w:szCs w:val="28"/>
          <w:lang w:val="ro-RO"/>
        </w:rPr>
      </w:pPr>
    </w:p>
    <w:p w:rsidR="000F7A88" w:rsidRDefault="00761C88" w:rsidP="000F7A88">
      <w:pPr>
        <w:pStyle w:val="tt"/>
        <w:spacing w:before="120" w:after="120"/>
        <w:rPr>
          <w:sz w:val="28"/>
          <w:szCs w:val="28"/>
          <w:lang w:val="ro-RO"/>
        </w:rPr>
      </w:pPr>
      <w:r w:rsidRPr="007D7B37">
        <w:rPr>
          <w:sz w:val="28"/>
          <w:szCs w:val="28"/>
          <w:lang w:val="ro-RO"/>
        </w:rPr>
        <w:t>L E G E</w:t>
      </w:r>
    </w:p>
    <w:p w:rsidR="00761C88" w:rsidRPr="00B276CF" w:rsidRDefault="000C4875" w:rsidP="000F7A88">
      <w:pPr>
        <w:pStyle w:val="tt"/>
        <w:spacing w:before="120" w:after="120"/>
        <w:ind w:firstLine="567"/>
        <w:jc w:val="left"/>
        <w:rPr>
          <w:sz w:val="28"/>
          <w:szCs w:val="28"/>
          <w:lang w:val="ro-RO"/>
        </w:rPr>
      </w:pPr>
      <w:bookmarkStart w:id="0" w:name="OLE_LINK1"/>
      <w:bookmarkStart w:id="1" w:name="OLE_LINK2"/>
      <w:r>
        <w:rPr>
          <w:sz w:val="28"/>
          <w:szCs w:val="28"/>
          <w:lang w:val="ro-RO"/>
        </w:rPr>
        <w:t xml:space="preserve">pentru </w:t>
      </w:r>
      <w:r w:rsidR="00761C88" w:rsidRPr="00B276CF">
        <w:rPr>
          <w:sz w:val="28"/>
          <w:szCs w:val="28"/>
          <w:lang w:val="ro-RO"/>
        </w:rPr>
        <w:t xml:space="preserve">completarea </w:t>
      </w:r>
      <w:bookmarkEnd w:id="0"/>
      <w:bookmarkEnd w:id="1"/>
      <w:r w:rsidR="0068401D">
        <w:rPr>
          <w:sz w:val="28"/>
          <w:szCs w:val="28"/>
          <w:lang w:val="ro-RO"/>
        </w:rPr>
        <w:t>Codului fiscal</w:t>
      </w:r>
      <w:r w:rsidR="00761C88" w:rsidRPr="00B276CF">
        <w:rPr>
          <w:sz w:val="28"/>
          <w:szCs w:val="28"/>
          <w:lang w:val="ro-RO"/>
        </w:rPr>
        <w:t xml:space="preserve"> nr.</w:t>
      </w:r>
      <w:r w:rsidR="0068401D">
        <w:rPr>
          <w:sz w:val="28"/>
          <w:szCs w:val="28"/>
          <w:lang w:val="ro-RO"/>
        </w:rPr>
        <w:t>1163-XIII</w:t>
      </w:r>
      <w:r w:rsidR="00761C88" w:rsidRPr="00B276CF">
        <w:rPr>
          <w:sz w:val="28"/>
          <w:szCs w:val="28"/>
          <w:lang w:val="ro-RO"/>
        </w:rPr>
        <w:t xml:space="preserve"> din </w:t>
      </w:r>
      <w:r w:rsidR="0068401D">
        <w:rPr>
          <w:sz w:val="28"/>
          <w:szCs w:val="28"/>
          <w:lang w:val="ro-RO"/>
        </w:rPr>
        <w:t>24</w:t>
      </w:r>
      <w:r w:rsidR="00761C88" w:rsidRPr="00B276CF">
        <w:rPr>
          <w:sz w:val="28"/>
          <w:szCs w:val="28"/>
          <w:lang w:val="ro-RO"/>
        </w:rPr>
        <w:t xml:space="preserve"> </w:t>
      </w:r>
      <w:r w:rsidR="0068401D">
        <w:rPr>
          <w:sz w:val="28"/>
          <w:szCs w:val="28"/>
          <w:lang w:val="ro-RO"/>
        </w:rPr>
        <w:t>apri</w:t>
      </w:r>
      <w:r w:rsidR="00761C88" w:rsidRPr="00B276CF">
        <w:rPr>
          <w:sz w:val="28"/>
          <w:szCs w:val="28"/>
          <w:lang w:val="ro-RO"/>
        </w:rPr>
        <w:t xml:space="preserve">lie </w:t>
      </w:r>
      <w:r w:rsidR="0068401D">
        <w:rPr>
          <w:sz w:val="28"/>
          <w:szCs w:val="28"/>
          <w:lang w:val="ro-RO"/>
        </w:rPr>
        <w:t>1997</w:t>
      </w:r>
      <w:r w:rsidR="00761C88" w:rsidRPr="00B276CF">
        <w:rPr>
          <w:sz w:val="28"/>
          <w:szCs w:val="28"/>
          <w:lang w:val="ro-RO"/>
        </w:rPr>
        <w:t xml:space="preserve"> </w:t>
      </w:r>
    </w:p>
    <w:p w:rsidR="000F7A88" w:rsidRDefault="000F7A88" w:rsidP="000F7A88">
      <w:pPr>
        <w:pStyle w:val="NormalWeb"/>
        <w:spacing w:before="120" w:after="120"/>
        <w:ind w:left="709"/>
        <w:rPr>
          <w:sz w:val="28"/>
          <w:szCs w:val="28"/>
          <w:lang w:val="ro-RO"/>
        </w:rPr>
      </w:pPr>
    </w:p>
    <w:p w:rsidR="0068401D" w:rsidRDefault="0068401D" w:rsidP="000F7A88">
      <w:pPr>
        <w:pStyle w:val="NormalWeb"/>
        <w:spacing w:before="120" w:after="120"/>
        <w:rPr>
          <w:sz w:val="28"/>
          <w:szCs w:val="28"/>
          <w:lang w:val="ro-RO"/>
        </w:rPr>
      </w:pPr>
      <w:r w:rsidRPr="007D7B37">
        <w:rPr>
          <w:sz w:val="28"/>
          <w:szCs w:val="28"/>
          <w:lang w:val="ro-RO"/>
        </w:rPr>
        <w:t>Parlamentul adoptă prezenta lege organică.</w:t>
      </w:r>
    </w:p>
    <w:p w:rsidR="0068401D" w:rsidRPr="007D7B37" w:rsidRDefault="0068401D" w:rsidP="000F7A88">
      <w:pPr>
        <w:pStyle w:val="NormalWeb"/>
        <w:spacing w:before="120" w:after="120"/>
        <w:rPr>
          <w:sz w:val="28"/>
          <w:szCs w:val="28"/>
          <w:lang w:val="ro-RO"/>
        </w:rPr>
      </w:pPr>
      <w:r w:rsidRPr="003152AA">
        <w:rPr>
          <w:b/>
          <w:bCs/>
          <w:sz w:val="28"/>
          <w:szCs w:val="28"/>
          <w:lang w:val="ro-RO"/>
        </w:rPr>
        <w:t>Articol unic</w:t>
      </w:r>
      <w:r>
        <w:rPr>
          <w:b/>
          <w:bCs/>
          <w:sz w:val="28"/>
          <w:szCs w:val="28"/>
          <w:lang w:val="ro-RO"/>
        </w:rPr>
        <w:t xml:space="preserve">. – </w:t>
      </w:r>
      <w:r>
        <w:rPr>
          <w:sz w:val="28"/>
          <w:szCs w:val="28"/>
          <w:lang w:val="ro-RO"/>
        </w:rPr>
        <w:t>Codul fiscal</w:t>
      </w:r>
      <w:r w:rsidRPr="00567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nr. 1163-XIII din 24 aprilie 1997 (republicat în Monitorul Oficial al Republicii Moldova, ediţie specială din 8 februarie 2007) cu modificările ulterioare, se modifică şi se completează după cum urmează:</w:t>
      </w:r>
    </w:p>
    <w:p w:rsidR="001A3AF9" w:rsidRPr="00F40040" w:rsidRDefault="001A3AF9" w:rsidP="000F7A88">
      <w:pPr>
        <w:pStyle w:val="NormalWeb"/>
        <w:tabs>
          <w:tab w:val="left" w:pos="993"/>
          <w:tab w:val="left" w:pos="1134"/>
        </w:tabs>
        <w:spacing w:before="120" w:after="120"/>
        <w:rPr>
          <w:sz w:val="28"/>
          <w:szCs w:val="28"/>
          <w:lang w:val="ro-RO"/>
        </w:rPr>
      </w:pPr>
      <w:r w:rsidRPr="00F40040">
        <w:rPr>
          <w:sz w:val="28"/>
          <w:szCs w:val="28"/>
          <w:lang w:val="ro-RO"/>
        </w:rPr>
        <w:t>1. La articolul 283, alineatul (1), după litera c) se introduce litera c</w:t>
      </w:r>
      <w:r w:rsidRPr="00F40040">
        <w:rPr>
          <w:sz w:val="28"/>
          <w:szCs w:val="28"/>
          <w:vertAlign w:val="superscript"/>
          <w:lang w:val="ro-RO"/>
        </w:rPr>
        <w:t>1</w:t>
      </w:r>
      <w:r w:rsidRPr="00F40040">
        <w:rPr>
          <w:sz w:val="28"/>
          <w:szCs w:val="28"/>
          <w:lang w:val="ro-RO"/>
        </w:rPr>
        <w:t>)</w:t>
      </w:r>
      <w:r w:rsidRPr="00F40040">
        <w:rPr>
          <w:sz w:val="28"/>
          <w:szCs w:val="28"/>
          <w:vertAlign w:val="superscript"/>
          <w:lang w:val="ro-RO"/>
        </w:rPr>
        <w:t xml:space="preserve"> </w:t>
      </w:r>
      <w:r w:rsidRPr="00F40040">
        <w:rPr>
          <w:sz w:val="28"/>
          <w:szCs w:val="28"/>
          <w:lang w:val="ro-RO"/>
        </w:rPr>
        <w:t>cu următorul cuprins:</w:t>
      </w:r>
      <w:r w:rsidR="00AC6563">
        <w:rPr>
          <w:sz w:val="28"/>
          <w:szCs w:val="28"/>
          <w:lang w:val="ro-RO"/>
        </w:rPr>
        <w:t xml:space="preserve"> </w:t>
      </w:r>
      <w:r w:rsidRPr="00F40040">
        <w:rPr>
          <w:sz w:val="28"/>
          <w:szCs w:val="28"/>
          <w:lang w:val="ro-RO"/>
        </w:rPr>
        <w:t>„c</w:t>
      </w:r>
      <w:r w:rsidRPr="00F40040">
        <w:rPr>
          <w:sz w:val="28"/>
          <w:szCs w:val="28"/>
          <w:vertAlign w:val="superscript"/>
          <w:lang w:val="ro-RO"/>
        </w:rPr>
        <w:t>1</w:t>
      </w:r>
      <w:r w:rsidRPr="00F40040">
        <w:rPr>
          <w:sz w:val="28"/>
          <w:szCs w:val="28"/>
          <w:lang w:val="ro-RO"/>
        </w:rPr>
        <w:t>) întreprinderile administratoare şi rezidenţii parcurilor industriale</w:t>
      </w:r>
      <w:r w:rsidR="000F7A88">
        <w:rPr>
          <w:sz w:val="28"/>
          <w:szCs w:val="28"/>
          <w:lang w:val="ro-RO"/>
        </w:rPr>
        <w:t>, pentru imobilele amplasate în cadrul parcului industrial,</w:t>
      </w:r>
      <w:r>
        <w:rPr>
          <w:sz w:val="28"/>
          <w:szCs w:val="28"/>
          <w:lang w:val="ro-RO"/>
        </w:rPr>
        <w:t xml:space="preserve"> pe o perioadă de cinci ani după </w:t>
      </w:r>
      <w:r w:rsidR="00B07282">
        <w:rPr>
          <w:sz w:val="28"/>
          <w:szCs w:val="28"/>
          <w:lang w:val="ro-RO"/>
        </w:rPr>
        <w:t>înregistrarea</w:t>
      </w:r>
      <w:r>
        <w:rPr>
          <w:sz w:val="28"/>
          <w:szCs w:val="28"/>
          <w:lang w:val="ro-RO"/>
        </w:rPr>
        <w:t xml:space="preserve"> în calitate de întreprinderi administratoare sau de rezidenţi ai parcului industrial</w:t>
      </w:r>
      <w:r w:rsidRPr="00F40040">
        <w:rPr>
          <w:sz w:val="28"/>
          <w:szCs w:val="28"/>
          <w:lang w:val="ro-RO"/>
        </w:rPr>
        <w:t>;”</w:t>
      </w:r>
    </w:p>
    <w:p w:rsidR="002A2A3B" w:rsidRDefault="001A3AF9" w:rsidP="000F7A88">
      <w:pPr>
        <w:pStyle w:val="NormalWeb"/>
        <w:tabs>
          <w:tab w:val="left" w:pos="993"/>
          <w:tab w:val="left" w:pos="1134"/>
        </w:tabs>
        <w:spacing w:before="120" w:after="120"/>
        <w:rPr>
          <w:sz w:val="28"/>
          <w:szCs w:val="28"/>
          <w:lang w:val="ro-RO"/>
        </w:rPr>
      </w:pPr>
      <w:r w:rsidRPr="00F40040">
        <w:rPr>
          <w:sz w:val="28"/>
          <w:szCs w:val="28"/>
          <w:lang w:val="ro-RO"/>
        </w:rPr>
        <w:t>2. La articolul 295</w:t>
      </w:r>
      <w:r w:rsidR="002A2A3B">
        <w:rPr>
          <w:sz w:val="28"/>
          <w:szCs w:val="28"/>
          <w:lang w:val="ro-RO"/>
        </w:rPr>
        <w:t>:</w:t>
      </w:r>
      <w:r w:rsidRPr="00F40040">
        <w:rPr>
          <w:sz w:val="28"/>
          <w:szCs w:val="28"/>
          <w:lang w:val="ro-RO"/>
        </w:rPr>
        <w:t xml:space="preserve"> </w:t>
      </w:r>
    </w:p>
    <w:p w:rsidR="002A2A3B" w:rsidRDefault="002C5889" w:rsidP="000F7A88">
      <w:pPr>
        <w:pStyle w:val="NormalWeb"/>
        <w:tabs>
          <w:tab w:val="left" w:pos="993"/>
          <w:tab w:val="left" w:pos="1134"/>
        </w:tabs>
        <w:spacing w:before="120"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alineatul unic devine alineatul (1)</w:t>
      </w:r>
      <w:r w:rsidR="004155DC">
        <w:rPr>
          <w:sz w:val="28"/>
          <w:szCs w:val="28"/>
          <w:lang w:val="ro-RO"/>
        </w:rPr>
        <w:t xml:space="preserve">;  </w:t>
      </w:r>
      <w:r w:rsidR="00AC6563">
        <w:rPr>
          <w:sz w:val="28"/>
          <w:szCs w:val="28"/>
          <w:lang w:val="ro-RO"/>
        </w:rPr>
        <w:t xml:space="preserve"> </w:t>
      </w:r>
    </w:p>
    <w:p w:rsidR="002A2A3B" w:rsidRDefault="00E678CB" w:rsidP="000F7A88">
      <w:pPr>
        <w:pStyle w:val="NormalWeb"/>
        <w:tabs>
          <w:tab w:val="left" w:pos="993"/>
          <w:tab w:val="left" w:pos="1134"/>
        </w:tabs>
        <w:spacing w:before="120"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alineatul (1)</w:t>
      </w:r>
      <w:r w:rsidR="004155DC">
        <w:rPr>
          <w:sz w:val="28"/>
          <w:szCs w:val="28"/>
          <w:lang w:val="ro-RO"/>
        </w:rPr>
        <w:t xml:space="preserve">, </w:t>
      </w:r>
      <w:r w:rsidR="001A3AF9" w:rsidRPr="00F40040">
        <w:rPr>
          <w:sz w:val="28"/>
          <w:szCs w:val="28"/>
          <w:lang w:val="ro-RO"/>
        </w:rPr>
        <w:t>după litera c) se introduce litera c</w:t>
      </w:r>
      <w:r w:rsidR="001A3AF9" w:rsidRPr="00F40040">
        <w:rPr>
          <w:sz w:val="28"/>
          <w:szCs w:val="28"/>
          <w:vertAlign w:val="superscript"/>
          <w:lang w:val="ro-RO"/>
        </w:rPr>
        <w:t>1</w:t>
      </w:r>
      <w:r w:rsidR="001A3AF9" w:rsidRPr="00F40040">
        <w:rPr>
          <w:sz w:val="28"/>
          <w:szCs w:val="28"/>
          <w:lang w:val="ro-RO"/>
        </w:rPr>
        <w:t>)</w:t>
      </w:r>
      <w:r w:rsidR="001A3AF9" w:rsidRPr="00F40040">
        <w:rPr>
          <w:sz w:val="28"/>
          <w:szCs w:val="28"/>
          <w:vertAlign w:val="superscript"/>
          <w:lang w:val="ro-RO"/>
        </w:rPr>
        <w:t xml:space="preserve"> </w:t>
      </w:r>
      <w:r w:rsidR="001A3AF9" w:rsidRPr="00F40040">
        <w:rPr>
          <w:sz w:val="28"/>
          <w:szCs w:val="28"/>
          <w:lang w:val="ro-RO"/>
        </w:rPr>
        <w:t>cu următorul cuprins:</w:t>
      </w:r>
      <w:r w:rsidR="009B380B">
        <w:rPr>
          <w:sz w:val="28"/>
          <w:szCs w:val="28"/>
          <w:lang w:val="ro-RO"/>
        </w:rPr>
        <w:t xml:space="preserve">       </w:t>
      </w:r>
      <w:r w:rsidR="001A3AF9" w:rsidRPr="00F40040">
        <w:rPr>
          <w:sz w:val="28"/>
          <w:szCs w:val="28"/>
          <w:lang w:val="ro-RO"/>
        </w:rPr>
        <w:t>„</w:t>
      </w:r>
      <w:r w:rsidR="009B380B">
        <w:rPr>
          <w:sz w:val="28"/>
          <w:szCs w:val="28"/>
          <w:lang w:val="ro-RO"/>
        </w:rPr>
        <w:t xml:space="preserve"> </w:t>
      </w:r>
      <w:r w:rsidR="001A3AF9" w:rsidRPr="00F40040">
        <w:rPr>
          <w:sz w:val="28"/>
          <w:szCs w:val="28"/>
          <w:lang w:val="ro-RO"/>
        </w:rPr>
        <w:t>c</w:t>
      </w:r>
      <w:r w:rsidR="001A3AF9" w:rsidRPr="00F40040">
        <w:rPr>
          <w:sz w:val="28"/>
          <w:szCs w:val="28"/>
          <w:vertAlign w:val="superscript"/>
          <w:lang w:val="ro-RO"/>
        </w:rPr>
        <w:t>1</w:t>
      </w:r>
      <w:r w:rsidR="001A3AF9" w:rsidRPr="00F40040">
        <w:rPr>
          <w:sz w:val="28"/>
          <w:szCs w:val="28"/>
          <w:lang w:val="ro-RO"/>
        </w:rPr>
        <w:t>) tuturor taxelor locale – întreprinderile administratoare şi rezidenţii parcurilor industriale</w:t>
      </w:r>
      <w:r w:rsidR="000F7A88">
        <w:rPr>
          <w:sz w:val="28"/>
          <w:szCs w:val="28"/>
          <w:lang w:val="ro-RO"/>
        </w:rPr>
        <w:t>, care îşi desfăşoară activităţile exclusiv în cadrul parcului industrial,</w:t>
      </w:r>
      <w:r w:rsidR="001A3AF9">
        <w:rPr>
          <w:sz w:val="28"/>
          <w:szCs w:val="28"/>
          <w:lang w:val="ro-RO"/>
        </w:rPr>
        <w:t xml:space="preserve"> pe o perioadă de cinci ani după </w:t>
      </w:r>
      <w:r w:rsidR="001717E1">
        <w:rPr>
          <w:sz w:val="28"/>
          <w:szCs w:val="28"/>
          <w:lang w:val="ro-RO"/>
        </w:rPr>
        <w:t>obţinerea titlului de</w:t>
      </w:r>
      <w:r w:rsidR="001A3AF9">
        <w:rPr>
          <w:sz w:val="28"/>
          <w:szCs w:val="28"/>
          <w:lang w:val="ro-RO"/>
        </w:rPr>
        <w:t xml:space="preserve"> întreprinder</w:t>
      </w:r>
      <w:r w:rsidR="000F7A88">
        <w:rPr>
          <w:sz w:val="28"/>
          <w:szCs w:val="28"/>
          <w:lang w:val="ro-RO"/>
        </w:rPr>
        <w:t>e</w:t>
      </w:r>
      <w:r w:rsidR="001A3AF9">
        <w:rPr>
          <w:sz w:val="28"/>
          <w:szCs w:val="28"/>
          <w:lang w:val="ro-RO"/>
        </w:rPr>
        <w:t xml:space="preserve"> administratoare sau de reziden</w:t>
      </w:r>
      <w:r w:rsidR="001717E1">
        <w:rPr>
          <w:sz w:val="28"/>
          <w:szCs w:val="28"/>
          <w:lang w:val="ro-RO"/>
        </w:rPr>
        <w:t>t</w:t>
      </w:r>
      <w:r w:rsidR="001A3AF9">
        <w:rPr>
          <w:sz w:val="28"/>
          <w:szCs w:val="28"/>
          <w:lang w:val="ro-RO"/>
        </w:rPr>
        <w:t xml:space="preserve"> ai parcului industrial</w:t>
      </w:r>
      <w:r w:rsidR="001A3AF9" w:rsidRPr="00F40040">
        <w:rPr>
          <w:sz w:val="28"/>
          <w:szCs w:val="28"/>
          <w:lang w:val="ro-RO"/>
        </w:rPr>
        <w:t>;”</w:t>
      </w:r>
      <w:r w:rsidR="00AC6563">
        <w:rPr>
          <w:sz w:val="28"/>
          <w:szCs w:val="28"/>
          <w:lang w:val="ro-RO"/>
        </w:rPr>
        <w:t xml:space="preserve">; </w:t>
      </w:r>
    </w:p>
    <w:p w:rsidR="002C5889" w:rsidRDefault="00AC6563" w:rsidP="000F7A88">
      <w:pPr>
        <w:pStyle w:val="NormalWeb"/>
        <w:tabs>
          <w:tab w:val="left" w:pos="993"/>
          <w:tab w:val="left" w:pos="1134"/>
        </w:tabs>
        <w:spacing w:before="120"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r w:rsidR="002C5889">
        <w:rPr>
          <w:sz w:val="28"/>
          <w:szCs w:val="28"/>
          <w:lang w:val="ro-RO"/>
        </w:rPr>
        <w:t>completează cu alineatul</w:t>
      </w:r>
      <w:r>
        <w:rPr>
          <w:sz w:val="28"/>
          <w:szCs w:val="28"/>
          <w:lang w:val="ro-RO"/>
        </w:rPr>
        <w:t xml:space="preserve"> (2) cu următorul conţinut: </w:t>
      </w:r>
    </w:p>
    <w:p w:rsidR="001A3AF9" w:rsidRPr="00F40040" w:rsidRDefault="00AC6563" w:rsidP="000F7A88">
      <w:pPr>
        <w:pStyle w:val="NormalWeb"/>
        <w:tabs>
          <w:tab w:val="left" w:pos="993"/>
          <w:tab w:val="left" w:pos="1134"/>
        </w:tabs>
        <w:spacing w:before="120" w:after="1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„(</w:t>
      </w:r>
      <w:r w:rsidR="002A2A3B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) </w:t>
      </w:r>
      <w:r w:rsidRPr="00D34C95">
        <w:rPr>
          <w:sz w:val="28"/>
          <w:szCs w:val="28"/>
          <w:lang w:val="ro-RO"/>
        </w:rPr>
        <w:t>În cazul în care dreptul la scutire</w:t>
      </w:r>
      <w:r w:rsidR="004155DC">
        <w:rPr>
          <w:sz w:val="28"/>
          <w:szCs w:val="28"/>
          <w:lang w:val="ro-RO"/>
        </w:rPr>
        <w:t>a de plată a</w:t>
      </w:r>
      <w:r w:rsidRPr="00D34C9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taxel</w:t>
      </w:r>
      <w:r w:rsidR="004155DC">
        <w:rPr>
          <w:sz w:val="28"/>
          <w:szCs w:val="28"/>
          <w:lang w:val="ro-RO"/>
        </w:rPr>
        <w:t>or</w:t>
      </w:r>
      <w:r>
        <w:rPr>
          <w:sz w:val="28"/>
          <w:szCs w:val="28"/>
          <w:lang w:val="ro-RO"/>
        </w:rPr>
        <w:t xml:space="preserve"> locale</w:t>
      </w:r>
      <w:r w:rsidRPr="00D34C95">
        <w:rPr>
          <w:sz w:val="28"/>
          <w:szCs w:val="28"/>
          <w:lang w:val="ro-RO"/>
        </w:rPr>
        <w:t xml:space="preserve"> se naşte sau se stinge pe parcursul anului fiscal, recalcularea impozitului se efectuează, </w:t>
      </w:r>
      <w:proofErr w:type="spellStart"/>
      <w:r w:rsidRPr="00D34C95">
        <w:rPr>
          <w:sz w:val="28"/>
          <w:szCs w:val="28"/>
          <w:lang w:val="ro-RO"/>
        </w:rPr>
        <w:t>începînd</w:t>
      </w:r>
      <w:proofErr w:type="spellEnd"/>
      <w:r w:rsidRPr="00D34C95">
        <w:rPr>
          <w:sz w:val="28"/>
          <w:szCs w:val="28"/>
          <w:lang w:val="ro-RO"/>
        </w:rPr>
        <w:t xml:space="preserve"> cu </w:t>
      </w:r>
      <w:r>
        <w:rPr>
          <w:sz w:val="28"/>
          <w:szCs w:val="28"/>
          <w:lang w:val="ro-RO"/>
        </w:rPr>
        <w:t>trimestrul imediat următor trimestrului în care</w:t>
      </w:r>
      <w:r w:rsidRPr="00D34C95">
        <w:rPr>
          <w:sz w:val="28"/>
          <w:szCs w:val="28"/>
          <w:lang w:val="ro-RO"/>
        </w:rPr>
        <w:t xml:space="preserve"> persoana are sau nu are dreptul la această scutire.</w:t>
      </w:r>
      <w:r>
        <w:rPr>
          <w:sz w:val="28"/>
          <w:szCs w:val="28"/>
          <w:lang w:val="ro-RO"/>
        </w:rPr>
        <w:t>”</w:t>
      </w:r>
    </w:p>
    <w:p w:rsidR="001A3AF9" w:rsidRDefault="001A3AF9" w:rsidP="001A3AF9">
      <w:pPr>
        <w:pStyle w:val="NormalWeb"/>
        <w:tabs>
          <w:tab w:val="left" w:pos="900"/>
        </w:tabs>
        <w:spacing w:before="120" w:after="120"/>
        <w:ind w:left="360" w:firstLine="0"/>
        <w:rPr>
          <w:sz w:val="28"/>
          <w:szCs w:val="28"/>
          <w:lang w:val="ro-RO"/>
        </w:rPr>
      </w:pPr>
    </w:p>
    <w:p w:rsidR="001A3AF9" w:rsidRDefault="001A3AF9" w:rsidP="001A3AF9">
      <w:pPr>
        <w:pStyle w:val="NormalWeb"/>
        <w:tabs>
          <w:tab w:val="left" w:pos="900"/>
        </w:tabs>
        <w:spacing w:before="120" w:after="120"/>
        <w:ind w:left="360" w:firstLine="0"/>
        <w:rPr>
          <w:sz w:val="28"/>
          <w:szCs w:val="28"/>
          <w:lang w:val="ro-RO"/>
        </w:rPr>
      </w:pPr>
    </w:p>
    <w:p w:rsidR="00AD3D67" w:rsidRDefault="00AD3D67" w:rsidP="001A3AF9">
      <w:pPr>
        <w:pStyle w:val="NormalWeb"/>
        <w:tabs>
          <w:tab w:val="left" w:pos="900"/>
        </w:tabs>
        <w:spacing w:before="120" w:after="120"/>
        <w:ind w:left="540" w:firstLine="0"/>
        <w:rPr>
          <w:b/>
          <w:bCs/>
          <w:sz w:val="28"/>
          <w:szCs w:val="28"/>
          <w:lang w:val="ro-RO"/>
        </w:rPr>
      </w:pPr>
    </w:p>
    <w:p w:rsidR="00AD3D67" w:rsidRDefault="00AD3D67" w:rsidP="001A3AF9">
      <w:pPr>
        <w:pStyle w:val="NormalWeb"/>
        <w:tabs>
          <w:tab w:val="left" w:pos="900"/>
        </w:tabs>
        <w:spacing w:before="120" w:after="120"/>
        <w:ind w:left="540" w:firstLine="0"/>
        <w:rPr>
          <w:b/>
          <w:bCs/>
          <w:sz w:val="28"/>
          <w:szCs w:val="28"/>
          <w:lang w:val="ro-RO"/>
        </w:rPr>
      </w:pPr>
    </w:p>
    <w:p w:rsidR="0068401D" w:rsidRPr="001A3AF9" w:rsidRDefault="001A3AF9" w:rsidP="00307916">
      <w:pPr>
        <w:pStyle w:val="NormalWeb"/>
        <w:tabs>
          <w:tab w:val="left" w:pos="900"/>
        </w:tabs>
        <w:spacing w:before="120" w:after="120"/>
        <w:ind w:firstLine="0"/>
        <w:rPr>
          <w:b/>
          <w:bCs/>
          <w:sz w:val="28"/>
          <w:szCs w:val="28"/>
          <w:lang w:val="ro-RO"/>
        </w:rPr>
      </w:pPr>
      <w:r w:rsidRPr="001A3AF9">
        <w:rPr>
          <w:b/>
          <w:bCs/>
          <w:sz w:val="28"/>
          <w:szCs w:val="28"/>
          <w:lang w:val="ro-RO"/>
        </w:rPr>
        <w:t>P</w:t>
      </w:r>
      <w:r w:rsidR="00307916">
        <w:rPr>
          <w:b/>
          <w:bCs/>
          <w:sz w:val="28"/>
          <w:szCs w:val="28"/>
          <w:lang w:val="ro-RO"/>
        </w:rPr>
        <w:t xml:space="preserve">REŞEDINTELE PARLAMENTULUI </w:t>
      </w:r>
      <w:r w:rsidR="00307916">
        <w:rPr>
          <w:b/>
          <w:bCs/>
          <w:sz w:val="28"/>
          <w:szCs w:val="28"/>
          <w:lang w:val="ro-RO"/>
        </w:rPr>
        <w:tab/>
      </w:r>
      <w:r w:rsidR="00307916">
        <w:rPr>
          <w:b/>
          <w:bCs/>
          <w:sz w:val="28"/>
          <w:szCs w:val="28"/>
          <w:lang w:val="ro-RO"/>
        </w:rPr>
        <w:tab/>
      </w:r>
      <w:r w:rsidR="00307916">
        <w:rPr>
          <w:b/>
          <w:bCs/>
          <w:sz w:val="28"/>
          <w:szCs w:val="28"/>
          <w:lang w:val="ro-RO"/>
        </w:rPr>
        <w:tab/>
      </w:r>
      <w:r w:rsidR="00307916">
        <w:rPr>
          <w:b/>
          <w:bCs/>
          <w:sz w:val="28"/>
          <w:szCs w:val="28"/>
          <w:lang w:val="ro-RO"/>
        </w:rPr>
        <w:tab/>
      </w:r>
      <w:r w:rsidR="009563E1">
        <w:rPr>
          <w:b/>
          <w:bCs/>
          <w:sz w:val="28"/>
          <w:szCs w:val="28"/>
          <w:lang w:val="ro-RO"/>
        </w:rPr>
        <w:t>Igor CORMAN</w:t>
      </w:r>
      <w:r w:rsidR="0068401D" w:rsidRPr="001A3AF9">
        <w:rPr>
          <w:b/>
          <w:bCs/>
          <w:sz w:val="28"/>
          <w:szCs w:val="28"/>
          <w:lang w:val="ro-RO"/>
        </w:rPr>
        <w:t xml:space="preserve"> </w:t>
      </w:r>
    </w:p>
    <w:p w:rsidR="005F0836" w:rsidRDefault="005F0836"/>
    <w:sectPr w:rsidR="005F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3F20"/>
    <w:multiLevelType w:val="hybridMultilevel"/>
    <w:tmpl w:val="6706A9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61C88"/>
    <w:rsid w:val="000C4875"/>
    <w:rsid w:val="000F7A88"/>
    <w:rsid w:val="001717E1"/>
    <w:rsid w:val="001A3AF9"/>
    <w:rsid w:val="00200BCF"/>
    <w:rsid w:val="002A2A3B"/>
    <w:rsid w:val="002C5889"/>
    <w:rsid w:val="00303DA5"/>
    <w:rsid w:val="00307916"/>
    <w:rsid w:val="004155DC"/>
    <w:rsid w:val="005F0836"/>
    <w:rsid w:val="00637EBC"/>
    <w:rsid w:val="0068401D"/>
    <w:rsid w:val="0074574D"/>
    <w:rsid w:val="00761C88"/>
    <w:rsid w:val="008633B7"/>
    <w:rsid w:val="009563E1"/>
    <w:rsid w:val="009B380B"/>
    <w:rsid w:val="00A65205"/>
    <w:rsid w:val="00AC6563"/>
    <w:rsid w:val="00AD3D67"/>
    <w:rsid w:val="00B07282"/>
    <w:rsid w:val="00BB1CB4"/>
    <w:rsid w:val="00DA30F3"/>
    <w:rsid w:val="00E6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customStyle="1" w:styleId="tt">
    <w:name w:val="tt"/>
    <w:basedOn w:val="Normal"/>
    <w:rsid w:val="00761C88"/>
    <w:pPr>
      <w:jc w:val="center"/>
    </w:pPr>
    <w:rPr>
      <w:b/>
      <w:bCs/>
      <w:lang w:val="ru-RU"/>
    </w:rPr>
  </w:style>
  <w:style w:type="paragraph" w:styleId="NormalWeb">
    <w:name w:val="Normal (Web)"/>
    <w:basedOn w:val="Normal"/>
    <w:rsid w:val="0068401D"/>
    <w:pPr>
      <w:ind w:firstLine="567"/>
      <w:jc w:val="both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Proiect</vt:lpstr>
      <vt:lpstr>                                                                                                              Proiect</vt:lpstr>
    </vt:vector>
  </TitlesOfParts>
  <Company>MEC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Proiect</dc:title>
  <dc:subject/>
  <dc:creator>Stirbu</dc:creator>
  <cp:keywords/>
  <dc:description/>
  <cp:lastModifiedBy>Viorica</cp:lastModifiedBy>
  <cp:revision>2</cp:revision>
  <cp:lastPrinted>2013-07-09T11:49:00Z</cp:lastPrinted>
  <dcterms:created xsi:type="dcterms:W3CDTF">2013-08-28T11:34:00Z</dcterms:created>
  <dcterms:modified xsi:type="dcterms:W3CDTF">2013-08-28T11:34:00Z</dcterms:modified>
</cp:coreProperties>
</file>