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7C01B" w14:textId="77777777" w:rsidR="00232B41" w:rsidRPr="0076010F" w:rsidRDefault="00232B41">
      <w:pPr>
        <w:spacing w:after="0" w:line="240" w:lineRule="auto"/>
        <w:ind w:firstLine="709"/>
        <w:jc w:val="right"/>
        <w:rPr>
          <w:rFonts w:ascii="Times New Roman" w:eastAsia="Times New Roman" w:hAnsi="Times New Roman" w:cs="Times New Roman"/>
          <w:sz w:val="24"/>
          <w:szCs w:val="24"/>
          <w:lang w:val="zh-CN" w:eastAsia="ru-RU"/>
        </w:rPr>
      </w:pPr>
    </w:p>
    <w:p w14:paraId="0D31A739" w14:textId="77777777" w:rsidR="00232B41" w:rsidRPr="0076010F" w:rsidRDefault="0076010F">
      <w:pPr>
        <w:spacing w:after="0" w:line="240" w:lineRule="auto"/>
        <w:ind w:firstLine="709"/>
        <w:jc w:val="right"/>
        <w:rPr>
          <w:rFonts w:ascii="Times New Roman" w:eastAsia="Times New Roman" w:hAnsi="Times New Roman" w:cs="Times New Roman"/>
          <w:sz w:val="24"/>
          <w:szCs w:val="24"/>
          <w:lang w:val="zh-CN" w:eastAsia="ru-RU"/>
        </w:rPr>
      </w:pPr>
      <w:r w:rsidRPr="0076010F">
        <w:rPr>
          <w:rFonts w:ascii="Times New Roman" w:eastAsia="Times New Roman" w:hAnsi="Times New Roman" w:cs="Times New Roman"/>
          <w:i/>
          <w:iCs/>
          <w:sz w:val="24"/>
          <w:szCs w:val="24"/>
          <w:lang w:val="zh-CN"/>
        </w:rPr>
        <w:t>Proiect</w:t>
      </w:r>
    </w:p>
    <w:tbl>
      <w:tblPr>
        <w:tblW w:w="0" w:type="auto"/>
        <w:jc w:val="center"/>
        <w:tblCellMar>
          <w:left w:w="0" w:type="dxa"/>
          <w:right w:w="0" w:type="dxa"/>
        </w:tblCellMar>
        <w:tblLook w:val="04A0" w:firstRow="1" w:lastRow="0" w:firstColumn="1" w:lastColumn="0" w:noHBand="0" w:noVBand="1"/>
      </w:tblPr>
      <w:tblGrid>
        <w:gridCol w:w="3544"/>
        <w:gridCol w:w="1835"/>
        <w:gridCol w:w="3693"/>
      </w:tblGrid>
      <w:tr w:rsidR="0076010F" w:rsidRPr="0076010F" w14:paraId="19C32624" w14:textId="77777777">
        <w:trPr>
          <w:jc w:val="center"/>
        </w:trPr>
        <w:tc>
          <w:tcPr>
            <w:tcW w:w="3544" w:type="dxa"/>
          </w:tcPr>
          <w:p w14:paraId="44E90043" w14:textId="77777777" w:rsidR="00232B41" w:rsidRPr="0076010F" w:rsidRDefault="00232B41">
            <w:pPr>
              <w:spacing w:after="0" w:line="240" w:lineRule="auto"/>
              <w:ind w:firstLine="720"/>
              <w:jc w:val="center"/>
              <w:rPr>
                <w:rFonts w:ascii="Times New Roman" w:eastAsia="Times New Roman" w:hAnsi="Times New Roman" w:cs="Times New Roman"/>
                <w:sz w:val="24"/>
                <w:szCs w:val="24"/>
                <w:lang w:val="zh-CN"/>
              </w:rPr>
            </w:pPr>
          </w:p>
          <w:p w14:paraId="39BBD9EA" w14:textId="77777777" w:rsidR="00232B41" w:rsidRPr="0076010F" w:rsidRDefault="00232B41">
            <w:pPr>
              <w:spacing w:after="0" w:line="240" w:lineRule="auto"/>
              <w:ind w:firstLine="720"/>
              <w:jc w:val="center"/>
              <w:rPr>
                <w:rFonts w:ascii="Times New Roman" w:eastAsia="Times New Roman" w:hAnsi="Times New Roman" w:cs="Times New Roman"/>
                <w:sz w:val="24"/>
                <w:szCs w:val="24"/>
                <w:lang w:val="zh-CN"/>
              </w:rPr>
            </w:pPr>
          </w:p>
          <w:p w14:paraId="76A3BC19" w14:textId="77777777" w:rsidR="00232B41" w:rsidRPr="0076010F" w:rsidRDefault="00232B41">
            <w:pPr>
              <w:keepNext/>
              <w:spacing w:after="0" w:line="240" w:lineRule="auto"/>
              <w:ind w:firstLine="720"/>
              <w:jc w:val="center"/>
              <w:outlineLvl w:val="4"/>
              <w:rPr>
                <w:rFonts w:ascii="Times New Roman" w:eastAsia="Times New Roman" w:hAnsi="Times New Roman" w:cs="Times New Roman"/>
                <w:b/>
                <w:sz w:val="24"/>
                <w:szCs w:val="24"/>
                <w:lang w:val="zh-CN"/>
              </w:rPr>
            </w:pPr>
          </w:p>
          <w:p w14:paraId="0273FFF9" w14:textId="77777777" w:rsidR="00232B41" w:rsidRPr="0076010F" w:rsidRDefault="00232B41">
            <w:pPr>
              <w:keepNext/>
              <w:spacing w:after="0" w:line="240" w:lineRule="auto"/>
              <w:ind w:firstLine="720"/>
              <w:jc w:val="center"/>
              <w:outlineLvl w:val="7"/>
              <w:rPr>
                <w:rFonts w:ascii="Times New Roman" w:eastAsia="Times New Roman" w:hAnsi="Times New Roman" w:cs="Times New Roman"/>
                <w:b/>
                <w:sz w:val="24"/>
                <w:szCs w:val="24"/>
                <w:lang w:val="zh-CN"/>
              </w:rPr>
            </w:pPr>
          </w:p>
          <w:p w14:paraId="372FB4B8" w14:textId="77777777" w:rsidR="00232B41" w:rsidRPr="0076010F" w:rsidRDefault="00232B41">
            <w:pPr>
              <w:spacing w:after="0" w:line="240" w:lineRule="auto"/>
              <w:ind w:firstLine="720"/>
              <w:jc w:val="both"/>
              <w:rPr>
                <w:rFonts w:ascii="Times New Roman" w:eastAsia="Times New Roman" w:hAnsi="Times New Roman" w:cs="Times New Roman"/>
                <w:sz w:val="24"/>
                <w:szCs w:val="24"/>
                <w:lang w:val="zh-CN"/>
              </w:rPr>
            </w:pPr>
          </w:p>
        </w:tc>
        <w:tc>
          <w:tcPr>
            <w:tcW w:w="1835" w:type="dxa"/>
          </w:tcPr>
          <w:p w14:paraId="3C34D8B4" w14:textId="77777777" w:rsidR="00232B41" w:rsidRPr="0076010F" w:rsidRDefault="0076010F">
            <w:pPr>
              <w:spacing w:after="0" w:line="240" w:lineRule="auto"/>
              <w:jc w:val="center"/>
              <w:rPr>
                <w:rFonts w:ascii="Times New Roman" w:eastAsia="Times New Roman" w:hAnsi="Times New Roman" w:cs="Times New Roman"/>
                <w:b/>
                <w:sz w:val="24"/>
                <w:szCs w:val="24"/>
                <w:lang w:val="zh-CN"/>
              </w:rPr>
            </w:pPr>
            <w:r w:rsidRPr="0076010F">
              <w:rPr>
                <w:rFonts w:ascii="Times New Roman" w:eastAsia="Times New Roman" w:hAnsi="Times New Roman" w:cs="Times New Roman"/>
                <w:b/>
                <w:sz w:val="24"/>
                <w:szCs w:val="24"/>
                <w:lang w:val="zh-CN"/>
              </w:rPr>
              <w:object w:dxaOrig="1625" w:dyaOrig="1471" w14:anchorId="0238E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73.8pt" o:ole="">
                  <v:imagedata r:id="rId8" o:title=""/>
                </v:shape>
                <o:OLEObject Type="Embed" ProgID="Word.Picture.8" ShapeID="_x0000_i1025" DrawAspect="Content" ObjectID="_1753657134" r:id="rId9"/>
              </w:object>
            </w:r>
          </w:p>
        </w:tc>
        <w:tc>
          <w:tcPr>
            <w:tcW w:w="3693" w:type="dxa"/>
          </w:tcPr>
          <w:p w14:paraId="526A4469" w14:textId="77777777" w:rsidR="00232B41" w:rsidRPr="0076010F" w:rsidRDefault="00232B41">
            <w:pPr>
              <w:spacing w:after="0" w:line="240" w:lineRule="auto"/>
              <w:ind w:firstLine="720"/>
              <w:jc w:val="center"/>
              <w:rPr>
                <w:rFonts w:ascii="Times New Roman" w:eastAsia="Times New Roman" w:hAnsi="Times New Roman" w:cs="Times New Roman"/>
                <w:b/>
                <w:sz w:val="24"/>
                <w:szCs w:val="24"/>
                <w:lang w:val="zh-CN"/>
              </w:rPr>
            </w:pPr>
          </w:p>
          <w:p w14:paraId="51CF53E0" w14:textId="77777777" w:rsidR="00232B41" w:rsidRPr="0076010F" w:rsidRDefault="00232B41">
            <w:pPr>
              <w:spacing w:after="0" w:line="240" w:lineRule="auto"/>
              <w:ind w:firstLine="720"/>
              <w:jc w:val="both"/>
              <w:rPr>
                <w:rFonts w:ascii="Times New Roman" w:eastAsia="Times New Roman" w:hAnsi="Times New Roman" w:cs="Times New Roman"/>
                <w:sz w:val="24"/>
                <w:szCs w:val="24"/>
                <w:lang w:val="zh-CN"/>
              </w:rPr>
            </w:pPr>
          </w:p>
          <w:p w14:paraId="19D18926" w14:textId="77777777" w:rsidR="00232B41" w:rsidRPr="0076010F" w:rsidRDefault="00232B41">
            <w:pPr>
              <w:spacing w:after="0" w:line="240" w:lineRule="auto"/>
              <w:ind w:firstLine="720"/>
              <w:jc w:val="both"/>
              <w:rPr>
                <w:rFonts w:ascii="Times New Roman" w:eastAsia="Times New Roman" w:hAnsi="Times New Roman" w:cs="Times New Roman"/>
                <w:sz w:val="24"/>
                <w:szCs w:val="24"/>
                <w:lang w:val="zh-CN"/>
              </w:rPr>
            </w:pPr>
          </w:p>
          <w:p w14:paraId="1687494E" w14:textId="77777777" w:rsidR="00232B41" w:rsidRPr="0076010F" w:rsidRDefault="00232B41">
            <w:pPr>
              <w:spacing w:after="0" w:line="240" w:lineRule="auto"/>
              <w:ind w:firstLine="720"/>
              <w:jc w:val="both"/>
              <w:rPr>
                <w:rFonts w:ascii="Times New Roman" w:eastAsia="Times New Roman" w:hAnsi="Times New Roman" w:cs="Times New Roman"/>
                <w:sz w:val="24"/>
                <w:szCs w:val="24"/>
                <w:lang w:val="zh-CN"/>
              </w:rPr>
            </w:pPr>
          </w:p>
          <w:p w14:paraId="5F13E849" w14:textId="77777777" w:rsidR="00232B41" w:rsidRPr="0076010F" w:rsidRDefault="00232B41">
            <w:pPr>
              <w:spacing w:after="0" w:line="240" w:lineRule="auto"/>
              <w:ind w:firstLine="720"/>
              <w:jc w:val="both"/>
              <w:rPr>
                <w:rFonts w:ascii="Times New Roman" w:eastAsia="Times New Roman" w:hAnsi="Times New Roman" w:cs="Times New Roman"/>
                <w:sz w:val="24"/>
                <w:szCs w:val="24"/>
                <w:lang w:val="zh-CN"/>
              </w:rPr>
            </w:pPr>
          </w:p>
        </w:tc>
      </w:tr>
      <w:tr w:rsidR="0076010F" w:rsidRPr="0076010F" w14:paraId="68FD1E02" w14:textId="77777777">
        <w:trPr>
          <w:cantSplit/>
          <w:trHeight w:val="1862"/>
          <w:jc w:val="center"/>
        </w:trPr>
        <w:tc>
          <w:tcPr>
            <w:tcW w:w="9072" w:type="dxa"/>
            <w:gridSpan w:val="3"/>
          </w:tcPr>
          <w:p w14:paraId="6E9B02F3" w14:textId="77777777" w:rsidR="00232B41" w:rsidRPr="0076010F" w:rsidRDefault="00232B41">
            <w:pPr>
              <w:keepNext/>
              <w:spacing w:after="0" w:line="240" w:lineRule="auto"/>
              <w:ind w:firstLine="720"/>
              <w:jc w:val="center"/>
              <w:outlineLvl w:val="7"/>
              <w:rPr>
                <w:rFonts w:ascii="Times New Roman" w:eastAsia="Times New Roman" w:hAnsi="Times New Roman" w:cs="Times New Roman"/>
                <w:b/>
                <w:sz w:val="24"/>
                <w:szCs w:val="24"/>
                <w:lang w:val="zh-CN"/>
              </w:rPr>
            </w:pPr>
          </w:p>
          <w:p w14:paraId="4BCD163E" w14:textId="77777777" w:rsidR="00232B41" w:rsidRPr="0076010F" w:rsidRDefault="0076010F">
            <w:pPr>
              <w:keepNext/>
              <w:spacing w:after="0" w:line="240" w:lineRule="auto"/>
              <w:ind w:hanging="28"/>
              <w:jc w:val="center"/>
              <w:outlineLvl w:val="7"/>
              <w:rPr>
                <w:rFonts w:ascii="Times New Roman" w:eastAsia="Times New Roman" w:hAnsi="Times New Roman" w:cs="Times New Roman"/>
                <w:b/>
                <w:spacing w:val="20"/>
                <w:sz w:val="24"/>
                <w:szCs w:val="24"/>
                <w:lang w:val="zh-CN"/>
              </w:rPr>
            </w:pPr>
            <w:r w:rsidRPr="0076010F">
              <w:rPr>
                <w:rFonts w:ascii="Times New Roman" w:eastAsia="Times New Roman" w:hAnsi="Times New Roman" w:cs="Times New Roman"/>
                <w:b/>
                <w:spacing w:val="20"/>
                <w:sz w:val="24"/>
                <w:szCs w:val="24"/>
                <w:lang w:val="zh-CN"/>
              </w:rPr>
              <w:t>GUVERNUL REPUBLICII MOLDOVA</w:t>
            </w:r>
          </w:p>
          <w:p w14:paraId="15DB2D01" w14:textId="77777777" w:rsidR="00232B41" w:rsidRPr="0076010F" w:rsidRDefault="00232B41">
            <w:pPr>
              <w:keepNext/>
              <w:spacing w:after="0" w:line="240" w:lineRule="auto"/>
              <w:ind w:hanging="28"/>
              <w:jc w:val="center"/>
              <w:outlineLvl w:val="7"/>
              <w:rPr>
                <w:rFonts w:ascii="Times New Roman" w:eastAsia="Times New Roman" w:hAnsi="Times New Roman" w:cs="Times New Roman"/>
                <w:b/>
                <w:sz w:val="24"/>
                <w:szCs w:val="24"/>
                <w:lang w:val="zh-CN"/>
              </w:rPr>
            </w:pPr>
          </w:p>
          <w:p w14:paraId="145A4919" w14:textId="77777777" w:rsidR="00232B41" w:rsidRPr="0076010F" w:rsidRDefault="0076010F">
            <w:pPr>
              <w:keepNext/>
              <w:spacing w:after="0" w:line="240" w:lineRule="auto"/>
              <w:ind w:hanging="28"/>
              <w:jc w:val="center"/>
              <w:outlineLvl w:val="7"/>
              <w:rPr>
                <w:rFonts w:ascii="Times New Roman" w:eastAsia="Times New Roman" w:hAnsi="Times New Roman" w:cs="Times New Roman"/>
                <w:b/>
                <w:sz w:val="24"/>
                <w:szCs w:val="24"/>
                <w:lang w:val="zh-CN"/>
              </w:rPr>
            </w:pPr>
            <w:r w:rsidRPr="0076010F">
              <w:rPr>
                <w:rFonts w:ascii="Times New Roman" w:eastAsia="Times New Roman" w:hAnsi="Times New Roman" w:cs="Times New Roman"/>
                <w:b/>
                <w:sz w:val="24"/>
                <w:szCs w:val="24"/>
                <w:lang w:val="zh-CN"/>
              </w:rPr>
              <w:t>H O T Ă R Î R E  nr</w:t>
            </w:r>
            <w:r w:rsidRPr="0076010F">
              <w:rPr>
                <w:rFonts w:ascii="Times New Roman" w:eastAsia="Times New Roman" w:hAnsi="Times New Roman" w:cs="Times New Roman"/>
                <w:sz w:val="24"/>
                <w:szCs w:val="24"/>
                <w:lang w:val="zh-CN"/>
              </w:rPr>
              <w:t>.</w:t>
            </w:r>
            <w:r w:rsidRPr="0076010F">
              <w:rPr>
                <w:rFonts w:ascii="Times New Roman" w:eastAsia="Times New Roman" w:hAnsi="Times New Roman" w:cs="Times New Roman"/>
                <w:b/>
                <w:sz w:val="24"/>
                <w:szCs w:val="24"/>
                <w:lang w:val="zh-CN"/>
              </w:rPr>
              <w:t xml:space="preserve">_______  </w:t>
            </w:r>
          </w:p>
          <w:p w14:paraId="66B2ED5E" w14:textId="77777777" w:rsidR="00232B41" w:rsidRPr="0076010F" w:rsidRDefault="00232B41">
            <w:pPr>
              <w:spacing w:after="0" w:line="240" w:lineRule="auto"/>
              <w:ind w:hanging="28"/>
              <w:jc w:val="both"/>
              <w:rPr>
                <w:rFonts w:ascii="Times New Roman" w:eastAsia="Times New Roman" w:hAnsi="Times New Roman" w:cs="Times New Roman"/>
                <w:sz w:val="24"/>
                <w:szCs w:val="24"/>
                <w:lang w:val="zh-CN"/>
              </w:rPr>
            </w:pPr>
          </w:p>
          <w:p w14:paraId="79490C35" w14:textId="77777777" w:rsidR="00232B41" w:rsidRPr="0076010F" w:rsidRDefault="0076010F">
            <w:pPr>
              <w:spacing w:after="0" w:line="240" w:lineRule="auto"/>
              <w:ind w:hanging="28"/>
              <w:jc w:val="center"/>
              <w:rPr>
                <w:rFonts w:ascii="Times New Roman" w:eastAsia="Times New Roman" w:hAnsi="Times New Roman" w:cs="Times New Roman"/>
                <w:sz w:val="24"/>
                <w:szCs w:val="24"/>
                <w:lang w:val="zh-CN"/>
              </w:rPr>
            </w:pPr>
            <w:r w:rsidRPr="0076010F">
              <w:rPr>
                <w:rFonts w:ascii="Times New Roman" w:eastAsia="Times New Roman" w:hAnsi="Times New Roman" w:cs="Times New Roman"/>
                <w:b/>
                <w:sz w:val="24"/>
                <w:szCs w:val="24"/>
                <w:lang w:val="zh-CN"/>
              </w:rPr>
              <w:t>din</w:t>
            </w:r>
            <w:r w:rsidRPr="0076010F">
              <w:rPr>
                <w:rFonts w:ascii="Times New Roman" w:eastAsia="Times New Roman" w:hAnsi="Times New Roman" w:cs="Times New Roman"/>
                <w:sz w:val="24"/>
                <w:szCs w:val="24"/>
                <w:lang w:val="zh-CN"/>
              </w:rPr>
              <w:t xml:space="preserve"> ____________________________________</w:t>
            </w:r>
          </w:p>
          <w:p w14:paraId="02663E06" w14:textId="77777777" w:rsidR="00232B41" w:rsidRPr="0076010F" w:rsidRDefault="0076010F">
            <w:pPr>
              <w:spacing w:after="0" w:line="240" w:lineRule="auto"/>
              <w:ind w:hanging="28"/>
              <w:jc w:val="center"/>
              <w:rPr>
                <w:rFonts w:ascii="Times New Roman" w:eastAsia="Times New Roman" w:hAnsi="Times New Roman" w:cs="Times New Roman"/>
                <w:b/>
                <w:sz w:val="24"/>
                <w:szCs w:val="24"/>
                <w:lang w:val="zh-CN"/>
              </w:rPr>
            </w:pPr>
            <w:r w:rsidRPr="0076010F">
              <w:rPr>
                <w:rFonts w:ascii="Times New Roman" w:eastAsia="Times New Roman" w:hAnsi="Times New Roman" w:cs="Times New Roman"/>
                <w:b/>
                <w:sz w:val="24"/>
                <w:szCs w:val="24"/>
                <w:lang w:val="zh-CN"/>
              </w:rPr>
              <w:t>Chișinău</w:t>
            </w:r>
          </w:p>
          <w:p w14:paraId="27662DE5" w14:textId="77777777" w:rsidR="00232B41" w:rsidRPr="0076010F" w:rsidRDefault="00232B41">
            <w:pPr>
              <w:keepNext/>
              <w:spacing w:after="0" w:line="240" w:lineRule="auto"/>
              <w:ind w:firstLine="720"/>
              <w:jc w:val="center"/>
              <w:outlineLvl w:val="7"/>
              <w:rPr>
                <w:rFonts w:ascii="Times New Roman" w:eastAsia="Times New Roman" w:hAnsi="Times New Roman" w:cs="Times New Roman"/>
                <w:b/>
                <w:sz w:val="24"/>
                <w:szCs w:val="24"/>
                <w:lang w:val="zh-CN"/>
              </w:rPr>
            </w:pPr>
          </w:p>
          <w:p w14:paraId="15FB6923" w14:textId="77777777" w:rsidR="00232B41" w:rsidRPr="0076010F" w:rsidRDefault="00232B41">
            <w:pPr>
              <w:shd w:val="clear" w:color="auto" w:fill="FFFFFF"/>
              <w:spacing w:after="0" w:line="360" w:lineRule="auto"/>
              <w:jc w:val="center"/>
              <w:outlineLvl w:val="4"/>
              <w:rPr>
                <w:rFonts w:ascii="Times New Roman" w:eastAsia="Times New Roman" w:hAnsi="Times New Roman" w:cs="Times New Roman"/>
                <w:sz w:val="24"/>
                <w:szCs w:val="24"/>
                <w:lang w:val="zh-CN"/>
              </w:rPr>
            </w:pPr>
          </w:p>
        </w:tc>
      </w:tr>
    </w:tbl>
    <w:p w14:paraId="517518B4" w14:textId="77777777" w:rsidR="00232B41" w:rsidRPr="0076010F" w:rsidRDefault="0076010F">
      <w:pPr>
        <w:spacing w:after="0" w:line="240" w:lineRule="auto"/>
        <w:jc w:val="center"/>
        <w:rPr>
          <w:rFonts w:ascii="Times New Roman" w:eastAsia="Times New Roman" w:hAnsi="Times New Roman" w:cs="Times New Roman"/>
          <w:b/>
          <w:bCs/>
          <w:sz w:val="24"/>
          <w:szCs w:val="24"/>
          <w:lang w:val="zh-CN"/>
        </w:rPr>
      </w:pPr>
      <w:r w:rsidRPr="0076010F">
        <w:rPr>
          <w:rFonts w:ascii="Times New Roman" w:eastAsia="Times New Roman" w:hAnsi="Times New Roman" w:cs="Times New Roman"/>
          <w:b/>
          <w:bCs/>
          <w:sz w:val="24"/>
          <w:szCs w:val="24"/>
          <w:lang w:val="zh-CN"/>
        </w:rPr>
        <w:t>privind modificarea Regulamentului cu privire la modul de prestare şi achitare a serviciilor locative, comunale şi necomunale pentru fondul locativ, contorizarea apartamentelor şi condiţiile deconectării acestora de la/reconectării la sistemele de încălzire şi alimentare cu apa, aprobat prin Hotărîrea Guvernului nr. 191/2002</w:t>
      </w:r>
    </w:p>
    <w:p w14:paraId="32C07A03" w14:textId="77777777" w:rsidR="00232B41" w:rsidRPr="0076010F" w:rsidRDefault="00232B41">
      <w:pPr>
        <w:spacing w:after="0" w:line="240" w:lineRule="auto"/>
        <w:ind w:firstLine="720"/>
        <w:jc w:val="center"/>
        <w:rPr>
          <w:rFonts w:ascii="Times New Roman" w:eastAsia="Times New Roman" w:hAnsi="Times New Roman" w:cs="Times New Roman"/>
          <w:b/>
          <w:bCs/>
          <w:sz w:val="24"/>
          <w:szCs w:val="24"/>
          <w:lang w:val="zh-CN"/>
        </w:rPr>
      </w:pPr>
    </w:p>
    <w:p w14:paraId="5D5A31DA" w14:textId="5FAC8B5A" w:rsidR="00232B41" w:rsidRPr="0076010F" w:rsidRDefault="0076010F">
      <w:pPr>
        <w:spacing w:after="0" w:line="240" w:lineRule="auto"/>
        <w:ind w:firstLine="720"/>
        <w:jc w:val="both"/>
        <w:rPr>
          <w:rFonts w:ascii="Times New Roman" w:eastAsia="Times New Roman" w:hAnsi="Times New Roman" w:cs="Times New Roman"/>
          <w:b/>
          <w:sz w:val="24"/>
          <w:szCs w:val="24"/>
          <w:lang w:val="zh-CN"/>
        </w:rPr>
      </w:pPr>
      <w:r w:rsidRPr="0076010F">
        <w:rPr>
          <w:rFonts w:ascii="Times New Roman" w:eastAsia="Times New Roman" w:hAnsi="Times New Roman" w:cs="Times New Roman"/>
          <w:sz w:val="24"/>
          <w:szCs w:val="24"/>
          <w:lang w:val="zh-CN"/>
        </w:rPr>
        <w:t xml:space="preserve">În temeiul art. 13 alin. (1) din Legea serviciilor publice de gospodărie comunală nr. 1402/2002 (Monitorul Oficial al Republicii Moldova, 2003, nr. 14-17, art. 49), </w:t>
      </w:r>
      <w:r w:rsidRPr="0076010F">
        <w:rPr>
          <w:rFonts w:ascii="Times New Roman" w:eastAsia="Times New Roman" w:hAnsi="Times New Roman" w:cs="Times New Roman"/>
          <w:sz w:val="24"/>
          <w:szCs w:val="24"/>
        </w:rPr>
        <w:t>art. 104 din Legea cu privire la condominiu nr. 187/2022 (Monitorul Oficial al Republicii Moldova, 2022, 238-244 art. 467)</w:t>
      </w:r>
      <w:r w:rsidRPr="0076010F">
        <w:rPr>
          <w:rFonts w:ascii="Times New Roman" w:eastAsia="Times New Roman" w:hAnsi="Times New Roman" w:cs="Times New Roman"/>
          <w:sz w:val="24"/>
          <w:szCs w:val="24"/>
          <w:lang w:val="zh-CN"/>
        </w:rPr>
        <w:t xml:space="preserve">, art. </w:t>
      </w:r>
      <w:r w:rsidRPr="0076010F">
        <w:rPr>
          <w:rFonts w:ascii="Times New Roman" w:eastAsia="Times New Roman" w:hAnsi="Times New Roman" w:cs="Times New Roman"/>
          <w:sz w:val="24"/>
          <w:szCs w:val="24"/>
        </w:rPr>
        <w:t>7</w:t>
      </w:r>
      <w:r w:rsidRPr="0076010F">
        <w:rPr>
          <w:rFonts w:ascii="Times New Roman" w:eastAsia="Times New Roman" w:hAnsi="Times New Roman" w:cs="Times New Roman"/>
          <w:sz w:val="24"/>
          <w:szCs w:val="24"/>
          <w:lang w:val="zh-CN"/>
        </w:rPr>
        <w:t xml:space="preserve"> din Legea cu privire la locuinţe nr. 75/ 2015 (Monitorul Oficial al Republicii Moldova, 2015, nr. 131-138 art. 249), art. 5 lit. b), art. 6 lit. j), art. 36 alin. (1), art. 37 alin. (1) a Legii cu privire la Guvern nr. 136/2017 (Monitorul Oficial al Republicii Moldova, 2017, nr. 252 art. 412), </w:t>
      </w:r>
    </w:p>
    <w:p w14:paraId="68376A16" w14:textId="77777777" w:rsidR="00232B41" w:rsidRPr="0076010F" w:rsidRDefault="0076010F">
      <w:pPr>
        <w:spacing w:after="0" w:line="240" w:lineRule="auto"/>
        <w:ind w:firstLine="720"/>
        <w:jc w:val="both"/>
        <w:rPr>
          <w:rFonts w:ascii="Times New Roman" w:eastAsia="Times New Roman" w:hAnsi="Times New Roman" w:cs="Times New Roman"/>
          <w:b/>
          <w:sz w:val="24"/>
          <w:szCs w:val="24"/>
          <w:lang w:val="zh-CN"/>
        </w:rPr>
      </w:pPr>
      <w:r w:rsidRPr="0076010F">
        <w:rPr>
          <w:rFonts w:ascii="Times New Roman" w:eastAsia="Times New Roman" w:hAnsi="Times New Roman" w:cs="Times New Roman"/>
          <w:b/>
          <w:sz w:val="24"/>
          <w:szCs w:val="24"/>
          <w:lang w:val="zh-CN"/>
        </w:rPr>
        <w:t>Guvernul HOTĂRĂŞTE:</w:t>
      </w:r>
    </w:p>
    <w:p w14:paraId="30EDAB6E" w14:textId="796AEEB5" w:rsidR="00232B41" w:rsidRPr="0076010F" w:rsidRDefault="0076010F">
      <w:pPr>
        <w:pStyle w:val="Listparagraf"/>
        <w:numPr>
          <w:ilvl w:val="0"/>
          <w:numId w:val="1"/>
        </w:numPr>
        <w:tabs>
          <w:tab w:val="left" w:pos="709"/>
          <w:tab w:val="left" w:pos="900"/>
        </w:tabs>
        <w:ind w:left="0" w:firstLine="630"/>
        <w:jc w:val="both"/>
        <w:rPr>
          <w:sz w:val="24"/>
          <w:szCs w:val="24"/>
          <w:lang w:val="zh-CN"/>
        </w:rPr>
      </w:pPr>
      <w:bookmarkStart w:id="0" w:name="_Hlk42545656"/>
      <w:r w:rsidRPr="0076010F">
        <w:rPr>
          <w:sz w:val="24"/>
          <w:szCs w:val="24"/>
          <w:lang w:val="zh-CN"/>
        </w:rPr>
        <w:t xml:space="preserve">Regulamentul cu privire la modul de prestare şi achitare a serviciilor locative, comunale şi necomunale pentru fondul locativ, contorizarea apartamentelor şi condiţiile deconectării acestora de la/reconectării la sistemele de încălzire şi alimentare cu apă, aprobat prin </w:t>
      </w:r>
      <w:proofErr w:type="spellStart"/>
      <w:r w:rsidRPr="0076010F">
        <w:rPr>
          <w:sz w:val="24"/>
          <w:szCs w:val="24"/>
          <w:lang w:val="en-US"/>
        </w:rPr>
        <w:t>Hotărârea</w:t>
      </w:r>
      <w:proofErr w:type="spellEnd"/>
      <w:r w:rsidRPr="0076010F">
        <w:rPr>
          <w:sz w:val="24"/>
          <w:szCs w:val="24"/>
          <w:lang w:val="zh-CN"/>
        </w:rPr>
        <w:t xml:space="preserve"> Guvernului</w:t>
      </w:r>
      <w:r w:rsidRPr="0076010F">
        <w:rPr>
          <w:sz w:val="24"/>
          <w:szCs w:val="24"/>
          <w:lang w:val="en-US"/>
        </w:rPr>
        <w:t xml:space="preserve">       </w:t>
      </w:r>
      <w:r w:rsidRPr="0076010F">
        <w:rPr>
          <w:sz w:val="24"/>
          <w:szCs w:val="24"/>
          <w:lang w:val="zh-CN"/>
        </w:rPr>
        <w:t xml:space="preserve"> nr. 191/2002</w:t>
      </w:r>
      <w:r w:rsidRPr="0076010F">
        <w:rPr>
          <w:sz w:val="24"/>
          <w:szCs w:val="24"/>
          <w:lang w:val="en-US"/>
        </w:rPr>
        <w:t xml:space="preserve"> </w:t>
      </w:r>
      <w:r w:rsidRPr="0076010F">
        <w:rPr>
          <w:sz w:val="24"/>
          <w:szCs w:val="24"/>
          <w:lang w:val="zh-CN"/>
        </w:rPr>
        <w:t>(Monitorul Oficial al Republicii Moldova, 2002, nr. 29-31, art. 263), se modifică după cum urmează:</w:t>
      </w:r>
    </w:p>
    <w:p w14:paraId="28D661D8" w14:textId="19BE4250" w:rsidR="00232B41" w:rsidRPr="0076010F" w:rsidRDefault="0076010F">
      <w:pPr>
        <w:pStyle w:val="Listparagraf"/>
        <w:numPr>
          <w:ilvl w:val="0"/>
          <w:numId w:val="2"/>
        </w:numPr>
        <w:tabs>
          <w:tab w:val="left" w:pos="900"/>
          <w:tab w:val="left" w:pos="1134"/>
        </w:tabs>
        <w:ind w:left="-49" w:firstLine="709"/>
        <w:jc w:val="both"/>
        <w:rPr>
          <w:i/>
          <w:sz w:val="24"/>
          <w:szCs w:val="24"/>
          <w:lang w:val="zh-CN" w:eastAsia="zh-CN"/>
        </w:rPr>
      </w:pPr>
      <w:r w:rsidRPr="0076010F">
        <w:rPr>
          <w:sz w:val="24"/>
          <w:szCs w:val="24"/>
          <w:lang w:val="en-US" w:eastAsia="zh-CN"/>
        </w:rPr>
        <w:t>L</w:t>
      </w:r>
      <w:r w:rsidRPr="0076010F">
        <w:rPr>
          <w:sz w:val="24"/>
          <w:szCs w:val="24"/>
          <w:lang w:val="zh-CN" w:eastAsia="zh-CN"/>
        </w:rPr>
        <w:t>a punctul 1 primul alineat va avea următorul cuprins:</w:t>
      </w:r>
    </w:p>
    <w:p w14:paraId="43746EDD" w14:textId="67F18186" w:rsidR="00232B41" w:rsidRPr="0076010F" w:rsidRDefault="0076010F">
      <w:pPr>
        <w:pStyle w:val="Listparagraf"/>
        <w:tabs>
          <w:tab w:val="left" w:pos="900"/>
          <w:tab w:val="left" w:pos="1134"/>
        </w:tabs>
        <w:ind w:left="0" w:firstLine="709"/>
        <w:jc w:val="both"/>
        <w:rPr>
          <w:i/>
          <w:sz w:val="24"/>
          <w:szCs w:val="24"/>
          <w:lang w:val="zh-CN"/>
        </w:rPr>
      </w:pPr>
      <w:r w:rsidRPr="0076010F">
        <w:rPr>
          <w:i/>
          <w:sz w:val="24"/>
          <w:szCs w:val="24"/>
          <w:lang w:val="zh-CN"/>
        </w:rPr>
        <w:t>„Regulamentul cu privire la modul de prestare şi achitare a serviciilor locative, comunale şi necomunale pentru fondul locativ, contorizarea apartamentelor şi condiţiile deconectării acestora de la /reconectării la sistemele de încălzire şi alimentare cu apa (în continuare – Regulamentul) stabileşte modul de achitare de către proprietari</w:t>
      </w:r>
      <w:r w:rsidRPr="0076010F">
        <w:rPr>
          <w:i/>
          <w:sz w:val="24"/>
          <w:szCs w:val="24"/>
          <w:lang w:val="en-US"/>
        </w:rPr>
        <w:t xml:space="preserve"> </w:t>
      </w:r>
      <w:r w:rsidRPr="0076010F">
        <w:rPr>
          <w:i/>
          <w:sz w:val="24"/>
          <w:szCs w:val="24"/>
          <w:lang w:val="zh-CN"/>
        </w:rPr>
        <w:t xml:space="preserve">de apartamente, încăperi locuibile în cămine şi încăperi cu altă destinație decât cea de locuință a plăţilor pentru serviciile locative, comunale şi necomunale, </w:t>
      </w:r>
      <w:bookmarkStart w:id="1" w:name="_Hlk116040192"/>
      <w:r w:rsidRPr="0076010F">
        <w:rPr>
          <w:i/>
          <w:sz w:val="24"/>
          <w:szCs w:val="24"/>
          <w:lang w:val="zh-CN"/>
        </w:rPr>
        <w:t xml:space="preserve">modalitatea de </w:t>
      </w:r>
      <w:proofErr w:type="spellStart"/>
      <w:r w:rsidRPr="0076010F">
        <w:rPr>
          <w:i/>
          <w:sz w:val="24"/>
          <w:szCs w:val="24"/>
          <w:lang w:val="en-US"/>
        </w:rPr>
        <w:t>repartizare</w:t>
      </w:r>
      <w:proofErr w:type="spellEnd"/>
      <w:r w:rsidRPr="0076010F">
        <w:rPr>
          <w:i/>
          <w:sz w:val="24"/>
          <w:szCs w:val="24"/>
          <w:lang w:val="en-US"/>
        </w:rPr>
        <w:t xml:space="preserve"> </w:t>
      </w:r>
      <w:r w:rsidRPr="0076010F">
        <w:rPr>
          <w:i/>
          <w:sz w:val="24"/>
          <w:szCs w:val="24"/>
          <w:lang w:val="zh-CN"/>
        </w:rPr>
        <w:t xml:space="preserve">a consumului de energie termică în clădirile rezidenţiale în care există apartamente </w:t>
      </w:r>
      <w:proofErr w:type="spellStart"/>
      <w:r w:rsidRPr="0076010F">
        <w:rPr>
          <w:i/>
          <w:sz w:val="24"/>
          <w:szCs w:val="24"/>
          <w:lang w:val="en-US"/>
        </w:rPr>
        <w:t>conectate</w:t>
      </w:r>
      <w:proofErr w:type="spellEnd"/>
      <w:r w:rsidRPr="0076010F">
        <w:rPr>
          <w:i/>
          <w:sz w:val="24"/>
          <w:szCs w:val="24"/>
          <w:lang w:val="en-US"/>
        </w:rPr>
        <w:t xml:space="preserve"> </w:t>
      </w:r>
      <w:proofErr w:type="spellStart"/>
      <w:r w:rsidRPr="0076010F">
        <w:rPr>
          <w:i/>
          <w:sz w:val="24"/>
          <w:szCs w:val="24"/>
          <w:lang w:val="en-US"/>
        </w:rPr>
        <w:t>și</w:t>
      </w:r>
      <w:proofErr w:type="spellEnd"/>
      <w:r w:rsidRPr="0076010F">
        <w:rPr>
          <w:i/>
          <w:sz w:val="24"/>
          <w:szCs w:val="24"/>
          <w:lang w:val="en-US"/>
        </w:rPr>
        <w:t xml:space="preserve"> </w:t>
      </w:r>
      <w:proofErr w:type="spellStart"/>
      <w:r w:rsidRPr="0076010F">
        <w:rPr>
          <w:i/>
          <w:sz w:val="24"/>
          <w:szCs w:val="24"/>
          <w:lang w:val="en-US"/>
        </w:rPr>
        <w:t>deconectate</w:t>
      </w:r>
      <w:proofErr w:type="spellEnd"/>
      <w:r w:rsidRPr="0076010F">
        <w:rPr>
          <w:i/>
          <w:sz w:val="24"/>
          <w:szCs w:val="24"/>
          <w:lang w:val="en-US"/>
        </w:rPr>
        <w:t xml:space="preserve"> </w:t>
      </w:r>
      <w:bookmarkEnd w:id="1"/>
      <w:r w:rsidRPr="0076010F">
        <w:rPr>
          <w:i/>
          <w:sz w:val="24"/>
          <w:szCs w:val="24"/>
          <w:lang w:val="zh-CN"/>
        </w:rPr>
        <w:t>de la sistemul colectiv de alimentare cu energie termică, precum și reglementează relaţiile contractuale între furnizorii (gestionarii/asociațiile de proprietari din condominiu) şi consumatorii acestor servicii”.</w:t>
      </w:r>
    </w:p>
    <w:p w14:paraId="64CDF47E" w14:textId="3702D70F" w:rsidR="00232B41" w:rsidRPr="0076010F" w:rsidRDefault="0076010F">
      <w:pPr>
        <w:pStyle w:val="Listparagraf"/>
        <w:numPr>
          <w:ilvl w:val="0"/>
          <w:numId w:val="2"/>
        </w:numPr>
        <w:tabs>
          <w:tab w:val="left" w:pos="900"/>
          <w:tab w:val="left" w:pos="1134"/>
        </w:tabs>
        <w:ind w:left="-49" w:firstLine="709"/>
        <w:jc w:val="both"/>
        <w:rPr>
          <w:sz w:val="24"/>
          <w:szCs w:val="24"/>
          <w:lang w:val="zh-CN" w:eastAsia="zh-CN"/>
        </w:rPr>
      </w:pPr>
      <w:proofErr w:type="spellStart"/>
      <w:r w:rsidRPr="0076010F">
        <w:rPr>
          <w:sz w:val="24"/>
          <w:szCs w:val="24"/>
          <w:lang w:eastAsia="zh-CN"/>
        </w:rPr>
        <w:t>La</w:t>
      </w:r>
      <w:proofErr w:type="spellEnd"/>
      <w:r w:rsidRPr="0076010F">
        <w:rPr>
          <w:sz w:val="24"/>
          <w:szCs w:val="24"/>
          <w:lang w:eastAsia="zh-CN"/>
        </w:rPr>
        <w:t xml:space="preserve"> p</w:t>
      </w:r>
      <w:r w:rsidRPr="0076010F">
        <w:rPr>
          <w:sz w:val="24"/>
          <w:szCs w:val="24"/>
          <w:lang w:val="zh-CN" w:eastAsia="zh-CN"/>
        </w:rPr>
        <w:t>unctul 2</w:t>
      </w:r>
      <w:r w:rsidRPr="0076010F">
        <w:rPr>
          <w:sz w:val="24"/>
          <w:szCs w:val="24"/>
          <w:lang w:eastAsia="zh-CN"/>
        </w:rPr>
        <w:t>:</w:t>
      </w:r>
    </w:p>
    <w:p w14:paraId="4C29684E" w14:textId="1D0D920D" w:rsidR="00232B41" w:rsidRPr="0076010F" w:rsidRDefault="0076010F" w:rsidP="0076010F">
      <w:pPr>
        <w:numPr>
          <w:ilvl w:val="255"/>
          <w:numId w:val="0"/>
        </w:numPr>
        <w:tabs>
          <w:tab w:val="left" w:pos="900"/>
          <w:tab w:val="left" w:pos="1134"/>
        </w:tabs>
        <w:spacing w:after="0" w:line="240" w:lineRule="auto"/>
        <w:jc w:val="both"/>
        <w:rPr>
          <w:rFonts w:ascii="Times New Roman" w:hAnsi="Times New Roman" w:cs="Times New Roman"/>
          <w:sz w:val="24"/>
          <w:szCs w:val="24"/>
          <w:lang w:eastAsia="zh-CN"/>
        </w:rPr>
      </w:pPr>
      <w:r w:rsidRPr="0076010F">
        <w:rPr>
          <w:rFonts w:ascii="Times New Roman" w:hAnsi="Times New Roman" w:cs="Times New Roman"/>
          <w:sz w:val="24"/>
          <w:szCs w:val="24"/>
          <w:lang w:eastAsia="zh-CN"/>
        </w:rPr>
        <w:tab/>
        <w:t>noțiunea de „</w:t>
      </w:r>
      <w:r w:rsidRPr="0076010F">
        <w:rPr>
          <w:rFonts w:ascii="Times New Roman" w:hAnsi="Times New Roman" w:cs="Times New Roman"/>
          <w:i/>
          <w:iCs/>
          <w:sz w:val="24"/>
          <w:szCs w:val="24"/>
          <w:lang w:eastAsia="zh-CN"/>
        </w:rPr>
        <w:t>suprafața încălzită a apartamentului, casei individuale</w:t>
      </w:r>
      <w:r w:rsidRPr="0076010F">
        <w:rPr>
          <w:rFonts w:ascii="Times New Roman" w:hAnsi="Times New Roman" w:cs="Times New Roman"/>
          <w:sz w:val="24"/>
          <w:szCs w:val="24"/>
          <w:lang w:eastAsia="zh-CN"/>
        </w:rPr>
        <w:t>” se modifică și va avea următorul conținut: „</w:t>
      </w:r>
      <w:r w:rsidRPr="0076010F">
        <w:rPr>
          <w:rFonts w:ascii="Times New Roman" w:hAnsi="Times New Roman" w:cs="Times New Roman"/>
          <w:i/>
          <w:iCs/>
          <w:sz w:val="24"/>
          <w:szCs w:val="24"/>
          <w:lang w:eastAsia="zh-CN"/>
        </w:rPr>
        <w:t>suprafața încălzită a locuinței - suprafața camerelor de locuit, bucătăriei și suprafața încăperilor nelocuibile (debaralelor, toaletei, camerei de baie, după caz, balcoanelor, logiilor)”</w:t>
      </w:r>
      <w:r w:rsidRPr="0076010F">
        <w:rPr>
          <w:rFonts w:ascii="Times New Roman" w:hAnsi="Times New Roman" w:cs="Times New Roman"/>
          <w:sz w:val="24"/>
          <w:szCs w:val="24"/>
          <w:lang w:eastAsia="zh-CN"/>
        </w:rPr>
        <w:t xml:space="preserve">;  </w:t>
      </w:r>
    </w:p>
    <w:p w14:paraId="6B934CB4" w14:textId="77777777" w:rsidR="00232B41" w:rsidRPr="0076010F" w:rsidRDefault="0076010F" w:rsidP="0076010F">
      <w:pPr>
        <w:pStyle w:val="Listparagraf"/>
        <w:numPr>
          <w:ilvl w:val="255"/>
          <w:numId w:val="0"/>
        </w:numPr>
        <w:tabs>
          <w:tab w:val="left" w:pos="900"/>
          <w:tab w:val="left" w:pos="1134"/>
        </w:tabs>
        <w:ind w:left="720"/>
        <w:jc w:val="both"/>
        <w:rPr>
          <w:sz w:val="24"/>
          <w:szCs w:val="24"/>
          <w:lang w:val="zh-CN" w:eastAsia="zh-CN"/>
        </w:rPr>
      </w:pPr>
      <w:r w:rsidRPr="0076010F">
        <w:rPr>
          <w:sz w:val="24"/>
          <w:szCs w:val="24"/>
          <w:lang w:val="ro-RO" w:eastAsia="zh-CN"/>
        </w:rPr>
        <w:tab/>
      </w:r>
      <w:r w:rsidRPr="0076010F">
        <w:rPr>
          <w:sz w:val="24"/>
          <w:szCs w:val="24"/>
          <w:lang w:val="zh-CN" w:eastAsia="zh-CN"/>
        </w:rPr>
        <w:t xml:space="preserve">se completează cu următoarele noțiuni:  </w:t>
      </w:r>
    </w:p>
    <w:p w14:paraId="0CF28377" w14:textId="0EC25C6E" w:rsidR="00232B41" w:rsidRPr="0076010F" w:rsidRDefault="0076010F" w:rsidP="0076010F">
      <w:pPr>
        <w:tabs>
          <w:tab w:val="left" w:pos="900"/>
        </w:tabs>
        <w:spacing w:after="0" w:line="240" w:lineRule="auto"/>
        <w:ind w:firstLine="709"/>
        <w:jc w:val="both"/>
        <w:rPr>
          <w:rFonts w:ascii="Times New Roman" w:hAnsi="Times New Roman" w:cs="Times New Roman"/>
          <w:i/>
          <w:sz w:val="24"/>
          <w:szCs w:val="24"/>
          <w:lang w:val="zh-CN"/>
        </w:rPr>
      </w:pPr>
      <w:r w:rsidRPr="0076010F">
        <w:rPr>
          <w:rFonts w:ascii="Times New Roman" w:hAnsi="Times New Roman" w:cs="Times New Roman"/>
          <w:i/>
          <w:sz w:val="24"/>
          <w:szCs w:val="24"/>
          <w:lang w:val="zh-CN"/>
        </w:rPr>
        <w:t>„</w:t>
      </w:r>
      <w:r w:rsidRPr="0076010F">
        <w:rPr>
          <w:rFonts w:ascii="Times New Roman" w:hAnsi="Times New Roman" w:cs="Times New Roman"/>
          <w:b/>
          <w:i/>
          <w:sz w:val="24"/>
          <w:szCs w:val="24"/>
          <w:lang w:val="zh-CN"/>
        </w:rPr>
        <w:t>aport direct de</w:t>
      </w:r>
      <w:r w:rsidRPr="0076010F">
        <w:rPr>
          <w:rFonts w:ascii="Times New Roman" w:hAnsi="Times New Roman" w:cs="Times New Roman"/>
          <w:b/>
          <w:i/>
          <w:sz w:val="24"/>
          <w:szCs w:val="24"/>
        </w:rPr>
        <w:t xml:space="preserve"> energie termică</w:t>
      </w:r>
      <w:r w:rsidRPr="0076010F">
        <w:rPr>
          <w:rFonts w:ascii="Times New Roman" w:hAnsi="Times New Roman" w:cs="Times New Roman"/>
          <w:b/>
          <w:i/>
          <w:sz w:val="24"/>
          <w:szCs w:val="24"/>
          <w:lang w:val="zh-CN"/>
        </w:rPr>
        <w:t xml:space="preserve"> </w:t>
      </w:r>
      <w:r w:rsidRPr="0076010F">
        <w:rPr>
          <w:rFonts w:ascii="Times New Roman" w:hAnsi="Times New Roman" w:cs="Times New Roman"/>
          <w:i/>
          <w:sz w:val="24"/>
          <w:szCs w:val="24"/>
          <w:lang w:val="zh-CN"/>
        </w:rPr>
        <w:t>– energia transmisă de la rețelele interne de distribuție a energiei termice și corpurile de încălzire către spațiile interioare ale clădirii.</w:t>
      </w:r>
    </w:p>
    <w:p w14:paraId="4EAA1943" w14:textId="02C4C307" w:rsidR="00232B41" w:rsidRPr="0076010F" w:rsidRDefault="0076010F">
      <w:pPr>
        <w:tabs>
          <w:tab w:val="left" w:pos="900"/>
        </w:tabs>
        <w:spacing w:after="0" w:line="240" w:lineRule="auto"/>
        <w:ind w:firstLine="709"/>
        <w:jc w:val="both"/>
        <w:rPr>
          <w:rFonts w:ascii="Times New Roman" w:hAnsi="Times New Roman" w:cs="Times New Roman"/>
          <w:i/>
          <w:sz w:val="24"/>
          <w:szCs w:val="24"/>
          <w:lang w:val="zh-CN"/>
        </w:rPr>
      </w:pPr>
      <w:r w:rsidRPr="0076010F">
        <w:rPr>
          <w:rFonts w:ascii="Times New Roman" w:hAnsi="Times New Roman" w:cs="Times New Roman"/>
          <w:b/>
          <w:i/>
          <w:sz w:val="24"/>
          <w:szCs w:val="24"/>
          <w:lang w:val="zh-CN"/>
        </w:rPr>
        <w:t xml:space="preserve">aport indirect de </w:t>
      </w:r>
      <w:r w:rsidRPr="0076010F">
        <w:rPr>
          <w:rFonts w:ascii="Times New Roman" w:hAnsi="Times New Roman" w:cs="Times New Roman"/>
          <w:b/>
          <w:i/>
          <w:sz w:val="24"/>
          <w:szCs w:val="24"/>
        </w:rPr>
        <w:t xml:space="preserve">energie termică </w:t>
      </w:r>
      <w:r w:rsidRPr="0076010F">
        <w:rPr>
          <w:rFonts w:ascii="Times New Roman" w:hAnsi="Times New Roman" w:cs="Times New Roman"/>
          <w:i/>
          <w:sz w:val="24"/>
          <w:szCs w:val="24"/>
          <w:lang w:val="zh-CN"/>
        </w:rPr>
        <w:t>– energia transmisă prin îngrădirile interioare (pereți, pardosea sau tavan) ale apartamentelor către locurile de uz comun (casa scării, coridor comun pentru cămine, subsol sau etaj tehnic);</w:t>
      </w:r>
    </w:p>
    <w:p w14:paraId="58338064" w14:textId="77777777" w:rsidR="00232B41" w:rsidRPr="0076010F" w:rsidRDefault="0076010F">
      <w:pPr>
        <w:tabs>
          <w:tab w:val="left" w:pos="900"/>
        </w:tabs>
        <w:spacing w:after="0" w:line="240" w:lineRule="auto"/>
        <w:ind w:firstLine="709"/>
        <w:jc w:val="both"/>
        <w:rPr>
          <w:rFonts w:ascii="Times New Roman" w:hAnsi="Times New Roman" w:cs="Times New Roman"/>
          <w:i/>
          <w:sz w:val="24"/>
          <w:szCs w:val="24"/>
        </w:rPr>
      </w:pPr>
      <w:r w:rsidRPr="0076010F">
        <w:rPr>
          <w:rFonts w:ascii="Times New Roman" w:hAnsi="Times New Roman" w:cs="Times New Roman"/>
          <w:b/>
          <w:bCs/>
          <w:i/>
          <w:sz w:val="24"/>
          <w:szCs w:val="24"/>
          <w:lang w:val="zh-CN"/>
        </w:rPr>
        <w:lastRenderedPageBreak/>
        <w:t xml:space="preserve">sistem colectiv de alimentare cu energie termică cu distribuție pe orizontală </w:t>
      </w:r>
      <w:r w:rsidRPr="0076010F">
        <w:rPr>
          <w:rFonts w:ascii="Times New Roman" w:hAnsi="Times New Roman" w:cs="Times New Roman"/>
          <w:i/>
          <w:sz w:val="24"/>
          <w:szCs w:val="24"/>
          <w:lang w:val="zh-CN"/>
        </w:rPr>
        <w:t>- sistem colectiv de asigurare cu energie termică a apartamentelor individuale, precum și a spațiilor locative, nelocative și de uz comun din cadrul blocurilor de locuit, cu distribuția agentului termic pe orizontală</w:t>
      </w:r>
      <w:r w:rsidRPr="0076010F">
        <w:rPr>
          <w:rFonts w:ascii="Times New Roman" w:hAnsi="Times New Roman" w:cs="Times New Roman"/>
          <w:i/>
          <w:sz w:val="24"/>
          <w:szCs w:val="24"/>
        </w:rPr>
        <w:t xml:space="preserve"> și </w:t>
      </w:r>
      <w:r w:rsidRPr="0076010F">
        <w:rPr>
          <w:rFonts w:ascii="Times New Roman" w:hAnsi="Times New Roman" w:cs="Times New Roman"/>
          <w:i/>
          <w:sz w:val="24"/>
          <w:szCs w:val="24"/>
          <w:lang w:val="zh-CN"/>
        </w:rPr>
        <w:t>contorizare separată la nivel de fiecare apartament</w:t>
      </w:r>
      <w:r w:rsidRPr="0076010F">
        <w:rPr>
          <w:rFonts w:ascii="Times New Roman" w:hAnsi="Times New Roman" w:cs="Times New Roman"/>
          <w:i/>
          <w:sz w:val="24"/>
          <w:szCs w:val="24"/>
        </w:rPr>
        <w:t>;</w:t>
      </w:r>
    </w:p>
    <w:p w14:paraId="5B148A9A" w14:textId="77777777" w:rsidR="00232B41" w:rsidRPr="0076010F" w:rsidRDefault="0076010F">
      <w:pPr>
        <w:tabs>
          <w:tab w:val="left" w:pos="567"/>
        </w:tabs>
        <w:spacing w:after="0" w:line="240" w:lineRule="auto"/>
        <w:jc w:val="both"/>
        <w:rPr>
          <w:rFonts w:ascii="Times New Roman" w:hAnsi="Times New Roman" w:cs="Times New Roman"/>
          <w:i/>
          <w:sz w:val="24"/>
          <w:szCs w:val="24"/>
          <w:lang w:val="zh-CN" w:eastAsia="zh-CN"/>
        </w:rPr>
      </w:pPr>
      <w:r w:rsidRPr="0076010F">
        <w:rPr>
          <w:rFonts w:ascii="Times New Roman" w:hAnsi="Times New Roman" w:cs="Times New Roman"/>
          <w:b/>
          <w:bCs/>
          <w:i/>
          <w:sz w:val="24"/>
          <w:szCs w:val="24"/>
        </w:rPr>
        <w:tab/>
        <w:t xml:space="preserve"> s</w:t>
      </w:r>
      <w:r w:rsidRPr="0076010F">
        <w:rPr>
          <w:rFonts w:ascii="Times New Roman" w:hAnsi="Times New Roman" w:cs="Times New Roman"/>
          <w:b/>
          <w:bCs/>
          <w:i/>
          <w:sz w:val="24"/>
          <w:szCs w:val="24"/>
          <w:lang w:val="zh-CN"/>
        </w:rPr>
        <w:t>uprafața spațiului neîncălzită</w:t>
      </w:r>
      <w:r w:rsidRPr="0076010F">
        <w:rPr>
          <w:rFonts w:ascii="Times New Roman" w:hAnsi="Times New Roman" w:cs="Times New Roman"/>
          <w:i/>
          <w:sz w:val="24"/>
          <w:szCs w:val="24"/>
          <w:lang w:val="zh-CN"/>
        </w:rPr>
        <w:t xml:space="preserve"> </w:t>
      </w:r>
      <w:r w:rsidRPr="0076010F">
        <w:rPr>
          <w:rFonts w:ascii="Times New Roman" w:hAnsi="Times New Roman" w:cs="Times New Roman"/>
          <w:i/>
          <w:sz w:val="24"/>
          <w:szCs w:val="24"/>
        </w:rPr>
        <w:t xml:space="preserve">- </w:t>
      </w:r>
      <w:r w:rsidRPr="0076010F">
        <w:rPr>
          <w:rFonts w:ascii="Times New Roman" w:hAnsi="Times New Roman" w:cs="Times New Roman"/>
          <w:i/>
          <w:sz w:val="24"/>
          <w:szCs w:val="24"/>
          <w:lang w:val="zh-CN"/>
        </w:rPr>
        <w:t>suprafața apartamentelor și/sau locurilor de uz comun care beneficiază indirect de aportul de energie termică prin pereții, tavan sau pardosea care le desparte de suprafețele încălzite.</w:t>
      </w:r>
    </w:p>
    <w:p w14:paraId="3E162B82" w14:textId="77777777" w:rsidR="00232B41" w:rsidRPr="0076010F" w:rsidRDefault="0076010F" w:rsidP="0076010F">
      <w:pPr>
        <w:tabs>
          <w:tab w:val="left" w:pos="567"/>
        </w:tabs>
        <w:spacing w:after="0" w:line="240" w:lineRule="auto"/>
        <w:ind w:firstLine="630"/>
        <w:jc w:val="both"/>
        <w:rPr>
          <w:rFonts w:ascii="Times New Roman" w:hAnsi="Times New Roman" w:cs="Times New Roman"/>
          <w:i/>
          <w:sz w:val="24"/>
          <w:szCs w:val="24"/>
          <w:lang w:val="zh-CN" w:eastAsia="zh-CN"/>
        </w:rPr>
      </w:pPr>
      <w:r w:rsidRPr="0076010F">
        <w:rPr>
          <w:rFonts w:ascii="Times New Roman" w:hAnsi="Times New Roman" w:cs="Times New Roman"/>
          <w:b/>
          <w:bCs/>
          <w:i/>
          <w:sz w:val="24"/>
          <w:szCs w:val="24"/>
        </w:rPr>
        <w:t>c</w:t>
      </w:r>
      <w:r w:rsidRPr="0076010F">
        <w:rPr>
          <w:rFonts w:ascii="Times New Roman" w:hAnsi="Times New Roman" w:cs="Times New Roman"/>
          <w:b/>
          <w:bCs/>
          <w:i/>
          <w:sz w:val="24"/>
          <w:szCs w:val="24"/>
          <w:lang w:val="zh-CN"/>
        </w:rPr>
        <w:t>onsum ipotetic de căldură</w:t>
      </w:r>
      <w:r w:rsidRPr="0076010F">
        <w:rPr>
          <w:rFonts w:ascii="Times New Roman" w:hAnsi="Times New Roman" w:cs="Times New Roman"/>
          <w:i/>
          <w:sz w:val="24"/>
          <w:szCs w:val="24"/>
          <w:lang w:val="zh-CN"/>
        </w:rPr>
        <w:t xml:space="preserve"> </w:t>
      </w:r>
      <w:r w:rsidRPr="0076010F">
        <w:rPr>
          <w:rFonts w:ascii="Times New Roman" w:hAnsi="Times New Roman" w:cs="Times New Roman"/>
          <w:i/>
          <w:sz w:val="24"/>
          <w:szCs w:val="24"/>
        </w:rPr>
        <w:t xml:space="preserve">- </w:t>
      </w:r>
      <w:r w:rsidRPr="0076010F">
        <w:rPr>
          <w:rFonts w:ascii="Times New Roman" w:hAnsi="Times New Roman" w:cs="Times New Roman"/>
          <w:i/>
          <w:sz w:val="24"/>
          <w:szCs w:val="24"/>
          <w:lang w:val="zh-CN"/>
        </w:rPr>
        <w:t>reprezintă valoarea de consum a blocului calculată indirect în baza indicaţiilor actuale ale echipamentului de măsurare pentru cazul când toate 100% de apartamente sunt conectate la SCAET şi se utilizează pentru determinarea energie ce revine la LUC şi coloane.</w:t>
      </w:r>
    </w:p>
    <w:p w14:paraId="7BE77D9F" w14:textId="29FD0AC9" w:rsidR="00232B41" w:rsidRPr="0076010F" w:rsidRDefault="0076010F">
      <w:pPr>
        <w:pStyle w:val="Listparagraf"/>
        <w:numPr>
          <w:ilvl w:val="0"/>
          <w:numId w:val="2"/>
        </w:numPr>
        <w:tabs>
          <w:tab w:val="left" w:pos="900"/>
          <w:tab w:val="left" w:pos="1134"/>
        </w:tabs>
        <w:ind w:left="-49" w:firstLine="709"/>
        <w:jc w:val="both"/>
        <w:rPr>
          <w:i/>
          <w:iCs/>
          <w:sz w:val="24"/>
          <w:szCs w:val="24"/>
          <w:lang w:val="zh-CN" w:eastAsia="zh-CN"/>
        </w:rPr>
      </w:pPr>
      <w:r w:rsidRPr="0076010F">
        <w:rPr>
          <w:iCs/>
          <w:sz w:val="24"/>
          <w:szCs w:val="24"/>
          <w:lang w:val="zh-CN"/>
        </w:rPr>
        <w:t xml:space="preserve">Punctul 10 </w:t>
      </w:r>
      <w:r w:rsidR="00327123">
        <w:rPr>
          <w:iCs/>
          <w:sz w:val="24"/>
          <w:szCs w:val="24"/>
          <w:lang w:val="ro-MD"/>
        </w:rPr>
        <w:t xml:space="preserve">se modifică și </w:t>
      </w:r>
      <w:r w:rsidRPr="0076010F">
        <w:rPr>
          <w:iCs/>
          <w:sz w:val="24"/>
          <w:szCs w:val="24"/>
          <w:lang w:val="zh-CN"/>
        </w:rPr>
        <w:t>va avea următorul cuprins</w:t>
      </w:r>
      <w:r w:rsidRPr="0076010F">
        <w:rPr>
          <w:iCs/>
          <w:sz w:val="24"/>
          <w:szCs w:val="24"/>
          <w:lang w:val="en-US"/>
        </w:rPr>
        <w:t>:</w:t>
      </w:r>
    </w:p>
    <w:p w14:paraId="7ACB3744" w14:textId="77777777" w:rsidR="00232B41" w:rsidRPr="0076010F" w:rsidRDefault="0076010F">
      <w:pPr>
        <w:pStyle w:val="Listparagraf"/>
        <w:numPr>
          <w:ilvl w:val="255"/>
          <w:numId w:val="0"/>
        </w:numPr>
        <w:tabs>
          <w:tab w:val="left" w:pos="900"/>
          <w:tab w:val="left" w:pos="1134"/>
        </w:tabs>
        <w:ind w:left="660"/>
        <w:jc w:val="both"/>
        <w:rPr>
          <w:i/>
          <w:iCs/>
          <w:sz w:val="24"/>
          <w:szCs w:val="24"/>
          <w:lang w:val="zh-CN" w:eastAsia="zh-CN"/>
        </w:rPr>
      </w:pPr>
      <w:r w:rsidRPr="0076010F">
        <w:rPr>
          <w:iCs/>
          <w:sz w:val="24"/>
          <w:szCs w:val="24"/>
          <w:lang w:val="zh-CN"/>
        </w:rPr>
        <w:t xml:space="preserve">„ </w:t>
      </w:r>
      <w:r w:rsidRPr="0076010F">
        <w:rPr>
          <w:b/>
          <w:bCs/>
          <w:i/>
          <w:iCs/>
          <w:sz w:val="24"/>
          <w:szCs w:val="24"/>
          <w:lang w:val="zh-CN" w:eastAsia="zh-CN"/>
        </w:rPr>
        <w:t>10.</w:t>
      </w:r>
      <w:r w:rsidRPr="0076010F">
        <w:rPr>
          <w:i/>
          <w:iCs/>
          <w:sz w:val="24"/>
          <w:szCs w:val="24"/>
          <w:lang w:val="zh-CN" w:eastAsia="zh-CN"/>
        </w:rPr>
        <w:t> Plata pentru încălzire</w:t>
      </w:r>
    </w:p>
    <w:p w14:paraId="61142B4E" w14:textId="77777777" w:rsidR="00232B41" w:rsidRPr="0076010F" w:rsidRDefault="0076010F">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t>Plata pentru încălzire se calculează pentru suprafaţa apartamentului/încăperii locuibile în cămin și încăperilor cu altă destinație decât cea locativă.</w:t>
      </w:r>
    </w:p>
    <w:p w14:paraId="5DCE3610" w14:textId="3590E968" w:rsidR="00232B41" w:rsidRPr="0076010F" w:rsidRDefault="0076010F">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eastAsia="zh-CN"/>
        </w:rPr>
        <w:t xml:space="preserve">Cantitatea energiei termice </w:t>
      </w:r>
      <w:r w:rsidRPr="0076010F">
        <w:rPr>
          <w:rFonts w:ascii="Times New Roman" w:eastAsia="Times New Roman" w:hAnsi="Times New Roman" w:cs="Times New Roman"/>
          <w:i/>
          <w:iCs/>
          <w:sz w:val="24"/>
          <w:szCs w:val="24"/>
          <w:lang w:val="zh-CN" w:eastAsia="zh-CN"/>
        </w:rPr>
        <w:t xml:space="preserve">supuse achitării se </w:t>
      </w:r>
      <w:r w:rsidRPr="0076010F">
        <w:rPr>
          <w:rFonts w:ascii="Times New Roman" w:eastAsia="Times New Roman" w:hAnsi="Times New Roman" w:cs="Times New Roman"/>
          <w:i/>
          <w:iCs/>
          <w:sz w:val="24"/>
          <w:szCs w:val="24"/>
          <w:lang w:eastAsia="zh-CN"/>
        </w:rPr>
        <w:t xml:space="preserve">determină </w:t>
      </w:r>
      <w:r w:rsidRPr="0076010F">
        <w:rPr>
          <w:rFonts w:ascii="Times New Roman" w:eastAsia="Times New Roman" w:hAnsi="Times New Roman" w:cs="Times New Roman"/>
          <w:i/>
          <w:iCs/>
          <w:sz w:val="24"/>
          <w:szCs w:val="24"/>
          <w:lang w:val="zh-CN" w:eastAsia="zh-CN"/>
        </w:rPr>
        <w:t xml:space="preserve">conform </w:t>
      </w:r>
      <w:r w:rsidRPr="0076010F">
        <w:rPr>
          <w:rFonts w:ascii="Times New Roman" w:eastAsia="Times New Roman" w:hAnsi="Times New Roman" w:cs="Times New Roman"/>
          <w:i/>
          <w:iCs/>
          <w:sz w:val="24"/>
          <w:szCs w:val="24"/>
          <w:lang w:eastAsia="zh-CN"/>
        </w:rPr>
        <w:t xml:space="preserve">indicilor echipamentelor de măsurare </w:t>
      </w:r>
      <w:r w:rsidRPr="0076010F">
        <w:rPr>
          <w:rFonts w:ascii="Times New Roman" w:eastAsia="Times New Roman" w:hAnsi="Times New Roman" w:cs="Times New Roman"/>
          <w:i/>
          <w:iCs/>
          <w:sz w:val="24"/>
          <w:szCs w:val="24"/>
          <w:lang w:val="zh-CN" w:eastAsia="zh-CN"/>
        </w:rPr>
        <w:t>instalate în blocurile locative, iar în lipsa lor</w:t>
      </w:r>
      <w:r>
        <w:rPr>
          <w:rFonts w:ascii="Times New Roman" w:eastAsiaTheme="minorEastAsia" w:hAnsi="Times New Roman" w:cs="Times New Roman" w:hint="eastAsia"/>
          <w:i/>
          <w:iCs/>
          <w:sz w:val="24"/>
          <w:szCs w:val="24"/>
          <w:lang w:eastAsia="zh-CN"/>
        </w:rPr>
        <w:t>,</w:t>
      </w:r>
      <w:r>
        <w:rPr>
          <w:rFonts w:ascii="Times New Roman" w:eastAsiaTheme="minorEastAsia" w:hAnsi="Times New Roman" w:cs="Times New Roman"/>
          <w:i/>
          <w:iCs/>
          <w:sz w:val="24"/>
          <w:szCs w:val="24"/>
          <w:lang w:eastAsia="zh-CN"/>
        </w:rPr>
        <w:t xml:space="preserve"> </w:t>
      </w:r>
      <w:r w:rsidRPr="0076010F">
        <w:rPr>
          <w:rFonts w:ascii="Times New Roman" w:eastAsia="Times New Roman" w:hAnsi="Times New Roman" w:cs="Times New Roman"/>
          <w:i/>
          <w:iCs/>
          <w:sz w:val="24"/>
          <w:szCs w:val="24"/>
          <w:lang w:val="zh-CN" w:eastAsia="zh-CN"/>
        </w:rPr>
        <w:t>costul se stabileşte conform costului mediu de încălzire a 1 m</w:t>
      </w:r>
      <w:r w:rsidRPr="0076010F">
        <w:rPr>
          <w:rFonts w:ascii="Times New Roman" w:eastAsia="Times New Roman" w:hAnsi="Times New Roman" w:cs="Times New Roman"/>
          <w:i/>
          <w:iCs/>
          <w:sz w:val="24"/>
          <w:szCs w:val="24"/>
          <w:vertAlign w:val="superscript"/>
          <w:lang w:val="zh-CN" w:eastAsia="zh-CN"/>
        </w:rPr>
        <w:t>2</w:t>
      </w:r>
      <w:r w:rsidRPr="0076010F">
        <w:rPr>
          <w:rFonts w:ascii="Times New Roman" w:eastAsia="Times New Roman" w:hAnsi="Times New Roman" w:cs="Times New Roman"/>
          <w:i/>
          <w:iCs/>
          <w:sz w:val="24"/>
          <w:szCs w:val="24"/>
          <w:lang w:val="zh-CN" w:eastAsia="zh-CN"/>
        </w:rPr>
        <w:t xml:space="preserve"> de suprafaţă încălzită a locuinţelor tuturor blocurilor necontorizate ale fondului locativ.</w:t>
      </w:r>
    </w:p>
    <w:p w14:paraId="4AFCDEC6" w14:textId="3B23ACF5" w:rsidR="00232B41" w:rsidRPr="0076010F" w:rsidRDefault="0076010F">
      <w:pPr>
        <w:pStyle w:val="NormalWeb"/>
        <w:shd w:val="clear" w:color="auto" w:fill="FFFFFF"/>
        <w:spacing w:before="0" w:beforeAutospacing="0" w:after="0" w:afterAutospacing="0"/>
        <w:ind w:firstLine="709"/>
        <w:jc w:val="both"/>
        <w:rPr>
          <w:rFonts w:eastAsia="Georgia"/>
          <w:i/>
          <w:iCs/>
          <w:shd w:val="clear" w:color="auto" w:fill="FFFFFF"/>
          <w:lang w:val="zh-CN"/>
        </w:rPr>
      </w:pPr>
      <w:r>
        <w:rPr>
          <w:rFonts w:eastAsia="Georgia"/>
          <w:i/>
          <w:iCs/>
          <w:shd w:val="clear" w:color="auto" w:fill="FFFFFF"/>
          <w:lang w:val="ro-MD"/>
        </w:rPr>
        <w:t>10</w:t>
      </w:r>
      <w:r w:rsidRPr="0076010F">
        <w:rPr>
          <w:rFonts w:eastAsia="Georgia"/>
          <w:i/>
          <w:iCs/>
          <w:shd w:val="clear" w:color="auto" w:fill="FFFFFF"/>
          <w:vertAlign w:val="superscript"/>
          <w:lang w:val="ro-MD"/>
        </w:rPr>
        <w:t>1</w:t>
      </w:r>
      <w:r>
        <w:rPr>
          <w:rFonts w:eastAsia="Georgia"/>
          <w:i/>
          <w:iCs/>
          <w:shd w:val="clear" w:color="auto" w:fill="FFFFFF"/>
          <w:lang w:val="ro-MD"/>
        </w:rPr>
        <w:t>.</w:t>
      </w:r>
      <w:r w:rsidR="00327123">
        <w:rPr>
          <w:rFonts w:eastAsia="Georgia"/>
          <w:i/>
          <w:iCs/>
          <w:shd w:val="clear" w:color="auto" w:fill="FFFFFF"/>
          <w:lang w:val="ro-MD"/>
        </w:rPr>
        <w:t xml:space="preserve"> </w:t>
      </w:r>
      <w:r w:rsidRPr="0076010F">
        <w:rPr>
          <w:rFonts w:eastAsia="Georgia"/>
          <w:i/>
          <w:iCs/>
          <w:shd w:val="clear" w:color="auto" w:fill="FFFFFF"/>
          <w:lang w:val="zh-CN"/>
        </w:rPr>
        <w:t xml:space="preserve">În cazul în care blocul locativ este contorizat, plata lunară pentru încălzirea apartamentelor/încăperilor locuibile în cămine necontorizate </w:t>
      </w:r>
      <w:r w:rsidRPr="0076010F">
        <w:rPr>
          <w:rStyle w:val="Robust"/>
          <w:rFonts w:eastAsia="Georgia"/>
          <w:i/>
          <w:iCs/>
          <w:lang w:val="zh-CN"/>
        </w:rPr>
        <w:t>C</w:t>
      </w:r>
      <w:r w:rsidRPr="0076010F">
        <w:rPr>
          <w:rStyle w:val="Robust"/>
          <w:rFonts w:eastAsia="Georgia"/>
          <w:i/>
          <w:iCs/>
          <w:vertAlign w:val="subscript"/>
          <w:lang w:val="zh-CN"/>
        </w:rPr>
        <w:t>înc</w:t>
      </w:r>
      <w:r w:rsidRPr="0076010F">
        <w:rPr>
          <w:rStyle w:val="Robust"/>
          <w:rFonts w:eastAsia="Georgia"/>
          <w:i/>
          <w:iCs/>
          <w:lang w:val="zh-CN"/>
        </w:rPr>
        <w:t> </w:t>
      </w:r>
      <w:r w:rsidRPr="0076010F">
        <w:rPr>
          <w:rFonts w:eastAsia="Georgia"/>
          <w:i/>
          <w:iCs/>
          <w:shd w:val="clear" w:color="auto" w:fill="FFFFFF"/>
          <w:lang w:val="zh-CN"/>
        </w:rPr>
        <w:t xml:space="preserve">se va calcula conform </w:t>
      </w:r>
      <w:proofErr w:type="spellStart"/>
      <w:r w:rsidRPr="0076010F">
        <w:rPr>
          <w:rFonts w:eastAsia="Georgia"/>
          <w:i/>
          <w:iCs/>
          <w:shd w:val="clear" w:color="auto" w:fill="FFFFFF"/>
          <w:lang w:val="en-US"/>
        </w:rPr>
        <w:t>formulei</w:t>
      </w:r>
      <w:proofErr w:type="spellEnd"/>
      <w:r w:rsidRPr="0076010F">
        <w:rPr>
          <w:rFonts w:eastAsia="Georgia"/>
          <w:i/>
          <w:iCs/>
          <w:shd w:val="clear" w:color="auto" w:fill="FFFFFF"/>
          <w:lang w:val="zh-CN"/>
        </w:rPr>
        <w:t>:</w:t>
      </w:r>
    </w:p>
    <w:p w14:paraId="61FB3F66" w14:textId="77777777" w:rsidR="00232B41" w:rsidRPr="0076010F" w:rsidRDefault="0076010F">
      <w:pPr>
        <w:pStyle w:val="NormalWeb"/>
        <w:shd w:val="clear" w:color="auto" w:fill="FFFFFF"/>
        <w:spacing w:before="0" w:beforeAutospacing="0" w:after="0" w:afterAutospacing="0"/>
        <w:ind w:firstLine="709"/>
        <w:jc w:val="both"/>
        <w:rPr>
          <w:rStyle w:val="Robust"/>
          <w:rFonts w:eastAsia="Georgia"/>
          <w:b w:val="0"/>
          <w:bCs w:val="0"/>
          <w:i/>
          <w:iCs/>
          <w:lang w:val="zh-CN"/>
        </w:rPr>
      </w:pPr>
      <w:r w:rsidRPr="0076010F">
        <w:rPr>
          <w:rStyle w:val="Robust"/>
          <w:rFonts w:eastAsia="Georgia"/>
          <w:i/>
          <w:iCs/>
          <w:lang w:val="zh-CN"/>
        </w:rPr>
        <w:t>C</w:t>
      </w:r>
      <w:r w:rsidRPr="0076010F">
        <w:rPr>
          <w:rStyle w:val="Robust"/>
          <w:rFonts w:eastAsia="Georgia"/>
          <w:i/>
          <w:iCs/>
          <w:vertAlign w:val="subscript"/>
          <w:lang w:val="zh-CN"/>
        </w:rPr>
        <w:t>înc</w:t>
      </w:r>
      <w:r w:rsidRPr="0076010F">
        <w:rPr>
          <w:rStyle w:val="Robust"/>
          <w:rFonts w:eastAsia="Georgia"/>
          <w:i/>
          <w:iCs/>
          <w:lang w:val="zh-CN"/>
        </w:rPr>
        <w:t> = T</w:t>
      </w:r>
      <w:r w:rsidRPr="0076010F">
        <w:rPr>
          <w:rStyle w:val="Robust"/>
          <w:rFonts w:eastAsia="Georgia"/>
          <w:i/>
          <w:iCs/>
          <w:vertAlign w:val="subscript"/>
          <w:lang w:val="zh-CN"/>
        </w:rPr>
        <w:t>înc</w:t>
      </w:r>
      <w:r w:rsidRPr="0076010F">
        <w:rPr>
          <w:rStyle w:val="Robust"/>
          <w:rFonts w:eastAsia="Georgia"/>
          <w:i/>
          <w:iCs/>
          <w:lang w:val="zh-CN"/>
        </w:rPr>
        <w:t> × Q</w:t>
      </w:r>
      <w:r w:rsidRPr="0076010F">
        <w:rPr>
          <w:rStyle w:val="Robust"/>
          <w:rFonts w:eastAsia="Georgia"/>
          <w:i/>
          <w:iCs/>
          <w:vertAlign w:val="subscript"/>
          <w:lang w:val="zh-CN"/>
        </w:rPr>
        <w:t>ap</w:t>
      </w:r>
      <w:r w:rsidRPr="0076010F">
        <w:rPr>
          <w:rStyle w:val="Robust"/>
          <w:rFonts w:eastAsia="Georgia"/>
          <w:i/>
          <w:iCs/>
          <w:lang w:val="zh-CN"/>
        </w:rPr>
        <w:t>,</w:t>
      </w:r>
    </w:p>
    <w:p w14:paraId="7EBC145A" w14:textId="77777777" w:rsidR="00232B41" w:rsidRPr="0076010F" w:rsidRDefault="0076010F">
      <w:pPr>
        <w:pStyle w:val="NormalWeb"/>
        <w:shd w:val="clear" w:color="auto" w:fill="FFFFFF"/>
        <w:spacing w:before="0" w:beforeAutospacing="0" w:after="0" w:afterAutospacing="0"/>
        <w:ind w:firstLine="709"/>
        <w:jc w:val="both"/>
        <w:rPr>
          <w:rStyle w:val="Robust"/>
          <w:rFonts w:eastAsia="Georgia"/>
          <w:b w:val="0"/>
          <w:bCs w:val="0"/>
          <w:i/>
          <w:iCs/>
          <w:lang w:val="zh-CN"/>
        </w:rPr>
      </w:pPr>
      <w:r w:rsidRPr="0076010F">
        <w:rPr>
          <w:rStyle w:val="Robust"/>
          <w:rFonts w:eastAsia="Georgia"/>
          <w:i/>
          <w:iCs/>
          <w:lang w:val="zh-CN"/>
        </w:rPr>
        <w:t xml:space="preserve">unde </w:t>
      </w:r>
    </w:p>
    <w:p w14:paraId="1065BAE8" w14:textId="77777777" w:rsidR="00232B41" w:rsidRPr="0076010F" w:rsidRDefault="0076010F">
      <w:pPr>
        <w:pStyle w:val="Listparagraf"/>
        <w:tabs>
          <w:tab w:val="left" w:pos="900"/>
          <w:tab w:val="left" w:pos="1134"/>
        </w:tabs>
        <w:ind w:left="0" w:firstLineChars="300" w:firstLine="723"/>
        <w:jc w:val="both"/>
        <w:rPr>
          <w:i/>
          <w:iCs/>
          <w:sz w:val="24"/>
          <w:szCs w:val="24"/>
          <w:lang w:val="zh-CN"/>
        </w:rPr>
      </w:pPr>
      <w:r w:rsidRPr="0076010F">
        <w:rPr>
          <w:rFonts w:eastAsia="Georgia"/>
          <w:b/>
          <w:i/>
          <w:iCs/>
          <w:sz w:val="24"/>
          <w:szCs w:val="24"/>
          <w:shd w:val="clear" w:color="auto" w:fill="FFFFFF"/>
          <w:lang w:val="zh-CN"/>
        </w:rPr>
        <w:t xml:space="preserve">T </w:t>
      </w:r>
      <w:r w:rsidRPr="0076010F">
        <w:rPr>
          <w:rFonts w:eastAsia="Georgia"/>
          <w:b/>
          <w:i/>
          <w:iCs/>
          <w:sz w:val="24"/>
          <w:szCs w:val="24"/>
          <w:shd w:val="clear" w:color="auto" w:fill="FFFFFF"/>
          <w:vertAlign w:val="subscript"/>
          <w:lang w:val="zh-CN"/>
        </w:rPr>
        <w:t>înc </w:t>
      </w:r>
      <w:r w:rsidRPr="0076010F">
        <w:rPr>
          <w:rFonts w:eastAsia="Georgia"/>
          <w:b/>
          <w:i/>
          <w:iCs/>
          <w:sz w:val="24"/>
          <w:szCs w:val="24"/>
          <w:shd w:val="clear" w:color="auto" w:fill="FFFFFF"/>
          <w:lang w:val="zh-CN"/>
        </w:rPr>
        <w:t xml:space="preserve"> </w:t>
      </w:r>
      <w:r w:rsidRPr="0076010F">
        <w:rPr>
          <w:rFonts w:eastAsia="Georgia"/>
          <w:i/>
          <w:iCs/>
          <w:sz w:val="24"/>
          <w:szCs w:val="24"/>
          <w:shd w:val="clear" w:color="auto" w:fill="FFFFFF"/>
          <w:lang w:val="zh-CN"/>
        </w:rPr>
        <w:t>- reprezintă tariful pentru energia termică, lei/Gcal;</w:t>
      </w:r>
    </w:p>
    <w:p w14:paraId="29C013A6" w14:textId="31EB7613" w:rsidR="00232B41" w:rsidRPr="0076010F" w:rsidRDefault="0076010F">
      <w:pPr>
        <w:shd w:val="clear" w:color="auto" w:fill="FFFFFF"/>
        <w:spacing w:after="0" w:line="240" w:lineRule="auto"/>
        <w:ind w:firstLineChars="295" w:firstLine="711"/>
        <w:jc w:val="both"/>
        <w:rPr>
          <w:rFonts w:ascii="Times New Roman" w:hAnsi="Times New Roman" w:cs="Times New Roman"/>
          <w:i/>
          <w:iCs/>
          <w:sz w:val="24"/>
          <w:szCs w:val="24"/>
          <w:lang w:val="zh-CN"/>
        </w:rPr>
      </w:pPr>
      <w:r w:rsidRPr="0076010F">
        <w:rPr>
          <w:rStyle w:val="Robust"/>
          <w:rFonts w:ascii="Times New Roman" w:eastAsia="Georgia" w:hAnsi="Times New Roman" w:cs="Times New Roman"/>
          <w:i/>
          <w:iCs/>
          <w:sz w:val="24"/>
          <w:szCs w:val="24"/>
          <w:lang w:val="zh-CN"/>
        </w:rPr>
        <w:t>Q</w:t>
      </w:r>
      <w:r w:rsidRPr="0076010F">
        <w:rPr>
          <w:rStyle w:val="Robust"/>
          <w:rFonts w:ascii="Times New Roman" w:eastAsia="Georgia" w:hAnsi="Times New Roman" w:cs="Times New Roman"/>
          <w:i/>
          <w:iCs/>
          <w:sz w:val="24"/>
          <w:szCs w:val="24"/>
          <w:vertAlign w:val="subscript"/>
          <w:lang w:val="zh-CN"/>
        </w:rPr>
        <w:t xml:space="preserve">ap - </w:t>
      </w:r>
      <w:r w:rsidRPr="0076010F">
        <w:rPr>
          <w:rStyle w:val="Robust"/>
          <w:rFonts w:ascii="Times New Roman" w:eastAsia="Georgia" w:hAnsi="Times New Roman" w:cs="Times New Roman"/>
          <w:b w:val="0"/>
          <w:bCs w:val="0"/>
          <w:i/>
          <w:iCs/>
          <w:sz w:val="24"/>
          <w:szCs w:val="24"/>
          <w:lang w:val="zh-CN"/>
        </w:rPr>
        <w:t>cantitatea de energie termică consumată de un apartament conectat/deconectat și se determină conform</w:t>
      </w:r>
      <w:r w:rsidRPr="0076010F">
        <w:rPr>
          <w:rStyle w:val="Robust"/>
          <w:rFonts w:ascii="Times New Roman" w:eastAsia="Georgia" w:hAnsi="Times New Roman" w:cs="Times New Roman"/>
          <w:i/>
          <w:iCs/>
          <w:sz w:val="24"/>
          <w:szCs w:val="24"/>
          <w:lang w:val="zh-CN"/>
        </w:rPr>
        <w:t xml:space="preserve"> </w:t>
      </w:r>
      <w:bookmarkStart w:id="2" w:name="_Hlk119950963"/>
      <w:r w:rsidRPr="0076010F">
        <w:rPr>
          <w:rStyle w:val="Robust"/>
          <w:rFonts w:ascii="Times New Roman" w:eastAsia="Georgia" w:hAnsi="Times New Roman" w:cs="Times New Roman"/>
          <w:b w:val="0"/>
          <w:bCs w:val="0"/>
          <w:i/>
          <w:iCs/>
          <w:sz w:val="24"/>
          <w:szCs w:val="24"/>
        </w:rPr>
        <w:t>Anexei nr. 7</w:t>
      </w:r>
      <w:r w:rsidRPr="0076010F">
        <w:rPr>
          <w:rFonts w:ascii="Times New Roman" w:hAnsi="Times New Roman" w:cs="Times New Roman"/>
          <w:i/>
          <w:iCs/>
          <w:sz w:val="24"/>
          <w:szCs w:val="24"/>
          <w:lang w:val="zh-CN"/>
        </w:rPr>
        <w:t>.</w:t>
      </w:r>
    </w:p>
    <w:p w14:paraId="48BE9814" w14:textId="2E923C65" w:rsidR="00232B41" w:rsidRPr="0076010F" w:rsidRDefault="0076010F">
      <w:pPr>
        <w:shd w:val="clear" w:color="auto" w:fill="FFFFFF"/>
        <w:spacing w:after="0" w:line="240" w:lineRule="auto"/>
        <w:ind w:firstLineChars="295" w:firstLine="708"/>
        <w:jc w:val="both"/>
        <w:rPr>
          <w:rFonts w:ascii="Times New Roman" w:hAnsi="Times New Roman" w:cs="Times New Roman"/>
          <w:i/>
          <w:iCs/>
          <w:sz w:val="24"/>
          <w:szCs w:val="24"/>
          <w:lang w:val="zh-CN"/>
        </w:rPr>
      </w:pPr>
      <w:r>
        <w:rPr>
          <w:rFonts w:ascii="Times New Roman" w:hAnsi="Times New Roman" w:cs="Times New Roman"/>
          <w:i/>
          <w:iCs/>
          <w:sz w:val="24"/>
          <w:szCs w:val="24"/>
          <w:lang w:val="ro-MD"/>
        </w:rPr>
        <w:t>10</w:t>
      </w:r>
      <w:r w:rsidRPr="0076010F">
        <w:rPr>
          <w:rFonts w:ascii="Times New Roman" w:hAnsi="Times New Roman" w:cs="Times New Roman"/>
          <w:i/>
          <w:iCs/>
          <w:sz w:val="24"/>
          <w:szCs w:val="24"/>
          <w:vertAlign w:val="superscript"/>
          <w:lang w:val="ro-MD"/>
        </w:rPr>
        <w:t>2</w:t>
      </w:r>
      <w:r>
        <w:rPr>
          <w:rFonts w:ascii="Times New Roman" w:hAnsi="Times New Roman" w:cs="Times New Roman"/>
          <w:i/>
          <w:iCs/>
          <w:sz w:val="24"/>
          <w:szCs w:val="24"/>
          <w:lang w:val="ro-MD"/>
        </w:rPr>
        <w:t>.</w:t>
      </w:r>
      <w:r w:rsidR="00327123">
        <w:rPr>
          <w:rFonts w:ascii="Times New Roman" w:hAnsi="Times New Roman" w:cs="Times New Roman"/>
          <w:i/>
          <w:iCs/>
          <w:sz w:val="24"/>
          <w:szCs w:val="24"/>
          <w:lang w:val="ro-MD"/>
        </w:rPr>
        <w:t xml:space="preserve"> </w:t>
      </w:r>
      <w:r w:rsidRPr="0076010F">
        <w:rPr>
          <w:rFonts w:ascii="Times New Roman" w:hAnsi="Times New Roman" w:cs="Times New Roman"/>
          <w:i/>
          <w:iCs/>
          <w:sz w:val="24"/>
          <w:szCs w:val="24"/>
          <w:lang w:val="zh-CN"/>
        </w:rPr>
        <w:t>Din consumul de energie termică înregistrat de echipamentul instalat la branșamentul blocului locativ se scad pierderile lunare de energie termică cauzate de scurgeri. Pierderile menționate se atribuie părții vinovate de producerea lor și se atribuie la pierderile furnizorului/</w:t>
      </w:r>
      <w:r w:rsidRPr="0076010F">
        <w:rPr>
          <w:rFonts w:ascii="Times New Roman" w:hAnsi="Times New Roman" w:cs="Times New Roman"/>
          <w:sz w:val="24"/>
          <w:szCs w:val="24"/>
        </w:rPr>
        <w:t xml:space="preserve"> </w:t>
      </w:r>
      <w:r w:rsidRPr="0076010F">
        <w:rPr>
          <w:rFonts w:ascii="Times New Roman" w:hAnsi="Times New Roman" w:cs="Times New Roman"/>
          <w:i/>
          <w:iCs/>
          <w:sz w:val="24"/>
          <w:szCs w:val="24"/>
          <w:lang w:val="zh-CN"/>
        </w:rPr>
        <w:t xml:space="preserve">gestionarului/asociației de proprietari din condominiu /sau proprietarului locuinței, după caz. Pierderile lunare de energie termică ocazionate de scurgeri se determină prin </w:t>
      </w:r>
      <w:r w:rsidRPr="0076010F">
        <w:rPr>
          <w:rFonts w:ascii="Times New Roman" w:hAnsi="Times New Roman" w:cs="Times New Roman"/>
          <w:i/>
          <w:iCs/>
          <w:sz w:val="24"/>
          <w:szCs w:val="24"/>
        </w:rPr>
        <w:t xml:space="preserve">formula </w:t>
      </w:r>
      <w:r w:rsidRPr="0076010F">
        <w:rPr>
          <w:rFonts w:ascii="Times New Roman" w:hAnsi="Times New Roman" w:cs="Times New Roman"/>
          <w:i/>
          <w:iCs/>
          <w:sz w:val="24"/>
          <w:szCs w:val="24"/>
          <w:lang w:val="zh-CN"/>
        </w:rPr>
        <w:t>descris</w:t>
      </w:r>
      <w:r w:rsidRPr="0076010F">
        <w:rPr>
          <w:rFonts w:ascii="Times New Roman" w:hAnsi="Times New Roman" w:cs="Times New Roman"/>
          <w:i/>
          <w:iCs/>
          <w:sz w:val="24"/>
          <w:szCs w:val="24"/>
        </w:rPr>
        <w:t>ă</w:t>
      </w:r>
      <w:r w:rsidRPr="0076010F">
        <w:rPr>
          <w:rFonts w:ascii="Times New Roman" w:hAnsi="Times New Roman" w:cs="Times New Roman"/>
          <w:i/>
          <w:iCs/>
          <w:sz w:val="24"/>
          <w:szCs w:val="24"/>
          <w:lang w:val="zh-CN"/>
        </w:rPr>
        <w:t xml:space="preserve"> mai jos: </w:t>
      </w:r>
    </w:p>
    <w:p w14:paraId="52DD09C3" w14:textId="77777777" w:rsidR="00232B41" w:rsidRPr="0076010F" w:rsidRDefault="0076010F">
      <w:pPr>
        <w:shd w:val="clear" w:color="auto" w:fill="FFFFFF"/>
        <w:spacing w:after="0" w:line="240" w:lineRule="auto"/>
        <w:ind w:firstLine="540"/>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b/>
          <w:bCs/>
          <w:i/>
          <w:iCs/>
          <w:sz w:val="24"/>
          <w:szCs w:val="24"/>
          <w:shd w:val="clear" w:color="auto" w:fill="FFFFFF"/>
          <w:lang w:val="zh-CN" w:eastAsia="zh-CN"/>
        </w:rPr>
        <w:t>Q</w:t>
      </w:r>
      <w:r w:rsidRPr="0076010F">
        <w:rPr>
          <w:rFonts w:ascii="Times New Roman" w:eastAsia="Times New Roman" w:hAnsi="Times New Roman" w:cs="Times New Roman"/>
          <w:b/>
          <w:bCs/>
          <w:i/>
          <w:iCs/>
          <w:sz w:val="24"/>
          <w:szCs w:val="24"/>
          <w:shd w:val="clear" w:color="auto" w:fill="FFFFFF"/>
          <w:vertAlign w:val="subscript"/>
          <w:lang w:val="zh-CN" w:eastAsia="zh-CN"/>
        </w:rPr>
        <w:t>sc</w:t>
      </w:r>
      <w:r w:rsidRPr="0076010F">
        <w:rPr>
          <w:rFonts w:ascii="Times New Roman" w:eastAsia="Times New Roman" w:hAnsi="Times New Roman" w:cs="Times New Roman"/>
          <w:b/>
          <w:bCs/>
          <w:i/>
          <w:iCs/>
          <w:sz w:val="24"/>
          <w:szCs w:val="24"/>
          <w:shd w:val="clear" w:color="auto" w:fill="FFFFFF"/>
          <w:lang w:val="zh-CN" w:eastAsia="zh-CN"/>
        </w:rPr>
        <w:t> prd  = [86,6 </w:t>
      </w:r>
      <w:r w:rsidRPr="0076010F">
        <w:rPr>
          <w:rFonts w:ascii="Times New Roman" w:eastAsia="Times New Roman" w:hAnsi="Times New Roman" w:cs="Times New Roman"/>
          <w:b/>
          <w:bCs/>
          <w:i/>
          <w:iCs/>
          <w:sz w:val="24"/>
          <w:szCs w:val="24"/>
          <w:lang w:val="zh-CN" w:eastAsia="zh-CN"/>
        </w:rPr>
        <w:t>×</w:t>
      </w:r>
      <w:r w:rsidRPr="0076010F">
        <w:rPr>
          <w:rFonts w:ascii="Times New Roman" w:eastAsia="Times New Roman" w:hAnsi="Times New Roman" w:cs="Times New Roman"/>
          <w:b/>
          <w:bCs/>
          <w:i/>
          <w:iCs/>
          <w:sz w:val="24"/>
          <w:szCs w:val="24"/>
          <w:shd w:val="clear" w:color="auto" w:fill="FFFFFF"/>
          <w:lang w:val="zh-CN" w:eastAsia="zh-CN"/>
        </w:rPr>
        <w:t>V </w:t>
      </w:r>
      <w:r w:rsidRPr="0076010F">
        <w:rPr>
          <w:rFonts w:ascii="Times New Roman" w:eastAsia="Times New Roman" w:hAnsi="Times New Roman" w:cs="Times New Roman"/>
          <w:b/>
          <w:bCs/>
          <w:i/>
          <w:iCs/>
          <w:sz w:val="24"/>
          <w:szCs w:val="24"/>
          <w:lang w:val="zh-CN" w:eastAsia="zh-CN"/>
        </w:rPr>
        <w:t>×</w:t>
      </w:r>
      <w:r w:rsidRPr="0076010F">
        <w:rPr>
          <w:rFonts w:ascii="Times New Roman" w:eastAsia="Times New Roman" w:hAnsi="Times New Roman" w:cs="Times New Roman"/>
          <w:b/>
          <w:bCs/>
          <w:i/>
          <w:iCs/>
          <w:sz w:val="24"/>
          <w:szCs w:val="24"/>
          <w:shd w:val="clear" w:color="auto" w:fill="FFFFFF"/>
          <w:lang w:val="zh-CN" w:eastAsia="zh-CN"/>
        </w:rPr>
        <w:t> n</w:t>
      </w:r>
      <w:r w:rsidRPr="0076010F">
        <w:rPr>
          <w:rFonts w:ascii="Times New Roman" w:eastAsia="Times New Roman" w:hAnsi="Times New Roman" w:cs="Times New Roman"/>
          <w:b/>
          <w:bCs/>
          <w:i/>
          <w:iCs/>
          <w:sz w:val="24"/>
          <w:szCs w:val="24"/>
          <w:shd w:val="clear" w:color="auto" w:fill="FFFFFF"/>
          <w:vertAlign w:val="subscript"/>
          <w:lang w:val="zh-CN" w:eastAsia="zh-CN"/>
        </w:rPr>
        <w:t>sc</w:t>
      </w:r>
      <w:r w:rsidRPr="0076010F">
        <w:rPr>
          <w:rFonts w:ascii="Times New Roman" w:eastAsia="Times New Roman" w:hAnsi="Times New Roman" w:cs="Times New Roman"/>
          <w:b/>
          <w:bCs/>
          <w:i/>
          <w:iCs/>
          <w:sz w:val="24"/>
          <w:szCs w:val="24"/>
          <w:shd w:val="clear" w:color="auto" w:fill="FFFFFF"/>
          <w:lang w:val="zh-CN" w:eastAsia="zh-CN"/>
        </w:rPr>
        <w:t> /t]</w:t>
      </w:r>
      <w:r w:rsidRPr="0076010F">
        <w:rPr>
          <w:rFonts w:ascii="Times New Roman" w:eastAsia="Times New Roman" w:hAnsi="Times New Roman" w:cs="Times New Roman"/>
          <w:b/>
          <w:bCs/>
          <w:i/>
          <w:iCs/>
          <w:sz w:val="24"/>
          <w:szCs w:val="24"/>
          <w:lang w:val="zh-CN" w:eastAsia="zh-CN"/>
        </w:rPr>
        <w:t xml:space="preserve"> ×</w:t>
      </w:r>
      <w:r w:rsidRPr="0076010F">
        <w:rPr>
          <w:rFonts w:ascii="Times New Roman" w:eastAsia="Times New Roman" w:hAnsi="Times New Roman" w:cs="Times New Roman"/>
          <w:b/>
          <w:i/>
          <w:sz w:val="24"/>
          <w:szCs w:val="24"/>
          <w:lang w:val="zh-CN"/>
        </w:rPr>
        <w:t xml:space="preserve"> τ</w:t>
      </w:r>
      <w:r w:rsidRPr="0076010F">
        <w:rPr>
          <w:rFonts w:ascii="Times New Roman" w:eastAsia="Times New Roman" w:hAnsi="Times New Roman" w:cs="Times New Roman"/>
          <w:b/>
          <w:bCs/>
          <w:i/>
          <w:iCs/>
          <w:sz w:val="24"/>
          <w:szCs w:val="24"/>
          <w:lang w:val="zh-CN" w:eastAsia="zh-CN"/>
        </w:rPr>
        <w:t xml:space="preserve"> ,</w:t>
      </w:r>
      <w:r w:rsidRPr="0076010F">
        <w:rPr>
          <w:rFonts w:ascii="Times New Roman" w:eastAsia="Times New Roman" w:hAnsi="Times New Roman" w:cs="Times New Roman"/>
          <w:i/>
          <w:iCs/>
          <w:sz w:val="24"/>
          <w:szCs w:val="24"/>
          <w:lang w:val="zh-CN" w:eastAsia="zh-CN"/>
        </w:rPr>
        <w:t> </w:t>
      </w:r>
    </w:p>
    <w:p w14:paraId="04CC5729" w14:textId="77777777" w:rsidR="00232B41" w:rsidRPr="0076010F" w:rsidRDefault="0076010F">
      <w:pPr>
        <w:shd w:val="clear" w:color="auto" w:fill="FFFFFF"/>
        <w:spacing w:after="0" w:line="240" w:lineRule="auto"/>
        <w:ind w:firstLine="540"/>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t>unde:</w:t>
      </w:r>
    </w:p>
    <w:p w14:paraId="2E3860CA" w14:textId="77777777" w:rsidR="00232B41" w:rsidRPr="0076010F" w:rsidRDefault="0076010F">
      <w:pPr>
        <w:shd w:val="clear" w:color="auto" w:fill="FFFFFF"/>
        <w:spacing w:after="0" w:line="240" w:lineRule="auto"/>
        <w:ind w:firstLine="567"/>
        <w:rPr>
          <w:rFonts w:ascii="Times New Roman" w:eastAsia="Times New Roman" w:hAnsi="Times New Roman" w:cs="Times New Roman"/>
          <w:i/>
          <w:iCs/>
          <w:sz w:val="24"/>
          <w:szCs w:val="24"/>
          <w:lang w:val="zh-CN" w:eastAsia="zh-CN"/>
        </w:rPr>
      </w:pPr>
      <w:r w:rsidRPr="0076010F">
        <w:rPr>
          <w:rFonts w:ascii="Times New Roman" w:hAnsi="Times New Roman" w:cs="Times New Roman"/>
          <w:i/>
          <w:iCs/>
          <w:sz w:val="24"/>
          <w:szCs w:val="24"/>
          <w:shd w:val="clear" w:color="auto" w:fill="FFFFFF"/>
          <w:lang w:val="zh-CN"/>
        </w:rPr>
        <w:t>Q</w:t>
      </w:r>
      <w:r w:rsidRPr="0076010F">
        <w:rPr>
          <w:rFonts w:ascii="Times New Roman" w:hAnsi="Times New Roman" w:cs="Times New Roman"/>
          <w:i/>
          <w:iCs/>
          <w:sz w:val="24"/>
          <w:szCs w:val="24"/>
          <w:shd w:val="clear" w:color="auto" w:fill="FFFFFF"/>
          <w:vertAlign w:val="subscript"/>
          <w:lang w:val="zh-CN"/>
        </w:rPr>
        <w:t>sc</w:t>
      </w:r>
      <w:r w:rsidRPr="0076010F">
        <w:rPr>
          <w:rFonts w:ascii="Times New Roman" w:hAnsi="Times New Roman" w:cs="Times New Roman"/>
          <w:i/>
          <w:iCs/>
          <w:sz w:val="24"/>
          <w:szCs w:val="24"/>
          <w:shd w:val="clear" w:color="auto" w:fill="FFFFFF"/>
          <w:lang w:val="zh-CN"/>
        </w:rPr>
        <w:t> prd - reprezintă pierderile lunare de energie termică ocazionate de scurgeri, Gcal;</w:t>
      </w:r>
    </w:p>
    <w:p w14:paraId="43E5F542" w14:textId="77777777" w:rsidR="00232B41" w:rsidRPr="0076010F" w:rsidRDefault="0076010F">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t> </w:t>
      </w:r>
      <w:r w:rsidRPr="0076010F">
        <w:rPr>
          <w:rFonts w:ascii="Times New Roman" w:eastAsia="Times New Roman" w:hAnsi="Times New Roman" w:cs="Times New Roman"/>
          <w:i/>
          <w:sz w:val="24"/>
          <w:szCs w:val="24"/>
          <w:lang w:val="zh-CN"/>
        </w:rPr>
        <w:t>τ</w:t>
      </w:r>
      <w:r w:rsidRPr="0076010F">
        <w:rPr>
          <w:rFonts w:ascii="Times New Roman" w:eastAsia="Times New Roman" w:hAnsi="Times New Roman" w:cs="Times New Roman"/>
          <w:i/>
          <w:iCs/>
          <w:sz w:val="24"/>
          <w:szCs w:val="24"/>
          <w:lang w:val="zh-CN" w:eastAsia="zh-CN"/>
        </w:rPr>
        <w:t xml:space="preserve">  – temperatura medie lunară a agentului termic în conducta în care se află sursa de pierderi,ºC;</w:t>
      </w:r>
    </w:p>
    <w:p w14:paraId="67FEB094" w14:textId="77777777" w:rsidR="00232B41" w:rsidRPr="0076010F" w:rsidRDefault="0076010F">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t>V – volumul vasului de măsurat scurgerile de agent termic pe parcursul controlului, m</w:t>
      </w:r>
      <w:r w:rsidRPr="0076010F">
        <w:rPr>
          <w:rFonts w:ascii="Times New Roman" w:eastAsia="Times New Roman" w:hAnsi="Times New Roman" w:cs="Times New Roman"/>
          <w:i/>
          <w:iCs/>
          <w:sz w:val="24"/>
          <w:szCs w:val="24"/>
          <w:vertAlign w:val="superscript"/>
          <w:lang w:val="zh-CN" w:eastAsia="zh-CN"/>
        </w:rPr>
        <w:t>3</w:t>
      </w:r>
      <w:r w:rsidRPr="0076010F">
        <w:rPr>
          <w:rFonts w:ascii="Times New Roman" w:eastAsia="Times New Roman" w:hAnsi="Times New Roman" w:cs="Times New Roman"/>
          <w:i/>
          <w:iCs/>
          <w:sz w:val="24"/>
          <w:szCs w:val="24"/>
          <w:lang w:val="zh-CN" w:eastAsia="zh-CN"/>
        </w:rPr>
        <w:t>;</w:t>
      </w:r>
    </w:p>
    <w:p w14:paraId="30C9022C" w14:textId="77777777" w:rsidR="00232B41" w:rsidRPr="0076010F" w:rsidRDefault="0076010F">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t>t – timpul umplerii vasului de măsurat, s;</w:t>
      </w:r>
    </w:p>
    <w:p w14:paraId="2A6514BF" w14:textId="77777777" w:rsidR="00232B41" w:rsidRPr="0076010F" w:rsidRDefault="0076010F">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t>n</w:t>
      </w:r>
      <w:r w:rsidRPr="0076010F">
        <w:rPr>
          <w:rFonts w:ascii="Times New Roman" w:eastAsia="Times New Roman" w:hAnsi="Times New Roman" w:cs="Times New Roman"/>
          <w:i/>
          <w:iCs/>
          <w:sz w:val="24"/>
          <w:szCs w:val="24"/>
          <w:vertAlign w:val="subscript"/>
          <w:lang w:val="zh-CN" w:eastAsia="zh-CN"/>
        </w:rPr>
        <w:t>sc </w:t>
      </w:r>
      <w:r w:rsidRPr="0076010F">
        <w:rPr>
          <w:rFonts w:ascii="Times New Roman" w:eastAsia="Times New Roman" w:hAnsi="Times New Roman" w:cs="Times New Roman"/>
          <w:i/>
          <w:iCs/>
          <w:sz w:val="24"/>
          <w:szCs w:val="24"/>
          <w:lang w:val="zh-CN" w:eastAsia="zh-CN"/>
        </w:rPr>
        <w:t>– numărul de zile, pe parcursul cărora au avut loc scurgeri.</w:t>
      </w:r>
    </w:p>
    <w:bookmarkEnd w:id="2"/>
    <w:p w14:paraId="02D9B729" w14:textId="62AF0AAB" w:rsidR="00232B41" w:rsidRPr="0076010F" w:rsidRDefault="00327123">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Pr>
          <w:rFonts w:ascii="Times New Roman" w:eastAsia="Times New Roman" w:hAnsi="Times New Roman" w:cs="Times New Roman"/>
          <w:i/>
          <w:iCs/>
          <w:sz w:val="24"/>
          <w:szCs w:val="24"/>
          <w:lang w:val="ro-MD" w:eastAsia="zh-CN"/>
        </w:rPr>
        <w:t>10</w:t>
      </w:r>
      <w:r w:rsidRPr="00327123">
        <w:rPr>
          <w:rFonts w:ascii="Times New Roman" w:eastAsia="Times New Roman" w:hAnsi="Times New Roman" w:cs="Times New Roman"/>
          <w:i/>
          <w:iCs/>
          <w:sz w:val="24"/>
          <w:szCs w:val="24"/>
          <w:vertAlign w:val="superscript"/>
          <w:lang w:val="ro-MD" w:eastAsia="zh-CN"/>
        </w:rPr>
        <w:t>3</w:t>
      </w:r>
      <w:r>
        <w:rPr>
          <w:rFonts w:ascii="Times New Roman" w:eastAsia="Times New Roman" w:hAnsi="Times New Roman" w:cs="Times New Roman"/>
          <w:i/>
          <w:iCs/>
          <w:sz w:val="24"/>
          <w:szCs w:val="24"/>
          <w:lang w:val="ro-MD" w:eastAsia="zh-CN"/>
        </w:rPr>
        <w:t xml:space="preserve">. </w:t>
      </w:r>
      <w:r w:rsidR="0076010F" w:rsidRPr="0076010F">
        <w:rPr>
          <w:rFonts w:ascii="Times New Roman" w:eastAsia="Times New Roman" w:hAnsi="Times New Roman" w:cs="Times New Roman"/>
          <w:i/>
          <w:iCs/>
          <w:sz w:val="24"/>
          <w:szCs w:val="24"/>
          <w:lang w:val="zh-CN" w:eastAsia="zh-CN"/>
        </w:rPr>
        <w:t>Dacă evidenţa energiei termice se efectuează prin </w:t>
      </w:r>
      <w:r w:rsidR="0076010F" w:rsidRPr="0076010F">
        <w:rPr>
          <w:rFonts w:ascii="Times New Roman" w:eastAsia="Times New Roman" w:hAnsi="Times New Roman" w:cs="Times New Roman"/>
          <w:i/>
          <w:iCs/>
          <w:sz w:val="24"/>
          <w:szCs w:val="24"/>
          <w:lang w:eastAsia="zh-CN"/>
        </w:rPr>
        <w:t xml:space="preserve">echipamentul de măsurare </w:t>
      </w:r>
      <w:r w:rsidR="0076010F" w:rsidRPr="0076010F">
        <w:rPr>
          <w:rFonts w:ascii="Times New Roman" w:eastAsia="Times New Roman" w:hAnsi="Times New Roman" w:cs="Times New Roman"/>
          <w:i/>
          <w:iCs/>
          <w:sz w:val="24"/>
          <w:szCs w:val="24"/>
          <w:lang w:val="zh-CN" w:eastAsia="zh-CN"/>
        </w:rPr>
        <w:t xml:space="preserve">instalat în punctul termic central (PTC) sau  punctul termic (PТ), din consumul de energie termică înregistrat de </w:t>
      </w:r>
      <w:r w:rsidR="0076010F" w:rsidRPr="0076010F">
        <w:rPr>
          <w:rFonts w:ascii="Times New Roman" w:eastAsia="Times New Roman" w:hAnsi="Times New Roman" w:cs="Times New Roman"/>
          <w:i/>
          <w:iCs/>
          <w:sz w:val="24"/>
          <w:szCs w:val="24"/>
          <w:lang w:eastAsia="zh-CN"/>
        </w:rPr>
        <w:t xml:space="preserve">echipamentul de măsurare </w:t>
      </w:r>
      <w:r w:rsidR="0076010F" w:rsidRPr="0076010F">
        <w:rPr>
          <w:rFonts w:ascii="Times New Roman" w:eastAsia="Times New Roman" w:hAnsi="Times New Roman" w:cs="Times New Roman"/>
          <w:i/>
          <w:iCs/>
          <w:sz w:val="24"/>
          <w:szCs w:val="24"/>
          <w:lang w:val="zh-CN" w:eastAsia="zh-CN"/>
        </w:rPr>
        <w:t>se scad pierderile lunare de energie termică prin sectoarele neizolate ale reţelelor termice externe de la PTC sau PT până la punctul de delimitare. Pierderile date se trec la pierderile gestionarului/asociației de proprietari din condominiu /furnizorului sau proprietarului casei individuale, după caz, în funcție de apartenența rețelelor termice.</w:t>
      </w:r>
    </w:p>
    <w:p w14:paraId="75545637" w14:textId="6A1B261E" w:rsidR="00232B41" w:rsidRPr="0076010F" w:rsidRDefault="00327123">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Pr>
          <w:rFonts w:ascii="Times New Roman" w:eastAsia="Times New Roman" w:hAnsi="Times New Roman" w:cs="Times New Roman"/>
          <w:i/>
          <w:iCs/>
          <w:sz w:val="24"/>
          <w:szCs w:val="24"/>
          <w:lang w:val="ro-MD" w:eastAsia="zh-CN"/>
        </w:rPr>
        <w:t>10</w:t>
      </w:r>
      <w:r w:rsidRPr="00327123">
        <w:rPr>
          <w:rFonts w:ascii="Times New Roman" w:eastAsia="Times New Roman" w:hAnsi="Times New Roman" w:cs="Times New Roman"/>
          <w:i/>
          <w:iCs/>
          <w:sz w:val="24"/>
          <w:szCs w:val="24"/>
          <w:vertAlign w:val="superscript"/>
          <w:lang w:val="ro-MD" w:eastAsia="zh-CN"/>
        </w:rPr>
        <w:t>4</w:t>
      </w:r>
      <w:r>
        <w:rPr>
          <w:rFonts w:ascii="Times New Roman" w:eastAsia="Times New Roman" w:hAnsi="Times New Roman" w:cs="Times New Roman"/>
          <w:i/>
          <w:iCs/>
          <w:sz w:val="24"/>
          <w:szCs w:val="24"/>
          <w:lang w:val="ro-MD" w:eastAsia="zh-CN"/>
        </w:rPr>
        <w:t xml:space="preserve">. </w:t>
      </w:r>
      <w:r w:rsidR="0076010F" w:rsidRPr="0076010F">
        <w:rPr>
          <w:rFonts w:ascii="Times New Roman" w:eastAsia="Times New Roman" w:hAnsi="Times New Roman" w:cs="Times New Roman"/>
          <w:i/>
          <w:iCs/>
          <w:sz w:val="24"/>
          <w:szCs w:val="24"/>
          <w:lang w:val="zh-CN" w:eastAsia="zh-CN"/>
        </w:rPr>
        <w:t>Pierderile lunare prin sectoarele neizolate ale reţelelor termice externe de la PTC sau PT până la punctul de delimitare, se determină prin relaţia:</w:t>
      </w:r>
    </w:p>
    <w:p w14:paraId="3F7C7046" w14:textId="77777777" w:rsidR="00232B41" w:rsidRPr="0076010F" w:rsidRDefault="0076010F">
      <w:pPr>
        <w:shd w:val="clear" w:color="auto" w:fill="FFFFFF"/>
        <w:spacing w:after="0" w:line="240" w:lineRule="auto"/>
        <w:ind w:firstLine="540"/>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b/>
          <w:bCs/>
          <w:i/>
          <w:iCs/>
          <w:sz w:val="24"/>
          <w:szCs w:val="24"/>
          <w:lang w:val="zh-CN" w:eastAsia="zh-CN"/>
        </w:rPr>
        <w:t>Q</w:t>
      </w:r>
      <w:r w:rsidRPr="0076010F">
        <w:rPr>
          <w:rFonts w:ascii="Times New Roman" w:eastAsia="Times New Roman" w:hAnsi="Times New Roman" w:cs="Times New Roman"/>
          <w:b/>
          <w:bCs/>
          <w:i/>
          <w:iCs/>
          <w:sz w:val="24"/>
          <w:szCs w:val="24"/>
          <w:vertAlign w:val="subscript"/>
          <w:lang w:val="zh-CN" w:eastAsia="zh-CN"/>
        </w:rPr>
        <w:t>neiz</w:t>
      </w:r>
      <w:r w:rsidRPr="0076010F">
        <w:rPr>
          <w:rFonts w:ascii="Times New Roman" w:eastAsia="Times New Roman" w:hAnsi="Times New Roman" w:cs="Times New Roman"/>
          <w:b/>
          <w:bCs/>
          <w:i/>
          <w:iCs/>
          <w:sz w:val="24"/>
          <w:szCs w:val="24"/>
          <w:lang w:val="zh-CN" w:eastAsia="zh-CN"/>
        </w:rPr>
        <w:t> </w:t>
      </w:r>
      <w:r w:rsidRPr="0076010F">
        <w:rPr>
          <w:rFonts w:ascii="Times New Roman" w:eastAsia="Times New Roman" w:hAnsi="Times New Roman" w:cs="Times New Roman"/>
          <w:i/>
          <w:iCs/>
          <w:sz w:val="24"/>
          <w:szCs w:val="24"/>
          <w:lang w:val="zh-CN" w:eastAsia="zh-CN"/>
        </w:rPr>
        <w:t>prd</w:t>
      </w:r>
      <w:r w:rsidRPr="0076010F">
        <w:rPr>
          <w:rFonts w:ascii="Times New Roman" w:eastAsia="Times New Roman" w:hAnsi="Times New Roman" w:cs="Times New Roman"/>
          <w:b/>
          <w:bCs/>
          <w:i/>
          <w:iCs/>
          <w:sz w:val="24"/>
          <w:szCs w:val="24"/>
          <w:lang w:val="zh-CN" w:eastAsia="zh-CN"/>
        </w:rPr>
        <w:t>  = 24× q×l×n</w:t>
      </w:r>
      <w:r w:rsidRPr="0076010F">
        <w:rPr>
          <w:rFonts w:ascii="Times New Roman" w:eastAsia="Times New Roman" w:hAnsi="Times New Roman" w:cs="Times New Roman"/>
          <w:b/>
          <w:bCs/>
          <w:i/>
          <w:iCs/>
          <w:sz w:val="24"/>
          <w:szCs w:val="24"/>
          <w:vertAlign w:val="subscript"/>
          <w:lang w:val="zh-CN" w:eastAsia="zh-CN"/>
        </w:rPr>
        <w:t>neiz</w:t>
      </w:r>
      <w:r w:rsidRPr="0076010F">
        <w:rPr>
          <w:rFonts w:ascii="Times New Roman" w:eastAsia="Times New Roman" w:hAnsi="Times New Roman" w:cs="Times New Roman"/>
          <w:b/>
          <w:bCs/>
          <w:i/>
          <w:iCs/>
          <w:sz w:val="24"/>
          <w:szCs w:val="24"/>
          <w:lang w:val="zh-CN" w:eastAsia="zh-CN"/>
        </w:rPr>
        <w:t> 10</w:t>
      </w:r>
      <w:r w:rsidRPr="0076010F">
        <w:rPr>
          <w:rFonts w:ascii="Times New Roman" w:eastAsia="Times New Roman" w:hAnsi="Times New Roman" w:cs="Times New Roman"/>
          <w:b/>
          <w:bCs/>
          <w:i/>
          <w:iCs/>
          <w:sz w:val="24"/>
          <w:szCs w:val="24"/>
          <w:vertAlign w:val="superscript"/>
          <w:lang w:val="zh-CN" w:eastAsia="zh-CN"/>
        </w:rPr>
        <w:t>-6</w:t>
      </w:r>
      <w:r w:rsidRPr="0076010F">
        <w:rPr>
          <w:rFonts w:ascii="Times New Roman" w:eastAsia="Times New Roman" w:hAnsi="Times New Roman" w:cs="Times New Roman"/>
          <w:b/>
          <w:bCs/>
          <w:i/>
          <w:iCs/>
          <w:sz w:val="24"/>
          <w:szCs w:val="24"/>
          <w:lang w:val="zh-CN" w:eastAsia="zh-CN"/>
        </w:rPr>
        <w:t>,</w:t>
      </w:r>
      <w:r w:rsidRPr="0076010F">
        <w:rPr>
          <w:rFonts w:ascii="Times New Roman" w:eastAsia="Times New Roman" w:hAnsi="Times New Roman" w:cs="Times New Roman"/>
          <w:i/>
          <w:iCs/>
          <w:sz w:val="24"/>
          <w:szCs w:val="24"/>
          <w:lang w:val="zh-CN" w:eastAsia="zh-CN"/>
        </w:rPr>
        <w:t> </w:t>
      </w:r>
    </w:p>
    <w:p w14:paraId="23EBF464" w14:textId="77777777" w:rsidR="00232B41" w:rsidRPr="0076010F" w:rsidRDefault="0076010F">
      <w:pPr>
        <w:shd w:val="clear" w:color="auto" w:fill="FFFFFF"/>
        <w:spacing w:after="0" w:line="240" w:lineRule="auto"/>
        <w:ind w:firstLine="540"/>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t>unde</w:t>
      </w:r>
    </w:p>
    <w:p w14:paraId="2E0B5454" w14:textId="77777777" w:rsidR="00232B41" w:rsidRPr="0076010F" w:rsidRDefault="0076010F">
      <w:pPr>
        <w:shd w:val="clear" w:color="auto" w:fill="FFFFFF"/>
        <w:spacing w:after="0" w:line="240" w:lineRule="auto"/>
        <w:ind w:firstLine="540"/>
        <w:rPr>
          <w:rFonts w:ascii="Times New Roman" w:eastAsia="Times New Roman" w:hAnsi="Times New Roman" w:cs="Times New Roman"/>
          <w:i/>
          <w:iCs/>
          <w:sz w:val="24"/>
          <w:szCs w:val="24"/>
          <w:lang w:val="zh-CN" w:eastAsia="zh-CN"/>
        </w:rPr>
      </w:pPr>
      <w:r w:rsidRPr="0076010F">
        <w:rPr>
          <w:rFonts w:ascii="Times New Roman" w:hAnsi="Times New Roman" w:cs="Times New Roman"/>
          <w:i/>
          <w:iCs/>
          <w:sz w:val="24"/>
          <w:szCs w:val="24"/>
          <w:shd w:val="clear" w:color="auto" w:fill="FFFFFF"/>
          <w:lang w:val="zh-CN"/>
        </w:rPr>
        <w:t>Q</w:t>
      </w:r>
      <w:r w:rsidRPr="0076010F">
        <w:rPr>
          <w:rFonts w:ascii="Times New Roman" w:hAnsi="Times New Roman" w:cs="Times New Roman"/>
          <w:i/>
          <w:iCs/>
          <w:sz w:val="24"/>
          <w:szCs w:val="24"/>
          <w:shd w:val="clear" w:color="auto" w:fill="FFFFFF"/>
          <w:vertAlign w:val="subscript"/>
          <w:lang w:val="zh-CN"/>
        </w:rPr>
        <w:t>neiz</w:t>
      </w:r>
      <w:r w:rsidRPr="0076010F">
        <w:rPr>
          <w:rFonts w:ascii="Times New Roman" w:hAnsi="Times New Roman" w:cs="Times New Roman"/>
          <w:i/>
          <w:iCs/>
          <w:sz w:val="24"/>
          <w:szCs w:val="24"/>
          <w:shd w:val="clear" w:color="auto" w:fill="FFFFFF"/>
          <w:lang w:val="zh-CN"/>
        </w:rPr>
        <w:t xml:space="preserve"> prd – pierderile lunare de energie termică prin sectoarele neizolate </w:t>
      </w:r>
      <w:r w:rsidRPr="0076010F">
        <w:rPr>
          <w:rFonts w:ascii="Times New Roman" w:eastAsia="Times New Roman" w:hAnsi="Times New Roman" w:cs="Times New Roman"/>
          <w:i/>
          <w:iCs/>
          <w:sz w:val="24"/>
          <w:szCs w:val="24"/>
          <w:lang w:val="zh-CN" w:eastAsia="zh-CN"/>
        </w:rPr>
        <w:t>ale reţelelor termice externe de la PTC sau PT până la punctul de delimitare</w:t>
      </w:r>
      <w:r w:rsidRPr="0076010F">
        <w:rPr>
          <w:rFonts w:ascii="Times New Roman" w:hAnsi="Times New Roman" w:cs="Times New Roman"/>
          <w:i/>
          <w:iCs/>
          <w:sz w:val="24"/>
          <w:szCs w:val="24"/>
          <w:shd w:val="clear" w:color="auto" w:fill="FFFFFF"/>
          <w:lang w:val="zh-CN"/>
        </w:rPr>
        <w:t>, Gcal;</w:t>
      </w:r>
    </w:p>
    <w:p w14:paraId="03AEF69B" w14:textId="77777777" w:rsidR="00232B41" w:rsidRPr="0076010F" w:rsidRDefault="0076010F">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t>l - reprezintă lungimea conductei neizolate, m;</w:t>
      </w:r>
    </w:p>
    <w:p w14:paraId="6A3754D9" w14:textId="6457DE86" w:rsidR="00232B41" w:rsidRPr="0076010F" w:rsidRDefault="0076010F">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t>n</w:t>
      </w:r>
      <w:r w:rsidRPr="0076010F">
        <w:rPr>
          <w:rFonts w:ascii="Times New Roman" w:eastAsia="Times New Roman" w:hAnsi="Times New Roman" w:cs="Times New Roman"/>
          <w:i/>
          <w:iCs/>
          <w:sz w:val="24"/>
          <w:szCs w:val="24"/>
          <w:vertAlign w:val="subscript"/>
          <w:lang w:val="zh-CN" w:eastAsia="zh-CN"/>
        </w:rPr>
        <w:t>neiz</w:t>
      </w:r>
      <w:r w:rsidRPr="0076010F">
        <w:rPr>
          <w:rFonts w:ascii="Times New Roman" w:eastAsia="Times New Roman" w:hAnsi="Times New Roman" w:cs="Times New Roman"/>
          <w:i/>
          <w:iCs/>
          <w:sz w:val="24"/>
          <w:szCs w:val="24"/>
          <w:lang w:val="zh-CN" w:eastAsia="zh-CN"/>
        </w:rPr>
        <w:t xml:space="preserve"> – durata pierderilor de </w:t>
      </w:r>
      <w:r w:rsidRPr="0076010F">
        <w:rPr>
          <w:rFonts w:ascii="Times New Roman" w:eastAsia="Times New Roman" w:hAnsi="Times New Roman" w:cs="Times New Roman"/>
          <w:i/>
          <w:iCs/>
          <w:sz w:val="24"/>
          <w:szCs w:val="24"/>
          <w:lang w:eastAsia="zh-CN"/>
        </w:rPr>
        <w:t xml:space="preserve">energie termică </w:t>
      </w:r>
      <w:r w:rsidRPr="0076010F">
        <w:rPr>
          <w:rFonts w:ascii="Times New Roman" w:eastAsia="Times New Roman" w:hAnsi="Times New Roman" w:cs="Times New Roman"/>
          <w:i/>
          <w:iCs/>
          <w:sz w:val="24"/>
          <w:szCs w:val="24"/>
          <w:lang w:val="zh-CN" w:eastAsia="zh-CN"/>
        </w:rPr>
        <w:t>prin sectorul neizolat pe parcursul lunii, zile;</w:t>
      </w:r>
    </w:p>
    <w:p w14:paraId="67BF000A" w14:textId="1A00B783" w:rsidR="00232B41" w:rsidRPr="0076010F" w:rsidRDefault="0076010F">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sidRPr="0076010F">
        <w:rPr>
          <w:rFonts w:ascii="Times New Roman" w:eastAsia="Times New Roman" w:hAnsi="Times New Roman" w:cs="Times New Roman"/>
          <w:i/>
          <w:iCs/>
          <w:sz w:val="24"/>
          <w:szCs w:val="24"/>
          <w:lang w:val="zh-CN" w:eastAsia="zh-CN"/>
        </w:rPr>
        <w:lastRenderedPageBreak/>
        <w:t xml:space="preserve">q – pierderile specifice de </w:t>
      </w:r>
      <w:r w:rsidRPr="0076010F">
        <w:rPr>
          <w:rFonts w:ascii="Times New Roman" w:eastAsia="Times New Roman" w:hAnsi="Times New Roman" w:cs="Times New Roman"/>
          <w:i/>
          <w:iCs/>
          <w:sz w:val="24"/>
          <w:szCs w:val="24"/>
          <w:lang w:eastAsia="zh-CN"/>
        </w:rPr>
        <w:t xml:space="preserve">energie termică </w:t>
      </w:r>
      <w:r w:rsidRPr="0076010F">
        <w:rPr>
          <w:rFonts w:ascii="Times New Roman" w:eastAsia="Times New Roman" w:hAnsi="Times New Roman" w:cs="Times New Roman"/>
          <w:i/>
          <w:iCs/>
          <w:sz w:val="24"/>
          <w:szCs w:val="24"/>
          <w:lang w:val="zh-CN" w:eastAsia="zh-CN"/>
        </w:rPr>
        <w:t>prin sectorul neizolat se determină conform graficului de mai jos:</w:t>
      </w:r>
    </w:p>
    <w:p w14:paraId="25717F76" w14:textId="288CE798" w:rsidR="00232B41" w:rsidRPr="0076010F" w:rsidRDefault="0076010F">
      <w:pPr>
        <w:spacing w:after="0" w:line="240" w:lineRule="auto"/>
        <w:rPr>
          <w:rFonts w:ascii="Times New Roman" w:eastAsia="Times New Roman" w:hAnsi="Times New Roman" w:cs="Times New Roman"/>
          <w:i/>
          <w:iCs/>
          <w:sz w:val="24"/>
          <w:szCs w:val="24"/>
          <w:highlight w:val="yellow"/>
          <w:lang w:eastAsia="zh-CN"/>
        </w:rPr>
      </w:pPr>
      <w:r w:rsidRPr="0076010F">
        <w:rPr>
          <w:rFonts w:ascii="Times New Roman" w:hAnsi="Times New Roman" w:cs="Times New Roman"/>
          <w:i/>
          <w:iCs/>
          <w:noProof/>
          <w:sz w:val="24"/>
          <w:szCs w:val="24"/>
          <w:lang w:val="en-US"/>
        </w:rPr>
        <w:drawing>
          <wp:inline distT="0" distB="0" distL="114300" distR="114300" wp14:anchorId="5C15F5BC" wp14:editId="51811E24">
            <wp:extent cx="6318885" cy="7806690"/>
            <wp:effectExtent l="0" t="0" r="5715" b="3810"/>
            <wp:docPr id="6" name="Изображение 6" descr="s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sd (1)"/>
                    <pic:cNvPicPr>
                      <a:picLocks noChangeAspect="1"/>
                    </pic:cNvPicPr>
                  </pic:nvPicPr>
                  <pic:blipFill>
                    <a:blip r:embed="rId10"/>
                    <a:stretch>
                      <a:fillRect/>
                    </a:stretch>
                  </pic:blipFill>
                  <pic:spPr>
                    <a:xfrm>
                      <a:off x="0" y="0"/>
                      <a:ext cx="6318885" cy="7806690"/>
                    </a:xfrm>
                    <a:prstGeom prst="rect">
                      <a:avLst/>
                    </a:prstGeom>
                  </pic:spPr>
                </pic:pic>
              </a:graphicData>
            </a:graphic>
          </wp:inline>
        </w:drawing>
      </w:r>
    </w:p>
    <w:p w14:paraId="6E9CD871" w14:textId="3B23DE7D" w:rsidR="00232B41" w:rsidRPr="0076010F" w:rsidRDefault="00327123">
      <w:pPr>
        <w:shd w:val="clear" w:color="auto" w:fill="FFFFFF"/>
        <w:spacing w:after="0" w:line="240" w:lineRule="auto"/>
        <w:ind w:firstLine="540"/>
        <w:jc w:val="both"/>
        <w:rPr>
          <w:rFonts w:ascii="Times New Roman" w:eastAsia="Times New Roman" w:hAnsi="Times New Roman" w:cs="Times New Roman"/>
          <w:i/>
          <w:iCs/>
          <w:sz w:val="24"/>
          <w:szCs w:val="24"/>
          <w:lang w:eastAsia="zh-CN"/>
        </w:rPr>
      </w:pPr>
      <w:r>
        <w:rPr>
          <w:rFonts w:ascii="Times New Roman" w:eastAsia="Times New Roman" w:hAnsi="Times New Roman" w:cs="Times New Roman"/>
          <w:i/>
          <w:iCs/>
          <w:sz w:val="24"/>
          <w:szCs w:val="24"/>
          <w:lang w:eastAsia="zh-CN"/>
        </w:rPr>
        <w:t>10</w:t>
      </w:r>
      <w:r w:rsidRPr="00327123">
        <w:rPr>
          <w:rFonts w:ascii="Times New Roman" w:eastAsia="Times New Roman" w:hAnsi="Times New Roman" w:cs="Times New Roman"/>
          <w:i/>
          <w:iCs/>
          <w:sz w:val="24"/>
          <w:szCs w:val="24"/>
          <w:vertAlign w:val="superscript"/>
          <w:lang w:eastAsia="zh-CN"/>
        </w:rPr>
        <w:t>5</w:t>
      </w:r>
      <w:r>
        <w:rPr>
          <w:rFonts w:ascii="Times New Roman" w:eastAsia="Times New Roman" w:hAnsi="Times New Roman" w:cs="Times New Roman"/>
          <w:i/>
          <w:iCs/>
          <w:sz w:val="24"/>
          <w:szCs w:val="24"/>
          <w:lang w:eastAsia="zh-CN"/>
        </w:rPr>
        <w:t xml:space="preserve">. </w:t>
      </w:r>
      <w:r w:rsidR="0076010F" w:rsidRPr="0076010F">
        <w:rPr>
          <w:rFonts w:ascii="Times New Roman" w:eastAsia="Times New Roman" w:hAnsi="Times New Roman" w:cs="Times New Roman"/>
          <w:i/>
          <w:iCs/>
          <w:sz w:val="24"/>
          <w:szCs w:val="24"/>
          <w:lang w:eastAsia="zh-CN"/>
        </w:rPr>
        <w:t xml:space="preserve">Indicii echipamentului de măsurare a energiei termice sânt confirmați lunar, printr-un act semnat de reprezentantul furnizorului </w:t>
      </w:r>
      <w:proofErr w:type="spellStart"/>
      <w:r w:rsidR="0076010F" w:rsidRPr="0076010F">
        <w:rPr>
          <w:rFonts w:ascii="Times New Roman" w:eastAsia="Times New Roman" w:hAnsi="Times New Roman" w:cs="Times New Roman"/>
          <w:i/>
          <w:iCs/>
          <w:sz w:val="24"/>
          <w:szCs w:val="24"/>
          <w:lang w:eastAsia="zh-CN"/>
        </w:rPr>
        <w:t>şi</w:t>
      </w:r>
      <w:proofErr w:type="spellEnd"/>
      <w:r w:rsidR="0076010F" w:rsidRPr="0076010F">
        <w:rPr>
          <w:rFonts w:ascii="Times New Roman" w:eastAsia="Times New Roman" w:hAnsi="Times New Roman" w:cs="Times New Roman"/>
          <w:i/>
          <w:iCs/>
          <w:sz w:val="24"/>
          <w:szCs w:val="24"/>
          <w:lang w:eastAsia="zh-CN"/>
        </w:rPr>
        <w:t xml:space="preserve"> al gestionarului/asociației de proprietari din condominiu,</w:t>
      </w:r>
      <w:r w:rsidR="0076010F" w:rsidRPr="0076010F">
        <w:rPr>
          <w:rFonts w:ascii="Times New Roman" w:hAnsi="Times New Roman" w:cs="Times New Roman"/>
          <w:sz w:val="24"/>
          <w:szCs w:val="24"/>
        </w:rPr>
        <w:t xml:space="preserve"> </w:t>
      </w:r>
      <w:r w:rsidR="0076010F" w:rsidRPr="0076010F">
        <w:rPr>
          <w:rFonts w:ascii="Times New Roman" w:eastAsia="Times New Roman" w:hAnsi="Times New Roman" w:cs="Times New Roman"/>
          <w:i/>
          <w:iCs/>
          <w:sz w:val="24"/>
          <w:szCs w:val="24"/>
          <w:lang w:eastAsia="zh-CN"/>
        </w:rPr>
        <w:t>cu excepția cazurilor când sânt instalate echipamente de măsurare inteligente, cu citire la distanță în funcțiune, furnizorii/</w:t>
      </w:r>
      <w:r w:rsidR="0076010F" w:rsidRPr="0076010F">
        <w:rPr>
          <w:rFonts w:ascii="Times New Roman" w:hAnsi="Times New Roman" w:cs="Times New Roman"/>
          <w:sz w:val="24"/>
          <w:szCs w:val="24"/>
        </w:rPr>
        <w:t xml:space="preserve"> </w:t>
      </w:r>
      <w:r w:rsidR="0076010F" w:rsidRPr="0076010F">
        <w:rPr>
          <w:rFonts w:ascii="Times New Roman" w:eastAsia="Times New Roman" w:hAnsi="Times New Roman" w:cs="Times New Roman"/>
          <w:i/>
          <w:iCs/>
          <w:sz w:val="24"/>
          <w:szCs w:val="24"/>
          <w:lang w:eastAsia="zh-CN"/>
        </w:rPr>
        <w:t xml:space="preserve">gestionarii/asociațiile de proprietari din condominiu având obligația să păstreze </w:t>
      </w:r>
      <w:proofErr w:type="spellStart"/>
      <w:r w:rsidR="0076010F" w:rsidRPr="0076010F">
        <w:rPr>
          <w:rFonts w:ascii="Times New Roman" w:eastAsia="Times New Roman" w:hAnsi="Times New Roman" w:cs="Times New Roman"/>
          <w:i/>
          <w:iCs/>
          <w:sz w:val="24"/>
          <w:szCs w:val="24"/>
          <w:lang w:eastAsia="zh-CN"/>
        </w:rPr>
        <w:t>indiciii</w:t>
      </w:r>
      <w:proofErr w:type="spellEnd"/>
      <w:r w:rsidR="0076010F" w:rsidRPr="0076010F">
        <w:rPr>
          <w:rFonts w:ascii="Times New Roman" w:eastAsia="Times New Roman" w:hAnsi="Times New Roman" w:cs="Times New Roman"/>
          <w:i/>
          <w:iCs/>
          <w:sz w:val="24"/>
          <w:szCs w:val="24"/>
          <w:lang w:eastAsia="zh-CN"/>
        </w:rPr>
        <w:t xml:space="preserve"> înregistrați de echipamentele de măsurare inteligente pentru o durată maximală de 3 ani. </w:t>
      </w:r>
    </w:p>
    <w:p w14:paraId="122859C5" w14:textId="3998EF5F" w:rsidR="00232B41" w:rsidRPr="0076010F" w:rsidRDefault="00327123">
      <w:pPr>
        <w:shd w:val="clear" w:color="auto" w:fill="FFFFFF"/>
        <w:spacing w:after="0" w:line="240" w:lineRule="auto"/>
        <w:ind w:firstLine="540"/>
        <w:jc w:val="both"/>
        <w:rPr>
          <w:rFonts w:ascii="Times New Roman" w:hAnsi="Times New Roman" w:cs="Times New Roman"/>
          <w:i/>
          <w:iCs/>
          <w:sz w:val="24"/>
          <w:szCs w:val="24"/>
          <w:lang w:val="zh-CN"/>
        </w:rPr>
      </w:pPr>
      <w:r>
        <w:rPr>
          <w:rFonts w:ascii="Times New Roman" w:hAnsi="Times New Roman" w:cs="Times New Roman"/>
          <w:i/>
          <w:iCs/>
          <w:sz w:val="24"/>
          <w:szCs w:val="24"/>
        </w:rPr>
        <w:t>10</w:t>
      </w:r>
      <w:r w:rsidRPr="00327123">
        <w:rPr>
          <w:rFonts w:ascii="Times New Roman" w:hAnsi="Times New Roman" w:cs="Times New Roman"/>
          <w:i/>
          <w:iCs/>
          <w:sz w:val="24"/>
          <w:szCs w:val="24"/>
          <w:vertAlign w:val="superscript"/>
        </w:rPr>
        <w:t>6</w:t>
      </w:r>
      <w:r>
        <w:rPr>
          <w:rFonts w:ascii="Times New Roman" w:hAnsi="Times New Roman" w:cs="Times New Roman"/>
          <w:i/>
          <w:iCs/>
          <w:sz w:val="24"/>
          <w:szCs w:val="24"/>
        </w:rPr>
        <w:t xml:space="preserve">. </w:t>
      </w:r>
      <w:r w:rsidR="0076010F" w:rsidRPr="0076010F">
        <w:rPr>
          <w:rFonts w:ascii="Times New Roman" w:hAnsi="Times New Roman" w:cs="Times New Roman"/>
          <w:i/>
          <w:iCs/>
          <w:sz w:val="24"/>
          <w:szCs w:val="24"/>
        </w:rPr>
        <w:t xml:space="preserve">Orice </w:t>
      </w:r>
      <w:r w:rsidR="0076010F" w:rsidRPr="0076010F">
        <w:rPr>
          <w:rFonts w:ascii="Times New Roman" w:hAnsi="Times New Roman" w:cs="Times New Roman"/>
          <w:i/>
          <w:iCs/>
          <w:sz w:val="24"/>
          <w:szCs w:val="24"/>
          <w:lang w:val="zh-CN"/>
        </w:rPr>
        <w:t>modificare</w:t>
      </w:r>
      <w:r w:rsidR="0076010F" w:rsidRPr="0076010F">
        <w:rPr>
          <w:rFonts w:ascii="Times New Roman" w:hAnsi="Times New Roman" w:cs="Times New Roman"/>
          <w:i/>
          <w:iCs/>
          <w:sz w:val="24"/>
          <w:szCs w:val="24"/>
        </w:rPr>
        <w:t xml:space="preserve"> </w:t>
      </w:r>
      <w:r w:rsidR="0076010F" w:rsidRPr="0076010F">
        <w:rPr>
          <w:rFonts w:ascii="Times New Roman" w:hAnsi="Times New Roman" w:cs="Times New Roman"/>
          <w:i/>
          <w:iCs/>
          <w:sz w:val="24"/>
          <w:szCs w:val="24"/>
          <w:lang w:val="zh-CN"/>
        </w:rPr>
        <w:t xml:space="preserve">a sistemului colectiv de alimentare cu energie termică  (deplasarea/instalarea aparatelor de încălzire la balcoane, logii și anexe, diminuarea diametrelor conductelor, modificarea schemei de conexiune a corpurilor de încălzire, modificarea traseului </w:t>
      </w:r>
      <w:r w:rsidR="0076010F" w:rsidRPr="0076010F">
        <w:rPr>
          <w:rFonts w:ascii="Times New Roman" w:hAnsi="Times New Roman" w:cs="Times New Roman"/>
          <w:i/>
          <w:iCs/>
          <w:sz w:val="24"/>
          <w:szCs w:val="24"/>
          <w:lang w:val="zh-CN"/>
        </w:rPr>
        <w:lastRenderedPageBreak/>
        <w:t xml:space="preserve">conductelor, montarea robineților cu alte rezistențe pe coloanele de termoficare etc.) </w:t>
      </w:r>
      <w:r w:rsidR="0076010F" w:rsidRPr="0076010F">
        <w:rPr>
          <w:rFonts w:ascii="Times New Roman" w:hAnsi="Times New Roman" w:cs="Times New Roman"/>
          <w:i/>
          <w:iCs/>
          <w:sz w:val="24"/>
          <w:szCs w:val="24"/>
        </w:rPr>
        <w:t xml:space="preserve">se va efectua în baza </w:t>
      </w:r>
      <w:r w:rsidR="0076010F" w:rsidRPr="0076010F">
        <w:rPr>
          <w:rFonts w:ascii="Times New Roman" w:hAnsi="Times New Roman" w:cs="Times New Roman"/>
          <w:i/>
          <w:iCs/>
          <w:sz w:val="24"/>
          <w:szCs w:val="24"/>
          <w:lang w:val="zh-CN"/>
        </w:rPr>
        <w:t xml:space="preserve">unui proiect de reconstrucție coordonat cu </w:t>
      </w:r>
      <w:r w:rsidR="0076010F" w:rsidRPr="0076010F">
        <w:rPr>
          <w:rFonts w:ascii="Times New Roman" w:hAnsi="Times New Roman" w:cs="Times New Roman"/>
          <w:i/>
          <w:iCs/>
          <w:sz w:val="24"/>
          <w:szCs w:val="24"/>
        </w:rPr>
        <w:t xml:space="preserve">administratorul fondului locativ </w:t>
      </w:r>
      <w:r w:rsidR="0076010F" w:rsidRPr="0076010F">
        <w:rPr>
          <w:rFonts w:ascii="Times New Roman" w:hAnsi="Times New Roman" w:cs="Times New Roman"/>
          <w:i/>
          <w:iCs/>
          <w:sz w:val="24"/>
          <w:szCs w:val="24"/>
          <w:lang w:val="zh-CN"/>
        </w:rPr>
        <w:t>și furniz</w:t>
      </w:r>
      <w:proofErr w:type="spellStart"/>
      <w:r w:rsidR="0076010F" w:rsidRPr="0076010F">
        <w:rPr>
          <w:rFonts w:ascii="Times New Roman" w:hAnsi="Times New Roman" w:cs="Times New Roman"/>
          <w:i/>
          <w:iCs/>
          <w:sz w:val="24"/>
          <w:szCs w:val="24"/>
        </w:rPr>
        <w:t>orul</w:t>
      </w:r>
      <w:proofErr w:type="spellEnd"/>
      <w:r w:rsidR="0076010F" w:rsidRPr="0076010F">
        <w:rPr>
          <w:rFonts w:ascii="Times New Roman" w:hAnsi="Times New Roman" w:cs="Times New Roman"/>
          <w:i/>
          <w:iCs/>
          <w:sz w:val="24"/>
          <w:szCs w:val="24"/>
          <w:lang w:val="zh-CN"/>
        </w:rPr>
        <w:t xml:space="preserve">. </w:t>
      </w:r>
    </w:p>
    <w:p w14:paraId="310891A4" w14:textId="2CA883D0" w:rsidR="00232B41" w:rsidRPr="0076010F" w:rsidRDefault="00327123">
      <w:pPr>
        <w:shd w:val="clear" w:color="auto" w:fill="FFFFFF"/>
        <w:spacing w:after="0" w:line="240" w:lineRule="auto"/>
        <w:ind w:firstLine="540"/>
        <w:jc w:val="both"/>
        <w:rPr>
          <w:rFonts w:ascii="Times New Roman" w:hAnsi="Times New Roman" w:cs="Times New Roman"/>
          <w:i/>
          <w:sz w:val="24"/>
          <w:szCs w:val="24"/>
          <w:lang w:val="zh-CN"/>
        </w:rPr>
      </w:pPr>
      <w:r>
        <w:rPr>
          <w:rFonts w:ascii="Times New Roman" w:hAnsi="Times New Roman" w:cs="Times New Roman"/>
          <w:i/>
          <w:sz w:val="24"/>
          <w:szCs w:val="24"/>
          <w:lang w:val="ro-MD"/>
        </w:rPr>
        <w:t>10</w:t>
      </w:r>
      <w:r w:rsidRPr="00327123">
        <w:rPr>
          <w:rFonts w:ascii="Times New Roman" w:hAnsi="Times New Roman" w:cs="Times New Roman"/>
          <w:i/>
          <w:sz w:val="24"/>
          <w:szCs w:val="24"/>
          <w:vertAlign w:val="superscript"/>
          <w:lang w:val="ro-MD"/>
        </w:rPr>
        <w:t>7</w:t>
      </w:r>
      <w:r>
        <w:rPr>
          <w:rFonts w:ascii="Times New Roman" w:hAnsi="Times New Roman" w:cs="Times New Roman"/>
          <w:i/>
          <w:sz w:val="24"/>
          <w:szCs w:val="24"/>
          <w:lang w:val="ro-MD"/>
        </w:rPr>
        <w:t xml:space="preserve">. </w:t>
      </w:r>
      <w:r w:rsidR="0076010F" w:rsidRPr="0076010F">
        <w:rPr>
          <w:rFonts w:ascii="Times New Roman" w:hAnsi="Times New Roman" w:cs="Times New Roman"/>
          <w:i/>
          <w:sz w:val="24"/>
          <w:szCs w:val="24"/>
          <w:lang w:val="zh-CN"/>
        </w:rPr>
        <w:t xml:space="preserve">Se interzice </w:t>
      </w:r>
      <w:r w:rsidR="0076010F" w:rsidRPr="0076010F">
        <w:rPr>
          <w:rFonts w:ascii="Times New Roman" w:hAnsi="Times New Roman" w:cs="Times New Roman"/>
          <w:i/>
          <w:sz w:val="24"/>
          <w:szCs w:val="24"/>
        </w:rPr>
        <w:t>deconectarea</w:t>
      </w:r>
      <w:r w:rsidR="0076010F" w:rsidRPr="0076010F">
        <w:rPr>
          <w:rFonts w:ascii="Times New Roman" w:hAnsi="Times New Roman" w:cs="Times New Roman"/>
          <w:i/>
          <w:sz w:val="24"/>
          <w:szCs w:val="24"/>
          <w:lang w:val="zh-CN"/>
        </w:rPr>
        <w:t xml:space="preserve"> și demontarea coloanelor de la sistemul colectiv de alimentare cu energie termică, precum și izolarea acestora, în scopul evitării modificării distribuţiei uniforme a agentului termic și neadmiterea supraîncălzirii unor apartamente şi încălzirea insuficientă a altora.</w:t>
      </w:r>
    </w:p>
    <w:p w14:paraId="30C80776" w14:textId="3D49218D" w:rsidR="00232B41" w:rsidRPr="0076010F" w:rsidRDefault="00327123">
      <w:pPr>
        <w:shd w:val="clear" w:color="auto" w:fill="FFFFFF"/>
        <w:spacing w:after="0" w:line="240" w:lineRule="auto"/>
        <w:ind w:firstLine="540"/>
        <w:jc w:val="both"/>
        <w:rPr>
          <w:rFonts w:ascii="Times New Roman" w:hAnsi="Times New Roman" w:cs="Times New Roman"/>
          <w:i/>
          <w:iCs/>
          <w:sz w:val="24"/>
          <w:szCs w:val="24"/>
          <w:lang w:val="zh-CN" w:eastAsia="zh-CN"/>
        </w:rPr>
      </w:pPr>
      <w:r>
        <w:rPr>
          <w:rFonts w:ascii="Times New Roman" w:hAnsi="Times New Roman" w:cs="Times New Roman"/>
          <w:i/>
          <w:iCs/>
          <w:sz w:val="24"/>
          <w:szCs w:val="24"/>
          <w:lang w:val="ro-MD" w:eastAsia="zh-CN"/>
        </w:rPr>
        <w:t>10</w:t>
      </w:r>
      <w:r w:rsidRPr="00327123">
        <w:rPr>
          <w:rFonts w:ascii="Times New Roman" w:hAnsi="Times New Roman" w:cs="Times New Roman"/>
          <w:i/>
          <w:iCs/>
          <w:sz w:val="24"/>
          <w:szCs w:val="24"/>
          <w:vertAlign w:val="superscript"/>
          <w:lang w:val="ro-MD" w:eastAsia="zh-CN"/>
        </w:rPr>
        <w:t>8</w:t>
      </w:r>
      <w:r>
        <w:rPr>
          <w:rFonts w:ascii="Times New Roman" w:hAnsi="Times New Roman" w:cs="Times New Roman"/>
          <w:i/>
          <w:iCs/>
          <w:sz w:val="24"/>
          <w:szCs w:val="24"/>
          <w:lang w:val="ro-MD" w:eastAsia="zh-CN"/>
        </w:rPr>
        <w:t xml:space="preserve">. </w:t>
      </w:r>
      <w:r w:rsidR="0076010F" w:rsidRPr="0076010F">
        <w:rPr>
          <w:rFonts w:ascii="Times New Roman" w:hAnsi="Times New Roman" w:cs="Times New Roman"/>
          <w:i/>
          <w:iCs/>
          <w:sz w:val="24"/>
          <w:szCs w:val="24"/>
          <w:lang w:val="zh-CN" w:eastAsia="zh-CN"/>
        </w:rPr>
        <w:t xml:space="preserve">În cazul </w:t>
      </w:r>
      <w:r w:rsidR="0076010F" w:rsidRPr="0076010F">
        <w:rPr>
          <w:rFonts w:ascii="Times New Roman" w:hAnsi="Times New Roman" w:cs="Times New Roman"/>
          <w:i/>
          <w:iCs/>
          <w:sz w:val="24"/>
          <w:szCs w:val="24"/>
          <w:lang w:eastAsia="zh-CN"/>
        </w:rPr>
        <w:t>e</w:t>
      </w:r>
      <w:r w:rsidR="0076010F" w:rsidRPr="0076010F">
        <w:rPr>
          <w:rFonts w:ascii="Times New Roman" w:hAnsi="Times New Roman" w:cs="Times New Roman"/>
          <w:i/>
          <w:iCs/>
          <w:sz w:val="24"/>
          <w:szCs w:val="24"/>
          <w:lang w:val="zh-CN" w:eastAsia="zh-CN"/>
        </w:rPr>
        <w:t xml:space="preserve">xtinderii suprafeței </w:t>
      </w:r>
      <w:r w:rsidR="0076010F" w:rsidRPr="0076010F">
        <w:rPr>
          <w:rFonts w:ascii="Times New Roman" w:hAnsi="Times New Roman" w:cs="Times New Roman"/>
          <w:i/>
          <w:iCs/>
          <w:sz w:val="24"/>
          <w:szCs w:val="24"/>
          <w:lang w:eastAsia="zh-CN"/>
        </w:rPr>
        <w:t>încălzite</w:t>
      </w:r>
      <w:r w:rsidR="0076010F" w:rsidRPr="0076010F">
        <w:rPr>
          <w:rFonts w:ascii="Times New Roman" w:hAnsi="Times New Roman" w:cs="Times New Roman"/>
          <w:i/>
          <w:iCs/>
          <w:sz w:val="24"/>
          <w:szCs w:val="24"/>
          <w:lang w:val="zh-CN" w:eastAsia="zh-CN"/>
        </w:rPr>
        <w:t xml:space="preserve"> a apartamentului (arca la balcon/logii/anexe)</w:t>
      </w:r>
      <w:r w:rsidR="0076010F" w:rsidRPr="0076010F">
        <w:rPr>
          <w:rFonts w:ascii="Times New Roman" w:hAnsi="Times New Roman" w:cs="Times New Roman"/>
          <w:i/>
          <w:iCs/>
          <w:sz w:val="24"/>
          <w:szCs w:val="24"/>
          <w:lang w:eastAsia="zh-CN"/>
        </w:rPr>
        <w:t xml:space="preserve"> cu </w:t>
      </w:r>
      <w:r w:rsidR="0076010F" w:rsidRPr="0076010F">
        <w:rPr>
          <w:rFonts w:ascii="Times New Roman" w:hAnsi="Times New Roman" w:cs="Times New Roman"/>
          <w:i/>
          <w:iCs/>
          <w:sz w:val="24"/>
          <w:szCs w:val="24"/>
          <w:lang w:val="zh-CN" w:eastAsia="zh-CN"/>
        </w:rPr>
        <w:t>deplasa</w:t>
      </w:r>
      <w:r w:rsidR="0076010F" w:rsidRPr="0076010F">
        <w:rPr>
          <w:rFonts w:ascii="Times New Roman" w:hAnsi="Times New Roman" w:cs="Times New Roman"/>
          <w:i/>
          <w:iCs/>
          <w:sz w:val="24"/>
          <w:szCs w:val="24"/>
          <w:lang w:eastAsia="zh-CN"/>
        </w:rPr>
        <w:t xml:space="preserve">rea corpurilor </w:t>
      </w:r>
      <w:r w:rsidR="0076010F" w:rsidRPr="0076010F">
        <w:rPr>
          <w:rFonts w:ascii="Times New Roman" w:hAnsi="Times New Roman" w:cs="Times New Roman"/>
          <w:i/>
          <w:iCs/>
          <w:sz w:val="24"/>
          <w:szCs w:val="24"/>
          <w:lang w:val="zh-CN" w:eastAsia="zh-CN"/>
        </w:rPr>
        <w:t xml:space="preserve">de încălzire, la </w:t>
      </w:r>
      <w:r w:rsidR="0076010F" w:rsidRPr="0076010F">
        <w:rPr>
          <w:rFonts w:ascii="Times New Roman" w:hAnsi="Times New Roman" w:cs="Times New Roman"/>
          <w:i/>
          <w:iCs/>
          <w:sz w:val="24"/>
          <w:szCs w:val="24"/>
          <w:lang w:eastAsia="zh-CN"/>
        </w:rPr>
        <w:t>suprafața</w:t>
      </w:r>
      <w:r w:rsidR="0076010F" w:rsidRPr="0076010F">
        <w:rPr>
          <w:rFonts w:ascii="Times New Roman" w:hAnsi="Times New Roman" w:cs="Times New Roman"/>
          <w:i/>
          <w:iCs/>
          <w:sz w:val="24"/>
          <w:szCs w:val="24"/>
          <w:lang w:val="zh-CN" w:eastAsia="zh-CN"/>
        </w:rPr>
        <w:t xml:space="preserve"> încălzită a apartamentului/încăperii locuibile în cămin </w:t>
      </w:r>
      <w:r w:rsidR="0076010F" w:rsidRPr="0076010F">
        <w:rPr>
          <w:rFonts w:ascii="Times New Roman" w:eastAsia="Times New Roman" w:hAnsi="Times New Roman" w:cs="Times New Roman"/>
          <w:i/>
          <w:iCs/>
          <w:sz w:val="24"/>
          <w:szCs w:val="24"/>
          <w:lang w:eastAsia="zh-CN"/>
        </w:rPr>
        <w:t xml:space="preserve">și/sau încăperilor cu altă destinație decât cea locativă </w:t>
      </w:r>
      <w:r w:rsidR="0076010F" w:rsidRPr="0076010F">
        <w:rPr>
          <w:rFonts w:ascii="Times New Roman" w:hAnsi="Times New Roman" w:cs="Times New Roman"/>
          <w:i/>
          <w:iCs/>
          <w:sz w:val="24"/>
          <w:szCs w:val="24"/>
          <w:lang w:val="zh-CN" w:eastAsia="zh-CN"/>
        </w:rPr>
        <w:t>se adaugă suprafeţele acestora, iar plata pentru încălzirea lor se calculează aplicîndu-se coeficientul 1,2.</w:t>
      </w:r>
    </w:p>
    <w:p w14:paraId="04D30D44" w14:textId="606928A5" w:rsidR="00232B41" w:rsidRPr="0076010F" w:rsidRDefault="00327123">
      <w:pPr>
        <w:shd w:val="clear" w:color="auto" w:fill="FFFFFF"/>
        <w:spacing w:after="0" w:line="240" w:lineRule="auto"/>
        <w:ind w:firstLine="540"/>
        <w:jc w:val="both"/>
        <w:rPr>
          <w:rFonts w:ascii="Times New Roman" w:hAnsi="Times New Roman" w:cs="Times New Roman"/>
          <w:i/>
          <w:iCs/>
          <w:sz w:val="24"/>
          <w:szCs w:val="24"/>
          <w:lang w:val="zh-CN" w:eastAsia="zh-CN"/>
        </w:rPr>
      </w:pPr>
      <w:r>
        <w:rPr>
          <w:rFonts w:ascii="Times New Roman" w:hAnsi="Times New Roman" w:cs="Times New Roman"/>
          <w:i/>
          <w:iCs/>
          <w:sz w:val="24"/>
          <w:szCs w:val="24"/>
          <w:lang w:val="ro-MD" w:eastAsia="zh-CN"/>
        </w:rPr>
        <w:t>10</w:t>
      </w:r>
      <w:r w:rsidRPr="00327123">
        <w:rPr>
          <w:rFonts w:ascii="Times New Roman" w:hAnsi="Times New Roman" w:cs="Times New Roman"/>
          <w:i/>
          <w:iCs/>
          <w:sz w:val="24"/>
          <w:szCs w:val="24"/>
          <w:vertAlign w:val="superscript"/>
          <w:lang w:val="ro-MD" w:eastAsia="zh-CN"/>
        </w:rPr>
        <w:t>9</w:t>
      </w:r>
      <w:r>
        <w:rPr>
          <w:rFonts w:ascii="Times New Roman" w:hAnsi="Times New Roman" w:cs="Times New Roman"/>
          <w:i/>
          <w:iCs/>
          <w:sz w:val="24"/>
          <w:szCs w:val="24"/>
          <w:lang w:val="ro-MD" w:eastAsia="zh-CN"/>
        </w:rPr>
        <w:t xml:space="preserve">. </w:t>
      </w:r>
      <w:r w:rsidR="0076010F" w:rsidRPr="0076010F">
        <w:rPr>
          <w:rFonts w:ascii="Times New Roman" w:hAnsi="Times New Roman" w:cs="Times New Roman"/>
          <w:i/>
          <w:iCs/>
          <w:sz w:val="24"/>
          <w:szCs w:val="24"/>
          <w:lang w:val="zh-CN" w:eastAsia="zh-CN"/>
        </w:rPr>
        <w:t xml:space="preserve">În cazul </w:t>
      </w:r>
      <w:r w:rsidR="0076010F" w:rsidRPr="0076010F">
        <w:rPr>
          <w:rFonts w:ascii="Times New Roman" w:hAnsi="Times New Roman" w:cs="Times New Roman"/>
          <w:i/>
          <w:iCs/>
          <w:sz w:val="24"/>
          <w:szCs w:val="24"/>
          <w:lang w:eastAsia="zh-CN"/>
        </w:rPr>
        <w:t>e</w:t>
      </w:r>
      <w:r w:rsidR="0076010F" w:rsidRPr="0076010F">
        <w:rPr>
          <w:rFonts w:ascii="Times New Roman" w:hAnsi="Times New Roman" w:cs="Times New Roman"/>
          <w:i/>
          <w:iCs/>
          <w:sz w:val="24"/>
          <w:szCs w:val="24"/>
          <w:lang w:val="zh-CN" w:eastAsia="zh-CN"/>
        </w:rPr>
        <w:t xml:space="preserve">xtinderii suprafeței </w:t>
      </w:r>
      <w:r w:rsidR="0076010F" w:rsidRPr="0076010F">
        <w:rPr>
          <w:rFonts w:ascii="Times New Roman" w:hAnsi="Times New Roman" w:cs="Times New Roman"/>
          <w:i/>
          <w:iCs/>
          <w:sz w:val="24"/>
          <w:szCs w:val="24"/>
          <w:lang w:eastAsia="zh-CN"/>
        </w:rPr>
        <w:t>încălzite</w:t>
      </w:r>
      <w:r w:rsidR="0076010F" w:rsidRPr="0076010F">
        <w:rPr>
          <w:rFonts w:ascii="Times New Roman" w:hAnsi="Times New Roman" w:cs="Times New Roman"/>
          <w:i/>
          <w:iCs/>
          <w:sz w:val="24"/>
          <w:szCs w:val="24"/>
          <w:lang w:val="zh-CN" w:eastAsia="zh-CN"/>
        </w:rPr>
        <w:t xml:space="preserve"> a apartamentului (arca la balcon/logii/anexe)</w:t>
      </w:r>
      <w:r w:rsidR="0076010F" w:rsidRPr="0076010F">
        <w:rPr>
          <w:rFonts w:ascii="Times New Roman" w:hAnsi="Times New Roman" w:cs="Times New Roman"/>
          <w:i/>
          <w:iCs/>
          <w:sz w:val="24"/>
          <w:szCs w:val="24"/>
          <w:lang w:eastAsia="zh-CN"/>
        </w:rPr>
        <w:t xml:space="preserve"> cu instalarea suplimentară a corpurilor </w:t>
      </w:r>
      <w:r w:rsidR="0076010F" w:rsidRPr="0076010F">
        <w:rPr>
          <w:rFonts w:ascii="Times New Roman" w:hAnsi="Times New Roman" w:cs="Times New Roman"/>
          <w:i/>
          <w:iCs/>
          <w:sz w:val="24"/>
          <w:szCs w:val="24"/>
          <w:lang w:val="zh-CN" w:eastAsia="zh-CN"/>
        </w:rPr>
        <w:t>de încălzire, la suprafaţa încălzită a apartamentului/încăperii locuibile în cămin</w:t>
      </w:r>
      <w:r w:rsidR="0076010F" w:rsidRPr="0076010F">
        <w:rPr>
          <w:rFonts w:ascii="Times New Roman" w:hAnsi="Times New Roman" w:cs="Times New Roman"/>
          <w:i/>
          <w:iCs/>
          <w:sz w:val="24"/>
          <w:szCs w:val="24"/>
          <w:lang w:eastAsia="zh-CN"/>
        </w:rPr>
        <w:t xml:space="preserve"> </w:t>
      </w:r>
      <w:r w:rsidR="0076010F" w:rsidRPr="0076010F">
        <w:rPr>
          <w:rFonts w:ascii="Times New Roman" w:eastAsia="Times New Roman" w:hAnsi="Times New Roman" w:cs="Times New Roman"/>
          <w:i/>
          <w:iCs/>
          <w:sz w:val="24"/>
          <w:szCs w:val="24"/>
          <w:lang w:eastAsia="zh-CN"/>
        </w:rPr>
        <w:t xml:space="preserve">și/sau încăperilor cu altă destinație decât cea locativă </w:t>
      </w:r>
      <w:r w:rsidR="0076010F" w:rsidRPr="0076010F">
        <w:rPr>
          <w:rFonts w:ascii="Times New Roman" w:hAnsi="Times New Roman" w:cs="Times New Roman"/>
          <w:i/>
          <w:iCs/>
          <w:sz w:val="24"/>
          <w:szCs w:val="24"/>
          <w:lang w:val="zh-CN" w:eastAsia="zh-CN"/>
        </w:rPr>
        <w:t>se adaugă suprafeţele  acestora, iar plata pentru încălzirea lor se calculează aplicîndu-se coeficientul 1,5.</w:t>
      </w:r>
    </w:p>
    <w:p w14:paraId="2FB0A38D" w14:textId="2AE64EC8" w:rsidR="00232B41" w:rsidRPr="00327123" w:rsidRDefault="00327123" w:rsidP="00327123">
      <w:pPr>
        <w:shd w:val="clear" w:color="auto" w:fill="FFFFFF"/>
        <w:spacing w:after="0" w:line="240" w:lineRule="auto"/>
        <w:ind w:firstLine="540"/>
        <w:jc w:val="both"/>
        <w:rPr>
          <w:rFonts w:ascii="Times New Roman" w:hAnsi="Times New Roman" w:cs="Times New Roman"/>
          <w:i/>
          <w:iCs/>
          <w:sz w:val="24"/>
          <w:szCs w:val="24"/>
          <w:vertAlign w:val="superscript"/>
          <w:lang w:val="ro-MD" w:eastAsia="zh-CN"/>
        </w:rPr>
      </w:pPr>
      <w:r>
        <w:rPr>
          <w:rFonts w:ascii="Times New Roman" w:hAnsi="Times New Roman" w:cs="Times New Roman"/>
          <w:i/>
          <w:iCs/>
          <w:sz w:val="24"/>
          <w:szCs w:val="24"/>
          <w:lang w:val="ro-MD" w:eastAsia="zh-CN"/>
        </w:rPr>
        <w:t>10</w:t>
      </w:r>
      <w:r w:rsidRPr="00327123">
        <w:rPr>
          <w:rFonts w:ascii="Times New Roman" w:hAnsi="Times New Roman" w:cs="Times New Roman"/>
          <w:i/>
          <w:iCs/>
          <w:sz w:val="24"/>
          <w:szCs w:val="24"/>
          <w:vertAlign w:val="superscript"/>
          <w:lang w:val="ro-MD" w:eastAsia="zh-CN"/>
        </w:rPr>
        <w:t>10</w:t>
      </w:r>
      <w:r w:rsidRPr="00327123">
        <w:rPr>
          <w:rFonts w:ascii="Times New Roman" w:hAnsi="Times New Roman" w:cs="Times New Roman"/>
          <w:i/>
          <w:iCs/>
          <w:sz w:val="24"/>
          <w:szCs w:val="24"/>
          <w:lang w:val="ro-MD" w:eastAsia="zh-CN"/>
        </w:rPr>
        <w:t>.</w:t>
      </w:r>
      <w:r>
        <w:rPr>
          <w:rFonts w:ascii="Times New Roman" w:hAnsi="Times New Roman" w:cs="Times New Roman"/>
          <w:i/>
          <w:iCs/>
          <w:sz w:val="24"/>
          <w:szCs w:val="24"/>
          <w:lang w:val="ro-MD" w:eastAsia="zh-CN"/>
        </w:rPr>
        <w:t xml:space="preserve"> </w:t>
      </w:r>
      <w:r w:rsidR="0076010F" w:rsidRPr="0076010F">
        <w:rPr>
          <w:rFonts w:ascii="Times New Roman" w:hAnsi="Times New Roman" w:cs="Times New Roman"/>
          <w:i/>
          <w:iCs/>
          <w:sz w:val="24"/>
          <w:szCs w:val="24"/>
          <w:lang w:val="zh-CN" w:eastAsia="zh-CN"/>
        </w:rPr>
        <w:t xml:space="preserve">În cazul extinderii suprafeței </w:t>
      </w:r>
      <w:r w:rsidR="0076010F" w:rsidRPr="0076010F">
        <w:rPr>
          <w:rFonts w:ascii="Times New Roman" w:hAnsi="Times New Roman" w:cs="Times New Roman"/>
          <w:i/>
          <w:iCs/>
          <w:sz w:val="24"/>
          <w:szCs w:val="24"/>
          <w:lang w:eastAsia="zh-CN"/>
        </w:rPr>
        <w:t xml:space="preserve">încălzire a apartamentului/încăperii </w:t>
      </w:r>
      <w:r w:rsidR="0076010F" w:rsidRPr="0076010F">
        <w:rPr>
          <w:rFonts w:ascii="Times New Roman" w:hAnsi="Times New Roman" w:cs="Times New Roman"/>
          <w:i/>
          <w:iCs/>
          <w:sz w:val="24"/>
          <w:szCs w:val="24"/>
          <w:lang w:val="zh-CN" w:eastAsia="zh-CN"/>
        </w:rPr>
        <w:t>(arca la balcon/logii/anexe)</w:t>
      </w:r>
      <w:r w:rsidR="0076010F" w:rsidRPr="0076010F">
        <w:rPr>
          <w:rFonts w:ascii="Times New Roman" w:hAnsi="Times New Roman" w:cs="Times New Roman"/>
          <w:i/>
          <w:iCs/>
          <w:sz w:val="24"/>
          <w:szCs w:val="24"/>
          <w:lang w:eastAsia="zh-CN"/>
        </w:rPr>
        <w:t xml:space="preserve">, fără deplasarea aparatelor de încălzire sau instalarea de aparate de încălzire suplimentare, </w:t>
      </w:r>
      <w:r w:rsidR="0076010F" w:rsidRPr="0076010F">
        <w:rPr>
          <w:rFonts w:ascii="Times New Roman" w:hAnsi="Times New Roman" w:cs="Times New Roman"/>
          <w:i/>
          <w:iCs/>
          <w:sz w:val="24"/>
          <w:szCs w:val="24"/>
          <w:lang w:val="zh-CN" w:eastAsia="zh-CN"/>
        </w:rPr>
        <w:t xml:space="preserve">la </w:t>
      </w:r>
      <w:r w:rsidR="0076010F" w:rsidRPr="0076010F">
        <w:rPr>
          <w:rFonts w:ascii="Times New Roman" w:hAnsi="Times New Roman" w:cs="Times New Roman"/>
          <w:i/>
          <w:iCs/>
          <w:sz w:val="24"/>
          <w:szCs w:val="24"/>
          <w:lang w:eastAsia="zh-CN"/>
        </w:rPr>
        <w:t>suprafața</w:t>
      </w:r>
      <w:r w:rsidR="0076010F" w:rsidRPr="0076010F">
        <w:rPr>
          <w:rFonts w:ascii="Times New Roman" w:hAnsi="Times New Roman" w:cs="Times New Roman"/>
          <w:i/>
          <w:iCs/>
          <w:sz w:val="24"/>
          <w:szCs w:val="24"/>
          <w:lang w:val="zh-CN" w:eastAsia="zh-CN"/>
        </w:rPr>
        <w:t xml:space="preserve"> încălzită a apartamentului/încăperii locuibile în cămin </w:t>
      </w:r>
      <w:r w:rsidR="0076010F" w:rsidRPr="0076010F">
        <w:rPr>
          <w:rFonts w:ascii="Times New Roman" w:eastAsia="Times New Roman" w:hAnsi="Times New Roman" w:cs="Times New Roman"/>
          <w:i/>
          <w:iCs/>
          <w:sz w:val="24"/>
          <w:szCs w:val="24"/>
          <w:lang w:eastAsia="zh-CN"/>
        </w:rPr>
        <w:t xml:space="preserve">și/sau încăperilor cu altă destinație decât cea locativă </w:t>
      </w:r>
      <w:r w:rsidR="0076010F" w:rsidRPr="0076010F">
        <w:rPr>
          <w:rFonts w:ascii="Times New Roman" w:hAnsi="Times New Roman" w:cs="Times New Roman"/>
          <w:i/>
          <w:iCs/>
          <w:sz w:val="24"/>
          <w:szCs w:val="24"/>
          <w:lang w:val="zh-CN" w:eastAsia="zh-CN"/>
        </w:rPr>
        <w:t>se adaugă suprafeţele acestora,</w:t>
      </w:r>
      <w:r w:rsidR="0076010F" w:rsidRPr="0076010F">
        <w:rPr>
          <w:rFonts w:ascii="Times New Roman" w:hAnsi="Times New Roman" w:cs="Times New Roman"/>
          <w:i/>
          <w:iCs/>
          <w:sz w:val="24"/>
          <w:szCs w:val="24"/>
          <w:lang w:eastAsia="zh-CN"/>
        </w:rPr>
        <w:t xml:space="preserve"> </w:t>
      </w:r>
      <w:r w:rsidR="0076010F" w:rsidRPr="0076010F">
        <w:rPr>
          <w:rFonts w:ascii="Times New Roman" w:hAnsi="Times New Roman" w:cs="Times New Roman"/>
          <w:i/>
          <w:iCs/>
          <w:sz w:val="24"/>
          <w:szCs w:val="24"/>
          <w:lang w:val="zh-CN" w:eastAsia="zh-CN"/>
        </w:rPr>
        <w:t xml:space="preserve">iar plata pentru încălzirea lor se calculează aplicîndu-se coeficientul 1,0. </w:t>
      </w:r>
    </w:p>
    <w:p w14:paraId="267F1464" w14:textId="74DE0787" w:rsidR="00232B41" w:rsidRPr="0076010F" w:rsidRDefault="00327123">
      <w:pPr>
        <w:shd w:val="clear" w:color="auto" w:fill="FFFFFF"/>
        <w:spacing w:after="0" w:line="240" w:lineRule="auto"/>
        <w:ind w:firstLine="540"/>
        <w:jc w:val="both"/>
        <w:rPr>
          <w:rFonts w:ascii="Times New Roman" w:eastAsia="Times New Roman" w:hAnsi="Times New Roman" w:cs="Times New Roman"/>
          <w:i/>
          <w:iCs/>
          <w:sz w:val="24"/>
          <w:szCs w:val="24"/>
          <w:lang w:val="zh-CN" w:eastAsia="zh-CN"/>
        </w:rPr>
      </w:pPr>
      <w:r>
        <w:rPr>
          <w:rFonts w:ascii="Times New Roman" w:eastAsia="Times New Roman" w:hAnsi="Times New Roman" w:cs="Times New Roman"/>
          <w:i/>
          <w:iCs/>
          <w:sz w:val="24"/>
          <w:szCs w:val="24"/>
          <w:lang w:val="ro-MD" w:eastAsia="zh-CN"/>
        </w:rPr>
        <w:t>10</w:t>
      </w:r>
      <w:r w:rsidRPr="00327123">
        <w:rPr>
          <w:rFonts w:ascii="Times New Roman" w:eastAsia="Times New Roman" w:hAnsi="Times New Roman" w:cs="Times New Roman"/>
          <w:i/>
          <w:iCs/>
          <w:sz w:val="24"/>
          <w:szCs w:val="24"/>
          <w:vertAlign w:val="superscript"/>
          <w:lang w:val="ro-MD" w:eastAsia="zh-CN"/>
        </w:rPr>
        <w:t>11</w:t>
      </w:r>
      <w:r>
        <w:rPr>
          <w:rFonts w:ascii="Times New Roman" w:eastAsia="Times New Roman" w:hAnsi="Times New Roman" w:cs="Times New Roman"/>
          <w:i/>
          <w:iCs/>
          <w:sz w:val="24"/>
          <w:szCs w:val="24"/>
          <w:lang w:val="ro-MD" w:eastAsia="zh-CN"/>
        </w:rPr>
        <w:t xml:space="preserve">. </w:t>
      </w:r>
      <w:r w:rsidR="0076010F" w:rsidRPr="0076010F">
        <w:rPr>
          <w:rFonts w:ascii="Times New Roman" w:eastAsia="Times New Roman" w:hAnsi="Times New Roman" w:cs="Times New Roman"/>
          <w:i/>
          <w:iCs/>
          <w:sz w:val="24"/>
          <w:szCs w:val="24"/>
          <w:lang w:val="zh-CN" w:eastAsia="zh-CN"/>
        </w:rPr>
        <w:t xml:space="preserve">Se interzice deconectarea parţială a apartamentului/încăperii locuibile în cămin și încăperilor cu altă destinație decât cea locativă de la sistemul colectiv/centralizat de încălzire a blocului locativ. </w:t>
      </w:r>
    </w:p>
    <w:p w14:paraId="743E14B2" w14:textId="643904DC" w:rsidR="00232B41" w:rsidRPr="0076010F" w:rsidRDefault="00327123">
      <w:pPr>
        <w:shd w:val="clear" w:color="auto" w:fill="FFFFFF"/>
        <w:spacing w:after="0" w:line="240" w:lineRule="auto"/>
        <w:ind w:firstLine="540"/>
        <w:jc w:val="both"/>
        <w:rPr>
          <w:rFonts w:ascii="Times New Roman" w:hAnsi="Times New Roman" w:cs="Times New Roman"/>
          <w:i/>
          <w:iCs/>
          <w:sz w:val="24"/>
          <w:szCs w:val="24"/>
          <w:lang w:eastAsia="zh-CN"/>
        </w:rPr>
      </w:pPr>
      <w:r>
        <w:rPr>
          <w:rFonts w:ascii="Times New Roman" w:eastAsia="Times New Roman" w:hAnsi="Times New Roman" w:cs="Times New Roman"/>
          <w:i/>
          <w:iCs/>
          <w:sz w:val="24"/>
          <w:szCs w:val="24"/>
          <w:lang w:val="ro-MD" w:eastAsia="zh-CN"/>
        </w:rPr>
        <w:t>10</w:t>
      </w:r>
      <w:r w:rsidRPr="00327123">
        <w:rPr>
          <w:rFonts w:ascii="Times New Roman" w:eastAsia="Times New Roman" w:hAnsi="Times New Roman" w:cs="Times New Roman"/>
          <w:i/>
          <w:iCs/>
          <w:sz w:val="24"/>
          <w:szCs w:val="24"/>
          <w:vertAlign w:val="superscript"/>
          <w:lang w:val="ro-MD" w:eastAsia="zh-CN"/>
        </w:rPr>
        <w:t>12</w:t>
      </w:r>
      <w:r>
        <w:rPr>
          <w:rFonts w:ascii="Times New Roman" w:eastAsia="Times New Roman" w:hAnsi="Times New Roman" w:cs="Times New Roman"/>
          <w:i/>
          <w:iCs/>
          <w:sz w:val="24"/>
          <w:szCs w:val="24"/>
          <w:lang w:val="ro-MD" w:eastAsia="zh-CN"/>
        </w:rPr>
        <w:t xml:space="preserve">. </w:t>
      </w:r>
      <w:r w:rsidR="0076010F" w:rsidRPr="0076010F">
        <w:rPr>
          <w:rFonts w:ascii="Times New Roman" w:eastAsia="Times New Roman" w:hAnsi="Times New Roman" w:cs="Times New Roman"/>
          <w:i/>
          <w:iCs/>
          <w:sz w:val="24"/>
          <w:szCs w:val="24"/>
          <w:lang w:val="zh-CN" w:eastAsia="zh-CN"/>
        </w:rPr>
        <w:t xml:space="preserve">În cazul apartamentului/încăperii locuibile în cămin și încăperilor cu altă destinație decât cea locativă (încăperilor locuibile în cămine) deconectate parțial nu se aplică coeficienții de corectare </w:t>
      </w:r>
      <w:r w:rsidR="0076010F" w:rsidRPr="0076010F">
        <w:rPr>
          <w:rFonts w:ascii="Times New Roman" w:hAnsi="Times New Roman" w:cs="Times New Roman"/>
          <w:i/>
          <w:iCs/>
          <w:sz w:val="24"/>
          <w:szCs w:val="24"/>
          <w:lang w:val="zh-CN" w:eastAsia="zh-CN"/>
        </w:rPr>
        <w:t>a plăților pentru neasigurarea temperaturii aerului în apartamente/ încăperile locuibile în cămine de +18°C (în odăile de la colţ +20°C)</w:t>
      </w:r>
      <w:r w:rsidR="0076010F" w:rsidRPr="0076010F">
        <w:rPr>
          <w:rFonts w:ascii="Times New Roman" w:hAnsi="Times New Roman" w:cs="Times New Roman"/>
          <w:i/>
          <w:iCs/>
          <w:sz w:val="24"/>
          <w:szCs w:val="24"/>
          <w:lang w:eastAsia="zh-CN"/>
        </w:rPr>
        <w:t>.</w:t>
      </w:r>
    </w:p>
    <w:p w14:paraId="0CACDEBD" w14:textId="5CED5EB4" w:rsidR="00232B41" w:rsidRPr="0076010F" w:rsidRDefault="00327123">
      <w:pPr>
        <w:tabs>
          <w:tab w:val="left" w:pos="900"/>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lang w:val="ro-MD"/>
        </w:rPr>
        <w:t>10</w:t>
      </w:r>
      <w:r w:rsidRPr="00327123">
        <w:rPr>
          <w:rFonts w:ascii="Times New Roman" w:hAnsi="Times New Roman" w:cs="Times New Roman"/>
          <w:i/>
          <w:sz w:val="24"/>
          <w:szCs w:val="24"/>
          <w:vertAlign w:val="superscript"/>
          <w:lang w:val="ro-MD"/>
        </w:rPr>
        <w:t>13</w:t>
      </w:r>
      <w:r>
        <w:rPr>
          <w:rFonts w:ascii="Times New Roman" w:hAnsi="Times New Roman" w:cs="Times New Roman"/>
          <w:i/>
          <w:sz w:val="24"/>
          <w:szCs w:val="24"/>
          <w:lang w:val="ro-MD"/>
        </w:rPr>
        <w:t xml:space="preserve">. </w:t>
      </w:r>
      <w:r w:rsidR="0076010F" w:rsidRPr="0076010F">
        <w:rPr>
          <w:rFonts w:ascii="Times New Roman" w:hAnsi="Times New Roman" w:cs="Times New Roman"/>
          <w:i/>
          <w:sz w:val="24"/>
          <w:szCs w:val="24"/>
          <w:lang w:val="zh-CN"/>
        </w:rPr>
        <w:t>Deconectarea integrală de la sistemul colectiv/centralizat de alimentare cu energie termică</w:t>
      </w:r>
      <w:r w:rsidR="0076010F" w:rsidRPr="0076010F">
        <w:rPr>
          <w:rFonts w:ascii="Times New Roman" w:hAnsi="Times New Roman" w:cs="Times New Roman"/>
          <w:i/>
          <w:sz w:val="24"/>
          <w:szCs w:val="24"/>
        </w:rPr>
        <w:t xml:space="preserve"> </w:t>
      </w:r>
      <w:r w:rsidR="0076010F" w:rsidRPr="0076010F">
        <w:rPr>
          <w:rFonts w:ascii="Times New Roman" w:hAnsi="Times New Roman" w:cs="Times New Roman"/>
          <w:i/>
          <w:sz w:val="24"/>
          <w:szCs w:val="24"/>
          <w:lang w:val="zh-CN"/>
        </w:rPr>
        <w:t xml:space="preserve">se va efectua numai prin îndeplinirea cumulativă a condițiilor </w:t>
      </w:r>
      <w:r w:rsidR="0076010F" w:rsidRPr="0076010F">
        <w:rPr>
          <w:rFonts w:ascii="Times New Roman" w:hAnsi="Times New Roman" w:cs="Times New Roman"/>
          <w:i/>
          <w:sz w:val="24"/>
          <w:szCs w:val="24"/>
        </w:rPr>
        <w:t xml:space="preserve">prescrise în </w:t>
      </w:r>
      <w:r w:rsidR="0076010F" w:rsidRPr="0076010F">
        <w:rPr>
          <w:rFonts w:ascii="Times New Roman" w:hAnsi="Times New Roman" w:cs="Times New Roman"/>
          <w:i/>
          <w:sz w:val="24"/>
          <w:szCs w:val="24"/>
          <w:lang w:val="zh-CN"/>
        </w:rPr>
        <w:t>Legea nr. 92</w:t>
      </w:r>
      <w:r w:rsidR="0076010F" w:rsidRPr="0076010F">
        <w:rPr>
          <w:rFonts w:ascii="Times New Roman" w:hAnsi="Times New Roman" w:cs="Times New Roman"/>
          <w:i/>
          <w:sz w:val="24"/>
          <w:szCs w:val="24"/>
        </w:rPr>
        <w:t>/2</w:t>
      </w:r>
      <w:r w:rsidR="0076010F" w:rsidRPr="0076010F">
        <w:rPr>
          <w:rFonts w:ascii="Times New Roman" w:hAnsi="Times New Roman" w:cs="Times New Roman"/>
          <w:i/>
          <w:sz w:val="24"/>
          <w:szCs w:val="24"/>
          <w:lang w:val="zh-CN"/>
        </w:rPr>
        <w:t>014,</w:t>
      </w:r>
      <w:r w:rsidR="0076010F" w:rsidRPr="0076010F">
        <w:rPr>
          <w:rFonts w:ascii="Times New Roman" w:hAnsi="Times New Roman" w:cs="Times New Roman"/>
          <w:i/>
          <w:sz w:val="24"/>
          <w:szCs w:val="24"/>
        </w:rPr>
        <w:t xml:space="preserve"> c</w:t>
      </w:r>
      <w:r w:rsidR="0076010F" w:rsidRPr="0076010F">
        <w:rPr>
          <w:rFonts w:ascii="Times New Roman" w:hAnsi="Times New Roman" w:cs="Times New Roman"/>
          <w:i/>
          <w:sz w:val="24"/>
          <w:szCs w:val="24"/>
          <w:lang w:val="zh-CN"/>
        </w:rPr>
        <w:t xml:space="preserve">onsumatorul având obligația elaborării proiectului reconstrucţiei sistemului colectiv de încălzire elaborat de către instituţiile de proiectare sau persoanele fizice care deţin licenţă în acest gen de activitate, pe baza datelor inventarierii sistemului centralizat de încălzire existent şi coordonat în modul stabilit. Responsabilitatea asupra </w:t>
      </w:r>
      <w:r w:rsidR="0076010F" w:rsidRPr="0076010F">
        <w:rPr>
          <w:rFonts w:ascii="Times New Roman" w:hAnsi="Times New Roman" w:cs="Times New Roman"/>
          <w:i/>
          <w:sz w:val="24"/>
          <w:szCs w:val="24"/>
        </w:rPr>
        <w:t>veridicității</w:t>
      </w:r>
      <w:r w:rsidR="0076010F" w:rsidRPr="0076010F">
        <w:rPr>
          <w:rFonts w:ascii="Times New Roman" w:hAnsi="Times New Roman" w:cs="Times New Roman"/>
          <w:i/>
          <w:sz w:val="24"/>
          <w:szCs w:val="24"/>
          <w:lang w:val="zh-CN"/>
        </w:rPr>
        <w:t xml:space="preserve"> listelor şi semnăturilor se pune în seama </w:t>
      </w:r>
      <w:r w:rsidR="0076010F" w:rsidRPr="0076010F">
        <w:rPr>
          <w:rFonts w:ascii="Times New Roman" w:hAnsi="Times New Roman" w:cs="Times New Roman"/>
          <w:i/>
          <w:sz w:val="24"/>
          <w:szCs w:val="24"/>
        </w:rPr>
        <w:t xml:space="preserve">administratorului </w:t>
      </w:r>
      <w:r w:rsidR="0076010F" w:rsidRPr="0076010F">
        <w:rPr>
          <w:rFonts w:ascii="Times New Roman" w:hAnsi="Times New Roman" w:cs="Times New Roman"/>
          <w:i/>
          <w:sz w:val="24"/>
          <w:szCs w:val="24"/>
          <w:lang w:val="zh-CN"/>
        </w:rPr>
        <w:t>fondului locativ</w:t>
      </w:r>
      <w:r w:rsidR="0076010F" w:rsidRPr="0076010F">
        <w:rPr>
          <w:rFonts w:ascii="Times New Roman" w:hAnsi="Times New Roman" w:cs="Times New Roman"/>
          <w:i/>
          <w:sz w:val="24"/>
          <w:szCs w:val="24"/>
        </w:rPr>
        <w:t>.</w:t>
      </w:r>
    </w:p>
    <w:p w14:paraId="44865782" w14:textId="5510EA72" w:rsidR="00232B41" w:rsidRPr="0076010F" w:rsidRDefault="00327123" w:rsidP="00327123">
      <w:pPr>
        <w:tabs>
          <w:tab w:val="left" w:pos="900"/>
        </w:tabs>
        <w:spacing w:after="0" w:line="240" w:lineRule="auto"/>
        <w:ind w:firstLine="709"/>
        <w:jc w:val="both"/>
        <w:rPr>
          <w:rFonts w:ascii="Times New Roman" w:hAnsi="Times New Roman" w:cs="Times New Roman"/>
          <w:i/>
          <w:sz w:val="24"/>
          <w:szCs w:val="24"/>
          <w:lang w:val="zh-CN"/>
        </w:rPr>
      </w:pPr>
      <w:r>
        <w:rPr>
          <w:rFonts w:ascii="Times New Roman" w:hAnsi="Times New Roman" w:cs="Times New Roman"/>
          <w:i/>
          <w:sz w:val="24"/>
          <w:szCs w:val="24"/>
        </w:rPr>
        <w:t>10</w:t>
      </w:r>
      <w:r w:rsidRPr="00327123">
        <w:rPr>
          <w:rFonts w:ascii="Times New Roman" w:hAnsi="Times New Roman" w:cs="Times New Roman"/>
          <w:i/>
          <w:sz w:val="24"/>
          <w:szCs w:val="24"/>
          <w:vertAlign w:val="superscript"/>
        </w:rPr>
        <w:t>14</w:t>
      </w:r>
      <w:r>
        <w:rPr>
          <w:rFonts w:ascii="Times New Roman" w:hAnsi="Times New Roman" w:cs="Times New Roman"/>
          <w:i/>
          <w:sz w:val="24"/>
          <w:szCs w:val="24"/>
        </w:rPr>
        <w:t xml:space="preserve">. </w:t>
      </w:r>
      <w:r w:rsidR="0076010F" w:rsidRPr="0076010F">
        <w:rPr>
          <w:rFonts w:ascii="Times New Roman" w:hAnsi="Times New Roman" w:cs="Times New Roman"/>
          <w:i/>
          <w:sz w:val="24"/>
          <w:szCs w:val="24"/>
        </w:rPr>
        <w:t>Cererea cu privire la d</w:t>
      </w:r>
      <w:r w:rsidR="0076010F" w:rsidRPr="0076010F">
        <w:rPr>
          <w:rFonts w:ascii="Times New Roman" w:hAnsi="Times New Roman" w:cs="Times New Roman"/>
          <w:i/>
          <w:sz w:val="24"/>
          <w:szCs w:val="24"/>
          <w:lang w:val="zh-CN"/>
        </w:rPr>
        <w:t>econectare/reconectare</w:t>
      </w:r>
      <w:r w:rsidR="0076010F" w:rsidRPr="0076010F">
        <w:rPr>
          <w:rFonts w:ascii="Times New Roman" w:hAnsi="Times New Roman" w:cs="Times New Roman"/>
          <w:i/>
          <w:sz w:val="24"/>
          <w:szCs w:val="24"/>
        </w:rPr>
        <w:t xml:space="preserve"> d</w:t>
      </w:r>
      <w:r w:rsidR="0076010F" w:rsidRPr="0076010F">
        <w:rPr>
          <w:rFonts w:ascii="Times New Roman" w:hAnsi="Times New Roman" w:cs="Times New Roman"/>
          <w:i/>
          <w:sz w:val="24"/>
          <w:szCs w:val="24"/>
          <w:lang w:val="zh-CN"/>
        </w:rPr>
        <w:t>e la</w:t>
      </w:r>
      <w:r w:rsidR="0076010F" w:rsidRPr="0076010F">
        <w:rPr>
          <w:rFonts w:ascii="Times New Roman" w:hAnsi="Times New Roman" w:cs="Times New Roman"/>
          <w:i/>
          <w:sz w:val="24"/>
          <w:szCs w:val="24"/>
        </w:rPr>
        <w:t>/la</w:t>
      </w:r>
      <w:r w:rsidR="0076010F" w:rsidRPr="0076010F">
        <w:rPr>
          <w:rFonts w:ascii="Times New Roman" w:hAnsi="Times New Roman" w:cs="Times New Roman"/>
          <w:i/>
          <w:sz w:val="24"/>
          <w:szCs w:val="24"/>
          <w:lang w:val="zh-CN"/>
        </w:rPr>
        <w:t xml:space="preserve"> sistemul colectiv/centralizat de  alimentare cu energie termică</w:t>
      </w:r>
      <w:r w:rsidR="0076010F" w:rsidRPr="0076010F">
        <w:rPr>
          <w:rFonts w:ascii="Times New Roman" w:hAnsi="Times New Roman" w:cs="Times New Roman"/>
          <w:i/>
          <w:sz w:val="24"/>
          <w:szCs w:val="24"/>
        </w:rPr>
        <w:t xml:space="preserve"> se depune în formă </w:t>
      </w:r>
      <w:r w:rsidR="0076010F" w:rsidRPr="0076010F">
        <w:rPr>
          <w:rFonts w:ascii="Times New Roman" w:hAnsi="Times New Roman" w:cs="Times New Roman"/>
          <w:i/>
          <w:sz w:val="24"/>
          <w:szCs w:val="24"/>
          <w:lang w:val="zh-CN"/>
        </w:rPr>
        <w:t>scris</w:t>
      </w:r>
      <w:r w:rsidR="0076010F" w:rsidRPr="0076010F">
        <w:rPr>
          <w:rFonts w:ascii="Times New Roman" w:hAnsi="Times New Roman" w:cs="Times New Roman"/>
          <w:i/>
          <w:sz w:val="24"/>
          <w:szCs w:val="24"/>
        </w:rPr>
        <w:t>ă</w:t>
      </w:r>
      <w:r w:rsidR="0076010F" w:rsidRPr="0076010F">
        <w:rPr>
          <w:rFonts w:ascii="Times New Roman" w:hAnsi="Times New Roman" w:cs="Times New Roman"/>
          <w:i/>
          <w:sz w:val="24"/>
          <w:szCs w:val="24"/>
          <w:lang w:val="zh-CN"/>
        </w:rPr>
        <w:t xml:space="preserve"> de către consumator pe numele furnizorului/</w:t>
      </w:r>
      <w:r w:rsidR="0076010F" w:rsidRPr="0076010F">
        <w:rPr>
          <w:rFonts w:ascii="Times New Roman" w:hAnsi="Times New Roman" w:cs="Times New Roman"/>
          <w:sz w:val="24"/>
          <w:szCs w:val="24"/>
        </w:rPr>
        <w:t xml:space="preserve"> </w:t>
      </w:r>
      <w:r w:rsidR="0076010F" w:rsidRPr="0076010F">
        <w:rPr>
          <w:rFonts w:ascii="Times New Roman" w:hAnsi="Times New Roman" w:cs="Times New Roman"/>
          <w:i/>
          <w:sz w:val="24"/>
          <w:szCs w:val="24"/>
          <w:lang w:val="zh-CN"/>
        </w:rPr>
        <w:t xml:space="preserve">gestionarului/asociației de proprietari din condominiu, care este obligat să examineze cererea primită în termen de 15 zile calendaristice şi să elibereze consumatorului </w:t>
      </w:r>
      <w:r w:rsidR="0076010F" w:rsidRPr="0076010F">
        <w:rPr>
          <w:rFonts w:ascii="Times New Roman" w:hAnsi="Times New Roman" w:cs="Times New Roman"/>
          <w:i/>
          <w:sz w:val="24"/>
          <w:szCs w:val="24"/>
        </w:rPr>
        <w:t>condițiile</w:t>
      </w:r>
      <w:r w:rsidR="0076010F" w:rsidRPr="0076010F">
        <w:rPr>
          <w:rFonts w:ascii="Times New Roman" w:hAnsi="Times New Roman" w:cs="Times New Roman"/>
          <w:i/>
          <w:sz w:val="24"/>
          <w:szCs w:val="24"/>
          <w:lang w:val="zh-CN"/>
        </w:rPr>
        <w:t xml:space="preserve"> tehnice.</w:t>
      </w:r>
      <w:r>
        <w:rPr>
          <w:rFonts w:ascii="Times New Roman" w:hAnsi="Times New Roman" w:cs="Times New Roman"/>
          <w:i/>
          <w:sz w:val="24"/>
          <w:szCs w:val="24"/>
          <w:lang w:val="ro-MD"/>
        </w:rPr>
        <w:t xml:space="preserve"> </w:t>
      </w:r>
      <w:r w:rsidR="0076010F" w:rsidRPr="0076010F">
        <w:rPr>
          <w:rFonts w:ascii="Times New Roman" w:hAnsi="Times New Roman" w:cs="Times New Roman"/>
          <w:i/>
          <w:sz w:val="24"/>
          <w:szCs w:val="24"/>
          <w:lang w:val="zh-CN"/>
        </w:rPr>
        <w:t>Toate cheltuielile aferente deconectării/reconectării apartamentului/încăperilor de la/la sistemul colectiv/centralizat de alimentare cu energie termică le va suporta consumatorul.</w:t>
      </w:r>
    </w:p>
    <w:p w14:paraId="286EFED9" w14:textId="25A92C4A" w:rsidR="00232B41" w:rsidRPr="0076010F" w:rsidRDefault="00327123">
      <w:pPr>
        <w:tabs>
          <w:tab w:val="left" w:pos="900"/>
        </w:tabs>
        <w:spacing w:after="0" w:line="240" w:lineRule="auto"/>
        <w:ind w:firstLine="709"/>
        <w:jc w:val="both"/>
        <w:rPr>
          <w:rFonts w:ascii="Times New Roman" w:hAnsi="Times New Roman" w:cs="Times New Roman"/>
          <w:i/>
          <w:sz w:val="24"/>
          <w:szCs w:val="24"/>
          <w:lang w:val="zh-CN"/>
        </w:rPr>
      </w:pPr>
      <w:r>
        <w:rPr>
          <w:rFonts w:ascii="Times New Roman" w:hAnsi="Times New Roman" w:cs="Times New Roman"/>
          <w:i/>
          <w:sz w:val="24"/>
          <w:szCs w:val="24"/>
          <w:lang w:val="ro-MD"/>
        </w:rPr>
        <w:t>10</w:t>
      </w:r>
      <w:r w:rsidRPr="00327123">
        <w:rPr>
          <w:rFonts w:ascii="Times New Roman" w:hAnsi="Times New Roman" w:cs="Times New Roman"/>
          <w:i/>
          <w:sz w:val="24"/>
          <w:szCs w:val="24"/>
          <w:vertAlign w:val="superscript"/>
          <w:lang w:val="ro-MD"/>
        </w:rPr>
        <w:t>15</w:t>
      </w:r>
      <w:r>
        <w:rPr>
          <w:rFonts w:ascii="Times New Roman" w:hAnsi="Times New Roman" w:cs="Times New Roman"/>
          <w:i/>
          <w:sz w:val="24"/>
          <w:szCs w:val="24"/>
          <w:lang w:val="ro-MD"/>
        </w:rPr>
        <w:t xml:space="preserve">. </w:t>
      </w:r>
      <w:r w:rsidR="0076010F" w:rsidRPr="0076010F">
        <w:rPr>
          <w:rFonts w:ascii="Times New Roman" w:hAnsi="Times New Roman" w:cs="Times New Roman"/>
          <w:i/>
          <w:sz w:val="24"/>
          <w:szCs w:val="24"/>
          <w:lang w:val="zh-CN"/>
        </w:rPr>
        <w:t>Deconectarea/reconectarea de la/la sistemul</w:t>
      </w:r>
      <w:r w:rsidR="0076010F" w:rsidRPr="0076010F">
        <w:rPr>
          <w:rFonts w:ascii="Times New Roman" w:hAnsi="Times New Roman" w:cs="Times New Roman"/>
          <w:i/>
          <w:sz w:val="24"/>
          <w:szCs w:val="24"/>
        </w:rPr>
        <w:t xml:space="preserve"> </w:t>
      </w:r>
      <w:r w:rsidR="0076010F" w:rsidRPr="0076010F">
        <w:rPr>
          <w:rFonts w:ascii="Times New Roman" w:hAnsi="Times New Roman" w:cs="Times New Roman"/>
          <w:i/>
          <w:sz w:val="24"/>
          <w:szCs w:val="24"/>
          <w:lang w:val="zh-CN"/>
        </w:rPr>
        <w:t xml:space="preserve">colectiv/centralizat de alimentare cu energie termică poate fi efectuată numai prin ruptură vizibilă cu sudarea </w:t>
      </w:r>
      <w:r w:rsidR="0076010F" w:rsidRPr="0076010F">
        <w:rPr>
          <w:rFonts w:ascii="Times New Roman" w:hAnsi="Times New Roman" w:cs="Times New Roman"/>
          <w:i/>
          <w:sz w:val="24"/>
          <w:szCs w:val="24"/>
        </w:rPr>
        <w:t>branșamentelor</w:t>
      </w:r>
      <w:r w:rsidR="0076010F" w:rsidRPr="0076010F">
        <w:rPr>
          <w:rFonts w:ascii="Times New Roman" w:hAnsi="Times New Roman" w:cs="Times New Roman"/>
          <w:i/>
          <w:sz w:val="24"/>
          <w:szCs w:val="24"/>
          <w:lang w:val="zh-CN"/>
        </w:rPr>
        <w:t xml:space="preserve"> de la coloanele de încălzire, în orice timp, cu </w:t>
      </w:r>
      <w:r w:rsidR="0076010F" w:rsidRPr="0076010F">
        <w:rPr>
          <w:rFonts w:ascii="Times New Roman" w:hAnsi="Times New Roman" w:cs="Times New Roman"/>
          <w:i/>
          <w:sz w:val="24"/>
          <w:szCs w:val="24"/>
        </w:rPr>
        <w:t>excepția</w:t>
      </w:r>
      <w:r w:rsidR="0076010F" w:rsidRPr="0076010F">
        <w:rPr>
          <w:rFonts w:ascii="Times New Roman" w:hAnsi="Times New Roman" w:cs="Times New Roman"/>
          <w:i/>
          <w:sz w:val="24"/>
          <w:szCs w:val="24"/>
          <w:lang w:val="zh-CN"/>
        </w:rPr>
        <w:t xml:space="preserve"> sezonului de încălzire și confirmat printr-un act, întocmit de </w:t>
      </w:r>
      <w:r w:rsidR="0076010F" w:rsidRPr="0076010F">
        <w:rPr>
          <w:rFonts w:ascii="Times New Roman" w:hAnsi="Times New Roman" w:cs="Times New Roman"/>
          <w:i/>
          <w:sz w:val="24"/>
          <w:szCs w:val="24"/>
        </w:rPr>
        <w:t xml:space="preserve">către </w:t>
      </w:r>
      <w:r w:rsidR="0076010F" w:rsidRPr="0076010F">
        <w:rPr>
          <w:rFonts w:ascii="Times New Roman" w:hAnsi="Times New Roman" w:cs="Times New Roman"/>
          <w:i/>
          <w:sz w:val="24"/>
          <w:szCs w:val="24"/>
          <w:lang w:val="zh-CN"/>
        </w:rPr>
        <w:t>gestionar/asociația de proprietari din condominiu /furnizor, semnat în mod obligatoriu de către consumator, furnizor şi gestionar/asociația de proprietari din condominiu.</w:t>
      </w:r>
      <w:r>
        <w:rPr>
          <w:rFonts w:ascii="Times New Roman" w:hAnsi="Times New Roman" w:cs="Times New Roman"/>
          <w:i/>
          <w:sz w:val="24"/>
          <w:szCs w:val="24"/>
          <w:lang w:val="ro-MD"/>
        </w:rPr>
        <w:t xml:space="preserve"> </w:t>
      </w:r>
      <w:r w:rsidR="0076010F" w:rsidRPr="0076010F">
        <w:rPr>
          <w:rFonts w:ascii="Times New Roman" w:hAnsi="Times New Roman" w:cs="Times New Roman"/>
          <w:i/>
          <w:sz w:val="24"/>
          <w:szCs w:val="24"/>
          <w:lang w:val="zh-CN"/>
        </w:rPr>
        <w:t>Gestionarul/asociația de proprietari din condominiu va prezenta furnizorilor, până la data de 5 a lunii următoare, informația cu privire la deconectările şi reconectările efectuate.</w:t>
      </w:r>
    </w:p>
    <w:p w14:paraId="453392B0" w14:textId="06D09838" w:rsidR="00232B41" w:rsidRPr="0076010F" w:rsidRDefault="00327123">
      <w:pPr>
        <w:shd w:val="clear" w:color="auto" w:fill="FFFFFF"/>
        <w:spacing w:after="0" w:line="240" w:lineRule="auto"/>
        <w:ind w:firstLine="540"/>
        <w:jc w:val="both"/>
        <w:rPr>
          <w:rFonts w:ascii="Times New Roman" w:hAnsi="Times New Roman" w:cs="Times New Roman"/>
          <w:i/>
          <w:sz w:val="24"/>
          <w:szCs w:val="24"/>
        </w:rPr>
      </w:pPr>
      <w:r>
        <w:rPr>
          <w:rFonts w:ascii="Times New Roman" w:hAnsi="Times New Roman" w:cs="Times New Roman"/>
          <w:i/>
          <w:sz w:val="24"/>
          <w:szCs w:val="24"/>
          <w:lang w:val="ro-MD"/>
        </w:rPr>
        <w:t>10</w:t>
      </w:r>
      <w:r w:rsidRPr="00327123">
        <w:rPr>
          <w:rFonts w:ascii="Times New Roman" w:hAnsi="Times New Roman" w:cs="Times New Roman"/>
          <w:i/>
          <w:sz w:val="24"/>
          <w:szCs w:val="24"/>
          <w:vertAlign w:val="superscript"/>
          <w:lang w:val="ro-MD"/>
        </w:rPr>
        <w:t>16</w:t>
      </w:r>
      <w:r>
        <w:rPr>
          <w:rFonts w:ascii="Times New Roman" w:hAnsi="Times New Roman" w:cs="Times New Roman"/>
          <w:i/>
          <w:sz w:val="24"/>
          <w:szCs w:val="24"/>
          <w:lang w:val="ro-MD"/>
        </w:rPr>
        <w:t xml:space="preserve">. </w:t>
      </w:r>
      <w:r w:rsidR="0076010F" w:rsidRPr="0076010F">
        <w:rPr>
          <w:rFonts w:ascii="Times New Roman" w:hAnsi="Times New Roman" w:cs="Times New Roman"/>
          <w:i/>
          <w:sz w:val="24"/>
          <w:szCs w:val="24"/>
        </w:rPr>
        <w:t>L</w:t>
      </w:r>
      <w:r w:rsidR="0076010F" w:rsidRPr="0076010F">
        <w:rPr>
          <w:rFonts w:ascii="Times New Roman" w:hAnsi="Times New Roman" w:cs="Times New Roman"/>
          <w:i/>
          <w:sz w:val="24"/>
          <w:szCs w:val="24"/>
          <w:lang w:val="zh-CN"/>
        </w:rPr>
        <w:t>uând în considera</w:t>
      </w:r>
      <w:r w:rsidR="0076010F" w:rsidRPr="0076010F">
        <w:rPr>
          <w:rFonts w:ascii="Times New Roman" w:hAnsi="Times New Roman" w:cs="Times New Roman"/>
          <w:i/>
          <w:sz w:val="24"/>
          <w:szCs w:val="24"/>
        </w:rPr>
        <w:t>re</w:t>
      </w:r>
      <w:r w:rsidR="0076010F" w:rsidRPr="0076010F">
        <w:rPr>
          <w:rFonts w:ascii="Times New Roman" w:hAnsi="Times New Roman" w:cs="Times New Roman"/>
          <w:i/>
          <w:sz w:val="24"/>
          <w:szCs w:val="24"/>
          <w:lang w:val="zh-CN"/>
        </w:rPr>
        <w:t xml:space="preserve"> consumu</w:t>
      </w:r>
      <w:r w:rsidR="0076010F" w:rsidRPr="0076010F">
        <w:rPr>
          <w:rFonts w:ascii="Times New Roman" w:hAnsi="Times New Roman" w:cs="Times New Roman"/>
          <w:i/>
          <w:sz w:val="24"/>
          <w:szCs w:val="24"/>
        </w:rPr>
        <w:t>rile</w:t>
      </w:r>
      <w:r w:rsidR="0076010F" w:rsidRPr="0076010F">
        <w:rPr>
          <w:rFonts w:ascii="Times New Roman" w:hAnsi="Times New Roman" w:cs="Times New Roman"/>
          <w:i/>
          <w:sz w:val="24"/>
          <w:szCs w:val="24"/>
          <w:lang w:val="zh-CN"/>
        </w:rPr>
        <w:t xml:space="preserve"> de energie termică în încăperile tehnice (etaje tehnice şi subsoluri) care </w:t>
      </w:r>
      <w:r w:rsidR="0076010F" w:rsidRPr="0076010F">
        <w:rPr>
          <w:rFonts w:ascii="Times New Roman" w:hAnsi="Times New Roman" w:cs="Times New Roman"/>
          <w:i/>
          <w:sz w:val="24"/>
          <w:szCs w:val="24"/>
        </w:rPr>
        <w:t>mențin</w:t>
      </w:r>
      <w:r w:rsidR="0076010F" w:rsidRPr="0076010F">
        <w:rPr>
          <w:rFonts w:ascii="Times New Roman" w:hAnsi="Times New Roman" w:cs="Times New Roman"/>
          <w:i/>
          <w:sz w:val="24"/>
          <w:szCs w:val="24"/>
          <w:lang w:val="zh-CN"/>
        </w:rPr>
        <w:t xml:space="preserve"> în stare </w:t>
      </w:r>
      <w:r w:rsidR="0076010F" w:rsidRPr="0076010F">
        <w:rPr>
          <w:rFonts w:ascii="Times New Roman" w:hAnsi="Times New Roman" w:cs="Times New Roman"/>
          <w:i/>
          <w:sz w:val="24"/>
          <w:szCs w:val="24"/>
        </w:rPr>
        <w:t>funcțională</w:t>
      </w:r>
      <w:r w:rsidR="0076010F" w:rsidRPr="0076010F">
        <w:rPr>
          <w:rFonts w:ascii="Times New Roman" w:hAnsi="Times New Roman" w:cs="Times New Roman"/>
          <w:i/>
          <w:sz w:val="24"/>
          <w:szCs w:val="24"/>
          <w:lang w:val="zh-CN"/>
        </w:rPr>
        <w:t xml:space="preserve"> sistemele </w:t>
      </w:r>
      <w:r w:rsidR="0076010F" w:rsidRPr="0076010F">
        <w:rPr>
          <w:rFonts w:ascii="Times New Roman" w:hAnsi="Times New Roman" w:cs="Times New Roman"/>
          <w:i/>
          <w:sz w:val="24"/>
          <w:szCs w:val="24"/>
        </w:rPr>
        <w:t>inginerești</w:t>
      </w:r>
      <w:r w:rsidR="0076010F" w:rsidRPr="0076010F">
        <w:rPr>
          <w:rFonts w:ascii="Times New Roman" w:hAnsi="Times New Roman" w:cs="Times New Roman"/>
          <w:i/>
          <w:sz w:val="24"/>
          <w:szCs w:val="24"/>
          <w:lang w:val="zh-CN"/>
        </w:rPr>
        <w:t xml:space="preserve"> de alimentare cu apă şi de canalizare în perioada rece, necesitatea încălzirii locurilor de uz comun şi interzicerea </w:t>
      </w:r>
      <w:r w:rsidR="0076010F" w:rsidRPr="0076010F">
        <w:rPr>
          <w:rFonts w:ascii="Times New Roman" w:hAnsi="Times New Roman" w:cs="Times New Roman"/>
          <w:i/>
          <w:sz w:val="24"/>
          <w:szCs w:val="24"/>
        </w:rPr>
        <w:t>deconectării</w:t>
      </w:r>
      <w:r w:rsidR="0076010F" w:rsidRPr="0076010F">
        <w:rPr>
          <w:rFonts w:ascii="Times New Roman" w:hAnsi="Times New Roman" w:cs="Times New Roman"/>
          <w:i/>
          <w:sz w:val="24"/>
          <w:szCs w:val="24"/>
          <w:lang w:val="zh-CN"/>
        </w:rPr>
        <w:t xml:space="preserve"> coloanelor de încălzire tranzitorii,</w:t>
      </w:r>
      <w:r w:rsidR="0076010F" w:rsidRPr="0076010F">
        <w:rPr>
          <w:rFonts w:ascii="Times New Roman" w:hAnsi="Times New Roman" w:cs="Times New Roman"/>
          <w:i/>
          <w:sz w:val="24"/>
          <w:szCs w:val="24"/>
        </w:rPr>
        <w:t xml:space="preserve"> î</w:t>
      </w:r>
      <w:r w:rsidR="0076010F" w:rsidRPr="0076010F">
        <w:rPr>
          <w:rFonts w:ascii="Times New Roman" w:hAnsi="Times New Roman" w:cs="Times New Roman"/>
          <w:i/>
          <w:sz w:val="24"/>
          <w:szCs w:val="24"/>
          <w:lang w:val="zh-CN"/>
        </w:rPr>
        <w:t xml:space="preserve">n cazul deconectării integrale a apartamentului (încăperii locuibile în cămine) de la sistemul colectiv/centralizat de alimentare cu energie termică, </w:t>
      </w:r>
      <w:r w:rsidR="0076010F" w:rsidRPr="0076010F">
        <w:rPr>
          <w:rFonts w:ascii="Times New Roman" w:hAnsi="Times New Roman" w:cs="Times New Roman"/>
          <w:i/>
          <w:sz w:val="24"/>
          <w:szCs w:val="24"/>
        </w:rPr>
        <w:t xml:space="preserve">calculul </w:t>
      </w:r>
      <w:r w:rsidR="0076010F" w:rsidRPr="0076010F">
        <w:rPr>
          <w:rFonts w:ascii="Times New Roman" w:hAnsi="Times New Roman" w:cs="Times New Roman"/>
          <w:i/>
          <w:sz w:val="24"/>
          <w:szCs w:val="24"/>
          <w:lang w:val="zh-CN"/>
        </w:rPr>
        <w:t xml:space="preserve"> </w:t>
      </w:r>
      <w:r w:rsidR="0076010F" w:rsidRPr="0076010F">
        <w:rPr>
          <w:rFonts w:ascii="Times New Roman" w:hAnsi="Times New Roman" w:cs="Times New Roman"/>
          <w:i/>
          <w:sz w:val="24"/>
          <w:szCs w:val="24"/>
        </w:rPr>
        <w:t xml:space="preserve">și repartizarea consumului de </w:t>
      </w:r>
      <w:r w:rsidR="0076010F" w:rsidRPr="0076010F">
        <w:rPr>
          <w:rFonts w:ascii="Times New Roman" w:hAnsi="Times New Roman" w:cs="Times New Roman"/>
          <w:i/>
          <w:sz w:val="24"/>
          <w:szCs w:val="24"/>
          <w:lang w:val="zh-CN"/>
        </w:rPr>
        <w:t>energi</w:t>
      </w:r>
      <w:r w:rsidR="0076010F" w:rsidRPr="0076010F">
        <w:rPr>
          <w:rFonts w:ascii="Times New Roman" w:hAnsi="Times New Roman" w:cs="Times New Roman"/>
          <w:i/>
          <w:sz w:val="24"/>
          <w:szCs w:val="24"/>
        </w:rPr>
        <w:t xml:space="preserve">e termică se va efectua </w:t>
      </w:r>
      <w:r w:rsidR="0076010F" w:rsidRPr="0076010F">
        <w:rPr>
          <w:rFonts w:ascii="Times New Roman" w:hAnsi="Times New Roman" w:cs="Times New Roman"/>
          <w:i/>
          <w:sz w:val="24"/>
          <w:szCs w:val="24"/>
          <w:lang w:val="zh-CN"/>
        </w:rPr>
        <w:t xml:space="preserve">în conformitate cu </w:t>
      </w:r>
      <w:r w:rsidR="0076010F" w:rsidRPr="0076010F">
        <w:rPr>
          <w:rFonts w:ascii="Times New Roman" w:hAnsi="Times New Roman" w:cs="Times New Roman"/>
          <w:i/>
          <w:sz w:val="24"/>
          <w:szCs w:val="24"/>
        </w:rPr>
        <w:t xml:space="preserve">Anexa nr. 7, consumatorul având obligația de a achita respective plăți facturate. </w:t>
      </w:r>
    </w:p>
    <w:p w14:paraId="668F4B31" w14:textId="6D4B4751" w:rsidR="00232B41" w:rsidRPr="0076010F" w:rsidRDefault="00327123">
      <w:pPr>
        <w:shd w:val="clear" w:color="auto" w:fill="FFFFFF"/>
        <w:spacing w:after="0" w:line="240" w:lineRule="auto"/>
        <w:ind w:firstLine="540"/>
        <w:jc w:val="both"/>
        <w:rPr>
          <w:rFonts w:ascii="Times New Roman" w:hAnsi="Times New Roman" w:cs="Times New Roman"/>
          <w:i/>
          <w:sz w:val="24"/>
          <w:szCs w:val="24"/>
        </w:rPr>
      </w:pPr>
      <w:r>
        <w:rPr>
          <w:rFonts w:ascii="Times New Roman" w:hAnsi="Times New Roman" w:cs="Times New Roman"/>
          <w:i/>
          <w:sz w:val="24"/>
          <w:szCs w:val="24"/>
        </w:rPr>
        <w:t>10</w:t>
      </w:r>
      <w:r w:rsidRPr="00327123">
        <w:rPr>
          <w:rFonts w:ascii="Times New Roman" w:hAnsi="Times New Roman" w:cs="Times New Roman"/>
          <w:i/>
          <w:sz w:val="24"/>
          <w:szCs w:val="24"/>
          <w:vertAlign w:val="superscript"/>
        </w:rPr>
        <w:t>17</w:t>
      </w:r>
      <w:r>
        <w:rPr>
          <w:rFonts w:ascii="Times New Roman" w:hAnsi="Times New Roman" w:cs="Times New Roman"/>
          <w:i/>
          <w:sz w:val="24"/>
          <w:szCs w:val="24"/>
        </w:rPr>
        <w:t xml:space="preserve">. </w:t>
      </w:r>
      <w:r w:rsidR="0076010F" w:rsidRPr="0076010F">
        <w:rPr>
          <w:rFonts w:ascii="Times New Roman" w:hAnsi="Times New Roman" w:cs="Times New Roman"/>
          <w:i/>
          <w:sz w:val="24"/>
          <w:szCs w:val="24"/>
        </w:rPr>
        <w:t>Î</w:t>
      </w:r>
      <w:r w:rsidR="0076010F" w:rsidRPr="0076010F">
        <w:rPr>
          <w:rFonts w:ascii="Times New Roman" w:hAnsi="Times New Roman" w:cs="Times New Roman"/>
          <w:i/>
          <w:sz w:val="24"/>
          <w:szCs w:val="24"/>
          <w:lang w:val="zh-CN"/>
        </w:rPr>
        <w:t>n cazul deconectării apartamentului/încăperii locuibile în cămin/încăperii nelocuibile de la sistemul colectiv/centralizat de alimentare cu energie termică, consumatorul</w:t>
      </w:r>
      <w:r w:rsidR="0076010F" w:rsidRPr="0076010F">
        <w:rPr>
          <w:rFonts w:ascii="Times New Roman" w:hAnsi="Times New Roman" w:cs="Times New Roman"/>
          <w:i/>
          <w:sz w:val="24"/>
          <w:szCs w:val="24"/>
        </w:rPr>
        <w:t xml:space="preserve">/proprietarul </w:t>
      </w:r>
      <w:r w:rsidR="0076010F" w:rsidRPr="0076010F">
        <w:rPr>
          <w:rFonts w:ascii="Times New Roman" w:hAnsi="Times New Roman" w:cs="Times New Roman"/>
          <w:i/>
          <w:sz w:val="24"/>
          <w:szCs w:val="24"/>
          <w:lang w:val="zh-CN"/>
        </w:rPr>
        <w:t xml:space="preserve">are obligația de a </w:t>
      </w:r>
      <w:r w:rsidR="0076010F" w:rsidRPr="0076010F">
        <w:rPr>
          <w:rFonts w:ascii="Times New Roman" w:hAnsi="Times New Roman" w:cs="Times New Roman"/>
          <w:i/>
          <w:sz w:val="24"/>
          <w:szCs w:val="24"/>
        </w:rPr>
        <w:t>a</w:t>
      </w:r>
      <w:r w:rsidR="0076010F" w:rsidRPr="0076010F">
        <w:rPr>
          <w:rFonts w:ascii="Times New Roman" w:hAnsi="Times New Roman" w:cs="Times New Roman"/>
          <w:i/>
          <w:sz w:val="24"/>
          <w:szCs w:val="24"/>
          <w:lang w:val="zh-CN"/>
        </w:rPr>
        <w:t>sigur</w:t>
      </w:r>
      <w:r w:rsidR="0076010F" w:rsidRPr="0076010F">
        <w:rPr>
          <w:rFonts w:ascii="Times New Roman" w:hAnsi="Times New Roman" w:cs="Times New Roman"/>
          <w:i/>
          <w:sz w:val="24"/>
          <w:szCs w:val="24"/>
        </w:rPr>
        <w:t>a î</w:t>
      </w:r>
      <w:r w:rsidR="0076010F" w:rsidRPr="0076010F">
        <w:rPr>
          <w:rFonts w:ascii="Times New Roman" w:hAnsi="Times New Roman" w:cs="Times New Roman"/>
          <w:i/>
          <w:sz w:val="24"/>
          <w:szCs w:val="24"/>
          <w:lang w:val="zh-CN"/>
        </w:rPr>
        <w:t xml:space="preserve">ncălzirea </w:t>
      </w:r>
      <w:r w:rsidR="0076010F" w:rsidRPr="0076010F">
        <w:rPr>
          <w:rFonts w:ascii="Times New Roman" w:hAnsi="Times New Roman" w:cs="Times New Roman"/>
          <w:i/>
          <w:sz w:val="24"/>
          <w:szCs w:val="24"/>
        </w:rPr>
        <w:t xml:space="preserve">spațiului </w:t>
      </w:r>
      <w:r w:rsidR="0076010F" w:rsidRPr="0076010F">
        <w:rPr>
          <w:rFonts w:ascii="Times New Roman" w:hAnsi="Times New Roman" w:cs="Times New Roman"/>
          <w:i/>
          <w:sz w:val="24"/>
          <w:szCs w:val="24"/>
          <w:lang w:val="zh-CN"/>
        </w:rPr>
        <w:t>din surse alternative de încălzire,</w:t>
      </w:r>
      <w:r w:rsidR="0076010F" w:rsidRPr="0076010F">
        <w:rPr>
          <w:rFonts w:ascii="Times New Roman" w:hAnsi="Times New Roman" w:cs="Times New Roman"/>
          <w:i/>
          <w:sz w:val="24"/>
          <w:szCs w:val="24"/>
        </w:rPr>
        <w:t xml:space="preserve"> pentru a </w:t>
      </w:r>
      <w:r w:rsidR="0076010F" w:rsidRPr="0076010F">
        <w:rPr>
          <w:rFonts w:ascii="Times New Roman" w:hAnsi="Times New Roman" w:cs="Times New Roman"/>
          <w:i/>
          <w:sz w:val="24"/>
          <w:szCs w:val="24"/>
          <w:lang w:val="zh-CN"/>
        </w:rPr>
        <w:t xml:space="preserve">menține în </w:t>
      </w:r>
      <w:r w:rsidR="0076010F" w:rsidRPr="0076010F">
        <w:rPr>
          <w:rFonts w:ascii="Times New Roman" w:hAnsi="Times New Roman" w:cs="Times New Roman"/>
          <w:i/>
          <w:sz w:val="24"/>
          <w:szCs w:val="24"/>
          <w:lang w:val="zh-CN"/>
        </w:rPr>
        <w:lastRenderedPageBreak/>
        <w:t>continuare în apartament/încăpere (camerele deconectate) temperatura aerului de cel puţin +18</w:t>
      </w:r>
      <w:r w:rsidR="0076010F" w:rsidRPr="0076010F">
        <w:rPr>
          <w:rFonts w:ascii="Times New Roman" w:hAnsi="Times New Roman" w:cs="Times New Roman"/>
          <w:i/>
          <w:sz w:val="24"/>
          <w:szCs w:val="24"/>
          <w:vertAlign w:val="superscript"/>
          <w:lang w:val="zh-CN"/>
        </w:rPr>
        <w:t>0</w:t>
      </w:r>
      <w:r w:rsidR="0076010F" w:rsidRPr="0076010F">
        <w:rPr>
          <w:rFonts w:ascii="Times New Roman" w:hAnsi="Times New Roman" w:cs="Times New Roman"/>
          <w:i/>
          <w:sz w:val="24"/>
          <w:szCs w:val="24"/>
          <w:lang w:val="zh-CN"/>
        </w:rPr>
        <w:t xml:space="preserve">C </w:t>
      </w:r>
      <w:r w:rsidR="0076010F" w:rsidRPr="0076010F">
        <w:rPr>
          <w:rFonts w:ascii="Times New Roman" w:hAnsi="Times New Roman" w:cs="Times New Roman"/>
          <w:i/>
          <w:sz w:val="24"/>
          <w:szCs w:val="24"/>
        </w:rPr>
        <w:t xml:space="preserve"> și de a contribui la asigurarea balanței energetice a clădirii, </w:t>
      </w:r>
      <w:r w:rsidR="0076010F" w:rsidRPr="0076010F">
        <w:rPr>
          <w:rFonts w:ascii="Times New Roman" w:hAnsi="Times New Roman" w:cs="Times New Roman"/>
          <w:i/>
          <w:sz w:val="24"/>
          <w:szCs w:val="24"/>
          <w:lang w:val="zh-CN"/>
        </w:rPr>
        <w:t>în perioada sezonului de încălzire</w:t>
      </w:r>
      <w:r w:rsidR="0076010F" w:rsidRPr="0076010F">
        <w:rPr>
          <w:rFonts w:ascii="Times New Roman" w:hAnsi="Times New Roman" w:cs="Times New Roman"/>
          <w:i/>
          <w:sz w:val="24"/>
          <w:szCs w:val="24"/>
        </w:rPr>
        <w:t xml:space="preserve">,  pentru minimalizarea fluxurilor de energie dintre apartamentele/încăperile deconectate și apartamentele/încăperile vecine. </w:t>
      </w:r>
    </w:p>
    <w:p w14:paraId="03248401" w14:textId="77777777" w:rsidR="004C2355" w:rsidRDefault="00327123">
      <w:pPr>
        <w:shd w:val="clear" w:color="auto" w:fill="FFFFFF"/>
        <w:spacing w:after="0" w:line="240" w:lineRule="auto"/>
        <w:ind w:firstLine="540"/>
        <w:jc w:val="both"/>
        <w:rPr>
          <w:rFonts w:ascii="Times New Roman" w:hAnsi="Times New Roman" w:cs="Times New Roman"/>
          <w:i/>
          <w:sz w:val="24"/>
          <w:szCs w:val="24"/>
        </w:rPr>
      </w:pPr>
      <w:r>
        <w:rPr>
          <w:rFonts w:ascii="Times New Roman" w:hAnsi="Times New Roman" w:cs="Times New Roman"/>
          <w:i/>
          <w:sz w:val="24"/>
          <w:szCs w:val="24"/>
        </w:rPr>
        <w:t>10</w:t>
      </w:r>
      <w:r w:rsidRPr="00327123">
        <w:rPr>
          <w:rFonts w:ascii="Times New Roman" w:hAnsi="Times New Roman" w:cs="Times New Roman"/>
          <w:i/>
          <w:sz w:val="24"/>
          <w:szCs w:val="24"/>
          <w:vertAlign w:val="superscript"/>
        </w:rPr>
        <w:t>18</w:t>
      </w:r>
      <w:r>
        <w:rPr>
          <w:rFonts w:ascii="Times New Roman" w:hAnsi="Times New Roman" w:cs="Times New Roman"/>
          <w:i/>
          <w:sz w:val="24"/>
          <w:szCs w:val="24"/>
        </w:rPr>
        <w:t xml:space="preserve">. </w:t>
      </w:r>
      <w:r w:rsidR="0076010F" w:rsidRPr="0076010F">
        <w:rPr>
          <w:rFonts w:ascii="Times New Roman" w:hAnsi="Times New Roman" w:cs="Times New Roman"/>
          <w:i/>
          <w:sz w:val="24"/>
          <w:szCs w:val="24"/>
        </w:rPr>
        <w:t xml:space="preserve">Furnizorii de energie termică/gestionarii/alte organizații care efectuează repartizarea energiei termice, anual, până la 15 septembrie, vor livra către furnizorii de energie electrică și gaze naturale, lista locurilor de consum deconectate </w:t>
      </w:r>
      <w:r w:rsidR="0076010F" w:rsidRPr="0076010F">
        <w:rPr>
          <w:rFonts w:ascii="Times New Roman" w:hAnsi="Times New Roman" w:cs="Times New Roman"/>
          <w:i/>
          <w:sz w:val="24"/>
          <w:szCs w:val="24"/>
          <w:lang w:val="zh-CN"/>
        </w:rPr>
        <w:t>de la sistemul</w:t>
      </w:r>
      <w:r w:rsidR="0076010F" w:rsidRPr="0076010F">
        <w:rPr>
          <w:rFonts w:ascii="Times New Roman" w:hAnsi="Times New Roman" w:cs="Times New Roman"/>
          <w:i/>
          <w:sz w:val="24"/>
          <w:szCs w:val="24"/>
        </w:rPr>
        <w:t xml:space="preserve"> </w:t>
      </w:r>
      <w:r w:rsidR="0076010F" w:rsidRPr="0076010F">
        <w:rPr>
          <w:rFonts w:ascii="Times New Roman" w:hAnsi="Times New Roman" w:cs="Times New Roman"/>
          <w:i/>
          <w:sz w:val="24"/>
          <w:szCs w:val="24"/>
          <w:lang w:val="zh-CN"/>
        </w:rPr>
        <w:t>colectiv/centralizat de alimentare cu energie termică</w:t>
      </w:r>
      <w:r w:rsidR="0076010F" w:rsidRPr="0076010F">
        <w:rPr>
          <w:rFonts w:ascii="Times New Roman" w:hAnsi="Times New Roman" w:cs="Times New Roman"/>
          <w:i/>
          <w:sz w:val="24"/>
          <w:szCs w:val="24"/>
        </w:rPr>
        <w:t xml:space="preserve"> și/sau racordate la sistemul colectiv de alimentare cu energie termică cu distribuție pe orizontală. Furnizorii de energie electrică și gaze naturale, anual, </w:t>
      </w:r>
      <w:r w:rsidR="0076010F" w:rsidRPr="0076010F">
        <w:rPr>
          <w:rFonts w:ascii="Times New Roman" w:hAnsi="Times New Roman" w:cs="Times New Roman"/>
          <w:bCs/>
          <w:i/>
          <w:iCs/>
          <w:sz w:val="24"/>
          <w:szCs w:val="24"/>
          <w:lang w:val="zh-CN"/>
        </w:rPr>
        <w:t xml:space="preserve">până la </w:t>
      </w:r>
      <w:r w:rsidR="0076010F" w:rsidRPr="0076010F">
        <w:rPr>
          <w:rFonts w:ascii="Times New Roman" w:hAnsi="Times New Roman" w:cs="Times New Roman"/>
          <w:bCs/>
          <w:i/>
          <w:iCs/>
          <w:sz w:val="24"/>
          <w:szCs w:val="24"/>
        </w:rPr>
        <w:t xml:space="preserve">20 octombrie, vor prezenta conform listei, informația cu privire </w:t>
      </w:r>
      <w:r w:rsidR="0076010F" w:rsidRPr="0076010F">
        <w:rPr>
          <w:rFonts w:ascii="Times New Roman" w:hAnsi="Times New Roman" w:cs="Times New Roman"/>
          <w:bCs/>
          <w:i/>
          <w:iCs/>
          <w:sz w:val="24"/>
          <w:szCs w:val="24"/>
          <w:lang w:val="zh-CN"/>
        </w:rPr>
        <w:t>consumul mediu de gaze naturale</w:t>
      </w:r>
      <w:r w:rsidR="0076010F" w:rsidRPr="0076010F">
        <w:rPr>
          <w:rFonts w:ascii="Times New Roman" w:hAnsi="Times New Roman" w:cs="Times New Roman"/>
          <w:bCs/>
          <w:i/>
          <w:iCs/>
          <w:sz w:val="24"/>
          <w:szCs w:val="24"/>
        </w:rPr>
        <w:t>/energie electrică</w:t>
      </w:r>
      <w:r w:rsidR="0076010F" w:rsidRPr="0076010F">
        <w:rPr>
          <w:rFonts w:ascii="Times New Roman" w:hAnsi="Times New Roman" w:cs="Times New Roman"/>
          <w:bCs/>
          <w:i/>
          <w:iCs/>
          <w:sz w:val="24"/>
          <w:szCs w:val="24"/>
          <w:lang w:val="zh-CN"/>
        </w:rPr>
        <w:t xml:space="preserve"> pentru perioada mai-august</w:t>
      </w:r>
      <w:r w:rsidR="0076010F" w:rsidRPr="0076010F">
        <w:rPr>
          <w:rFonts w:ascii="Times New Roman" w:hAnsi="Times New Roman" w:cs="Times New Roman"/>
          <w:bCs/>
          <w:i/>
          <w:iCs/>
          <w:sz w:val="24"/>
          <w:szCs w:val="24"/>
        </w:rPr>
        <w:t>, iar î</w:t>
      </w:r>
      <w:r w:rsidR="0076010F" w:rsidRPr="0076010F">
        <w:rPr>
          <w:rFonts w:ascii="Times New Roman" w:hAnsi="Times New Roman" w:cs="Times New Roman"/>
          <w:i/>
          <w:sz w:val="24"/>
          <w:szCs w:val="24"/>
        </w:rPr>
        <w:t>n sezonul de încălzire, lunar, până la data de 5 a lunii de facturare, datele de consum</w:t>
      </w:r>
      <w:r w:rsidR="004C2355">
        <w:rPr>
          <w:rFonts w:ascii="Times New Roman" w:hAnsi="Times New Roman" w:cs="Times New Roman"/>
          <w:i/>
          <w:sz w:val="24"/>
          <w:szCs w:val="24"/>
        </w:rPr>
        <w:t xml:space="preserve">. </w:t>
      </w:r>
    </w:p>
    <w:p w14:paraId="22448E2A" w14:textId="58BA3579" w:rsidR="00232B41" w:rsidRPr="0076010F" w:rsidRDefault="004C2355">
      <w:pPr>
        <w:shd w:val="clear" w:color="auto" w:fill="FFFFFF"/>
        <w:spacing w:after="0" w:line="240" w:lineRule="auto"/>
        <w:ind w:firstLine="540"/>
        <w:jc w:val="both"/>
        <w:rPr>
          <w:rFonts w:ascii="Times New Roman" w:hAnsi="Times New Roman" w:cs="Times New Roman"/>
          <w:i/>
          <w:sz w:val="24"/>
          <w:szCs w:val="24"/>
        </w:rPr>
      </w:pPr>
      <w:r>
        <w:rPr>
          <w:rFonts w:ascii="Times New Roman" w:hAnsi="Times New Roman" w:cs="Times New Roman"/>
          <w:i/>
          <w:sz w:val="24"/>
          <w:szCs w:val="24"/>
        </w:rPr>
        <w:t>10</w:t>
      </w:r>
      <w:r w:rsidRPr="004C2355">
        <w:rPr>
          <w:rFonts w:ascii="Times New Roman" w:hAnsi="Times New Roman" w:cs="Times New Roman"/>
          <w:i/>
          <w:sz w:val="24"/>
          <w:szCs w:val="24"/>
          <w:vertAlign w:val="superscript"/>
        </w:rPr>
        <w:t>19</w:t>
      </w:r>
      <w:r>
        <w:rPr>
          <w:rFonts w:ascii="Times New Roman" w:hAnsi="Times New Roman" w:cs="Times New Roman"/>
          <w:i/>
          <w:sz w:val="24"/>
          <w:szCs w:val="24"/>
        </w:rPr>
        <w:t xml:space="preserve">. Furnizorii și distribuitorii de energie electrică, își vor ajusta mecanismul de citire a </w:t>
      </w:r>
      <w:r w:rsidRPr="004C2355">
        <w:rPr>
          <w:rFonts w:ascii="Times New Roman" w:hAnsi="Times New Roman" w:cs="Times New Roman"/>
          <w:i/>
          <w:sz w:val="24"/>
          <w:szCs w:val="24"/>
        </w:rPr>
        <w:t>datele echipamentelor de măsurare</w:t>
      </w:r>
      <w:r>
        <w:rPr>
          <w:rFonts w:ascii="Times New Roman" w:hAnsi="Times New Roman" w:cs="Times New Roman"/>
          <w:i/>
          <w:sz w:val="24"/>
          <w:szCs w:val="24"/>
        </w:rPr>
        <w:t xml:space="preserve">, astfel încât, </w:t>
      </w:r>
      <w:r w:rsidRPr="004C2355">
        <w:rPr>
          <w:rFonts w:ascii="Times New Roman" w:hAnsi="Times New Roman" w:cs="Times New Roman"/>
          <w:i/>
          <w:sz w:val="24"/>
          <w:szCs w:val="24"/>
        </w:rPr>
        <w:t>până la data de 5 a lunii de facturare</w:t>
      </w:r>
      <w:r>
        <w:rPr>
          <w:rFonts w:ascii="Times New Roman" w:hAnsi="Times New Roman" w:cs="Times New Roman"/>
          <w:i/>
          <w:sz w:val="24"/>
          <w:szCs w:val="24"/>
        </w:rPr>
        <w:t>, să asigure livrarea datele conform listelor prezentate de către f</w:t>
      </w:r>
      <w:r w:rsidRPr="004C2355">
        <w:rPr>
          <w:rFonts w:ascii="Times New Roman" w:hAnsi="Times New Roman" w:cs="Times New Roman"/>
          <w:i/>
          <w:sz w:val="24"/>
          <w:szCs w:val="24"/>
        </w:rPr>
        <w:t>urnizorii de energie termică/gestionarii/alte organizații care efectuează repartizarea energiei termice,</w:t>
      </w:r>
      <w:r>
        <w:rPr>
          <w:rFonts w:ascii="Times New Roman" w:hAnsi="Times New Roman" w:cs="Times New Roman"/>
          <w:i/>
          <w:sz w:val="24"/>
          <w:szCs w:val="24"/>
        </w:rPr>
        <w:t xml:space="preserve"> în corespundere cu prevederile pct. 10</w:t>
      </w:r>
      <w:r w:rsidRPr="004C2355">
        <w:rPr>
          <w:rFonts w:ascii="Times New Roman" w:hAnsi="Times New Roman" w:cs="Times New Roman"/>
          <w:i/>
          <w:sz w:val="24"/>
          <w:szCs w:val="24"/>
          <w:vertAlign w:val="superscript"/>
        </w:rPr>
        <w:t>18</w:t>
      </w:r>
      <w:r>
        <w:rPr>
          <w:rFonts w:ascii="Times New Roman" w:hAnsi="Times New Roman" w:cs="Times New Roman"/>
          <w:i/>
          <w:sz w:val="24"/>
          <w:szCs w:val="24"/>
        </w:rPr>
        <w:t xml:space="preserve">. </w:t>
      </w:r>
    </w:p>
    <w:p w14:paraId="3B750A90" w14:textId="359767D1" w:rsidR="00232B41" w:rsidRPr="0076010F" w:rsidRDefault="004C2355">
      <w:pPr>
        <w:shd w:val="clear" w:color="auto" w:fill="FFFFFF"/>
        <w:spacing w:after="0" w:line="240" w:lineRule="auto"/>
        <w:ind w:firstLine="540"/>
        <w:jc w:val="both"/>
        <w:rPr>
          <w:rFonts w:ascii="Times New Roman" w:hAnsi="Times New Roman" w:cs="Times New Roman"/>
          <w:i/>
          <w:sz w:val="24"/>
          <w:szCs w:val="24"/>
          <w:lang w:val="zh-CN"/>
        </w:rPr>
      </w:pPr>
      <w:r>
        <w:rPr>
          <w:rFonts w:ascii="Times New Roman" w:hAnsi="Times New Roman" w:cs="Times New Roman"/>
          <w:i/>
          <w:sz w:val="24"/>
          <w:szCs w:val="24"/>
        </w:rPr>
        <w:t>10</w:t>
      </w:r>
      <w:r w:rsidRPr="004C2355">
        <w:rPr>
          <w:rFonts w:ascii="Times New Roman" w:hAnsi="Times New Roman" w:cs="Times New Roman"/>
          <w:i/>
          <w:sz w:val="24"/>
          <w:szCs w:val="24"/>
          <w:vertAlign w:val="superscript"/>
        </w:rPr>
        <w:t>20</w:t>
      </w:r>
      <w:r>
        <w:rPr>
          <w:rFonts w:ascii="Times New Roman" w:hAnsi="Times New Roman" w:cs="Times New Roman"/>
          <w:i/>
          <w:sz w:val="24"/>
          <w:szCs w:val="24"/>
        </w:rPr>
        <w:t xml:space="preserve">. </w:t>
      </w:r>
      <w:r w:rsidR="0076010F" w:rsidRPr="0076010F">
        <w:rPr>
          <w:rFonts w:ascii="Times New Roman" w:hAnsi="Times New Roman" w:cs="Times New Roman"/>
          <w:i/>
          <w:sz w:val="24"/>
          <w:szCs w:val="24"/>
          <w:lang w:val="zh-CN"/>
        </w:rPr>
        <w:t xml:space="preserve">Cantitatea de energie necesară </w:t>
      </w:r>
      <w:r w:rsidR="0076010F" w:rsidRPr="0076010F">
        <w:rPr>
          <w:rFonts w:ascii="Times New Roman" w:hAnsi="Times New Roman" w:cs="Times New Roman"/>
          <w:i/>
          <w:sz w:val="24"/>
          <w:szCs w:val="24"/>
        </w:rPr>
        <w:t xml:space="preserve">pentru a </w:t>
      </w:r>
      <w:r w:rsidR="0076010F" w:rsidRPr="0076010F">
        <w:rPr>
          <w:rFonts w:ascii="Times New Roman" w:hAnsi="Times New Roman" w:cs="Times New Roman"/>
          <w:i/>
          <w:sz w:val="24"/>
          <w:szCs w:val="24"/>
          <w:lang w:val="zh-CN"/>
        </w:rPr>
        <w:t>menține în apartament/încăpere (camerele deconectate) temperatura aerului de cel puţin +18</w:t>
      </w:r>
      <w:r w:rsidR="0076010F" w:rsidRPr="0076010F">
        <w:rPr>
          <w:rFonts w:ascii="Times New Roman" w:hAnsi="Times New Roman" w:cs="Times New Roman"/>
          <w:i/>
          <w:sz w:val="24"/>
          <w:szCs w:val="24"/>
          <w:vertAlign w:val="superscript"/>
          <w:lang w:val="zh-CN"/>
        </w:rPr>
        <w:t>0</w:t>
      </w:r>
      <w:r w:rsidR="0076010F" w:rsidRPr="0076010F">
        <w:rPr>
          <w:rFonts w:ascii="Times New Roman" w:hAnsi="Times New Roman" w:cs="Times New Roman"/>
          <w:i/>
          <w:sz w:val="24"/>
          <w:szCs w:val="24"/>
          <w:lang w:val="zh-CN"/>
        </w:rPr>
        <w:t xml:space="preserve">C </w:t>
      </w:r>
      <w:r w:rsidR="0076010F" w:rsidRPr="0076010F">
        <w:rPr>
          <w:rFonts w:ascii="Times New Roman" w:hAnsi="Times New Roman" w:cs="Times New Roman"/>
          <w:i/>
          <w:sz w:val="24"/>
          <w:szCs w:val="24"/>
        </w:rPr>
        <w:t xml:space="preserve">și de a contribui la asigurarea balanței energetice a clădirii </w:t>
      </w:r>
      <w:r w:rsidR="0076010F" w:rsidRPr="0076010F">
        <w:rPr>
          <w:rFonts w:ascii="Times New Roman" w:hAnsi="Times New Roman" w:cs="Times New Roman"/>
          <w:i/>
          <w:sz w:val="24"/>
          <w:szCs w:val="24"/>
          <w:lang w:val="zh-CN"/>
        </w:rPr>
        <w:t xml:space="preserve">se determină conform </w:t>
      </w:r>
      <w:r w:rsidR="0076010F" w:rsidRPr="0076010F">
        <w:rPr>
          <w:rFonts w:ascii="Times New Roman" w:hAnsi="Times New Roman" w:cs="Times New Roman"/>
          <w:i/>
          <w:sz w:val="24"/>
          <w:szCs w:val="24"/>
        </w:rPr>
        <w:t xml:space="preserve">Anexei nr. 7. </w:t>
      </w:r>
    </w:p>
    <w:p w14:paraId="1422FEB2" w14:textId="4E9CEB6C" w:rsidR="00232B41" w:rsidRPr="0076010F" w:rsidRDefault="006A4914">
      <w:pPr>
        <w:shd w:val="clear" w:color="auto" w:fill="FFFFFF"/>
        <w:spacing w:after="0" w:line="240" w:lineRule="auto"/>
        <w:ind w:firstLine="540"/>
        <w:jc w:val="both"/>
        <w:rPr>
          <w:rFonts w:ascii="Times New Roman" w:hAnsi="Times New Roman" w:cs="Times New Roman"/>
          <w:i/>
          <w:sz w:val="24"/>
          <w:szCs w:val="24"/>
          <w:lang w:val="zh-CN"/>
        </w:rPr>
      </w:pPr>
      <w:r>
        <w:rPr>
          <w:rFonts w:ascii="Times New Roman" w:hAnsi="Times New Roman" w:cs="Times New Roman"/>
          <w:i/>
          <w:sz w:val="24"/>
          <w:szCs w:val="24"/>
          <w:lang w:val="ro-MD"/>
        </w:rPr>
        <w:t>10</w:t>
      </w:r>
      <w:r w:rsidRPr="006A4914">
        <w:rPr>
          <w:rFonts w:ascii="Times New Roman" w:hAnsi="Times New Roman" w:cs="Times New Roman"/>
          <w:i/>
          <w:sz w:val="24"/>
          <w:szCs w:val="24"/>
          <w:vertAlign w:val="superscript"/>
          <w:lang w:val="ro-MD"/>
        </w:rPr>
        <w:t>21</w:t>
      </w:r>
      <w:r>
        <w:rPr>
          <w:rFonts w:ascii="Times New Roman" w:hAnsi="Times New Roman" w:cs="Times New Roman"/>
          <w:i/>
          <w:sz w:val="24"/>
          <w:szCs w:val="24"/>
          <w:lang w:val="ro-MD"/>
        </w:rPr>
        <w:t xml:space="preserve">. </w:t>
      </w:r>
      <w:r w:rsidR="0076010F" w:rsidRPr="0076010F">
        <w:rPr>
          <w:rFonts w:ascii="Times New Roman" w:hAnsi="Times New Roman" w:cs="Times New Roman"/>
          <w:i/>
          <w:sz w:val="24"/>
          <w:szCs w:val="24"/>
          <w:lang w:val="zh-CN"/>
        </w:rPr>
        <w:t xml:space="preserve">Consumatorul este obligat să asigure accesul reprezentantului gestionarului/asociației de proprietari din condominiu /furnizorului, la prezentarea legitimaţiei, între orele 8.00 – 19.00, în apartament/încăperea locuibilă în cămin pentru a controla branşamentele deconectate/reconectate, cu coordonarea prealabilă a timpului efectuării controlului. </w:t>
      </w:r>
    </w:p>
    <w:p w14:paraId="1D91B7FA" w14:textId="65AD90E7" w:rsidR="00232B41" w:rsidRPr="0076010F" w:rsidRDefault="006A4914">
      <w:pPr>
        <w:shd w:val="clear" w:color="auto" w:fill="FFFFFF"/>
        <w:spacing w:after="0" w:line="240" w:lineRule="auto"/>
        <w:ind w:firstLine="540"/>
        <w:jc w:val="both"/>
        <w:rPr>
          <w:rFonts w:ascii="Times New Roman" w:hAnsi="Times New Roman" w:cs="Times New Roman"/>
          <w:i/>
          <w:sz w:val="24"/>
          <w:szCs w:val="24"/>
          <w:lang w:val="zh-CN"/>
        </w:rPr>
      </w:pPr>
      <w:r>
        <w:rPr>
          <w:rFonts w:ascii="Times New Roman" w:hAnsi="Times New Roman" w:cs="Times New Roman"/>
          <w:i/>
          <w:sz w:val="24"/>
          <w:szCs w:val="24"/>
          <w:lang w:val="ro-MD"/>
        </w:rPr>
        <w:t>10</w:t>
      </w:r>
      <w:r w:rsidRPr="006A4914">
        <w:rPr>
          <w:rFonts w:ascii="Times New Roman" w:hAnsi="Times New Roman" w:cs="Times New Roman"/>
          <w:i/>
          <w:sz w:val="24"/>
          <w:szCs w:val="24"/>
          <w:vertAlign w:val="superscript"/>
          <w:lang w:val="ro-MD"/>
        </w:rPr>
        <w:t>22</w:t>
      </w:r>
      <w:r>
        <w:rPr>
          <w:rFonts w:ascii="Times New Roman" w:hAnsi="Times New Roman" w:cs="Times New Roman"/>
          <w:i/>
          <w:sz w:val="24"/>
          <w:szCs w:val="24"/>
          <w:lang w:val="ro-MD"/>
        </w:rPr>
        <w:t xml:space="preserve">. </w:t>
      </w:r>
      <w:r w:rsidR="0076010F" w:rsidRPr="0076010F">
        <w:rPr>
          <w:rFonts w:ascii="Times New Roman" w:hAnsi="Times New Roman" w:cs="Times New Roman"/>
          <w:i/>
          <w:sz w:val="24"/>
          <w:szCs w:val="24"/>
          <w:lang w:val="zh-CN"/>
        </w:rPr>
        <w:t>În cazul depistării racordării ilegale a consumatorului la sistemul colectiv/centralizat de alimentare cu energie termică, recalcularea consumului de energie termică se efectuează conform sistemului paușal, iar perioada de timp pentru efectuarea recalculării se va determina în corespundere cu prevederile Regulamentului privind furnizarea energiei termice, aprobat prin HANRE nr. 23 din  26.01.2017, reieșind din modalitatea de racordare ilegală. Dacă în procesul reconectării au fost aduse daune materiale blocului locativ sau vecinilor din acest bloc, consumatorul răspunde pentru aceste fapte în conformitate cu prevederile legislației.</w:t>
      </w:r>
    </w:p>
    <w:p w14:paraId="432B051E" w14:textId="08DD4DEB" w:rsidR="00232B41" w:rsidRPr="0076010F" w:rsidRDefault="0076010F">
      <w:pPr>
        <w:shd w:val="clear" w:color="auto" w:fill="FFFFFF"/>
        <w:spacing w:after="0" w:line="240" w:lineRule="auto"/>
        <w:ind w:firstLine="708"/>
        <w:jc w:val="both"/>
        <w:rPr>
          <w:rFonts w:ascii="Times New Roman" w:hAnsi="Times New Roman" w:cs="Times New Roman"/>
          <w:i/>
          <w:sz w:val="24"/>
          <w:szCs w:val="24"/>
          <w:lang w:val="zh-CN"/>
        </w:rPr>
      </w:pPr>
      <w:r w:rsidRPr="0076010F">
        <w:rPr>
          <w:rFonts w:ascii="Times New Roman" w:hAnsi="Times New Roman" w:cs="Times New Roman"/>
          <w:iCs/>
          <w:sz w:val="24"/>
          <w:szCs w:val="24"/>
        </w:rPr>
        <w:t xml:space="preserve">4) La </w:t>
      </w:r>
      <w:r w:rsidRPr="0076010F">
        <w:rPr>
          <w:rFonts w:ascii="Times New Roman" w:hAnsi="Times New Roman" w:cs="Times New Roman"/>
          <w:iCs/>
          <w:sz w:val="24"/>
          <w:szCs w:val="24"/>
          <w:lang w:val="zh-CN"/>
        </w:rPr>
        <w:t>Anexa nr. 2</w:t>
      </w:r>
      <w:r w:rsidRPr="0076010F">
        <w:rPr>
          <w:rFonts w:ascii="Times New Roman" w:hAnsi="Times New Roman" w:cs="Times New Roman"/>
          <w:iCs/>
          <w:sz w:val="24"/>
          <w:szCs w:val="24"/>
        </w:rPr>
        <w:t xml:space="preserve">, </w:t>
      </w:r>
      <w:r w:rsidRPr="0076010F">
        <w:rPr>
          <w:rFonts w:ascii="Times New Roman" w:hAnsi="Times New Roman" w:cs="Times New Roman"/>
          <w:iCs/>
          <w:sz w:val="24"/>
          <w:szCs w:val="24"/>
          <w:lang w:val="zh-CN"/>
        </w:rPr>
        <w:t xml:space="preserve">după textul </w:t>
      </w:r>
      <w:r w:rsidRPr="0076010F">
        <w:rPr>
          <w:rFonts w:ascii="Times New Roman" w:hAnsi="Times New Roman" w:cs="Times New Roman"/>
          <w:i/>
          <w:sz w:val="24"/>
          <w:szCs w:val="24"/>
        </w:rPr>
        <w:t>„</w:t>
      </w:r>
      <w:r w:rsidRPr="0076010F">
        <w:rPr>
          <w:rFonts w:ascii="Times New Roman" w:hAnsi="Times New Roman" w:cs="Times New Roman"/>
          <w:i/>
          <w:sz w:val="24"/>
          <w:szCs w:val="24"/>
          <w:lang w:val="zh-CN"/>
        </w:rPr>
        <w:t xml:space="preserve">înlocuirea, reparaţia vopsirea aparatelor şi ţevilor de încălzire centrală, conductelor de gaze, apă şi canalizare” </w:t>
      </w:r>
      <w:r w:rsidRPr="0076010F">
        <w:rPr>
          <w:rFonts w:ascii="Times New Roman" w:hAnsi="Times New Roman" w:cs="Times New Roman"/>
          <w:iCs/>
          <w:sz w:val="24"/>
          <w:szCs w:val="24"/>
          <w:lang w:val="zh-CN"/>
        </w:rPr>
        <w:t xml:space="preserve">se completează </w:t>
      </w:r>
      <w:r w:rsidRPr="0076010F">
        <w:rPr>
          <w:rFonts w:ascii="Times New Roman" w:hAnsi="Times New Roman" w:cs="Times New Roman"/>
          <w:iCs/>
          <w:sz w:val="24"/>
          <w:szCs w:val="24"/>
        </w:rPr>
        <w:t xml:space="preserve">cu textul </w:t>
      </w:r>
      <w:r w:rsidRPr="0076010F">
        <w:rPr>
          <w:rFonts w:ascii="Times New Roman" w:hAnsi="Times New Roman" w:cs="Times New Roman"/>
          <w:iCs/>
          <w:sz w:val="24"/>
          <w:szCs w:val="24"/>
          <w:lang w:val="zh-CN"/>
        </w:rPr>
        <w:t xml:space="preserve">: </w:t>
      </w:r>
      <w:r w:rsidRPr="0076010F">
        <w:rPr>
          <w:rFonts w:ascii="Times New Roman" w:hAnsi="Times New Roman" w:cs="Times New Roman"/>
          <w:i/>
          <w:sz w:val="24"/>
          <w:szCs w:val="24"/>
          <w:lang w:val="zh-CN"/>
        </w:rPr>
        <w:t>„precum și lucrările de restabilire a sistemului de încălzire din apartament conform proiectului inițial, la solicitarea gestionarului/asociației de proprietari din condominiu /furnizorului, în cazul efectuării unei deconectări neautorizate”.</w:t>
      </w:r>
    </w:p>
    <w:p w14:paraId="64702AA2" w14:textId="4761DFE3" w:rsidR="00232B41" w:rsidRPr="0076010F" w:rsidRDefault="0076010F" w:rsidP="0076010F">
      <w:pPr>
        <w:pStyle w:val="Listparagraf"/>
        <w:numPr>
          <w:ilvl w:val="255"/>
          <w:numId w:val="0"/>
        </w:numPr>
        <w:tabs>
          <w:tab w:val="left" w:pos="660"/>
        </w:tabs>
        <w:ind w:left="720"/>
        <w:jc w:val="both"/>
        <w:rPr>
          <w:sz w:val="24"/>
          <w:szCs w:val="24"/>
          <w:lang w:val="en-US"/>
        </w:rPr>
      </w:pPr>
      <w:r w:rsidRPr="0076010F">
        <w:rPr>
          <w:sz w:val="24"/>
          <w:szCs w:val="24"/>
          <w:lang w:val="en-US"/>
        </w:rPr>
        <w:t xml:space="preserve">5) </w:t>
      </w:r>
      <w:r w:rsidRPr="0076010F">
        <w:rPr>
          <w:sz w:val="24"/>
          <w:szCs w:val="24"/>
          <w:lang w:val="zh-CN"/>
        </w:rPr>
        <w:t>Anexa nr. 7 va avea următorul cuprins:</w:t>
      </w:r>
      <w:r w:rsidRPr="0076010F">
        <w:rPr>
          <w:sz w:val="24"/>
          <w:szCs w:val="24"/>
          <w:lang w:val="en-US"/>
        </w:rPr>
        <w:t xml:space="preserve"> </w:t>
      </w:r>
    </w:p>
    <w:p w14:paraId="3E2087C8" w14:textId="218AFCF2" w:rsidR="00232B41" w:rsidRPr="004C2355" w:rsidRDefault="0076010F" w:rsidP="004C2355">
      <w:pPr>
        <w:numPr>
          <w:ilvl w:val="255"/>
          <w:numId w:val="0"/>
        </w:numPr>
        <w:tabs>
          <w:tab w:val="left" w:pos="660"/>
        </w:tabs>
        <w:spacing w:after="0" w:line="240" w:lineRule="auto"/>
        <w:jc w:val="both"/>
        <w:rPr>
          <w:rFonts w:ascii="Times New Roman" w:hAnsi="Times New Roman" w:cs="Times New Roman"/>
          <w:sz w:val="24"/>
          <w:szCs w:val="24"/>
          <w:lang w:val="en-US"/>
        </w:rPr>
      </w:pPr>
      <w:r w:rsidRPr="004C2355">
        <w:rPr>
          <w:rFonts w:ascii="Times New Roman" w:hAnsi="Times New Roman" w:cs="Times New Roman"/>
          <w:sz w:val="24"/>
          <w:szCs w:val="24"/>
          <w:lang w:val="en-US"/>
        </w:rPr>
        <w:t>„</w:t>
      </w:r>
      <w:r w:rsidRPr="004C2355">
        <w:rPr>
          <w:rFonts w:ascii="Times New Roman" w:hAnsi="Times New Roman" w:cs="Times New Roman"/>
          <w:i/>
          <w:sz w:val="24"/>
          <w:szCs w:val="24"/>
          <w:lang w:val="zh-CN"/>
        </w:rPr>
        <w:t>Metodologi</w:t>
      </w:r>
      <w:r w:rsidRPr="004C2355">
        <w:rPr>
          <w:rFonts w:ascii="Times New Roman" w:hAnsi="Times New Roman" w:cs="Times New Roman"/>
          <w:i/>
          <w:sz w:val="24"/>
          <w:szCs w:val="24"/>
          <w:lang w:val="en-US"/>
        </w:rPr>
        <w:t xml:space="preserve">a </w:t>
      </w:r>
      <w:r w:rsidRPr="004C2355">
        <w:rPr>
          <w:rFonts w:ascii="Times New Roman" w:hAnsi="Times New Roman" w:cs="Times New Roman"/>
          <w:i/>
          <w:sz w:val="24"/>
          <w:szCs w:val="24"/>
          <w:lang w:val="zh-CN"/>
        </w:rPr>
        <w:t xml:space="preserve">privind repartizarea consumului direct/indirect de energie termică între consumatorii unui bloc locativ conectat la sistemul </w:t>
      </w:r>
      <w:r w:rsidRPr="004C2355">
        <w:rPr>
          <w:rFonts w:ascii="Times New Roman" w:hAnsi="Times New Roman" w:cs="Times New Roman"/>
          <w:i/>
          <w:sz w:val="24"/>
          <w:szCs w:val="24"/>
          <w:lang w:val="en-US"/>
        </w:rPr>
        <w:t xml:space="preserve">de </w:t>
      </w:r>
      <w:proofErr w:type="spellStart"/>
      <w:r w:rsidRPr="004C2355">
        <w:rPr>
          <w:rFonts w:ascii="Times New Roman" w:hAnsi="Times New Roman" w:cs="Times New Roman"/>
          <w:i/>
          <w:sz w:val="24"/>
          <w:szCs w:val="24"/>
          <w:lang w:val="en-US"/>
        </w:rPr>
        <w:t>alimentare</w:t>
      </w:r>
      <w:proofErr w:type="spellEnd"/>
      <w:r w:rsidRPr="004C2355">
        <w:rPr>
          <w:rFonts w:ascii="Times New Roman" w:hAnsi="Times New Roman" w:cs="Times New Roman"/>
          <w:i/>
          <w:sz w:val="24"/>
          <w:szCs w:val="24"/>
          <w:lang w:val="en-US"/>
        </w:rPr>
        <w:t xml:space="preserve"> </w:t>
      </w:r>
      <w:proofErr w:type="spellStart"/>
      <w:r w:rsidRPr="004C2355">
        <w:rPr>
          <w:rFonts w:ascii="Times New Roman" w:hAnsi="Times New Roman" w:cs="Times New Roman"/>
          <w:i/>
          <w:sz w:val="24"/>
          <w:szCs w:val="24"/>
          <w:lang w:val="en-US"/>
        </w:rPr>
        <w:t>centralizată</w:t>
      </w:r>
      <w:proofErr w:type="spellEnd"/>
      <w:r w:rsidRPr="004C2355">
        <w:rPr>
          <w:rFonts w:ascii="Times New Roman" w:hAnsi="Times New Roman" w:cs="Times New Roman"/>
          <w:i/>
          <w:sz w:val="24"/>
          <w:szCs w:val="24"/>
          <w:lang w:val="en-US"/>
        </w:rPr>
        <w:t xml:space="preserve"> </w:t>
      </w:r>
      <w:r w:rsidRPr="004C2355">
        <w:rPr>
          <w:rFonts w:ascii="Times New Roman" w:hAnsi="Times New Roman" w:cs="Times New Roman"/>
          <w:i/>
          <w:sz w:val="24"/>
          <w:szCs w:val="24"/>
          <w:lang w:val="zh-CN"/>
        </w:rPr>
        <w:t>cu energie termică</w:t>
      </w:r>
      <w:r w:rsidRPr="004C2355">
        <w:rPr>
          <w:rFonts w:ascii="Times New Roman" w:hAnsi="Times New Roman" w:cs="Times New Roman"/>
          <w:sz w:val="24"/>
          <w:szCs w:val="24"/>
          <w:lang w:val="en-US"/>
        </w:rPr>
        <w:t>.</w:t>
      </w:r>
    </w:p>
    <w:p w14:paraId="0105D1F6" w14:textId="77777777" w:rsidR="00232B41" w:rsidRPr="004C2355" w:rsidRDefault="0076010F" w:rsidP="004C2355">
      <w:pPr>
        <w:numPr>
          <w:ilvl w:val="0"/>
          <w:numId w:val="3"/>
        </w:numPr>
        <w:tabs>
          <w:tab w:val="left" w:pos="567"/>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Prezenta metodologie se aplică pentru repartizarea consumurilor de energie termică, între consumatori, în clădirile rezidențiale cu două și mai multe apartamente, în care există cel puțin un apartament deconectat de la sistemul colectiv de alimentare cu energie termică. </w:t>
      </w:r>
    </w:p>
    <w:p w14:paraId="575476B9" w14:textId="6F0F4115" w:rsidR="00232B41" w:rsidRPr="004C2355" w:rsidRDefault="0076010F">
      <w:pPr>
        <w:tabs>
          <w:tab w:val="left" w:pos="567"/>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bCs/>
          <w:i/>
          <w:iCs/>
          <w:sz w:val="24"/>
          <w:szCs w:val="24"/>
        </w:rPr>
        <w:t>2.</w:t>
      </w:r>
      <w:r w:rsidRPr="004C2355">
        <w:rPr>
          <w:rFonts w:ascii="Times New Roman" w:eastAsia="Times New Roman" w:hAnsi="Times New Roman" w:cs="Times New Roman"/>
          <w:i/>
          <w:iCs/>
          <w:sz w:val="24"/>
          <w:szCs w:val="24"/>
        </w:rPr>
        <w:t xml:space="preserve"> Metodologia stabilește modul de determinare a aporturilor directe de energie termică de la rețelele termice de distribuție interioare, consumurile de energie de către LUC încălzite sau neîncălzite, precum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pierderile de energie prin podea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tavan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w:t>
      </w:r>
      <w:proofErr w:type="spellStart"/>
      <w:r w:rsidRPr="004C2355">
        <w:rPr>
          <w:rFonts w:ascii="Times New Roman" w:eastAsia="Times New Roman" w:hAnsi="Times New Roman" w:cs="Times New Roman"/>
          <w:i/>
          <w:iCs/>
          <w:sz w:val="24"/>
          <w:szCs w:val="24"/>
        </w:rPr>
        <w:t>distribuţia</w:t>
      </w:r>
      <w:proofErr w:type="spellEnd"/>
      <w:r w:rsidRPr="004C2355">
        <w:rPr>
          <w:rFonts w:ascii="Times New Roman" w:eastAsia="Times New Roman" w:hAnsi="Times New Roman" w:cs="Times New Roman"/>
          <w:i/>
          <w:iCs/>
          <w:sz w:val="24"/>
          <w:szCs w:val="24"/>
        </w:rPr>
        <w:t xml:space="preserve"> acestora echitabilă către </w:t>
      </w:r>
      <w:proofErr w:type="spellStart"/>
      <w:r w:rsidRPr="004C2355">
        <w:rPr>
          <w:rFonts w:ascii="Times New Roman" w:eastAsia="Times New Roman" w:hAnsi="Times New Roman" w:cs="Times New Roman"/>
          <w:i/>
          <w:iCs/>
          <w:sz w:val="24"/>
          <w:szCs w:val="24"/>
        </w:rPr>
        <w:t>toţi</w:t>
      </w:r>
      <w:proofErr w:type="spellEnd"/>
      <w:r w:rsidRPr="004C2355">
        <w:rPr>
          <w:rFonts w:ascii="Times New Roman" w:eastAsia="Times New Roman" w:hAnsi="Times New Roman" w:cs="Times New Roman"/>
          <w:i/>
          <w:iCs/>
          <w:sz w:val="24"/>
          <w:szCs w:val="24"/>
        </w:rPr>
        <w:t xml:space="preserve"> consumatorii. </w:t>
      </w:r>
    </w:p>
    <w:p w14:paraId="5E5B856D" w14:textId="77777777" w:rsidR="00232B41" w:rsidRPr="004C2355" w:rsidRDefault="0076010F">
      <w:pPr>
        <w:tabs>
          <w:tab w:val="left" w:pos="567"/>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bCs/>
          <w:i/>
          <w:iCs/>
          <w:sz w:val="24"/>
          <w:szCs w:val="24"/>
        </w:rPr>
        <w:t>3.</w:t>
      </w:r>
      <w:r w:rsidRPr="004C2355">
        <w:rPr>
          <w:rFonts w:ascii="Times New Roman" w:eastAsia="Times New Roman" w:hAnsi="Times New Roman" w:cs="Times New Roman"/>
          <w:i/>
          <w:iCs/>
          <w:sz w:val="24"/>
          <w:szCs w:val="24"/>
        </w:rPr>
        <w:t xml:space="preserve"> În sensul prezentei metodologii, următoarele noțiuni semnifică:</w:t>
      </w:r>
    </w:p>
    <w:p w14:paraId="781A9351" w14:textId="77777777" w:rsidR="00232B41" w:rsidRPr="004C2355" w:rsidRDefault="0076010F">
      <w:pPr>
        <w:tabs>
          <w:tab w:val="left" w:pos="567"/>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bCs/>
          <w:i/>
          <w:iCs/>
          <w:sz w:val="24"/>
          <w:szCs w:val="24"/>
        </w:rPr>
        <w:t>apartament conectat</w:t>
      </w:r>
      <w:r w:rsidRPr="004C2355">
        <w:rPr>
          <w:rFonts w:ascii="Times New Roman" w:eastAsia="Times New Roman" w:hAnsi="Times New Roman" w:cs="Times New Roman"/>
          <w:b/>
          <w:i/>
          <w:iCs/>
          <w:sz w:val="24"/>
          <w:szCs w:val="24"/>
        </w:rPr>
        <w:t xml:space="preserve"> - </w:t>
      </w:r>
      <w:r w:rsidRPr="004C2355">
        <w:rPr>
          <w:rFonts w:ascii="Times New Roman" w:eastAsia="Times New Roman" w:hAnsi="Times New Roman" w:cs="Times New Roman"/>
          <w:i/>
          <w:iCs/>
          <w:sz w:val="24"/>
          <w:szCs w:val="24"/>
        </w:rPr>
        <w:t>apartamentul care este conectat la sistemul colectiv de alimentare cu energie termică al blocului locativ;</w:t>
      </w:r>
    </w:p>
    <w:p w14:paraId="2E9279C5" w14:textId="77777777" w:rsidR="00232B41" w:rsidRPr="004C2355" w:rsidRDefault="0076010F">
      <w:pPr>
        <w:tabs>
          <w:tab w:val="left" w:pos="567"/>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bCs/>
          <w:i/>
          <w:iCs/>
          <w:sz w:val="24"/>
          <w:szCs w:val="24"/>
        </w:rPr>
        <w:t xml:space="preserve">apartament deconectat - </w:t>
      </w:r>
      <w:r w:rsidRPr="004C2355">
        <w:rPr>
          <w:rFonts w:ascii="Times New Roman" w:eastAsia="Times New Roman" w:hAnsi="Times New Roman" w:cs="Times New Roman"/>
          <w:i/>
          <w:iCs/>
          <w:sz w:val="24"/>
          <w:szCs w:val="24"/>
        </w:rPr>
        <w:t>apartamentul care este deconectat de la sistemul colectiv de alimentare cu energie termică al blocului locativ, fiind alimentat din alte surse de energie termică decât SCAET;</w:t>
      </w:r>
    </w:p>
    <w:p w14:paraId="44565169" w14:textId="77777777" w:rsidR="00232B41" w:rsidRPr="004C2355" w:rsidRDefault="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bCs/>
          <w:i/>
          <w:iCs/>
          <w:sz w:val="24"/>
          <w:szCs w:val="24"/>
        </w:rPr>
        <w:t xml:space="preserve">aport de energie termică de la coloane- </w:t>
      </w:r>
      <w:r w:rsidRPr="004C2355">
        <w:rPr>
          <w:rFonts w:ascii="Times New Roman" w:eastAsia="Times New Roman" w:hAnsi="Times New Roman" w:cs="Times New Roman"/>
          <w:i/>
          <w:iCs/>
          <w:sz w:val="24"/>
          <w:szCs w:val="24"/>
        </w:rPr>
        <w:t>energia termică cedată de conductele de distribuție a energiei termice ce traversează apartamentul;</w:t>
      </w:r>
    </w:p>
    <w:p w14:paraId="3E7DF0A0" w14:textId="3740B69E" w:rsidR="00232B41" w:rsidRPr="004C2355" w:rsidRDefault="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bCs/>
          <w:i/>
          <w:iCs/>
          <w:sz w:val="24"/>
          <w:szCs w:val="24"/>
        </w:rPr>
        <w:t>consum real al energiei pentru încălzire</w:t>
      </w:r>
      <w:r w:rsidRPr="004C2355">
        <w:rPr>
          <w:rFonts w:ascii="Times New Roman" w:eastAsia="Times New Roman" w:hAnsi="Times New Roman" w:cs="Times New Roman"/>
          <w:i/>
          <w:iCs/>
          <w:sz w:val="24"/>
          <w:szCs w:val="24"/>
        </w:rPr>
        <w:t xml:space="preserve"> - </w:t>
      </w:r>
      <w:r w:rsidRPr="004C2355">
        <w:rPr>
          <w:rFonts w:ascii="Times New Roman" w:hAnsi="Times New Roman" w:cs="Times New Roman"/>
          <w:i/>
          <w:iCs/>
          <w:sz w:val="24"/>
          <w:szCs w:val="24"/>
        </w:rPr>
        <w:t xml:space="preserve">reprezintă diferența dintre indicii echipamentului de măsurare a energiei termice citite la </w:t>
      </w:r>
      <w:proofErr w:type="spellStart"/>
      <w:r w:rsidRPr="004C2355">
        <w:rPr>
          <w:rFonts w:ascii="Times New Roman" w:hAnsi="Times New Roman" w:cs="Times New Roman"/>
          <w:i/>
          <w:iCs/>
          <w:sz w:val="24"/>
          <w:szCs w:val="24"/>
        </w:rPr>
        <w:t>sfârşitul</w:t>
      </w:r>
      <w:proofErr w:type="spellEnd"/>
      <w:r w:rsidRPr="004C2355">
        <w:rPr>
          <w:rFonts w:ascii="Times New Roman" w:hAnsi="Times New Roman" w:cs="Times New Roman"/>
          <w:i/>
          <w:iCs/>
          <w:sz w:val="24"/>
          <w:szCs w:val="24"/>
        </w:rPr>
        <w:t xml:space="preserve"> lunii precedente </w:t>
      </w:r>
      <w:proofErr w:type="spellStart"/>
      <w:r w:rsidRPr="004C2355">
        <w:rPr>
          <w:rFonts w:ascii="Times New Roman" w:hAnsi="Times New Roman" w:cs="Times New Roman"/>
          <w:i/>
          <w:iCs/>
          <w:sz w:val="24"/>
          <w:szCs w:val="24"/>
        </w:rPr>
        <w:t>şi</w:t>
      </w:r>
      <w:proofErr w:type="spellEnd"/>
      <w:r w:rsidRPr="004C2355">
        <w:rPr>
          <w:rFonts w:ascii="Times New Roman" w:hAnsi="Times New Roman" w:cs="Times New Roman"/>
          <w:i/>
          <w:iCs/>
          <w:sz w:val="24"/>
          <w:szCs w:val="24"/>
        </w:rPr>
        <w:t xml:space="preserve"> </w:t>
      </w:r>
      <w:proofErr w:type="spellStart"/>
      <w:r w:rsidRPr="004C2355">
        <w:rPr>
          <w:rFonts w:ascii="Times New Roman" w:hAnsi="Times New Roman" w:cs="Times New Roman"/>
          <w:i/>
          <w:iCs/>
          <w:sz w:val="24"/>
          <w:szCs w:val="24"/>
        </w:rPr>
        <w:t>sfârşitul</w:t>
      </w:r>
      <w:proofErr w:type="spellEnd"/>
      <w:r w:rsidRPr="004C2355">
        <w:rPr>
          <w:rFonts w:ascii="Times New Roman" w:hAnsi="Times New Roman" w:cs="Times New Roman"/>
          <w:i/>
          <w:iCs/>
          <w:sz w:val="24"/>
          <w:szCs w:val="24"/>
        </w:rPr>
        <w:t xml:space="preserve"> lunii curente. În cazul în care echipamentul de măsurare a energiei termice este utilizat pentru evidenta energiei termice </w:t>
      </w:r>
      <w:r w:rsidRPr="004C2355">
        <w:rPr>
          <w:rFonts w:ascii="Times New Roman" w:hAnsi="Times New Roman" w:cs="Times New Roman"/>
          <w:i/>
          <w:iCs/>
          <w:sz w:val="24"/>
          <w:szCs w:val="24"/>
        </w:rPr>
        <w:lastRenderedPageBreak/>
        <w:t xml:space="preserve">consumate atât pentru încălzire, cât </w:t>
      </w:r>
      <w:proofErr w:type="spellStart"/>
      <w:r w:rsidRPr="004C2355">
        <w:rPr>
          <w:rFonts w:ascii="Times New Roman" w:hAnsi="Times New Roman" w:cs="Times New Roman"/>
          <w:i/>
          <w:iCs/>
          <w:sz w:val="24"/>
          <w:szCs w:val="24"/>
        </w:rPr>
        <w:t>şi</w:t>
      </w:r>
      <w:proofErr w:type="spellEnd"/>
      <w:r w:rsidRPr="004C2355">
        <w:rPr>
          <w:rFonts w:ascii="Times New Roman" w:hAnsi="Times New Roman" w:cs="Times New Roman"/>
          <w:i/>
          <w:iCs/>
          <w:sz w:val="24"/>
          <w:szCs w:val="24"/>
        </w:rPr>
        <w:t xml:space="preserve"> pentru prepararea apei calde menajere, atunci consumul real al energiei pentru încălzire va reprezenta diferența dintre indicii echipamentului de măsurare a energiei termice cu excluderea cantității energiei termice utilizate pentru prepararea apei calde menajere, calculate </w:t>
      </w:r>
      <w:proofErr w:type="spellStart"/>
      <w:r w:rsidRPr="004C2355">
        <w:rPr>
          <w:rFonts w:ascii="Times New Roman" w:hAnsi="Times New Roman" w:cs="Times New Roman"/>
          <w:i/>
          <w:iCs/>
          <w:sz w:val="24"/>
          <w:szCs w:val="24"/>
        </w:rPr>
        <w:t>reieşind</w:t>
      </w:r>
      <w:proofErr w:type="spellEnd"/>
      <w:r w:rsidRPr="004C2355">
        <w:rPr>
          <w:rFonts w:ascii="Times New Roman" w:hAnsi="Times New Roman" w:cs="Times New Roman"/>
          <w:i/>
          <w:iCs/>
          <w:sz w:val="24"/>
          <w:szCs w:val="24"/>
        </w:rPr>
        <w:t xml:space="preserve"> din datele echipamentelor de măsurare a apei reci folosite pentru prepararea apei calde, instalate la </w:t>
      </w:r>
      <w:proofErr w:type="spellStart"/>
      <w:r w:rsidRPr="004C2355">
        <w:rPr>
          <w:rFonts w:ascii="Times New Roman" w:hAnsi="Times New Roman" w:cs="Times New Roman"/>
          <w:i/>
          <w:iCs/>
          <w:sz w:val="24"/>
          <w:szCs w:val="24"/>
        </w:rPr>
        <w:t>branşament</w:t>
      </w:r>
      <w:proofErr w:type="spellEnd"/>
      <w:r w:rsidRPr="004C2355">
        <w:rPr>
          <w:rFonts w:ascii="Times New Roman" w:hAnsi="Times New Roman" w:cs="Times New Roman"/>
          <w:i/>
          <w:iCs/>
          <w:sz w:val="24"/>
          <w:szCs w:val="24"/>
        </w:rPr>
        <w:t>;</w:t>
      </w:r>
    </w:p>
    <w:p w14:paraId="00850EE8" w14:textId="48AAAC21" w:rsidR="00232B41" w:rsidRPr="004C2355" w:rsidRDefault="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consum ipotetic de căldură - reprezintă valoarea de consum a blocului calculată indirect în baza </w:t>
      </w:r>
      <w:proofErr w:type="spellStart"/>
      <w:r w:rsidRPr="004C2355">
        <w:rPr>
          <w:rFonts w:ascii="Times New Roman" w:eastAsia="Times New Roman" w:hAnsi="Times New Roman" w:cs="Times New Roman"/>
          <w:i/>
          <w:iCs/>
          <w:sz w:val="24"/>
          <w:szCs w:val="24"/>
        </w:rPr>
        <w:t>indicaţiilor</w:t>
      </w:r>
      <w:proofErr w:type="spellEnd"/>
      <w:r w:rsidRPr="004C2355">
        <w:rPr>
          <w:rFonts w:ascii="Times New Roman" w:eastAsia="Times New Roman" w:hAnsi="Times New Roman" w:cs="Times New Roman"/>
          <w:i/>
          <w:iCs/>
          <w:sz w:val="24"/>
          <w:szCs w:val="24"/>
        </w:rPr>
        <w:t xml:space="preserve"> actuale ale echipamentului de măsurare pentru cazul când toate 100% de apartamente sunt conectate la SCAET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se utilizează pentru determinarea energie ce revine la LUC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coloane;</w:t>
      </w:r>
    </w:p>
    <w:p w14:paraId="0B999986" w14:textId="77777777" w:rsidR="00232B41" w:rsidRPr="004C2355" w:rsidRDefault="0076010F">
      <w:pPr>
        <w:tabs>
          <w:tab w:val="left" w:pos="567"/>
        </w:tabs>
        <w:spacing w:after="0" w:line="240" w:lineRule="auto"/>
        <w:jc w:val="both"/>
        <w:rPr>
          <w:rFonts w:ascii="Times New Roman" w:eastAsia="Times New Roman" w:hAnsi="Times New Roman" w:cs="Times New Roman"/>
          <w:i/>
          <w:iCs/>
          <w:sz w:val="24"/>
          <w:szCs w:val="24"/>
        </w:rPr>
      </w:pPr>
      <w:bookmarkStart w:id="3" w:name="_Toc137483178"/>
      <w:r w:rsidRPr="004C2355">
        <w:rPr>
          <w:rFonts w:ascii="Times New Roman" w:eastAsia="Times New Roman" w:hAnsi="Times New Roman" w:cs="Times New Roman"/>
          <w:bCs/>
          <w:i/>
          <w:iCs/>
          <w:sz w:val="24"/>
          <w:szCs w:val="24"/>
        </w:rPr>
        <w:t>sistem de încălzire</w:t>
      </w:r>
      <w:r w:rsidRPr="004C2355">
        <w:rPr>
          <w:rFonts w:ascii="Times New Roman" w:eastAsia="Times New Roman" w:hAnsi="Times New Roman" w:cs="Times New Roman"/>
          <w:i/>
          <w:iCs/>
          <w:sz w:val="24"/>
          <w:szCs w:val="24"/>
        </w:rPr>
        <w:t xml:space="preserve"> - ansamblu unitar al instalațiilor tehnologice, echipamentelor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construcțiilor blocului locativ, destinate pentru încălzirea apartamentelor și locurilor de uz comun;</w:t>
      </w:r>
    </w:p>
    <w:p w14:paraId="1EA368D9" w14:textId="77777777" w:rsidR="00232B41" w:rsidRPr="004C2355" w:rsidRDefault="0076010F">
      <w:pPr>
        <w:tabs>
          <w:tab w:val="left" w:pos="567"/>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bCs/>
          <w:i/>
          <w:iCs/>
          <w:sz w:val="24"/>
          <w:szCs w:val="24"/>
        </w:rPr>
        <w:t xml:space="preserve">locurile de uz comun, încăpere de uz comun (LUC) </w:t>
      </w:r>
      <w:r w:rsidRPr="004C2355">
        <w:rPr>
          <w:rFonts w:ascii="Times New Roman" w:eastAsia="Times New Roman" w:hAnsi="Times New Roman" w:cs="Times New Roman"/>
          <w:b/>
          <w:i/>
          <w:iCs/>
          <w:sz w:val="24"/>
          <w:szCs w:val="24"/>
        </w:rPr>
        <w:t xml:space="preserve">- </w:t>
      </w:r>
      <w:r w:rsidRPr="004C2355">
        <w:rPr>
          <w:rFonts w:ascii="Times New Roman" w:eastAsia="Times New Roman" w:hAnsi="Times New Roman" w:cs="Times New Roman"/>
          <w:i/>
          <w:iCs/>
          <w:sz w:val="24"/>
          <w:szCs w:val="24"/>
        </w:rPr>
        <w:t>reprezintă etajul tehnic,</w:t>
      </w:r>
      <w:r w:rsidRPr="004C2355">
        <w:rPr>
          <w:rFonts w:ascii="Times New Roman" w:eastAsia="Times New Roman" w:hAnsi="Times New Roman" w:cs="Times New Roman"/>
          <w:b/>
          <w:i/>
          <w:iCs/>
          <w:sz w:val="24"/>
          <w:szCs w:val="24"/>
        </w:rPr>
        <w:t xml:space="preserve"> </w:t>
      </w:r>
      <w:r w:rsidRPr="004C2355">
        <w:rPr>
          <w:rFonts w:ascii="Times New Roman" w:eastAsia="Times New Roman" w:hAnsi="Times New Roman" w:cs="Times New Roman"/>
          <w:i/>
          <w:iCs/>
          <w:sz w:val="24"/>
          <w:szCs w:val="24"/>
        </w:rPr>
        <w:t xml:space="preserve">casa scării, coridoarele comune pentru cămine, subsolul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alte încăperi auxiliare, care se află în folosința comună a tuturor locatarilor din blocul locativ.</w:t>
      </w:r>
    </w:p>
    <w:bookmarkEnd w:id="3"/>
    <w:p w14:paraId="7DFA1087" w14:textId="77777777" w:rsidR="00232B41" w:rsidRPr="004C2355" w:rsidRDefault="0076010F" w:rsidP="0076010F">
      <w:pPr>
        <w:numPr>
          <w:ilvl w:val="0"/>
          <w:numId w:val="4"/>
        </w:numPr>
        <w:tabs>
          <w:tab w:val="left" w:pos="567"/>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Consumul energiei termice în blocul locativ între apartamente se va repartiza proporțional cotei consumatorului în condominiu sau al cotei apartamentului din suprafața totală a apartamentelor.</w:t>
      </w:r>
    </w:p>
    <w:p w14:paraId="7D58FC5E" w14:textId="77777777" w:rsidR="00232B41" w:rsidRPr="004C2355" w:rsidRDefault="0076010F" w:rsidP="0076010F">
      <w:pPr>
        <w:numPr>
          <w:ilvl w:val="0"/>
          <w:numId w:val="5"/>
        </w:numPr>
        <w:tabs>
          <w:tab w:val="left" w:pos="567"/>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 În cazul în care  echipamentul de măsurare a energiei termice  este utilizat pentru evidența energiei termice consumate atât pentru încălzire, cât și pentru preparare a apei calde menajere, atunci consumul real al energiei pentru încălzire va reprezenta diferența dintre indicii echipamentului de măsurare a energiei termice cu excluderea energiei termice utilizate pentru prepararea apei calde menajere;</w:t>
      </w:r>
    </w:p>
    <w:p w14:paraId="59D6AB57" w14:textId="77777777" w:rsidR="00232B41" w:rsidRPr="004C2355" w:rsidRDefault="0076010F" w:rsidP="0076010F">
      <w:pPr>
        <w:numPr>
          <w:ilvl w:val="0"/>
          <w:numId w:val="5"/>
        </w:numPr>
        <w:tabs>
          <w:tab w:val="left" w:pos="567"/>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În cazul preparării apei calde menajere în cadrul punctului termic individual (PTI) al blocului locativ, este necesar de a scădea din consumul total de energie termică, înregistrat de echipamentul de măsurare a energiei termice, cantitatea de energie termică utilizată pentru prepararea acesteia. Cantitatea rămasă de energie termică, reprezintă consumul de energie termică pentru încălzire, care urmează a fi distribuită în conformitate cu prevederile metodologiei.</w:t>
      </w:r>
    </w:p>
    <w:p w14:paraId="1B7818ED"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Pentru efectuarea calculelor de repartizare a consumurilor de energie termică între consumatori sunt necesare:</w:t>
      </w:r>
    </w:p>
    <w:p w14:paraId="6960FA49" w14:textId="77777777" w:rsidR="00232B41" w:rsidRPr="004C2355" w:rsidRDefault="0076010F" w:rsidP="0076010F">
      <w:pPr>
        <w:numPr>
          <w:ilvl w:val="0"/>
          <w:numId w:val="6"/>
        </w:numPr>
        <w:tabs>
          <w:tab w:val="left" w:pos="220"/>
        </w:tabs>
        <w:spacing w:after="0" w:line="240" w:lineRule="auto"/>
        <w:ind w:left="12" w:hangingChars="5" w:hanging="12"/>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structura suprafețelor în cadrul clădirii: apartamente și locuri de uz comun (LUC), care includ casa scării, subsolul, coridorul comun în cazul căminelor  și etajul tehnic;</w:t>
      </w:r>
    </w:p>
    <w:p w14:paraId="486EB995" w14:textId="77777777" w:rsidR="00232B41" w:rsidRPr="004C2355" w:rsidRDefault="0076010F" w:rsidP="0076010F">
      <w:pPr>
        <w:numPr>
          <w:ilvl w:val="0"/>
          <w:numId w:val="6"/>
        </w:numPr>
        <w:tabs>
          <w:tab w:val="left" w:pos="220"/>
        </w:tabs>
        <w:spacing w:after="0" w:line="240" w:lineRule="auto"/>
        <w:ind w:left="12" w:hangingChars="5" w:hanging="12"/>
        <w:jc w:val="both"/>
        <w:rPr>
          <w:rFonts w:ascii="Times New Roman" w:eastAsia="Times New Roman" w:hAnsi="Times New Roman" w:cs="Times New Roman"/>
          <w:i/>
          <w:iCs/>
          <w:sz w:val="24"/>
          <w:szCs w:val="24"/>
        </w:rPr>
      </w:pPr>
      <w:proofErr w:type="spellStart"/>
      <w:r w:rsidRPr="004C2355">
        <w:rPr>
          <w:rFonts w:ascii="Times New Roman" w:eastAsia="Times New Roman" w:hAnsi="Times New Roman" w:cs="Times New Roman"/>
          <w:i/>
          <w:iCs/>
          <w:sz w:val="24"/>
          <w:szCs w:val="24"/>
        </w:rPr>
        <w:t>spaţiile</w:t>
      </w:r>
      <w:proofErr w:type="spellEnd"/>
      <w:r w:rsidRPr="004C2355">
        <w:rPr>
          <w:rFonts w:ascii="Times New Roman" w:eastAsia="Times New Roman" w:hAnsi="Times New Roman" w:cs="Times New Roman"/>
          <w:i/>
          <w:iCs/>
          <w:sz w:val="24"/>
          <w:szCs w:val="24"/>
        </w:rPr>
        <w:t xml:space="preserve"> încălzite în cadrul clădirii;</w:t>
      </w:r>
    </w:p>
    <w:p w14:paraId="5AD254A8" w14:textId="77777777" w:rsidR="00232B41" w:rsidRPr="004C2355" w:rsidRDefault="0076010F" w:rsidP="0076010F">
      <w:pPr>
        <w:numPr>
          <w:ilvl w:val="0"/>
          <w:numId w:val="6"/>
        </w:numPr>
        <w:tabs>
          <w:tab w:val="left" w:pos="220"/>
        </w:tabs>
        <w:spacing w:after="0" w:line="240" w:lineRule="auto"/>
        <w:ind w:left="12" w:hangingChars="5" w:hanging="12"/>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suprafața apartamentelor deconectate de la SCAET;</w:t>
      </w:r>
    </w:p>
    <w:p w14:paraId="52068E77" w14:textId="77777777" w:rsidR="00232B41" w:rsidRPr="004C2355" w:rsidRDefault="0076010F" w:rsidP="0076010F">
      <w:pPr>
        <w:numPr>
          <w:ilvl w:val="0"/>
          <w:numId w:val="6"/>
        </w:numPr>
        <w:tabs>
          <w:tab w:val="left" w:pos="220"/>
        </w:tabs>
        <w:spacing w:after="0" w:line="240" w:lineRule="auto"/>
        <w:ind w:left="12" w:hangingChars="5" w:hanging="12"/>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numărul de etaje ale blocului locativ.</w:t>
      </w:r>
    </w:p>
    <w:p w14:paraId="60945879"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Date sunt colectate la etapa inițială și trebuie actualizate doar în cazul modificării raportului dintre suprafețele încălzite și cele neîncălzite sau cel al apartamentelor conectate sau deconectate de la SCAET, precum și modificării caracteristicilor elementelor de calcul.</w:t>
      </w:r>
    </w:p>
    <w:p w14:paraId="361313B7"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În cazul când repartizarea lunară a cantității de energie termică înregistrată de echipamentul de măsurare la nivel de bloc locativ este efectuată de către furnizor sau o altă organizație împuternicită în acest scop, elementele de calcul urmează a fi confirmate printr-un act semnat între locatari/ gestionari/asociația de proprietari din condominiu și furnizor/organizație împuternicită să efectueze repartizarea. </w:t>
      </w:r>
    </w:p>
    <w:p w14:paraId="342B1258" w14:textId="166EE10B" w:rsidR="008D4537" w:rsidRDefault="008D4537" w:rsidP="0076010F">
      <w:pPr>
        <w:numPr>
          <w:ilvl w:val="0"/>
          <w:numId w:val="5"/>
        </w:num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În scopul asigurării transparenței procesului de repartizare a consumului de energie termică înregistrat de echipamentul de măsurare instalat la nivel de bloc locativ/clădire, factura de plată </w:t>
      </w:r>
      <w:r w:rsidR="0012614A">
        <w:rPr>
          <w:rFonts w:ascii="Times New Roman" w:eastAsia="Times New Roman" w:hAnsi="Times New Roman" w:cs="Times New Roman"/>
          <w:i/>
          <w:iCs/>
          <w:sz w:val="24"/>
          <w:szCs w:val="24"/>
        </w:rPr>
        <w:t xml:space="preserve">va </w:t>
      </w:r>
      <w:r>
        <w:rPr>
          <w:rFonts w:ascii="Times New Roman" w:eastAsia="Times New Roman" w:hAnsi="Times New Roman" w:cs="Times New Roman"/>
          <w:i/>
          <w:iCs/>
          <w:sz w:val="24"/>
          <w:szCs w:val="24"/>
        </w:rPr>
        <w:t>conțin</w:t>
      </w:r>
      <w:r w:rsidR="0012614A">
        <w:rPr>
          <w:rFonts w:ascii="Times New Roman" w:eastAsia="Times New Roman" w:hAnsi="Times New Roman" w:cs="Times New Roman"/>
          <w:i/>
          <w:iCs/>
          <w:sz w:val="24"/>
          <w:szCs w:val="24"/>
        </w:rPr>
        <w:t>e</w:t>
      </w:r>
      <w:r>
        <w:rPr>
          <w:rFonts w:ascii="Times New Roman" w:eastAsia="Times New Roman" w:hAnsi="Times New Roman" w:cs="Times New Roman"/>
          <w:i/>
          <w:iCs/>
          <w:sz w:val="24"/>
          <w:szCs w:val="24"/>
        </w:rPr>
        <w:t xml:space="preserve"> în mod obligatoriu informați</w:t>
      </w:r>
      <w:r w:rsidR="0012614A">
        <w:rPr>
          <w:rFonts w:ascii="Times New Roman" w:eastAsia="Times New Roman" w:hAnsi="Times New Roman" w:cs="Times New Roman"/>
          <w:i/>
          <w:iCs/>
          <w:sz w:val="24"/>
          <w:szCs w:val="24"/>
        </w:rPr>
        <w:t xml:space="preserve">ile </w:t>
      </w:r>
      <w:r>
        <w:rPr>
          <w:rFonts w:ascii="Times New Roman" w:eastAsia="Times New Roman" w:hAnsi="Times New Roman" w:cs="Times New Roman"/>
          <w:i/>
          <w:iCs/>
          <w:sz w:val="24"/>
          <w:szCs w:val="24"/>
        </w:rPr>
        <w:t xml:space="preserve">cu privire la elementele de calcul care sunt utilizate la repartizarea </w:t>
      </w:r>
      <w:r w:rsidR="0012614A">
        <w:rPr>
          <w:rFonts w:ascii="Times New Roman" w:eastAsia="Times New Roman" w:hAnsi="Times New Roman" w:cs="Times New Roman"/>
          <w:i/>
          <w:iCs/>
          <w:sz w:val="24"/>
          <w:szCs w:val="24"/>
        </w:rPr>
        <w:t>consumurilor de energie pentru locul de consum facturat.</w:t>
      </w:r>
    </w:p>
    <w:p w14:paraId="14E833B1" w14:textId="095F9D88"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Valoarea de pornire pentru calculul de repartizare a consumurilor lunare de energie termică o reprezintă consumul de energie termică, exprimată în Gcal, consumat de clădire, determinat conform punctului 10 din Regulamentul cu privire la modul de prestare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achitare a serviciilor locative, comunale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w:t>
      </w:r>
      <w:proofErr w:type="spellStart"/>
      <w:r w:rsidRPr="004C2355">
        <w:rPr>
          <w:rFonts w:ascii="Times New Roman" w:eastAsia="Times New Roman" w:hAnsi="Times New Roman" w:cs="Times New Roman"/>
          <w:i/>
          <w:iCs/>
          <w:sz w:val="24"/>
          <w:szCs w:val="24"/>
        </w:rPr>
        <w:t>necomunale</w:t>
      </w:r>
      <w:proofErr w:type="spellEnd"/>
      <w:r w:rsidRPr="004C2355">
        <w:rPr>
          <w:rFonts w:ascii="Times New Roman" w:eastAsia="Times New Roman" w:hAnsi="Times New Roman" w:cs="Times New Roman"/>
          <w:i/>
          <w:iCs/>
          <w:sz w:val="24"/>
          <w:szCs w:val="24"/>
        </w:rPr>
        <w:t xml:space="preserve"> pentru fondul locativ, contorizarea apartamentelor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w:t>
      </w:r>
      <w:proofErr w:type="spellStart"/>
      <w:r w:rsidRPr="004C2355">
        <w:rPr>
          <w:rFonts w:ascii="Times New Roman" w:eastAsia="Times New Roman" w:hAnsi="Times New Roman" w:cs="Times New Roman"/>
          <w:i/>
          <w:iCs/>
          <w:sz w:val="24"/>
          <w:szCs w:val="24"/>
        </w:rPr>
        <w:t>condiţiile</w:t>
      </w:r>
      <w:proofErr w:type="spellEnd"/>
      <w:r w:rsidRPr="004C2355">
        <w:rPr>
          <w:rFonts w:ascii="Times New Roman" w:eastAsia="Times New Roman" w:hAnsi="Times New Roman" w:cs="Times New Roman"/>
          <w:i/>
          <w:iCs/>
          <w:sz w:val="24"/>
          <w:szCs w:val="24"/>
        </w:rPr>
        <w:t xml:space="preserve"> deconectării acestora de la /reconectării la sistemele de încălzire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alimentare cu apa, aprobat prin </w:t>
      </w:r>
      <w:proofErr w:type="spellStart"/>
      <w:r w:rsidRPr="004C2355">
        <w:rPr>
          <w:rFonts w:ascii="Times New Roman" w:eastAsia="Times New Roman" w:hAnsi="Times New Roman" w:cs="Times New Roman"/>
          <w:i/>
          <w:iCs/>
          <w:sz w:val="24"/>
          <w:szCs w:val="24"/>
        </w:rPr>
        <w:t>Hotărîrea</w:t>
      </w:r>
      <w:proofErr w:type="spellEnd"/>
      <w:r w:rsidRPr="004C2355">
        <w:rPr>
          <w:rFonts w:ascii="Times New Roman" w:eastAsia="Times New Roman" w:hAnsi="Times New Roman" w:cs="Times New Roman"/>
          <w:i/>
          <w:iCs/>
          <w:sz w:val="24"/>
          <w:szCs w:val="24"/>
        </w:rPr>
        <w:t xml:space="preserve"> Guvernului nr. 191/2002.</w:t>
      </w:r>
    </w:p>
    <w:p w14:paraId="2B13C978"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 Se consideră subsol, casa scării sau etaj tehnic încălzite dacă sunt prezente corpuri de încălzire sau sunt tranzitate de rețele termice de distribuție neizolate sau izolarea nu corespunde normelor de exploatare a </w:t>
      </w:r>
      <w:proofErr w:type="spellStart"/>
      <w:r w:rsidRPr="004C2355">
        <w:rPr>
          <w:rFonts w:ascii="Times New Roman" w:eastAsia="Times New Roman" w:hAnsi="Times New Roman" w:cs="Times New Roman"/>
          <w:i/>
          <w:iCs/>
          <w:sz w:val="24"/>
          <w:szCs w:val="24"/>
        </w:rPr>
        <w:t>reţelelor</w:t>
      </w:r>
      <w:proofErr w:type="spellEnd"/>
      <w:r w:rsidRPr="004C2355">
        <w:rPr>
          <w:rFonts w:ascii="Times New Roman" w:eastAsia="Times New Roman" w:hAnsi="Times New Roman" w:cs="Times New Roman"/>
          <w:i/>
          <w:iCs/>
          <w:sz w:val="24"/>
          <w:szCs w:val="24"/>
        </w:rPr>
        <w:t xml:space="preserve"> termice.</w:t>
      </w:r>
    </w:p>
    <w:p w14:paraId="3124D4F7"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bookmarkStart w:id="4" w:name="_Toc137483181"/>
      <w:r w:rsidRPr="004C2355">
        <w:rPr>
          <w:rFonts w:ascii="Times New Roman" w:eastAsia="Times New Roman" w:hAnsi="Times New Roman" w:cs="Times New Roman"/>
          <w:i/>
          <w:iCs/>
          <w:sz w:val="24"/>
          <w:szCs w:val="24"/>
        </w:rPr>
        <w:t>Suprafața totală a apartamentelor reprezintă suma suprafețelor tuturor apartamentelor, inclusiv a celor conectate la SCAET și a celor deconectate de la acesta:</w:t>
      </w:r>
    </w:p>
    <w:p w14:paraId="6D0ACF6F" w14:textId="33A0C4A1" w:rsidR="00232B41" w:rsidRPr="004C2355" w:rsidRDefault="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ap,tot</m:t>
            </m:r>
          </m:sub>
        </m:sSub>
        <m:r>
          <w:rPr>
            <w:rFonts w:ascii="Cambria Math" w:eastAsia="Cambria Math" w:hAnsi="Cambria Math" w:cs="Times New Roman"/>
            <w:sz w:val="24"/>
            <w:szCs w:val="24"/>
          </w:rPr>
          <m:t>=</m:t>
        </m:r>
        <m:nary>
          <m:naryPr>
            <m:chr m:val="∑"/>
            <m:ctrlPr>
              <w:rPr>
                <w:rFonts w:ascii="Cambria Math" w:eastAsia="Cambria Math" w:hAnsi="Cambria Math" w:cs="Times New Roman"/>
                <w:i/>
                <w:iCs/>
                <w:sz w:val="24"/>
                <w:szCs w:val="24"/>
              </w:rPr>
            </m:ctrlPr>
          </m:naryPr>
          <m:sub>
            <m:r>
              <w:rPr>
                <w:rFonts w:ascii="Cambria Math" w:eastAsia="Cambria Math" w:hAnsi="Cambria Math" w:cs="Times New Roman"/>
                <w:sz w:val="24"/>
                <w:szCs w:val="24"/>
              </w:rPr>
              <m:t>x=1</m:t>
            </m:r>
          </m:sub>
          <m:sup>
            <m:r>
              <w:rPr>
                <w:rFonts w:ascii="Cambria Math" w:eastAsia="Cambria Math" w:hAnsi="Cambria Math" w:cs="Times New Roman"/>
                <w:sz w:val="24"/>
                <w:szCs w:val="24"/>
              </w:rPr>
              <m:t>N</m:t>
            </m:r>
          </m:sup>
          <m:e>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Sub>
          </m:e>
        </m:nary>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sSup>
              <m:sSupPr>
                <m:ctrlPr>
                  <w:rPr>
                    <w:rFonts w:ascii="Cambria Math" w:eastAsia="Cambria Math" w:hAnsi="Cambria Math" w:cs="Times New Roman"/>
                    <w:i/>
                    <w:iCs/>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2</m:t>
                </m:r>
              </m:sup>
            </m:sSup>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(1)</w:t>
      </w:r>
    </w:p>
    <w:p w14:paraId="52C4CF02" w14:textId="77777777" w:rsidR="00232B41" w:rsidRPr="004C2355" w:rsidRDefault="00232B41">
      <w:pPr>
        <w:spacing w:after="0" w:line="240" w:lineRule="auto"/>
        <w:ind w:left="703" w:hanging="703"/>
        <w:jc w:val="both"/>
        <w:rPr>
          <w:rFonts w:ascii="Times New Roman" w:eastAsia="Times New Roman" w:hAnsi="Times New Roman" w:cs="Times New Roman"/>
          <w:i/>
          <w:iCs/>
          <w:sz w:val="24"/>
          <w:szCs w:val="24"/>
        </w:rPr>
      </w:pPr>
    </w:p>
    <w:p w14:paraId="634658F7" w14:textId="6875B680" w:rsidR="00232B41" w:rsidRPr="004C2355" w:rsidRDefault="0076010F">
      <w:pPr>
        <w:spacing w:after="0" w:line="240" w:lineRule="auto"/>
        <w:ind w:left="703" w:hanging="703"/>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r>
      <m:oMath>
        <m:r>
          <w:rPr>
            <w:rFonts w:ascii="Cambria Math" w:eastAsia="Cambria Math" w:hAnsi="Cambria Math" w:cs="Times New Roman"/>
            <w:sz w:val="24"/>
            <w:szCs w:val="24"/>
          </w:rPr>
          <m:t>N</m:t>
        </m:r>
      </m:oMath>
      <w:r w:rsidRPr="004C2355">
        <w:rPr>
          <w:rFonts w:ascii="Times New Roman" w:eastAsia="Times New Roman" w:hAnsi="Times New Roman" w:cs="Times New Roman"/>
          <w:i/>
          <w:iCs/>
          <w:sz w:val="24"/>
          <w:szCs w:val="24"/>
        </w:rPr>
        <w:t xml:space="preserve"> reprezintă numărul apartamentelor din cadrul blocului locativ sau, după caz, din scară;</w:t>
      </w:r>
    </w:p>
    <w:p w14:paraId="1CCFE262" w14:textId="44C838BD" w:rsidR="00232B41" w:rsidRPr="004C2355" w:rsidRDefault="0076010F">
      <w:pPr>
        <w:spacing w:after="0" w:line="240" w:lineRule="auto"/>
        <w:ind w:left="705"/>
        <w:jc w:val="both"/>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Sub>
      </m:oMath>
      <w:r w:rsidRPr="004C2355">
        <w:rPr>
          <w:rFonts w:ascii="Times New Roman" w:eastAsia="Times New Roman" w:hAnsi="Times New Roman" w:cs="Times New Roman"/>
          <w:i/>
          <w:iCs/>
          <w:sz w:val="24"/>
          <w:szCs w:val="24"/>
        </w:rPr>
        <w:t xml:space="preserve"> – suprafața apartamentului </w:t>
      </w:r>
      <m:oMath>
        <m:r>
          <w:rPr>
            <w:rFonts w:ascii="Cambria Math" w:eastAsia="Cambria Math" w:hAnsi="Cambria Math" w:cs="Times New Roman"/>
            <w:sz w:val="24"/>
            <w:szCs w:val="24"/>
          </w:rPr>
          <m:t>x</m:t>
        </m:r>
      </m:oMath>
      <w:r w:rsidRPr="004C2355">
        <w:rPr>
          <w:rFonts w:ascii="Times New Roman" w:eastAsia="Times New Roman" w:hAnsi="Times New Roman" w:cs="Times New Roman"/>
          <w:i/>
          <w:iCs/>
          <w:sz w:val="24"/>
          <w:szCs w:val="24"/>
        </w:rPr>
        <w:t xml:space="preserve"> din cadrul blocului locativ sau, după caz, din scară, în </w:t>
      </w:r>
      <m:oMath>
        <m:sSup>
          <m:sSupPr>
            <m:ctrlPr>
              <w:rPr>
                <w:rFonts w:ascii="Cambria Math" w:eastAsia="Cambria Math" w:hAnsi="Cambria Math" w:cs="Times New Roman"/>
                <w:i/>
                <w:iCs/>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2</m:t>
            </m:r>
          </m:sup>
        </m:sSup>
      </m:oMath>
      <w:r w:rsidRPr="004C2355">
        <w:rPr>
          <w:rFonts w:ascii="Times New Roman" w:eastAsia="Times New Roman" w:hAnsi="Times New Roman" w:cs="Times New Roman"/>
          <w:i/>
          <w:iCs/>
          <w:sz w:val="24"/>
          <w:szCs w:val="24"/>
        </w:rPr>
        <w:t>.</w:t>
      </w:r>
    </w:p>
    <w:p w14:paraId="6E2C9D98"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Suprafața apartamentelor conectate la SCAET reprezintă suma tuturor suprafețelor apartamentelor, încăperilor locuibile în cămine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încăperilor cu altă destinație decât acea de locuințe, alimentate cu energie termică prin intermediul SCAET:</w:t>
      </w:r>
    </w:p>
    <w:p w14:paraId="40A6C1CF" w14:textId="18963CAD" w:rsidR="00232B41" w:rsidRPr="004C2355" w:rsidRDefault="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ap,con</m:t>
            </m:r>
          </m:sub>
        </m:sSub>
        <m:r>
          <w:rPr>
            <w:rFonts w:ascii="Cambria Math" w:eastAsia="Cambria Math" w:hAnsi="Cambria Math" w:cs="Times New Roman"/>
            <w:sz w:val="24"/>
            <w:szCs w:val="24"/>
          </w:rPr>
          <m:t>=</m:t>
        </m:r>
        <m:nary>
          <m:naryPr>
            <m:chr m:val="∑"/>
            <m:ctrlPr>
              <w:rPr>
                <w:rFonts w:ascii="Cambria Math" w:eastAsia="Cambria Math" w:hAnsi="Cambria Math" w:cs="Times New Roman"/>
                <w:i/>
                <w:iCs/>
                <w:sz w:val="24"/>
                <w:szCs w:val="24"/>
              </w:rPr>
            </m:ctrlPr>
          </m:naryPr>
          <m:sub>
            <m:r>
              <w:rPr>
                <w:rFonts w:ascii="Cambria Math" w:eastAsia="Cambria Math" w:hAnsi="Cambria Math" w:cs="Times New Roman"/>
                <w:sz w:val="24"/>
                <w:szCs w:val="24"/>
              </w:rPr>
              <m:t>x=1</m:t>
            </m:r>
          </m:sub>
          <m:sup>
            <m:r>
              <w:rPr>
                <w:rFonts w:ascii="Cambria Math" w:eastAsia="Cambria Math" w:hAnsi="Cambria Math" w:cs="Times New Roman"/>
                <w:sz w:val="24"/>
                <w:szCs w:val="24"/>
              </w:rPr>
              <m:t>N</m:t>
            </m:r>
          </m:sup>
          <m:e>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con</m:t>
                </m:r>
              </m:sup>
            </m:sSubSup>
          </m:e>
        </m:nary>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sSup>
              <m:sSupPr>
                <m:ctrlPr>
                  <w:rPr>
                    <w:rFonts w:ascii="Cambria Math" w:eastAsia="Cambria Math" w:hAnsi="Cambria Math" w:cs="Times New Roman"/>
                    <w:i/>
                    <w:iCs/>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2</m:t>
                </m:r>
              </m:sup>
            </m:sSup>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(2)</w:t>
      </w:r>
    </w:p>
    <w:p w14:paraId="58660A20" w14:textId="77777777" w:rsidR="00232B41" w:rsidRPr="004C2355" w:rsidRDefault="00232B41">
      <w:pPr>
        <w:spacing w:after="0" w:line="240" w:lineRule="auto"/>
        <w:ind w:left="703" w:hanging="703"/>
        <w:jc w:val="both"/>
        <w:rPr>
          <w:rFonts w:ascii="Times New Roman" w:eastAsia="Times New Roman" w:hAnsi="Times New Roman" w:cs="Times New Roman"/>
          <w:i/>
          <w:iCs/>
          <w:sz w:val="24"/>
          <w:szCs w:val="24"/>
        </w:rPr>
      </w:pPr>
    </w:p>
    <w:p w14:paraId="5D9F44FD" w14:textId="325024BC" w:rsidR="00232B41" w:rsidRPr="004C2355" w:rsidRDefault="0076010F">
      <w:pPr>
        <w:spacing w:after="0" w:line="240" w:lineRule="auto"/>
        <w:ind w:left="703" w:hanging="703"/>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r>
      <m:oMath>
        <m:r>
          <w:rPr>
            <w:rFonts w:ascii="Cambria Math" w:eastAsia="Cambria Math" w:hAnsi="Cambria Math" w:cs="Times New Roman"/>
            <w:sz w:val="24"/>
            <w:szCs w:val="24"/>
          </w:rPr>
          <m:t>N</m:t>
        </m:r>
      </m:oMath>
      <w:r w:rsidRPr="004C2355">
        <w:rPr>
          <w:rFonts w:ascii="Times New Roman" w:eastAsia="Times New Roman" w:hAnsi="Times New Roman" w:cs="Times New Roman"/>
          <w:i/>
          <w:iCs/>
          <w:sz w:val="24"/>
          <w:szCs w:val="24"/>
        </w:rPr>
        <w:t xml:space="preserve"> reprezintă numărul apartamentelor conectate la SCAET din cadrul blocului locativ sau, după caz, din scară;</w:t>
      </w:r>
    </w:p>
    <w:p w14:paraId="4226962C" w14:textId="6A63DEC2" w:rsidR="00232B41" w:rsidRPr="004C2355" w:rsidRDefault="0076010F">
      <w:pPr>
        <w:spacing w:after="0" w:line="240" w:lineRule="auto"/>
        <w:ind w:left="705"/>
        <w:jc w:val="both"/>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con</m:t>
            </m:r>
          </m:sup>
        </m:sSubSup>
      </m:oMath>
      <w:r w:rsidRPr="004C2355">
        <w:rPr>
          <w:rFonts w:ascii="Times New Roman" w:eastAsia="Times New Roman" w:hAnsi="Times New Roman" w:cs="Times New Roman"/>
          <w:i/>
          <w:iCs/>
          <w:sz w:val="24"/>
          <w:szCs w:val="24"/>
        </w:rPr>
        <w:t xml:space="preserve"> – suprafața apartamentului </w:t>
      </w:r>
      <m:oMath>
        <m:r>
          <w:rPr>
            <w:rFonts w:ascii="Cambria Math" w:eastAsia="Cambria Math" w:hAnsi="Cambria Math" w:cs="Times New Roman"/>
            <w:sz w:val="24"/>
            <w:szCs w:val="24"/>
          </w:rPr>
          <m:t>x</m:t>
        </m:r>
      </m:oMath>
      <w:r w:rsidRPr="004C2355">
        <w:rPr>
          <w:rFonts w:ascii="Times New Roman" w:eastAsia="Times New Roman" w:hAnsi="Times New Roman" w:cs="Times New Roman"/>
          <w:i/>
          <w:iCs/>
          <w:sz w:val="24"/>
          <w:szCs w:val="24"/>
        </w:rPr>
        <w:t xml:space="preserve"> conectat la SCAET din cadrul blocului locativ sau, după caz, din scară, în </w:t>
      </w:r>
      <m:oMath>
        <m:sSup>
          <m:sSupPr>
            <m:ctrlPr>
              <w:rPr>
                <w:rFonts w:ascii="Cambria Math" w:eastAsia="Cambria Math" w:hAnsi="Cambria Math" w:cs="Times New Roman"/>
                <w:i/>
                <w:iCs/>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2</m:t>
            </m:r>
          </m:sup>
        </m:sSup>
      </m:oMath>
      <w:r w:rsidRPr="004C2355">
        <w:rPr>
          <w:rFonts w:ascii="Times New Roman" w:eastAsia="Times New Roman" w:hAnsi="Times New Roman" w:cs="Times New Roman"/>
          <w:i/>
          <w:iCs/>
          <w:sz w:val="24"/>
          <w:szCs w:val="24"/>
        </w:rPr>
        <w:t>.</w:t>
      </w:r>
    </w:p>
    <w:p w14:paraId="5D5BDDEA"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Suprafața apartamentelor deconectate de la SCAET reprezintă suma tuturor suprafețelor apartamentelor deconectate de la SCAET:</w:t>
      </w:r>
    </w:p>
    <w:p w14:paraId="285D423C" w14:textId="63390431" w:rsidR="00232B41" w:rsidRPr="004C2355" w:rsidRDefault="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ap,dec</m:t>
            </m:r>
          </m:sub>
        </m:sSub>
        <m:r>
          <w:rPr>
            <w:rFonts w:ascii="Cambria Math" w:eastAsia="Cambria Math" w:hAnsi="Cambria Math" w:cs="Times New Roman"/>
            <w:sz w:val="24"/>
            <w:szCs w:val="24"/>
          </w:rPr>
          <m:t>=</m:t>
        </m:r>
        <m:nary>
          <m:naryPr>
            <m:chr m:val="∑"/>
            <m:ctrlPr>
              <w:rPr>
                <w:rFonts w:ascii="Cambria Math" w:eastAsia="Cambria Math" w:hAnsi="Cambria Math" w:cs="Times New Roman"/>
                <w:i/>
                <w:iCs/>
                <w:sz w:val="24"/>
                <w:szCs w:val="24"/>
              </w:rPr>
            </m:ctrlPr>
          </m:naryPr>
          <m:sub>
            <m:r>
              <w:rPr>
                <w:rFonts w:ascii="Cambria Math" w:eastAsia="Cambria Math" w:hAnsi="Cambria Math" w:cs="Times New Roman"/>
                <w:sz w:val="24"/>
                <w:szCs w:val="24"/>
              </w:rPr>
              <m:t>x=1</m:t>
            </m:r>
          </m:sub>
          <m:sup>
            <m:r>
              <w:rPr>
                <w:rFonts w:ascii="Cambria Math" w:eastAsia="Cambria Math" w:hAnsi="Cambria Math" w:cs="Times New Roman"/>
                <w:sz w:val="24"/>
                <w:szCs w:val="24"/>
              </w:rPr>
              <m:t>N</m:t>
            </m:r>
          </m:sup>
          <m:e>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e>
        </m:nary>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sSup>
              <m:sSupPr>
                <m:ctrlPr>
                  <w:rPr>
                    <w:rFonts w:ascii="Cambria Math" w:eastAsia="Cambria Math" w:hAnsi="Cambria Math" w:cs="Times New Roman"/>
                    <w:i/>
                    <w:iCs/>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2</m:t>
                </m:r>
              </m:sup>
            </m:sSup>
          </m:e>
        </m:d>
      </m:oMath>
      <w:r w:rsidRPr="004C2355">
        <w:rPr>
          <w:rFonts w:ascii="Times New Roman" w:eastAsia="Times New Roman" w:hAnsi="Times New Roman" w:cs="Times New Roman"/>
          <w:i/>
          <w:iCs/>
          <w:sz w:val="24"/>
          <w:szCs w:val="24"/>
        </w:rPr>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(3)</w:t>
      </w:r>
    </w:p>
    <w:p w14:paraId="1CC2C4AD" w14:textId="77777777" w:rsidR="00232B41" w:rsidRPr="004C2355" w:rsidRDefault="00232B41">
      <w:pPr>
        <w:spacing w:after="0" w:line="240" w:lineRule="auto"/>
        <w:ind w:left="703" w:hanging="703"/>
        <w:jc w:val="both"/>
        <w:rPr>
          <w:rFonts w:ascii="Times New Roman" w:eastAsia="Times New Roman" w:hAnsi="Times New Roman" w:cs="Times New Roman"/>
          <w:i/>
          <w:iCs/>
          <w:sz w:val="24"/>
          <w:szCs w:val="24"/>
        </w:rPr>
      </w:pPr>
    </w:p>
    <w:p w14:paraId="76FFE242" w14:textId="6F5C1503" w:rsidR="00232B41" w:rsidRPr="004C2355" w:rsidRDefault="0076010F">
      <w:pPr>
        <w:spacing w:after="0" w:line="240" w:lineRule="auto"/>
        <w:ind w:left="703" w:hanging="703"/>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r>
      <m:oMath>
        <m:r>
          <w:rPr>
            <w:rFonts w:ascii="Cambria Math" w:eastAsia="Cambria Math" w:hAnsi="Cambria Math" w:cs="Times New Roman"/>
            <w:sz w:val="24"/>
            <w:szCs w:val="24"/>
          </w:rPr>
          <m:t>N</m:t>
        </m:r>
      </m:oMath>
      <w:r w:rsidRPr="004C2355">
        <w:rPr>
          <w:rFonts w:ascii="Times New Roman" w:eastAsia="Times New Roman" w:hAnsi="Times New Roman" w:cs="Times New Roman"/>
          <w:i/>
          <w:iCs/>
          <w:sz w:val="24"/>
          <w:szCs w:val="24"/>
        </w:rPr>
        <w:t xml:space="preserve"> reprezintă numărul apartamentelor deconectate de la SCAET din cadrul bl</w:t>
      </w:r>
      <w:proofErr w:type="spellStart"/>
      <w:r w:rsidRPr="004C2355">
        <w:rPr>
          <w:rFonts w:ascii="Times New Roman" w:eastAsia="Times New Roman" w:hAnsi="Times New Roman" w:cs="Times New Roman"/>
          <w:i/>
          <w:iCs/>
          <w:sz w:val="24"/>
          <w:szCs w:val="24"/>
        </w:rPr>
        <w:t>ocului</w:t>
      </w:r>
      <w:proofErr w:type="spellEnd"/>
      <w:r w:rsidRPr="004C2355">
        <w:rPr>
          <w:rFonts w:ascii="Times New Roman" w:eastAsia="Times New Roman" w:hAnsi="Times New Roman" w:cs="Times New Roman"/>
          <w:i/>
          <w:iCs/>
          <w:sz w:val="24"/>
          <w:szCs w:val="24"/>
        </w:rPr>
        <w:t xml:space="preserve"> locativ sau, după caz, din scară;</w:t>
      </w:r>
    </w:p>
    <w:p w14:paraId="5197EDC5" w14:textId="6FA714DD" w:rsidR="00232B41" w:rsidRPr="004C2355" w:rsidRDefault="0076010F">
      <w:pPr>
        <w:spacing w:after="0" w:line="240" w:lineRule="auto"/>
        <w:ind w:left="705"/>
        <w:jc w:val="both"/>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oMath>
      <w:r w:rsidRPr="004C2355">
        <w:rPr>
          <w:rFonts w:ascii="Times New Roman" w:eastAsia="Times New Roman" w:hAnsi="Times New Roman" w:cs="Times New Roman"/>
          <w:i/>
          <w:iCs/>
          <w:sz w:val="24"/>
          <w:szCs w:val="24"/>
        </w:rPr>
        <w:t xml:space="preserve"> – suprafața apartamentului </w:t>
      </w:r>
      <m:oMath>
        <m:r>
          <w:rPr>
            <w:rFonts w:ascii="Cambria Math" w:eastAsia="Cambria Math" w:hAnsi="Cambria Math" w:cs="Times New Roman"/>
            <w:sz w:val="24"/>
            <w:szCs w:val="24"/>
          </w:rPr>
          <m:t>x</m:t>
        </m:r>
      </m:oMath>
      <w:r w:rsidRPr="004C2355">
        <w:rPr>
          <w:rFonts w:ascii="Times New Roman" w:eastAsia="Times New Roman" w:hAnsi="Times New Roman" w:cs="Times New Roman"/>
          <w:i/>
          <w:iCs/>
          <w:sz w:val="24"/>
          <w:szCs w:val="24"/>
        </w:rPr>
        <w:t xml:space="preserve"> deconectat de la SCAET din cadrul blocului locativ sau, după caz, din scară, în </w:t>
      </w:r>
      <m:oMath>
        <m:sSup>
          <m:sSupPr>
            <m:ctrlPr>
              <w:rPr>
                <w:rFonts w:ascii="Cambria Math" w:eastAsia="Cambria Math" w:hAnsi="Cambria Math" w:cs="Times New Roman"/>
                <w:i/>
                <w:iCs/>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2</m:t>
            </m:r>
          </m:sup>
        </m:sSup>
      </m:oMath>
      <w:r w:rsidRPr="004C2355">
        <w:rPr>
          <w:rFonts w:ascii="Times New Roman" w:eastAsia="Times New Roman" w:hAnsi="Times New Roman" w:cs="Times New Roman"/>
          <w:i/>
          <w:iCs/>
          <w:sz w:val="24"/>
          <w:szCs w:val="24"/>
        </w:rPr>
        <w:t>.</w:t>
      </w:r>
    </w:p>
    <w:p w14:paraId="4C8978B4"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Cota apartamentelor deconectate de la SCAET reprezintă raportul dintre suprafața totală a apartamentelor, încăperilor locuibile în cămine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încăperilor cu altă destinație decât acea de locuințe, deconectate și suprafața totală a apartamentelor:</w:t>
      </w:r>
    </w:p>
    <w:p w14:paraId="50E87EEF" w14:textId="3C9FD702" w:rsidR="00232B41" w:rsidRPr="004C2355" w:rsidRDefault="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dec</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ap,dec</m:t>
                </m:r>
              </m:sub>
            </m:sSub>
          </m:num>
          <m:den>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ap,tot</m:t>
                </m:r>
              </m:sub>
            </m:sSub>
          </m:den>
        </m:f>
        <m:r>
          <w:rPr>
            <w:rFonts w:ascii="Cambria Math" w:eastAsia="Cambria Math" w:hAnsi="Cambria Math" w:cs="Times New Roman"/>
            <w:sz w:val="24"/>
            <w:szCs w:val="24"/>
          </w:rPr>
          <m:t xml:space="preserve">∙100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m:t>
            </m:r>
          </m:e>
        </m:d>
      </m:oMath>
      <w:r w:rsidRPr="004C2355">
        <w:rPr>
          <w:rFonts w:ascii="Times New Roman" w:eastAsia="Times New Roman" w:hAnsi="Times New Roman" w:cs="Times New Roman"/>
          <w:i/>
          <w:iCs/>
          <w:sz w:val="24"/>
          <w:szCs w:val="24"/>
        </w:rPr>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(4)</w:t>
      </w:r>
    </w:p>
    <w:p w14:paraId="025A8619" w14:textId="569A5AEF"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hAnsi="Times New Roman" w:cs="Times New Roman"/>
          <w:i/>
          <w:iCs/>
          <w:sz w:val="24"/>
          <w:szCs w:val="24"/>
        </w:rPr>
        <w:t>Cantitatea de energie termică consumată între deținătorii de apartamente sau chiriași în baza indicilor echipamentelor de măsurare</w:t>
      </w:r>
      <w:r w:rsidRPr="004C2355">
        <w:rPr>
          <w:rFonts w:ascii="Times New Roman" w:eastAsia="Times New Roman" w:hAnsi="Times New Roman" w:cs="Times New Roman"/>
          <w:i/>
          <w:iCs/>
          <w:sz w:val="24"/>
          <w:szCs w:val="24"/>
        </w:rPr>
        <w:t xml:space="preserve"> se determină ca diferența dintre indicii echipamentului de măsurare a energiei termice citite la sfârșitul lunii precedente și sfârșitul lunii curente:</w:t>
      </w:r>
    </w:p>
    <w:p w14:paraId="65D71671" w14:textId="12D631BD" w:rsidR="00232B41" w:rsidRPr="004C2355" w:rsidRDefault="0076010F">
      <w:pPr>
        <w:spacing w:after="0" w:line="240" w:lineRule="auto"/>
        <w:ind w:left="709"/>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contor</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contor</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(5)</w:t>
      </w:r>
    </w:p>
    <w:p w14:paraId="0784D116"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În cazul Punctelor Termice Individuale (PTI) consumul real de energie termică pentru încălzire se determină ca diferența dintre indicii </w:t>
      </w:r>
      <w:proofErr w:type="spellStart"/>
      <w:r w:rsidRPr="004C2355">
        <w:rPr>
          <w:rFonts w:ascii="Times New Roman" w:eastAsia="Times New Roman" w:hAnsi="Times New Roman" w:cs="Times New Roman"/>
          <w:i/>
          <w:iCs/>
          <w:sz w:val="24"/>
          <w:szCs w:val="24"/>
        </w:rPr>
        <w:t>curenţi</w:t>
      </w:r>
      <w:proofErr w:type="spellEnd"/>
      <w:r w:rsidRPr="004C2355">
        <w:rPr>
          <w:rFonts w:ascii="Times New Roman" w:eastAsia="Times New Roman" w:hAnsi="Times New Roman" w:cs="Times New Roman"/>
          <w:i/>
          <w:iCs/>
          <w:sz w:val="24"/>
          <w:szCs w:val="24"/>
        </w:rPr>
        <w:t xml:space="preserve"> și cei precedenți </w:t>
      </w:r>
      <w:proofErr w:type="spellStart"/>
      <w:r w:rsidRPr="004C2355">
        <w:rPr>
          <w:rFonts w:ascii="Times New Roman" w:eastAsia="Times New Roman" w:hAnsi="Times New Roman" w:cs="Times New Roman"/>
          <w:i/>
          <w:iCs/>
          <w:sz w:val="24"/>
          <w:szCs w:val="24"/>
        </w:rPr>
        <w:t>citiţi</w:t>
      </w:r>
      <w:proofErr w:type="spellEnd"/>
      <w:r w:rsidRPr="004C2355">
        <w:rPr>
          <w:rFonts w:ascii="Times New Roman" w:eastAsia="Times New Roman" w:hAnsi="Times New Roman" w:cs="Times New Roman"/>
          <w:i/>
          <w:iCs/>
          <w:sz w:val="24"/>
          <w:szCs w:val="24"/>
        </w:rPr>
        <w:t xml:space="preserve"> de pe echipamentul de măsurare și consumul de energie termică utilizat pentru prepararea apei calde menajere:</w:t>
      </w:r>
    </w:p>
    <w:p w14:paraId="0D55EFEB" w14:textId="399FEBE9" w:rsidR="00232B41" w:rsidRPr="004C2355" w:rsidRDefault="0076010F">
      <w:pPr>
        <w:spacing w:after="0" w:line="240" w:lineRule="auto"/>
        <w:ind w:left="709"/>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contor</m:t>
            </m:r>
          </m:sup>
        </m:sSubSup>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AC</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M</m:t>
                </m:r>
              </m:e>
              <m:sub>
                <m:r>
                  <w:rPr>
                    <w:rFonts w:ascii="Cambria Math" w:eastAsia="Cambria Math" w:hAnsi="Cambria Math" w:cs="Times New Roman"/>
                    <w:sz w:val="24"/>
                    <w:szCs w:val="24"/>
                  </w:rPr>
                  <m:t>2</m:t>
                </m:r>
              </m:sub>
            </m:sSub>
          </m:sub>
        </m:sSub>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contor</m:t>
            </m:r>
          </m:sup>
        </m:sSubSup>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AC</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M</m:t>
                </m:r>
              </m:e>
              <m:sub>
                <m:r>
                  <w:rPr>
                    <w:rFonts w:ascii="Cambria Math" w:eastAsia="Cambria Math" w:hAnsi="Cambria Math" w:cs="Times New Roman"/>
                    <w:sz w:val="24"/>
                    <w:szCs w:val="24"/>
                  </w:rPr>
                  <m:t>1</m:t>
                </m:r>
              </m:sub>
            </m:sSub>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(6)</w:t>
      </w:r>
    </w:p>
    <w:p w14:paraId="34E1C351" w14:textId="77777777" w:rsidR="00232B41" w:rsidRPr="004C2355" w:rsidRDefault="00232B41">
      <w:pPr>
        <w:spacing w:after="0" w:line="240" w:lineRule="auto"/>
        <w:ind w:left="703" w:hanging="703"/>
        <w:jc w:val="both"/>
        <w:rPr>
          <w:rFonts w:ascii="Times New Roman" w:eastAsia="Times New Roman" w:hAnsi="Times New Roman" w:cs="Times New Roman"/>
          <w:i/>
          <w:iCs/>
          <w:sz w:val="24"/>
          <w:szCs w:val="24"/>
        </w:rPr>
      </w:pPr>
    </w:p>
    <w:p w14:paraId="540ED610" w14:textId="47E42B6D" w:rsidR="00232B41" w:rsidRPr="004C2355" w:rsidRDefault="0076010F">
      <w:pPr>
        <w:spacing w:after="0" w:line="240" w:lineRule="auto"/>
        <w:ind w:left="703" w:hanging="703"/>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1</m:t>
            </m:r>
          </m:sub>
          <m:sup>
            <m:r>
              <w:rPr>
                <w:rFonts w:ascii="Cambria Math" w:eastAsia="Cambria Math" w:hAnsi="Cambria Math" w:cs="Times New Roman"/>
                <w:sz w:val="24"/>
                <w:szCs w:val="24"/>
              </w:rPr>
              <m:t>contor</m:t>
            </m:r>
          </m:sup>
        </m:sSubSup>
      </m:oMath>
      <w:r w:rsidRPr="004C2355">
        <w:rPr>
          <w:rFonts w:ascii="Times New Roman" w:eastAsia="Times New Roman" w:hAnsi="Times New Roman" w:cs="Times New Roman"/>
          <w:i/>
          <w:iCs/>
          <w:sz w:val="24"/>
          <w:szCs w:val="24"/>
        </w:rPr>
        <w:t xml:space="preserve"> și </w:t>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2</m:t>
            </m:r>
          </m:sub>
          <m:sup>
            <m:r>
              <w:rPr>
                <w:rFonts w:ascii="Cambria Math" w:eastAsia="Cambria Math" w:hAnsi="Cambria Math" w:cs="Times New Roman"/>
                <w:sz w:val="24"/>
                <w:szCs w:val="24"/>
              </w:rPr>
              <m:t>contor</m:t>
            </m:r>
          </m:sup>
        </m:sSubSup>
      </m:oMath>
      <w:r w:rsidRPr="004C2355">
        <w:rPr>
          <w:rFonts w:ascii="Times New Roman" w:eastAsia="Times New Roman" w:hAnsi="Times New Roman" w:cs="Times New Roman"/>
          <w:i/>
          <w:iCs/>
          <w:sz w:val="24"/>
          <w:szCs w:val="24"/>
        </w:rPr>
        <w:t xml:space="preserve"> reprezintă indicii precedenți și cei curenți citiți de pe echipamentul de măsurare a energiei termice, în </w:t>
      </w:r>
      <m:oMath>
        <m:r>
          <w:rPr>
            <w:rFonts w:ascii="Cambria Math" w:eastAsia="Cambria Math" w:hAnsi="Cambria Math" w:cs="Times New Roman"/>
            <w:sz w:val="24"/>
            <w:szCs w:val="24"/>
          </w:rPr>
          <m:t>Gcal</m:t>
        </m:r>
      </m:oMath>
      <w:r w:rsidRPr="004C2355">
        <w:rPr>
          <w:rFonts w:ascii="Times New Roman" w:eastAsia="Times New Roman" w:hAnsi="Times New Roman" w:cs="Times New Roman"/>
          <w:i/>
          <w:iCs/>
          <w:sz w:val="24"/>
          <w:szCs w:val="24"/>
        </w:rPr>
        <w:t>;</w:t>
      </w:r>
    </w:p>
    <w:p w14:paraId="58370345" w14:textId="4BF39655" w:rsidR="00232B41" w:rsidRPr="004C2355" w:rsidRDefault="0076010F">
      <w:pPr>
        <w:spacing w:after="0" w:line="240" w:lineRule="auto"/>
        <w:ind w:left="705" w:hanging="705"/>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b/>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AC</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M</m:t>
                </m:r>
              </m:e>
              <m:sub>
                <m:r>
                  <w:rPr>
                    <w:rFonts w:ascii="Cambria Math" w:eastAsia="Cambria Math" w:hAnsi="Cambria Math" w:cs="Times New Roman"/>
                    <w:sz w:val="24"/>
                    <w:szCs w:val="24"/>
                  </w:rPr>
                  <m:t>1</m:t>
                </m:r>
              </m:sub>
            </m:sSub>
          </m:sub>
        </m:sSub>
      </m:oMath>
      <w:r w:rsidRPr="004C2355">
        <w:rPr>
          <w:rFonts w:ascii="Times New Roman" w:eastAsia="Times New Roman" w:hAnsi="Times New Roman" w:cs="Times New Roman"/>
          <w:i/>
          <w:iCs/>
          <w:sz w:val="24"/>
          <w:szCs w:val="24"/>
        </w:rPr>
        <w:t xml:space="preserve"> – consumul de energie termică utilizat pentru prepararea apei calde menajere în luna precedentă, în </w:t>
      </w:r>
      <m:oMath>
        <m:r>
          <w:rPr>
            <w:rFonts w:ascii="Cambria Math" w:eastAsia="Cambria Math" w:hAnsi="Cambria Math" w:cs="Times New Roman"/>
            <w:sz w:val="24"/>
            <w:szCs w:val="24"/>
          </w:rPr>
          <m:t>Gcal</m:t>
        </m:r>
      </m:oMath>
      <w:r w:rsidRPr="004C2355">
        <w:rPr>
          <w:rFonts w:ascii="Times New Roman" w:eastAsia="Times New Roman" w:hAnsi="Times New Roman" w:cs="Times New Roman"/>
          <w:i/>
          <w:iCs/>
          <w:sz w:val="24"/>
          <w:szCs w:val="24"/>
        </w:rPr>
        <w:t>.</w:t>
      </w:r>
    </w:p>
    <w:p w14:paraId="518557A4" w14:textId="487DDAAF" w:rsidR="00232B41" w:rsidRPr="004C2355" w:rsidRDefault="0076010F">
      <w:pPr>
        <w:spacing w:after="0" w:line="240" w:lineRule="auto"/>
        <w:ind w:left="705" w:firstLine="4"/>
        <w:jc w:val="both"/>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AC</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M</m:t>
                </m:r>
              </m:e>
              <m:sub>
                <m:r>
                  <w:rPr>
                    <w:rFonts w:ascii="Cambria Math" w:eastAsia="Cambria Math" w:hAnsi="Cambria Math" w:cs="Times New Roman"/>
                    <w:sz w:val="24"/>
                    <w:szCs w:val="24"/>
                  </w:rPr>
                  <m:t>2</m:t>
                </m:r>
              </m:sub>
            </m:sSub>
          </m:sub>
        </m:sSub>
      </m:oMath>
      <w:r w:rsidRPr="004C2355">
        <w:rPr>
          <w:rFonts w:ascii="Times New Roman" w:eastAsia="Times New Roman" w:hAnsi="Times New Roman" w:cs="Times New Roman"/>
          <w:i/>
          <w:iCs/>
          <w:sz w:val="24"/>
          <w:szCs w:val="24"/>
        </w:rPr>
        <w:t xml:space="preserve"> – consumul de energie termică utilizat pentru prepararea apei calde menajere în luna curentă, în </w:t>
      </w:r>
      <m:oMath>
        <m:r>
          <w:rPr>
            <w:rFonts w:ascii="Cambria Math" w:eastAsia="Cambria Math" w:hAnsi="Cambria Math" w:cs="Times New Roman"/>
            <w:sz w:val="24"/>
            <w:szCs w:val="24"/>
          </w:rPr>
          <m:t>Gcal</m:t>
        </m:r>
      </m:oMath>
      <w:r w:rsidRPr="004C2355">
        <w:rPr>
          <w:rFonts w:ascii="Times New Roman" w:eastAsia="Times New Roman" w:hAnsi="Times New Roman" w:cs="Times New Roman"/>
          <w:i/>
          <w:iCs/>
          <w:sz w:val="24"/>
          <w:szCs w:val="24"/>
        </w:rPr>
        <w:t>.</w:t>
      </w:r>
    </w:p>
    <w:p w14:paraId="038005CC" w14:textId="77777777" w:rsidR="00232B41" w:rsidRPr="004C2355" w:rsidRDefault="0076010F" w:rsidP="0076010F">
      <w:pPr>
        <w:keepNext/>
        <w:numPr>
          <w:ilvl w:val="0"/>
          <w:numId w:val="5"/>
        </w:numPr>
        <w:spacing w:after="0" w:line="240" w:lineRule="auto"/>
        <w:jc w:val="both"/>
        <w:outlineLvl w:val="0"/>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În cazul clădirilor rezidențiale cu distribuția agentului termic pe verticală, </w:t>
      </w:r>
      <w:bookmarkEnd w:id="4"/>
      <w:r w:rsidRPr="004C2355">
        <w:rPr>
          <w:rFonts w:ascii="Times New Roman" w:eastAsia="Times New Roman" w:hAnsi="Times New Roman" w:cs="Times New Roman"/>
          <w:i/>
          <w:iCs/>
          <w:sz w:val="24"/>
          <w:szCs w:val="24"/>
        </w:rPr>
        <w:t>aportul de energie termică de la coloane reprezintă suma aporturilor de energie termică de la conductele ce traversează apartamentele conectate la SCAET și cele deconectate de la acesta, fiind determinat după formula:</w:t>
      </w:r>
    </w:p>
    <w:p w14:paraId="616B2711" w14:textId="220724AC"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col</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15%</m:t>
            </m:r>
          </m:num>
          <m:den>
            <m:r>
              <w:rPr>
                <w:rFonts w:ascii="Cambria Math" w:eastAsia="Cambria Math" w:hAnsi="Cambria Math" w:cs="Times New Roman"/>
                <w:sz w:val="24"/>
                <w:szCs w:val="24"/>
              </w:rPr>
              <m:t>15%+85%∙</m:t>
            </m:r>
            <m:d>
              <m:dPr>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100%-</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dec</m:t>
                    </m:r>
                  </m:sub>
                </m:sSub>
              </m:e>
            </m:d>
          </m:den>
        </m:f>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(7)</w:t>
      </w:r>
    </w:p>
    <w:p w14:paraId="66C6ADB6" w14:textId="77777777" w:rsidR="00232B41" w:rsidRPr="004C2355" w:rsidRDefault="00232B41" w:rsidP="0076010F">
      <w:pPr>
        <w:spacing w:after="0" w:line="240" w:lineRule="auto"/>
        <w:ind w:left="703" w:hanging="705"/>
        <w:jc w:val="both"/>
        <w:rPr>
          <w:rFonts w:ascii="Times New Roman" w:eastAsia="Times New Roman" w:hAnsi="Times New Roman" w:cs="Times New Roman"/>
          <w:i/>
          <w:iCs/>
          <w:sz w:val="24"/>
          <w:szCs w:val="24"/>
        </w:rPr>
      </w:pPr>
    </w:p>
    <w:p w14:paraId="6F030697" w14:textId="08481CEC" w:rsidR="00232B41" w:rsidRPr="004C2355" w:rsidRDefault="0076010F" w:rsidP="0076010F">
      <w:pPr>
        <w:spacing w:after="0" w:line="240" w:lineRule="auto"/>
        <w:ind w:left="703" w:hanging="705"/>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r>
      <m:oMath>
        <m:r>
          <w:rPr>
            <w:rFonts w:ascii="Cambria Math" w:eastAsia="Cambria Math" w:hAnsi="Cambria Math" w:cs="Times New Roman"/>
            <w:sz w:val="24"/>
            <w:szCs w:val="24"/>
          </w:rPr>
          <m:t>15%</m:t>
        </m:r>
      </m:oMath>
      <w:r w:rsidRPr="004C2355">
        <w:rPr>
          <w:rFonts w:ascii="Times New Roman" w:eastAsia="Times New Roman" w:hAnsi="Times New Roman" w:cs="Times New Roman"/>
          <w:i/>
          <w:iCs/>
          <w:sz w:val="24"/>
          <w:szCs w:val="24"/>
        </w:rPr>
        <w:t xml:space="preserve"> reprezintă valoare medie a aportului de energie termică de la coloane către spațiile pe care le traversează, determinate în cadrul Studiului;</w:t>
      </w:r>
    </w:p>
    <w:p w14:paraId="6220C923" w14:textId="3DEB22D8" w:rsidR="00232B41" w:rsidRPr="004C2355" w:rsidRDefault="004C2355" w:rsidP="0076010F">
      <w:pPr>
        <w:spacing w:after="0" w:line="240" w:lineRule="auto"/>
        <w:ind w:left="703"/>
        <w:jc w:val="both"/>
        <w:rPr>
          <w:rFonts w:ascii="Times New Roman" w:eastAsia="Times New Roman" w:hAnsi="Times New Roman" w:cs="Times New Roman"/>
          <w:i/>
          <w:iCs/>
          <w:sz w:val="24"/>
          <w:szCs w:val="24"/>
        </w:rPr>
      </w:pPr>
      <m:oMath>
        <m:r>
          <w:rPr>
            <w:rFonts w:ascii="Cambria Math" w:eastAsia="Cambria Math" w:hAnsi="Cambria Math" w:cs="Times New Roman"/>
            <w:sz w:val="24"/>
            <w:szCs w:val="24"/>
          </w:rPr>
          <m:t>85%</m:t>
        </m:r>
      </m:oMath>
      <w:r w:rsidR="0076010F" w:rsidRPr="004C2355">
        <w:rPr>
          <w:rFonts w:ascii="Times New Roman" w:eastAsia="Times New Roman" w:hAnsi="Times New Roman" w:cs="Times New Roman"/>
          <w:i/>
          <w:iCs/>
          <w:sz w:val="24"/>
          <w:szCs w:val="24"/>
        </w:rPr>
        <w:t xml:space="preserve"> - valoare medie a aportului de energie termică  de la corpurile de încălzire către spațiile încălzite;</w:t>
      </w:r>
    </w:p>
    <w:p w14:paraId="1ED12E57" w14:textId="26E9FCD6" w:rsidR="00232B41" w:rsidRPr="004C2355" w:rsidRDefault="0076010F" w:rsidP="0076010F">
      <w:pPr>
        <w:spacing w:after="0" w:line="240" w:lineRule="auto"/>
        <w:ind w:left="705"/>
        <w:jc w:val="both"/>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oMath>
      <w:r w:rsidRPr="004C2355">
        <w:rPr>
          <w:rFonts w:ascii="Times New Roman" w:eastAsia="Times New Roman" w:hAnsi="Times New Roman" w:cs="Times New Roman"/>
          <w:i/>
          <w:iCs/>
          <w:sz w:val="24"/>
          <w:szCs w:val="24"/>
        </w:rPr>
        <w:t xml:space="preserve"> – reprezintă consumul de energie de la SCAET de către apartamentele conectate şi cele deconectate (de la coloanele tranzitorii şi/sau calorifere dacă sunt deconectate parţial).</w:t>
      </w:r>
    </w:p>
    <w:p w14:paraId="59EB854A"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Consumul de energie de la SCAET pentru încălzirea apartamentelor conectate/deconectate se determină după formula:</w:t>
      </w:r>
    </w:p>
    <w:p w14:paraId="3B653EE0" w14:textId="68111824"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LUC</m:t>
            </m:r>
          </m:sup>
        </m:sSubSup>
        <m:r>
          <w:rPr>
            <w:rFonts w:ascii="Cambria Math" w:eastAsia="Times New Roman"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(8)</w:t>
      </w:r>
    </w:p>
    <w:p w14:paraId="3629ECCB" w14:textId="77777777" w:rsidR="00232B41" w:rsidRPr="004C2355" w:rsidRDefault="00232B41" w:rsidP="0076010F">
      <w:pPr>
        <w:spacing w:after="0" w:line="240" w:lineRule="auto"/>
        <w:jc w:val="both"/>
        <w:rPr>
          <w:rFonts w:ascii="Times New Roman" w:eastAsia="Times New Roman" w:hAnsi="Times New Roman" w:cs="Times New Roman"/>
          <w:i/>
          <w:iCs/>
          <w:sz w:val="24"/>
          <w:szCs w:val="24"/>
        </w:rPr>
      </w:pPr>
    </w:p>
    <w:p w14:paraId="016E0449" w14:textId="1F8D35AB"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unde: </w:t>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LUC</m:t>
            </m:r>
          </m:sup>
        </m:sSubSup>
      </m:oMath>
      <w:r w:rsidRPr="004C2355">
        <w:rPr>
          <w:rFonts w:ascii="Times New Roman" w:eastAsia="Times New Roman" w:hAnsi="Times New Roman" w:cs="Times New Roman"/>
          <w:i/>
          <w:iCs/>
          <w:sz w:val="24"/>
          <w:szCs w:val="24"/>
        </w:rPr>
        <w:t xml:space="preserve"> reprezintă consumul de energie termică de către LUC dacă acestea sunt încălzite.</w:t>
      </w:r>
    </w:p>
    <w:p w14:paraId="74A72481"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Aportul de energie termică de la coloane către apartamentele deconectate se determină ca produsul dintre cota apartamentelor deconectate de la SCAET și aportul de energie termică de la coloane:</w:t>
      </w:r>
    </w:p>
    <w:p w14:paraId="4B306DB6" w14:textId="214C00AB"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col</m:t>
                </m:r>
              </m:e>
              <m:sub>
                <m:r>
                  <w:rPr>
                    <w:rFonts w:ascii="Cambria Math" w:eastAsia="Cambria Math" w:hAnsi="Cambria Math" w:cs="Times New Roman"/>
                    <w:sz w:val="24"/>
                    <w:szCs w:val="24"/>
                    <w:vertAlign w:val="subscript"/>
                  </w:rPr>
                  <m:t>dec</m:t>
                </m:r>
              </m:sub>
            </m:sSub>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dec</m:t>
                </m:r>
              </m:sub>
            </m:sSub>
          </m:num>
          <m:den>
            <m:r>
              <w:rPr>
                <w:rFonts w:ascii="Cambria Math" w:eastAsia="Cambria Math" w:hAnsi="Cambria Math" w:cs="Times New Roman"/>
                <w:sz w:val="24"/>
                <w:szCs w:val="24"/>
              </w:rPr>
              <m:t>100%</m:t>
            </m:r>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col</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r>
          <w:rPr>
            <w:rFonts w:ascii="Cambria Math" w:eastAsia="Cambria Math" w:hAnsi="Cambria Math" w:cs="Times New Roman"/>
            <w:sz w:val="24"/>
            <w:szCs w:val="24"/>
          </w:rPr>
          <m:t>.</m:t>
        </m:r>
      </m:oMath>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(9)</w:t>
      </w:r>
    </w:p>
    <w:p w14:paraId="1BEDC672"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Aportul de energie termică de la coloane într-un apartament deconectat se determină ca produsul dintre aportul de energie termică de la coloane pentru toate apartamentele din clădire și cota parte a suprafeței apartamentului deconectat de la SCAET din suprafața totală a apartamentelor din clădire:</w:t>
      </w:r>
    </w:p>
    <w:p w14:paraId="0BE2C967" w14:textId="6D53DA46"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col</m:t>
                </m:r>
              </m:e>
              <m:sub>
                <m:r>
                  <w:rPr>
                    <w:rFonts w:ascii="Cambria Math" w:eastAsia="Cambria Math" w:hAnsi="Cambria Math" w:cs="Times New Roman"/>
                    <w:sz w:val="24"/>
                    <w:szCs w:val="24"/>
                    <w:vertAlign w:val="subscript"/>
                  </w:rPr>
                  <m:t>dec</m:t>
                </m:r>
              </m:sub>
            </m:sSub>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num>
          <m:den>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ap,tot</m:t>
                </m:r>
              </m:sub>
            </m:sSub>
          </m:den>
        </m:f>
        <m:r>
          <w:rPr>
            <w:rFonts w:ascii="Cambria Math" w:eastAsia="Cambria Math" w:hAnsi="Cambria Math" w:cs="Times New Roman"/>
            <w:sz w:val="24"/>
            <w:szCs w:val="24"/>
            <w:vertAlign w:val="subscript"/>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col</m:t>
            </m:r>
          </m:sub>
        </m:sSub>
        <m:r>
          <w:rPr>
            <w:rFonts w:ascii="Cambria Math" w:eastAsia="Cambria Math" w:hAnsi="Cambria Math" w:cs="Times New Roman"/>
            <w:sz w:val="24"/>
            <w:szCs w:val="24"/>
          </w:rPr>
          <m:t>,</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(10)</w:t>
      </w:r>
    </w:p>
    <w:p w14:paraId="16551A8F" w14:textId="77777777" w:rsidR="00232B41" w:rsidRPr="004C2355" w:rsidRDefault="00232B41" w:rsidP="0076010F">
      <w:pPr>
        <w:spacing w:after="0" w:line="240" w:lineRule="auto"/>
        <w:jc w:val="both"/>
        <w:rPr>
          <w:rFonts w:ascii="Times New Roman" w:eastAsia="Times New Roman" w:hAnsi="Times New Roman" w:cs="Times New Roman"/>
          <w:i/>
          <w:iCs/>
          <w:sz w:val="24"/>
          <w:szCs w:val="24"/>
        </w:rPr>
      </w:pPr>
    </w:p>
    <w:p w14:paraId="59E8A4E2" w14:textId="5A4342C2"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oMath>
      <w:r w:rsidRPr="004C2355">
        <w:rPr>
          <w:rFonts w:ascii="Times New Roman" w:eastAsia="Times New Roman" w:hAnsi="Times New Roman" w:cs="Times New Roman"/>
          <w:i/>
          <w:iCs/>
          <w:sz w:val="24"/>
          <w:szCs w:val="24"/>
        </w:rPr>
        <w:t xml:space="preserve"> reprezintă supr</w:t>
      </w:r>
      <w:proofErr w:type="spellStart"/>
      <w:r w:rsidRPr="004C2355">
        <w:rPr>
          <w:rFonts w:ascii="Times New Roman" w:eastAsia="Times New Roman" w:hAnsi="Times New Roman" w:cs="Times New Roman"/>
          <w:i/>
          <w:iCs/>
          <w:sz w:val="24"/>
          <w:szCs w:val="24"/>
        </w:rPr>
        <w:t>afața</w:t>
      </w:r>
      <w:proofErr w:type="spellEnd"/>
      <w:r w:rsidRPr="004C2355">
        <w:rPr>
          <w:rFonts w:ascii="Times New Roman" w:eastAsia="Times New Roman" w:hAnsi="Times New Roman" w:cs="Times New Roman"/>
          <w:i/>
          <w:iCs/>
          <w:sz w:val="24"/>
          <w:szCs w:val="24"/>
        </w:rPr>
        <w:t xml:space="preserve"> apartamentului deconectat de la SCAET, în </w:t>
      </w:r>
      <m:oMath>
        <m:sSup>
          <m:sSupPr>
            <m:ctrlPr>
              <w:rPr>
                <w:rFonts w:ascii="Cambria Math" w:eastAsia="Cambria Math" w:hAnsi="Cambria Math" w:cs="Times New Roman"/>
                <w:i/>
                <w:iCs/>
                <w:sz w:val="24"/>
                <w:szCs w:val="24"/>
              </w:rPr>
            </m:ctrlPr>
          </m:sSupPr>
          <m:e>
            <m:r>
              <w:rPr>
                <w:rFonts w:ascii="Cambria Math" w:eastAsia="Cambria Math" w:hAnsi="Cambria Math" w:cs="Times New Roman"/>
                <w:sz w:val="24"/>
                <w:szCs w:val="24"/>
              </w:rPr>
              <m:t>m</m:t>
            </m:r>
          </m:e>
          <m:sup>
            <m:r>
              <w:rPr>
                <w:rFonts w:ascii="Cambria Math" w:eastAsia="Cambria Math" w:hAnsi="Cambria Math" w:cs="Times New Roman"/>
                <w:sz w:val="24"/>
                <w:szCs w:val="24"/>
              </w:rPr>
              <m:t>2</m:t>
            </m:r>
          </m:sup>
        </m:sSup>
      </m:oMath>
      <w:r w:rsidRPr="004C2355">
        <w:rPr>
          <w:rFonts w:ascii="Times New Roman" w:eastAsia="Times New Roman" w:hAnsi="Times New Roman" w:cs="Times New Roman"/>
          <w:i/>
          <w:iCs/>
          <w:sz w:val="24"/>
          <w:szCs w:val="24"/>
        </w:rPr>
        <w:t>;</w:t>
      </w:r>
    </w:p>
    <w:p w14:paraId="4D0A5023" w14:textId="77777777" w:rsidR="00232B41" w:rsidRPr="004C2355" w:rsidRDefault="00232B41" w:rsidP="0076010F">
      <w:pPr>
        <w:spacing w:after="0" w:line="240" w:lineRule="auto"/>
        <w:jc w:val="both"/>
        <w:rPr>
          <w:rFonts w:ascii="Times New Roman" w:eastAsia="Times New Roman" w:hAnsi="Times New Roman" w:cs="Times New Roman"/>
          <w:i/>
          <w:iCs/>
          <w:sz w:val="24"/>
          <w:szCs w:val="24"/>
        </w:rPr>
      </w:pPr>
    </w:p>
    <w:p w14:paraId="1FB126FC" w14:textId="1A8D1121"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bCs/>
          <w:i/>
          <w:iCs/>
          <w:sz w:val="24"/>
          <w:szCs w:val="24"/>
        </w:rPr>
        <w:t xml:space="preserve"> Pentru suprafețele  integrale sau </w:t>
      </w:r>
      <w:proofErr w:type="spellStart"/>
      <w:r w:rsidRPr="004C2355">
        <w:rPr>
          <w:rFonts w:ascii="Times New Roman" w:eastAsia="Times New Roman" w:hAnsi="Times New Roman" w:cs="Times New Roman"/>
          <w:bCs/>
          <w:i/>
          <w:iCs/>
          <w:sz w:val="24"/>
          <w:szCs w:val="24"/>
        </w:rPr>
        <w:t>parţiale</w:t>
      </w:r>
      <w:proofErr w:type="spellEnd"/>
      <w:r w:rsidRPr="004C2355">
        <w:rPr>
          <w:rFonts w:ascii="Times New Roman" w:eastAsia="Times New Roman" w:hAnsi="Times New Roman" w:cs="Times New Roman"/>
          <w:bCs/>
          <w:i/>
          <w:iCs/>
          <w:sz w:val="24"/>
          <w:szCs w:val="24"/>
        </w:rPr>
        <w:t xml:space="preserve"> ale apartamentelor în care conform proiectului inițial al SCAET au existat coloane tranzitorii, ulterior acestea fiind demontate, această componentă (</w:t>
      </w:r>
      <w:proofErr w:type="spellStart"/>
      <w:r w:rsidRPr="004C2355">
        <w:rPr>
          <w:rFonts w:ascii="Times New Roman" w:eastAsia="Times New Roman" w:hAnsi="Times New Roman" w:cs="Times New Roman"/>
          <w:bCs/>
          <w:i/>
          <w:iCs/>
          <w:sz w:val="24"/>
          <w:szCs w:val="24"/>
        </w:rPr>
        <w:t>Q</w:t>
      </w:r>
      <w:r w:rsidRPr="004C2355">
        <w:rPr>
          <w:rFonts w:ascii="Times New Roman" w:eastAsia="Times New Roman" w:hAnsi="Times New Roman" w:cs="Times New Roman"/>
          <w:bCs/>
          <w:i/>
          <w:iCs/>
          <w:sz w:val="24"/>
          <w:szCs w:val="24"/>
          <w:vertAlign w:val="subscript"/>
        </w:rPr>
        <w:t>col</w:t>
      </w:r>
      <w:proofErr w:type="spellEnd"/>
      <w:r w:rsidRPr="004C2355">
        <w:rPr>
          <w:rFonts w:ascii="Times New Roman" w:eastAsia="Times New Roman" w:hAnsi="Times New Roman" w:cs="Times New Roman"/>
          <w:bCs/>
          <w:i/>
          <w:iCs/>
          <w:sz w:val="24"/>
          <w:szCs w:val="24"/>
        </w:rPr>
        <w:t xml:space="preserve">) nu se va lua în calcul pentru </w:t>
      </w:r>
      <w:proofErr w:type="spellStart"/>
      <w:r w:rsidRPr="004C2355">
        <w:rPr>
          <w:rFonts w:ascii="Times New Roman" w:eastAsia="Times New Roman" w:hAnsi="Times New Roman" w:cs="Times New Roman"/>
          <w:bCs/>
          <w:i/>
          <w:iCs/>
          <w:sz w:val="24"/>
          <w:szCs w:val="24"/>
        </w:rPr>
        <w:t>suprafaţa</w:t>
      </w:r>
      <w:proofErr w:type="spellEnd"/>
      <w:r w:rsidRPr="004C2355">
        <w:rPr>
          <w:rFonts w:ascii="Times New Roman" w:eastAsia="Times New Roman" w:hAnsi="Times New Roman" w:cs="Times New Roman"/>
          <w:bCs/>
          <w:i/>
          <w:iCs/>
          <w:sz w:val="24"/>
          <w:szCs w:val="24"/>
        </w:rPr>
        <w:t xml:space="preserve"> integrală sau </w:t>
      </w:r>
      <w:proofErr w:type="spellStart"/>
      <w:r w:rsidRPr="004C2355">
        <w:rPr>
          <w:rFonts w:ascii="Times New Roman" w:eastAsia="Times New Roman" w:hAnsi="Times New Roman" w:cs="Times New Roman"/>
          <w:bCs/>
          <w:i/>
          <w:iCs/>
          <w:sz w:val="24"/>
          <w:szCs w:val="24"/>
        </w:rPr>
        <w:t>parţială</w:t>
      </w:r>
      <w:proofErr w:type="spellEnd"/>
      <w:r w:rsidRPr="004C2355">
        <w:rPr>
          <w:rFonts w:ascii="Times New Roman" w:eastAsia="Times New Roman" w:hAnsi="Times New Roman" w:cs="Times New Roman"/>
          <w:bCs/>
          <w:i/>
          <w:iCs/>
          <w:sz w:val="24"/>
          <w:szCs w:val="24"/>
        </w:rPr>
        <w:t xml:space="preserve"> a acestora, cu </w:t>
      </w:r>
      <w:proofErr w:type="spellStart"/>
      <w:r w:rsidRPr="004C2355">
        <w:rPr>
          <w:rFonts w:ascii="Times New Roman" w:eastAsia="Times New Roman" w:hAnsi="Times New Roman" w:cs="Times New Roman"/>
          <w:bCs/>
          <w:i/>
          <w:iCs/>
          <w:sz w:val="24"/>
          <w:szCs w:val="24"/>
        </w:rPr>
        <w:t>excepţia</w:t>
      </w:r>
      <w:proofErr w:type="spellEnd"/>
      <w:r w:rsidRPr="004C2355">
        <w:rPr>
          <w:rFonts w:ascii="Times New Roman" w:eastAsia="Times New Roman" w:hAnsi="Times New Roman" w:cs="Times New Roman"/>
          <w:bCs/>
          <w:i/>
          <w:iCs/>
          <w:sz w:val="24"/>
          <w:szCs w:val="24"/>
        </w:rPr>
        <w:t xml:space="preserve"> cazului când cotul depășește 1m, iar cota de 15% pentru coloane se reduce cu cota </w:t>
      </w:r>
      <w:proofErr w:type="spellStart"/>
      <w:r w:rsidRPr="004C2355">
        <w:rPr>
          <w:rFonts w:ascii="Times New Roman" w:eastAsia="Times New Roman" w:hAnsi="Times New Roman" w:cs="Times New Roman"/>
          <w:bCs/>
          <w:i/>
          <w:iCs/>
          <w:sz w:val="24"/>
          <w:szCs w:val="24"/>
        </w:rPr>
        <w:t>suprafeţei</w:t>
      </w:r>
      <w:proofErr w:type="spellEnd"/>
      <w:r w:rsidRPr="004C2355">
        <w:rPr>
          <w:rFonts w:ascii="Times New Roman" w:eastAsia="Times New Roman" w:hAnsi="Times New Roman" w:cs="Times New Roman"/>
          <w:bCs/>
          <w:i/>
          <w:iCs/>
          <w:sz w:val="24"/>
          <w:szCs w:val="24"/>
        </w:rPr>
        <w:t xml:space="preserve"> care nu au coloane: 15%*</w:t>
      </w:r>
      <m:oMath>
        <m:r>
          <w:rPr>
            <w:rFonts w:ascii="Cambria Math" w:eastAsia="Times New Roman"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ap,tot</m:t>
            </m:r>
          </m:sub>
        </m:sSub>
        <m:r>
          <w:rPr>
            <w:rFonts w:ascii="Cambria Math" w:eastAsia="Cambria Math" w:hAnsi="Cambria Math" w:cs="Times New Roman"/>
            <w:sz w:val="24"/>
            <w:szCs w:val="24"/>
            <w:vertAlign w:val="subscript"/>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lipsa col.</m:t>
            </m:r>
          </m:sub>
        </m:sSub>
        <m:r>
          <w:rPr>
            <w:rFonts w:ascii="Cambria Math" w:eastAsia="Cambria Math" w:hAnsi="Cambria Math" w:cs="Times New Roman"/>
            <w:sz w:val="24"/>
            <w:szCs w:val="24"/>
            <w:vertAlign w:val="subscript"/>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ap,tot</m:t>
            </m:r>
          </m:sub>
        </m:sSub>
      </m:oMath>
      <w:r w:rsidRPr="004C2355">
        <w:rPr>
          <w:rFonts w:ascii="Times New Roman" w:eastAsia="Times New Roman" w:hAnsi="Times New Roman" w:cs="Times New Roman"/>
          <w:i/>
          <w:iCs/>
          <w:sz w:val="24"/>
          <w:szCs w:val="24"/>
          <w:vertAlign w:val="subscript"/>
        </w:rPr>
        <w:t xml:space="preserve"> </w:t>
      </w:r>
      <w:r w:rsidRPr="004C2355">
        <w:rPr>
          <w:rFonts w:ascii="Times New Roman" w:eastAsia="Times New Roman" w:hAnsi="Times New Roman" w:cs="Times New Roman"/>
          <w:i/>
          <w:iCs/>
          <w:sz w:val="24"/>
          <w:szCs w:val="24"/>
        </w:rPr>
        <w:t xml:space="preserve">, unde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lipsa col.</m:t>
            </m:r>
          </m:sub>
        </m:sSub>
        <m:r>
          <w:rPr>
            <w:rFonts w:ascii="Cambria Math" w:eastAsia="Cambria Math" w:hAnsi="Cambria Math" w:cs="Times New Roman"/>
            <w:sz w:val="24"/>
            <w:szCs w:val="24"/>
            <w:vertAlign w:val="subscript"/>
          </w:rPr>
          <m:t xml:space="preserve"> </m:t>
        </m:r>
      </m:oMath>
      <w:r w:rsidRPr="004C2355">
        <w:rPr>
          <w:rFonts w:ascii="Times New Roman" w:eastAsia="Times New Roman" w:hAnsi="Times New Roman" w:cs="Times New Roman"/>
          <w:i/>
          <w:iCs/>
          <w:sz w:val="24"/>
          <w:szCs w:val="24"/>
        </w:rPr>
        <w:t>– reprezintă suprafaţa camerelor/odăilor în care coloanele lipsesc</w:t>
      </w:r>
      <w:r w:rsidRPr="004C2355">
        <w:rPr>
          <w:rFonts w:ascii="Times New Roman" w:eastAsia="Times New Roman" w:hAnsi="Times New Roman" w:cs="Times New Roman"/>
          <w:bCs/>
          <w:i/>
          <w:iCs/>
          <w:sz w:val="24"/>
          <w:szCs w:val="24"/>
        </w:rPr>
        <w:t>.</w:t>
      </w:r>
    </w:p>
    <w:p w14:paraId="6A3143F9"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În cazul clădirilor rezidențiale cu distribuția agentului termic pe verticală, unde toate apartamentele sunt conectate la </w:t>
      </w:r>
      <w:bookmarkStart w:id="5" w:name="_Toc137483183"/>
      <w:r w:rsidRPr="004C2355">
        <w:rPr>
          <w:rFonts w:ascii="Times New Roman" w:eastAsia="Times New Roman" w:hAnsi="Times New Roman" w:cs="Times New Roman"/>
          <w:i/>
          <w:iCs/>
          <w:kern w:val="32"/>
          <w:sz w:val="24"/>
          <w:szCs w:val="24"/>
          <w:lang w:eastAsia="ro-RO"/>
        </w:rPr>
        <w:t>SCAET</w:t>
      </w:r>
      <w:bookmarkEnd w:id="5"/>
      <w:r w:rsidRPr="004C2355">
        <w:rPr>
          <w:rFonts w:ascii="Times New Roman" w:eastAsia="Times New Roman" w:hAnsi="Times New Roman" w:cs="Times New Roman"/>
          <w:i/>
          <w:iCs/>
          <w:kern w:val="32"/>
          <w:sz w:val="24"/>
          <w:szCs w:val="24"/>
          <w:lang w:eastAsia="ro-RO"/>
        </w:rPr>
        <w:t xml:space="preserve">, </w:t>
      </w:r>
      <w:r w:rsidRPr="004C2355">
        <w:rPr>
          <w:rFonts w:ascii="Times New Roman" w:eastAsia="Times New Roman" w:hAnsi="Times New Roman" w:cs="Times New Roman"/>
          <w:i/>
          <w:iCs/>
          <w:sz w:val="24"/>
          <w:szCs w:val="24"/>
        </w:rPr>
        <w:t>calculul consumului de energie termică pentru suprafețele LUC încălzite se  efectuează după formula:</w:t>
      </w:r>
    </w:p>
    <w:p w14:paraId="7F098AA9" w14:textId="3D359509"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LUC</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sub</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cs</m:t>
            </m:r>
          </m:sub>
          <m:sup>
            <m:r>
              <w:rPr>
                <w:rFonts w:ascii="Cambria Math" w:eastAsia="Cambria Math" w:hAnsi="Cambria Math" w:cs="Times New Roman"/>
                <w:sz w:val="24"/>
                <w:szCs w:val="24"/>
              </w:rPr>
              <m:t>înc.</m:t>
            </m:r>
          </m:sup>
        </m:sSubSup>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m:oMath>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(11)</w:t>
      </w:r>
    </w:p>
    <w:p w14:paraId="2C19621E" w14:textId="77777777" w:rsidR="00232B41" w:rsidRPr="004C2355" w:rsidRDefault="00232B41" w:rsidP="0076010F">
      <w:pPr>
        <w:spacing w:after="0" w:line="240" w:lineRule="auto"/>
        <w:jc w:val="both"/>
        <w:rPr>
          <w:rFonts w:ascii="Times New Roman" w:eastAsia="Times New Roman" w:hAnsi="Times New Roman" w:cs="Times New Roman"/>
          <w:i/>
          <w:iCs/>
          <w:sz w:val="24"/>
          <w:szCs w:val="24"/>
        </w:rPr>
      </w:pPr>
    </w:p>
    <w:p w14:paraId="64D5E1F4" w14:textId="1A3E52A1"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unde: </w:t>
      </w:r>
      <w:r w:rsidRPr="004C2355">
        <w:rPr>
          <w:rFonts w:ascii="Times New Roman" w:eastAsia="Times New Roman" w:hAnsi="Times New Roman" w:cs="Times New Roman"/>
          <w:i/>
          <w:iCs/>
          <w:sz w:val="24"/>
          <w:szCs w:val="24"/>
        </w:rPr>
        <w:tab/>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sub</m:t>
            </m:r>
          </m:sub>
          <m:sup>
            <m:r>
              <w:rPr>
                <w:rFonts w:ascii="Cambria Math" w:eastAsia="Cambria Math" w:hAnsi="Cambria Math" w:cs="Times New Roman"/>
                <w:sz w:val="24"/>
                <w:szCs w:val="24"/>
              </w:rPr>
              <m:t>înc.</m:t>
            </m:r>
          </m:sup>
        </m:sSubSup>
      </m:oMath>
      <w:r w:rsidRPr="004C2355">
        <w:rPr>
          <w:rFonts w:ascii="Times New Roman" w:eastAsia="Times New Roman" w:hAnsi="Times New Roman" w:cs="Times New Roman"/>
          <w:i/>
          <w:iCs/>
          <w:sz w:val="24"/>
          <w:szCs w:val="24"/>
        </w:rPr>
        <w:t xml:space="preserve">  reprezintă energia t</w:t>
      </w:r>
      <w:proofErr w:type="spellStart"/>
      <w:r w:rsidRPr="004C2355">
        <w:rPr>
          <w:rFonts w:ascii="Times New Roman" w:eastAsia="Times New Roman" w:hAnsi="Times New Roman" w:cs="Times New Roman"/>
          <w:i/>
          <w:iCs/>
          <w:sz w:val="24"/>
          <w:szCs w:val="24"/>
        </w:rPr>
        <w:t>ermică</w:t>
      </w:r>
      <w:proofErr w:type="spellEnd"/>
      <w:r w:rsidRPr="004C2355">
        <w:rPr>
          <w:rFonts w:ascii="Times New Roman" w:eastAsia="Times New Roman" w:hAnsi="Times New Roman" w:cs="Times New Roman"/>
          <w:i/>
          <w:iCs/>
          <w:sz w:val="24"/>
          <w:szCs w:val="24"/>
        </w:rPr>
        <w:t xml:space="preserve"> consumată de subsol în cazul când acesta este încălzit;</w:t>
      </w:r>
    </w:p>
    <w:p w14:paraId="7C4A2B4C" w14:textId="41BB1DDF"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b/>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m:t>
            </m:r>
          </m:sub>
          <m:sup>
            <m:r>
              <w:rPr>
                <w:rFonts w:ascii="Cambria Math" w:eastAsia="Cambria Math" w:hAnsi="Cambria Math" w:cs="Times New Roman"/>
                <w:sz w:val="24"/>
                <w:szCs w:val="24"/>
              </w:rPr>
              <m:t>înc.</m:t>
            </m:r>
          </m:sup>
        </m:sSubSup>
      </m:oMath>
      <w:r w:rsidRPr="004C2355">
        <w:rPr>
          <w:rFonts w:ascii="Times New Roman" w:eastAsia="Times New Roman" w:hAnsi="Times New Roman" w:cs="Times New Roman"/>
          <w:i/>
          <w:iCs/>
          <w:sz w:val="24"/>
          <w:szCs w:val="24"/>
        </w:rPr>
        <w:t xml:space="preserve"> - energia termică consumată de etajul tehnic  în cazul când acesta este încălzit;</w:t>
      </w:r>
    </w:p>
    <w:p w14:paraId="446C04C3" w14:textId="55AEAF17"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b/>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cs</m:t>
            </m:r>
          </m:sub>
          <m:sup>
            <m:r>
              <w:rPr>
                <w:rFonts w:ascii="Cambria Math" w:eastAsia="Cambria Math" w:hAnsi="Cambria Math" w:cs="Times New Roman"/>
                <w:sz w:val="24"/>
                <w:szCs w:val="24"/>
              </w:rPr>
              <m:t>înc.</m:t>
            </m:r>
          </m:sup>
        </m:sSubSup>
      </m:oMath>
      <w:r w:rsidRPr="004C2355">
        <w:rPr>
          <w:rFonts w:ascii="Times New Roman" w:eastAsia="Times New Roman" w:hAnsi="Times New Roman" w:cs="Times New Roman"/>
          <w:i/>
          <w:iCs/>
          <w:sz w:val="24"/>
          <w:szCs w:val="24"/>
        </w:rPr>
        <w:t xml:space="preserve"> - energia termică consumată de casa scării  în cazul când aceasta este încălzită.</w:t>
      </w:r>
    </w:p>
    <w:p w14:paraId="7EFF73F1"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Calculul energiei termice consumate de clădire pentru 100% de apartamente conectate la SCAET se efectuează după formula:</w:t>
      </w:r>
    </w:p>
    <w:p w14:paraId="290FF337" w14:textId="47E8CDDA"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100%</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100%</m:t>
            </m:r>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LUC</m:t>
                </m:r>
              </m:sub>
            </m:sSub>
            <m:r>
              <w:rPr>
                <w:rFonts w:ascii="Cambria Math" w:eastAsia="Cambria Math" w:hAnsi="Cambria Math" w:cs="Times New Roman"/>
                <w:sz w:val="24"/>
                <w:szCs w:val="24"/>
              </w:rPr>
              <m:t>+</m:t>
            </m:r>
            <m:d>
              <m:dPr>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100%-</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LUC</m:t>
                    </m:r>
                  </m:sub>
                </m:sSub>
              </m:e>
            </m:d>
            <m:r>
              <w:rPr>
                <w:rFonts w:ascii="Cambria Math" w:eastAsia="Cambria Math" w:hAnsi="Cambria Math" w:cs="Times New Roman"/>
                <w:sz w:val="24"/>
                <w:szCs w:val="24"/>
              </w:rPr>
              <m:t>∙(100%-</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dec</m:t>
                </m:r>
              </m:sub>
            </m:sSub>
            <m:r>
              <w:rPr>
                <w:rFonts w:ascii="Cambria Math" w:eastAsia="Cambria Math" w:hAnsi="Cambria Math" w:cs="Times New Roman"/>
                <w:sz w:val="24"/>
                <w:szCs w:val="24"/>
              </w:rPr>
              <m:t>)</m:t>
            </m:r>
          </m:den>
        </m:f>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real</m:t>
            </m:r>
          </m:sub>
        </m:sSub>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m:oMath>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(12)</w:t>
      </w:r>
    </w:p>
    <w:p w14:paraId="63F258D3" w14:textId="77777777" w:rsidR="00232B41" w:rsidRPr="004C2355" w:rsidRDefault="00232B41" w:rsidP="0076010F">
      <w:pPr>
        <w:spacing w:after="0" w:line="240" w:lineRule="auto"/>
        <w:jc w:val="both"/>
        <w:rPr>
          <w:rFonts w:ascii="Times New Roman" w:eastAsia="Times New Roman" w:hAnsi="Times New Roman" w:cs="Times New Roman"/>
          <w:i/>
          <w:iCs/>
          <w:sz w:val="24"/>
          <w:szCs w:val="24"/>
        </w:rPr>
      </w:pPr>
    </w:p>
    <w:p w14:paraId="63467A4E" w14:textId="24DCE3EB"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unde: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LUC</m:t>
            </m:r>
          </m:sub>
        </m:sSub>
      </m:oMath>
      <w:r w:rsidRPr="004C2355">
        <w:rPr>
          <w:rFonts w:ascii="Times New Roman" w:eastAsia="Times New Roman" w:hAnsi="Times New Roman" w:cs="Times New Roman"/>
          <w:i/>
          <w:iCs/>
          <w:sz w:val="24"/>
          <w:szCs w:val="24"/>
        </w:rPr>
        <w:t xml:space="preserve"> reprezintă cota de energie termică consumată de LUC încălzită, %, şi se determină după formula:</w:t>
      </w:r>
    </w:p>
    <w:p w14:paraId="21CEF281" w14:textId="75E34E77"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LUC</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sub.înc.</m:t>
            </m:r>
          </m:sub>
        </m:sSub>
        <m:r>
          <w:rPr>
            <w:rFonts w:ascii="Cambria Math" w:eastAsia="Cambria Math" w:hAnsi="Cambria Math" w:cs="Times New Roman"/>
            <w:sz w:val="24"/>
            <w:szCs w:val="24"/>
            <w:vertAlign w:val="subscript"/>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et.înc.</m:t>
            </m:r>
          </m:sub>
        </m:sSub>
        <m:r>
          <w:rPr>
            <w:rFonts w:ascii="Cambria Math" w:eastAsia="Cambria Math" w:hAnsi="Cambria Math" w:cs="Times New Roman"/>
            <w:sz w:val="24"/>
            <w:szCs w:val="24"/>
            <w:vertAlign w:val="subscript"/>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cs.înc.</m:t>
            </m:r>
          </m:sub>
        </m:sSub>
        <m:r>
          <w:rPr>
            <w:rFonts w:ascii="Cambria Math" w:eastAsia="Cambria Math" w:hAnsi="Cambria Math" w:cs="Times New Roman"/>
            <w:sz w:val="24"/>
            <w:szCs w:val="24"/>
            <w:vertAlign w:val="subscript"/>
          </w:rPr>
          <m:t>,</m:t>
        </m:r>
      </m:oMath>
      <w:r w:rsidRPr="004C2355">
        <w:rPr>
          <w:rFonts w:ascii="Times New Roman" w:eastAsia="Times New Roman" w:hAnsi="Times New Roman" w:cs="Times New Roman"/>
          <w:i/>
          <w:iCs/>
          <w:sz w:val="24"/>
          <w:szCs w:val="24"/>
          <w:vertAlign w:val="subscript"/>
        </w:rPr>
        <w:tab/>
      </w:r>
      <m:oMath>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m:t>
            </m:r>
          </m:e>
        </m:d>
      </m:oMath>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(13)</w:t>
      </w:r>
    </w:p>
    <w:p w14:paraId="1B3A157C" w14:textId="71043928" w:rsidR="00232B41" w:rsidRPr="004C2355" w:rsidRDefault="0076010F" w:rsidP="0076010F">
      <w:pPr>
        <w:spacing w:after="0" w:line="240" w:lineRule="auto"/>
        <w:ind w:firstLine="708"/>
        <w:jc w:val="both"/>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 xml:space="preserve">sub.înc. </m:t>
            </m:r>
          </m:sub>
        </m:sSub>
        <m:r>
          <w:rPr>
            <w:rFonts w:ascii="Cambria Math" w:eastAsia="Cambria Math" w:hAnsi="Cambria Math" w:cs="Times New Roman"/>
            <w:sz w:val="24"/>
            <w:szCs w:val="24"/>
            <w:vertAlign w:val="subscript"/>
          </w:rPr>
          <m:t xml:space="preserve">,   </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et.înc.</m:t>
            </m:r>
          </m:sub>
        </m:sSub>
        <m:r>
          <w:rPr>
            <w:rFonts w:ascii="Cambria Math" w:eastAsia="Cambria Math" w:hAnsi="Cambria Math" w:cs="Times New Roman"/>
            <w:sz w:val="24"/>
            <w:szCs w:val="24"/>
            <w:vertAlign w:val="subscript"/>
          </w:rPr>
          <m:t xml:space="preserve"> şi </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cs.înc.</m:t>
            </m:r>
          </m:sub>
        </m:sSub>
      </m:oMath>
      <w:r w:rsidRPr="004C2355">
        <w:rPr>
          <w:rFonts w:ascii="Times New Roman" w:eastAsia="Times New Roman" w:hAnsi="Times New Roman" w:cs="Times New Roman"/>
          <w:i/>
          <w:iCs/>
          <w:sz w:val="24"/>
          <w:szCs w:val="24"/>
          <w:vertAlign w:val="subscript"/>
        </w:rPr>
        <w:t xml:space="preserve"> </w:t>
      </w:r>
      <w:r w:rsidRPr="004C2355">
        <w:rPr>
          <w:rFonts w:ascii="Times New Roman" w:eastAsia="Times New Roman" w:hAnsi="Times New Roman" w:cs="Times New Roman"/>
          <w:i/>
          <w:iCs/>
          <w:sz w:val="24"/>
          <w:szCs w:val="24"/>
        </w:rPr>
        <w:t>– se determină după formulele (15, 20 ,28).</w:t>
      </w:r>
    </w:p>
    <w:p w14:paraId="1E56E8A0"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lastRenderedPageBreak/>
        <w:t>Calculul consumului de energie termică pentru suprafețele LUC încălzite se efectuează după formula:</w:t>
      </w:r>
    </w:p>
    <w:p w14:paraId="07270CE8" w14:textId="11986E81"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LUC</m:t>
            </m:r>
          </m:sup>
        </m:sSubSup>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LUC</m:t>
            </m:r>
          </m:sub>
        </m:sSub>
        <m:r>
          <w:rPr>
            <w:rFonts w:ascii="Cambria Math" w:eastAsia="Cambria Math" w:hAnsi="Cambria Math" w:cs="Times New Roman"/>
            <w:sz w:val="24"/>
            <w:szCs w:val="24"/>
            <w:vertAlign w:val="subscript"/>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Q</m:t>
            </m:r>
          </m:e>
          <m:sub>
            <m:r>
              <w:rPr>
                <w:rFonts w:ascii="Cambria Math" w:eastAsia="Cambria Math" w:hAnsi="Cambria Math" w:cs="Times New Roman"/>
                <w:sz w:val="24"/>
                <w:szCs w:val="24"/>
                <w:vertAlign w:val="subscript"/>
              </w:rPr>
              <m:t>100%</m:t>
            </m:r>
          </m:sub>
        </m:sSub>
      </m:oMath>
      <w:r w:rsidRPr="004C2355">
        <w:rPr>
          <w:rFonts w:ascii="Times New Roman" w:eastAsia="Times New Roman" w:hAnsi="Times New Roman" w:cs="Times New Roman"/>
          <w:i/>
          <w:iCs/>
          <w:sz w:val="24"/>
          <w:szCs w:val="24"/>
        </w:rPr>
        <w:t xml:space="preserve"> </w:t>
      </w:r>
      <m:oMath>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(14)</w:t>
      </w:r>
    </w:p>
    <w:p w14:paraId="0026DE67" w14:textId="1863F321"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Cota de energie termică de la apartamentele situate la primul etaj către subsol se determină pentru cazul:</w:t>
      </w:r>
    </w:p>
    <w:p w14:paraId="6E2EB8C8" w14:textId="77777777" w:rsidR="00232B41" w:rsidRPr="004C2355" w:rsidRDefault="0076010F">
      <w:pPr>
        <w:spacing w:after="0" w:line="240" w:lineRule="auto"/>
        <w:ind w:left="709"/>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a) subsolului încălzit ca: </w:t>
      </w:r>
    </w:p>
    <w:p w14:paraId="1173C6AC" w14:textId="146907D1"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sub.înc.</m:t>
            </m:r>
          </m:sub>
        </m:sSub>
        <m:r>
          <w:rPr>
            <w:rFonts w:ascii="Cambria Math" w:eastAsia="Cambria Math" w:hAnsi="Cambria Math" w:cs="Times New Roman"/>
            <w:sz w:val="24"/>
            <w:szCs w:val="24"/>
            <w:vertAlign w:val="subscript"/>
          </w:rPr>
          <m:t>=</m:t>
        </m:r>
        <m:d>
          <m:dPr>
            <m:ctrlPr>
              <w:rPr>
                <w:rFonts w:ascii="Cambria Math" w:eastAsia="Cambria Math" w:hAnsi="Cambria Math" w:cs="Times New Roman"/>
                <w:i/>
                <w:iCs/>
                <w:sz w:val="24"/>
                <w:szCs w:val="24"/>
                <w:vertAlign w:val="subscript"/>
              </w:rPr>
            </m:ctrlPr>
          </m:dPr>
          <m:e>
            <m:r>
              <w:rPr>
                <w:rFonts w:ascii="Cambria Math" w:eastAsia="Cambria Math" w:hAnsi="Cambria Math" w:cs="Times New Roman"/>
                <w:sz w:val="24"/>
                <w:szCs w:val="24"/>
                <w:vertAlign w:val="subscript"/>
              </w:rPr>
              <m:t>-0,104∙</m:t>
            </m:r>
            <m:box>
              <m:boxPr>
                <m:opEmu m:val="1"/>
                <m:ctrlPr>
                  <w:rPr>
                    <w:rFonts w:ascii="Cambria Math" w:eastAsia="Cambria Math" w:hAnsi="Cambria Math" w:cs="Times New Roman"/>
                    <w:i/>
                    <w:iCs/>
                    <w:sz w:val="24"/>
                    <w:szCs w:val="24"/>
                    <w:vertAlign w:val="subscript"/>
                  </w:rPr>
                </m:ctrlPr>
              </m:boxPr>
              <m:e>
                <m:r>
                  <w:rPr>
                    <w:rFonts w:ascii="Cambria Math" w:eastAsia="Cambria Math" w:hAnsi="Cambria Math" w:cs="Times New Roman"/>
                    <w:sz w:val="24"/>
                    <w:szCs w:val="24"/>
                    <w:vertAlign w:val="subscript"/>
                  </w:rPr>
                  <m:t>ln</m:t>
                </m:r>
              </m:e>
            </m:box>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n</m:t>
                    </m:r>
                  </m:e>
                  <m:sub>
                    <m:r>
                      <w:rPr>
                        <w:rFonts w:ascii="Cambria Math" w:eastAsia="Cambria Math" w:hAnsi="Cambria Math" w:cs="Times New Roman"/>
                        <w:sz w:val="24"/>
                        <w:szCs w:val="24"/>
                        <w:vertAlign w:val="subscript"/>
                      </w:rPr>
                      <m:t>et</m:t>
                    </m:r>
                  </m:sub>
                </m:sSub>
              </m:e>
            </m:d>
            <m:r>
              <w:rPr>
                <w:rFonts w:ascii="Cambria Math" w:eastAsia="Cambria Math" w:hAnsi="Cambria Math" w:cs="Times New Roman"/>
                <w:sz w:val="24"/>
                <w:szCs w:val="24"/>
              </w:rPr>
              <m:t xml:space="preserve"> </m:t>
            </m:r>
            <m:r>
              <w:rPr>
                <w:rFonts w:ascii="Cambria Math" w:eastAsia="Cambria Math" w:hAnsi="Cambria Math" w:cs="Times New Roman"/>
                <w:sz w:val="24"/>
                <w:szCs w:val="24"/>
                <w:vertAlign w:val="subscript"/>
              </w:rPr>
              <m:t>+0,3259</m:t>
            </m:r>
          </m:e>
        </m:d>
        <m:r>
          <w:rPr>
            <w:rFonts w:ascii="Cambria Math" w:eastAsia="Cambria Math" w:hAnsi="Cambria Math" w:cs="Times New Roman"/>
            <w:sz w:val="24"/>
            <w:szCs w:val="24"/>
          </w:rPr>
          <m:t>∙</m:t>
        </m:r>
        <m:r>
          <w:rPr>
            <w:rFonts w:ascii="Cambria Math" w:eastAsia="Cambria Math" w:hAnsi="Cambria Math" w:cs="Times New Roman"/>
            <w:sz w:val="24"/>
            <w:szCs w:val="24"/>
            <w:vertAlign w:val="subscript"/>
          </w:rPr>
          <m:t>100</m:t>
        </m:r>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(15)</w:t>
      </w:r>
    </w:p>
    <w:p w14:paraId="219979A5" w14:textId="77777777" w:rsidR="00232B41" w:rsidRPr="004C2355" w:rsidRDefault="00232B41">
      <w:pPr>
        <w:spacing w:after="0" w:line="240" w:lineRule="auto"/>
        <w:ind w:left="709"/>
        <w:rPr>
          <w:rFonts w:ascii="Times New Roman" w:eastAsia="Times New Roman" w:hAnsi="Times New Roman" w:cs="Times New Roman"/>
          <w:i/>
          <w:iCs/>
          <w:sz w:val="24"/>
          <w:szCs w:val="24"/>
        </w:rPr>
      </w:pPr>
    </w:p>
    <w:p w14:paraId="17DC7B85" w14:textId="77777777" w:rsidR="00232B41" w:rsidRPr="004C2355" w:rsidRDefault="0076010F">
      <w:pPr>
        <w:spacing w:after="0" w:line="240" w:lineRule="auto"/>
        <w:ind w:left="709"/>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b) subsolului neîncălzit ca:</w:t>
      </w:r>
    </w:p>
    <w:p w14:paraId="007B6939" w14:textId="16434216"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sub.neînc.</m:t>
            </m:r>
          </m:sub>
        </m:sSub>
        <m:r>
          <w:rPr>
            <w:rFonts w:ascii="Cambria Math" w:eastAsia="Cambria Math" w:hAnsi="Cambria Math" w:cs="Times New Roman"/>
            <w:sz w:val="24"/>
            <w:szCs w:val="24"/>
            <w:vertAlign w:val="subscript"/>
          </w:rPr>
          <m:t>=</m:t>
        </m:r>
        <m:d>
          <m:dPr>
            <m:ctrlPr>
              <w:rPr>
                <w:rFonts w:ascii="Cambria Math" w:eastAsia="Cambria Math" w:hAnsi="Cambria Math" w:cs="Times New Roman"/>
                <w:i/>
                <w:iCs/>
                <w:sz w:val="24"/>
                <w:szCs w:val="24"/>
                <w:vertAlign w:val="subscript"/>
              </w:rPr>
            </m:ctrlPr>
          </m:dPr>
          <m:e>
            <m:r>
              <w:rPr>
                <w:rFonts w:ascii="Cambria Math" w:eastAsia="Cambria Math" w:hAnsi="Cambria Math" w:cs="Times New Roman"/>
                <w:sz w:val="24"/>
                <w:szCs w:val="24"/>
                <w:vertAlign w:val="subscript"/>
              </w:rPr>
              <m:t>-0,059∙</m:t>
            </m:r>
            <m:box>
              <m:boxPr>
                <m:opEmu m:val="1"/>
                <m:ctrlPr>
                  <w:rPr>
                    <w:rFonts w:ascii="Cambria Math" w:eastAsia="Cambria Math" w:hAnsi="Cambria Math" w:cs="Times New Roman"/>
                    <w:i/>
                    <w:iCs/>
                    <w:sz w:val="24"/>
                    <w:szCs w:val="24"/>
                    <w:vertAlign w:val="subscript"/>
                  </w:rPr>
                </m:ctrlPr>
              </m:boxPr>
              <m:e>
                <m:r>
                  <w:rPr>
                    <w:rFonts w:ascii="Cambria Math" w:eastAsia="Cambria Math" w:hAnsi="Cambria Math" w:cs="Times New Roman"/>
                    <w:sz w:val="24"/>
                    <w:szCs w:val="24"/>
                    <w:vertAlign w:val="subscript"/>
                  </w:rPr>
                  <m:t>ln</m:t>
                </m:r>
              </m:e>
            </m:box>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n</m:t>
                    </m:r>
                  </m:e>
                  <m:sub>
                    <m:r>
                      <w:rPr>
                        <w:rFonts w:ascii="Cambria Math" w:eastAsia="Cambria Math" w:hAnsi="Cambria Math" w:cs="Times New Roman"/>
                        <w:sz w:val="24"/>
                        <w:szCs w:val="24"/>
                        <w:vertAlign w:val="subscript"/>
                      </w:rPr>
                      <m:t>et</m:t>
                    </m:r>
                  </m:sub>
                </m:sSub>
              </m:e>
            </m:d>
            <m:r>
              <w:rPr>
                <w:rFonts w:ascii="Cambria Math" w:eastAsia="Cambria Math" w:hAnsi="Cambria Math" w:cs="Times New Roman"/>
                <w:sz w:val="24"/>
                <w:szCs w:val="24"/>
              </w:rPr>
              <m:t xml:space="preserve"> </m:t>
            </m:r>
            <m:r>
              <w:rPr>
                <w:rFonts w:ascii="Cambria Math" w:eastAsia="Cambria Math" w:hAnsi="Cambria Math" w:cs="Times New Roman"/>
                <w:sz w:val="24"/>
                <w:szCs w:val="24"/>
                <w:vertAlign w:val="subscript"/>
              </w:rPr>
              <m:t>+0,1776</m:t>
            </m:r>
          </m:e>
        </m:d>
        <m:r>
          <w:rPr>
            <w:rFonts w:ascii="Cambria Math" w:eastAsia="Cambria Math" w:hAnsi="Cambria Math" w:cs="Times New Roman"/>
            <w:sz w:val="24"/>
            <w:szCs w:val="24"/>
          </w:rPr>
          <m:t>∙</m:t>
        </m:r>
        <m:r>
          <w:rPr>
            <w:rFonts w:ascii="Cambria Math" w:eastAsia="Cambria Math" w:hAnsi="Cambria Math" w:cs="Times New Roman"/>
            <w:sz w:val="24"/>
            <w:szCs w:val="24"/>
            <w:vertAlign w:val="subscript"/>
          </w:rPr>
          <m:t>100</m:t>
        </m:r>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m:t>
            </m:r>
          </m:e>
        </m:d>
      </m:oMath>
      <w:r w:rsidRPr="004C2355">
        <w:rPr>
          <w:rFonts w:ascii="Times New Roman" w:eastAsia="Times New Roman" w:hAnsi="Times New Roman" w:cs="Times New Roman"/>
          <w:i/>
          <w:iCs/>
          <w:sz w:val="24"/>
          <w:szCs w:val="24"/>
        </w:rPr>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(16)</w:t>
      </w:r>
    </w:p>
    <w:p w14:paraId="19806343" w14:textId="77777777" w:rsidR="00232B41" w:rsidRPr="004C2355" w:rsidRDefault="0076010F" w:rsidP="0076010F">
      <w:pPr>
        <w:spacing w:after="0" w:line="240" w:lineRule="auto"/>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sau</w:t>
      </w:r>
    </w:p>
    <w:p w14:paraId="6D6CB39E" w14:textId="22781720" w:rsidR="00232B41" w:rsidRPr="004C2355" w:rsidRDefault="0076010F" w:rsidP="0076010F">
      <w:pPr>
        <w:spacing w:after="0" w:line="240" w:lineRule="auto"/>
        <w:ind w:left="709"/>
        <w:rPr>
          <w:rFonts w:ascii="Times New Roman" w:eastAsia="Cambria Math"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sub.neînc.</m:t>
            </m:r>
          </m:sub>
        </m:sSub>
        <m:r>
          <w:rPr>
            <w:rFonts w:ascii="Cambria Math" w:eastAsia="Cambria Math" w:hAnsi="Cambria Math" w:cs="Times New Roman"/>
            <w:sz w:val="24"/>
            <w:szCs w:val="24"/>
            <w:vertAlign w:val="subscript"/>
          </w:rPr>
          <m:t>=</m:t>
        </m:r>
        <m:d>
          <m:dPr>
            <m:ctrlPr>
              <w:rPr>
                <w:rFonts w:ascii="Cambria Math" w:eastAsia="Cambria Math" w:hAnsi="Cambria Math" w:cs="Times New Roman"/>
                <w:i/>
                <w:iCs/>
                <w:sz w:val="24"/>
                <w:szCs w:val="24"/>
                <w:vertAlign w:val="subscript"/>
              </w:rPr>
            </m:ctrlPr>
          </m:dPr>
          <m:e>
            <m:r>
              <w:rPr>
                <w:rFonts w:ascii="Cambria Math" w:eastAsia="Cambria Math" w:hAnsi="Cambria Math" w:cs="Times New Roman"/>
                <w:sz w:val="24"/>
                <w:szCs w:val="24"/>
                <w:vertAlign w:val="subscript"/>
              </w:rPr>
              <m:t>-0,059∙</m:t>
            </m:r>
            <m:box>
              <m:boxPr>
                <m:opEmu m:val="1"/>
                <m:ctrlPr>
                  <w:rPr>
                    <w:rFonts w:ascii="Cambria Math" w:eastAsia="Cambria Math" w:hAnsi="Cambria Math" w:cs="Times New Roman"/>
                    <w:i/>
                    <w:iCs/>
                    <w:sz w:val="24"/>
                    <w:szCs w:val="24"/>
                    <w:vertAlign w:val="subscript"/>
                  </w:rPr>
                </m:ctrlPr>
              </m:boxPr>
              <m:e>
                <m:r>
                  <w:rPr>
                    <w:rFonts w:ascii="Cambria Math" w:eastAsia="Cambria Math" w:hAnsi="Cambria Math" w:cs="Times New Roman"/>
                    <w:sz w:val="24"/>
                    <w:szCs w:val="24"/>
                    <w:vertAlign w:val="subscript"/>
                  </w:rPr>
                  <m:t>ln</m:t>
                </m:r>
              </m:e>
            </m:box>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n</m:t>
                    </m:r>
                  </m:e>
                  <m:sub>
                    <m:r>
                      <w:rPr>
                        <w:rFonts w:ascii="Cambria Math" w:eastAsia="Cambria Math" w:hAnsi="Cambria Math" w:cs="Times New Roman"/>
                        <w:sz w:val="24"/>
                        <w:szCs w:val="24"/>
                        <w:vertAlign w:val="subscript"/>
                      </w:rPr>
                      <m:t>et</m:t>
                    </m:r>
                  </m:sub>
                </m:sSub>
              </m:e>
            </m:d>
            <m:r>
              <w:rPr>
                <w:rFonts w:ascii="Cambria Math" w:eastAsia="Cambria Math" w:hAnsi="Cambria Math" w:cs="Times New Roman"/>
                <w:sz w:val="24"/>
                <w:szCs w:val="24"/>
              </w:rPr>
              <m:t xml:space="preserve"> </m:t>
            </m:r>
            <m:r>
              <w:rPr>
                <w:rFonts w:ascii="Cambria Math" w:eastAsia="Cambria Math" w:hAnsi="Cambria Math" w:cs="Times New Roman"/>
                <w:sz w:val="24"/>
                <w:szCs w:val="24"/>
                <w:vertAlign w:val="subscript"/>
              </w:rPr>
              <m:t>+0,1776</m:t>
            </m:r>
          </m:e>
        </m:d>
        <m:r>
          <w:rPr>
            <w:rFonts w:ascii="Cambria Math" w:eastAsia="Cambria Math" w:hAnsi="Cambria Math" w:cs="Times New Roman"/>
            <w:sz w:val="24"/>
            <w:szCs w:val="24"/>
            <w:vertAlign w:val="subscript"/>
          </w:rPr>
          <m:t>∙(100%-</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dec</m:t>
            </m:r>
          </m:sub>
        </m:sSub>
        <m:r>
          <w:rPr>
            <w:rFonts w:ascii="Cambria Math" w:eastAsia="Cambria Math" w:hAnsi="Cambria Math" w:cs="Times New Roman"/>
            <w:sz w:val="24"/>
            <w:szCs w:val="24"/>
            <w:vertAlign w:val="subscript"/>
          </w:rPr>
          <m:t>)</m:t>
        </m:r>
        <m:r>
          <w:rPr>
            <w:rFonts w:ascii="Cambria Math" w:eastAsia="Cambria Math" w:hAnsi="Cambria Math" w:cs="Times New Roman"/>
            <w:sz w:val="24"/>
            <w:szCs w:val="24"/>
          </w:rPr>
          <m:t>∙</m:t>
        </m:r>
        <m:r>
          <w:rPr>
            <w:rFonts w:ascii="Cambria Math" w:eastAsia="Cambria Math" w:hAnsi="Cambria Math" w:cs="Times New Roman"/>
            <w:sz w:val="24"/>
            <w:szCs w:val="24"/>
            <w:vertAlign w:val="subscript"/>
          </w:rPr>
          <m:t>100</m:t>
        </m:r>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m:t>
            </m:r>
          </m:e>
        </m:d>
      </m:oMath>
      <w:r w:rsidRPr="004C2355">
        <w:rPr>
          <w:rFonts w:ascii="Times New Roman" w:eastAsia="Cambria Math" w:hAnsi="Times New Roman" w:cs="Times New Roman"/>
          <w:i/>
          <w:iCs/>
          <w:sz w:val="24"/>
          <w:szCs w:val="24"/>
        </w:rPr>
        <w:tab/>
        <w:t xml:space="preserve">                             (17)</w:t>
      </w:r>
    </w:p>
    <w:p w14:paraId="7E33952A" w14:textId="77777777" w:rsidR="00232B41" w:rsidRPr="004C2355" w:rsidRDefault="0076010F" w:rsidP="0076010F">
      <w:pPr>
        <w:spacing w:after="0" w:line="240" w:lineRule="auto"/>
        <w:ind w:firstLineChars="300" w:firstLine="720"/>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pentru cazul când cota apartamentelor deconectate este mai mare de </w:t>
      </w:r>
      <w:r w:rsidRPr="004C2355">
        <w:rPr>
          <w:rFonts w:ascii="Times New Roman" w:eastAsia="Times New Roman" w:hAnsi="Times New Roman" w:cs="Times New Roman"/>
          <w:bCs/>
          <w:i/>
          <w:iCs/>
          <w:sz w:val="24"/>
          <w:szCs w:val="24"/>
        </w:rPr>
        <w:t>50%.</w:t>
      </w:r>
    </w:p>
    <w:p w14:paraId="1BEE6FE9" w14:textId="3492E247"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unde: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vertAlign w:val="subscript"/>
              </w:rPr>
              <m:t>et</m:t>
            </m:r>
          </m:sub>
        </m:sSub>
      </m:oMath>
      <w:r w:rsidRPr="004C2355">
        <w:rPr>
          <w:rFonts w:ascii="Times New Roman" w:eastAsia="Times New Roman" w:hAnsi="Times New Roman" w:cs="Times New Roman"/>
          <w:i/>
          <w:iCs/>
          <w:sz w:val="24"/>
          <w:szCs w:val="24"/>
        </w:rPr>
        <w:t xml:space="preserve"> reprezintă numărul de etaje ale clădirii.</w:t>
      </w:r>
    </w:p>
    <w:p w14:paraId="2547F6AB" w14:textId="507B59A6" w:rsidR="00232B41" w:rsidRPr="004C2355" w:rsidRDefault="0076010F" w:rsidP="0076010F">
      <w:pPr>
        <w:numPr>
          <w:ilvl w:val="0"/>
          <w:numId w:val="5"/>
        </w:numPr>
        <w:spacing w:after="0" w:line="240" w:lineRule="auto"/>
        <w:jc w:val="both"/>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 xml:space="preserve">În cazul în care nu există subsol, cota de </w:t>
      </w:r>
      <w:proofErr w:type="spellStart"/>
      <w:r w:rsidRPr="004C2355">
        <w:rPr>
          <w:rFonts w:ascii="Times New Roman" w:eastAsia="Times New Roman" w:hAnsi="Times New Roman" w:cs="Times New Roman"/>
          <w:bCs/>
          <w:i/>
          <w:iCs/>
          <w:sz w:val="24"/>
          <w:szCs w:val="24"/>
        </w:rPr>
        <w:t>de</w:t>
      </w:r>
      <w:proofErr w:type="spellEnd"/>
      <w:r w:rsidRPr="004C2355">
        <w:rPr>
          <w:rFonts w:ascii="Times New Roman" w:eastAsia="Times New Roman" w:hAnsi="Times New Roman" w:cs="Times New Roman"/>
          <w:bCs/>
          <w:i/>
          <w:iCs/>
          <w:sz w:val="24"/>
          <w:szCs w:val="24"/>
        </w:rPr>
        <w:t xml:space="preserve"> energie termică de la apartamentele situate la primul etaj către sol se determină după următoarea formulă:</w:t>
      </w:r>
    </w:p>
    <w:p w14:paraId="54CEBA5D" w14:textId="1B3B37EB" w:rsidR="00232B41" w:rsidRPr="004C2355" w:rsidRDefault="0076010F" w:rsidP="0076010F">
      <w:pPr>
        <w:spacing w:after="0" w:line="240" w:lineRule="auto"/>
        <w:ind w:firstLine="708"/>
        <w:jc w:val="both"/>
        <w:rPr>
          <w:rFonts w:ascii="Times New Roman" w:eastAsia="Times New Roman" w:hAnsi="Times New Roman" w:cs="Times New Roman"/>
          <w:bCs/>
          <w:i/>
          <w:iCs/>
          <w:sz w:val="24"/>
          <w:szCs w:val="24"/>
        </w:rPr>
      </w:pPr>
      <m:oMath>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sub.pard.</m:t>
            </m:r>
          </m:sub>
        </m:sSub>
        <m:r>
          <w:rPr>
            <w:rFonts w:ascii="Cambria Math" w:eastAsia="Times New Roman" w:hAnsi="Cambria Math" w:cs="Times New Roman"/>
            <w:sz w:val="24"/>
            <w:szCs w:val="24"/>
          </w:rPr>
          <m:t>=</m:t>
        </m:r>
        <m:d>
          <m:dPr>
            <m:ctrlPr>
              <w:rPr>
                <w:rFonts w:ascii="Cambria Math" w:eastAsia="Times New Roman" w:hAnsi="Cambria Math" w:cs="Times New Roman"/>
                <w:bCs/>
                <w:i/>
                <w:iCs/>
                <w:sz w:val="24"/>
                <w:szCs w:val="24"/>
              </w:rPr>
            </m:ctrlPr>
          </m:dPr>
          <m:e>
            <m:r>
              <w:rPr>
                <w:rFonts w:ascii="Cambria Math" w:eastAsia="Times New Roman" w:hAnsi="Cambria Math" w:cs="Times New Roman"/>
                <w:sz w:val="24"/>
                <w:szCs w:val="24"/>
              </w:rPr>
              <m:t>-0,024∙</m:t>
            </m:r>
            <m:box>
              <m:boxPr>
                <m:opEmu m:val="1"/>
                <m:ctrlPr>
                  <w:rPr>
                    <w:rFonts w:ascii="Cambria Math" w:eastAsia="Times New Roman" w:hAnsi="Cambria Math" w:cs="Times New Roman"/>
                    <w:bCs/>
                    <w:i/>
                    <w:iCs/>
                    <w:sz w:val="24"/>
                    <w:szCs w:val="24"/>
                  </w:rPr>
                </m:ctrlPr>
              </m:boxPr>
              <m:e>
                <m:r>
                  <w:rPr>
                    <w:rFonts w:ascii="Cambria Math" w:eastAsia="Times New Roman" w:hAnsi="Cambria Math" w:cs="Times New Roman"/>
                    <w:sz w:val="24"/>
                    <w:szCs w:val="24"/>
                  </w:rPr>
                  <m:t>ln</m:t>
                </m:r>
              </m:e>
            </m:box>
            <m:r>
              <w:rPr>
                <w:rFonts w:ascii="Cambria Math" w:eastAsia="Times New Roman" w:hAnsi="Cambria Math" w:cs="Times New Roman"/>
                <w:sz w:val="24"/>
                <w:szCs w:val="24"/>
              </w:rPr>
              <m:t xml:space="preserve"> </m:t>
            </m:r>
            <m:d>
              <m:dPr>
                <m:ctrlPr>
                  <w:rPr>
                    <w:rFonts w:ascii="Cambria Math" w:eastAsia="Times New Roman" w:hAnsi="Cambria Math" w:cs="Times New Roman"/>
                    <w:bCs/>
                    <w:i/>
                    <w:iCs/>
                    <w:sz w:val="24"/>
                    <w:szCs w:val="24"/>
                  </w:rPr>
                </m:ctrlPr>
              </m:dPr>
              <m:e>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et</m:t>
                    </m:r>
                  </m:sub>
                </m:sSub>
              </m:e>
            </m:d>
            <m:r>
              <w:rPr>
                <w:rFonts w:ascii="Cambria Math" w:eastAsia="Times New Roman" w:hAnsi="Cambria Math" w:cs="Times New Roman"/>
                <w:sz w:val="24"/>
                <w:szCs w:val="24"/>
              </w:rPr>
              <m:t xml:space="preserve"> +0,07</m:t>
            </m:r>
          </m:e>
        </m:d>
        <m:r>
          <w:rPr>
            <w:rFonts w:ascii="Cambria Math" w:eastAsia="Times New Roman" w:hAnsi="Cambria Math" w:cs="Times New Roman"/>
            <w:sz w:val="24"/>
            <w:szCs w:val="24"/>
          </w:rPr>
          <m:t xml:space="preserve">∙100, </m:t>
        </m:r>
        <m:d>
          <m:dPr>
            <m:begChr m:val="["/>
            <m:endChr m:val="]"/>
            <m:ctrlPr>
              <w:rPr>
                <w:rFonts w:ascii="Cambria Math" w:eastAsia="Times New Roman" w:hAnsi="Cambria Math" w:cs="Times New Roman"/>
                <w:bCs/>
                <w:i/>
                <w:iCs/>
                <w:sz w:val="24"/>
                <w:szCs w:val="24"/>
              </w:rPr>
            </m:ctrlPr>
          </m:dPr>
          <m:e>
            <m:r>
              <w:rPr>
                <w:rFonts w:ascii="Cambria Math" w:eastAsia="Times New Roman" w:hAnsi="Cambria Math" w:cs="Times New Roman"/>
                <w:sz w:val="24"/>
                <w:szCs w:val="24"/>
              </w:rPr>
              <m:t>%</m:t>
            </m:r>
          </m:e>
        </m:d>
      </m:oMath>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t xml:space="preserve">             </w:t>
      </w:r>
      <w:r w:rsidRPr="004C2355">
        <w:rPr>
          <w:rFonts w:ascii="Times New Roman" w:eastAsia="Times New Roman" w:hAnsi="Times New Roman" w:cs="Times New Roman"/>
          <w:bCs/>
          <w:i/>
          <w:iCs/>
          <w:sz w:val="24"/>
          <w:szCs w:val="24"/>
        </w:rPr>
        <w:tab/>
        <w:t xml:space="preserve">   (18)</w:t>
      </w:r>
    </w:p>
    <w:p w14:paraId="19D05D20" w14:textId="77777777" w:rsidR="00232B41" w:rsidRPr="004C2355" w:rsidRDefault="0076010F">
      <w:pPr>
        <w:spacing w:after="0" w:line="240" w:lineRule="auto"/>
        <w:jc w:val="both"/>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sau</w:t>
      </w:r>
    </w:p>
    <w:p w14:paraId="69915835" w14:textId="3C8DA805" w:rsidR="00232B41" w:rsidRPr="004C2355" w:rsidRDefault="0076010F" w:rsidP="0076010F">
      <w:pPr>
        <w:spacing w:after="0" w:line="240" w:lineRule="auto"/>
        <w:ind w:firstLineChars="300" w:firstLine="720"/>
        <w:jc w:val="both"/>
        <w:rPr>
          <w:rFonts w:ascii="Times New Roman" w:eastAsia="Times New Roman" w:hAnsi="Times New Roman" w:cs="Times New Roman"/>
          <w:bCs/>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sub.pard.</m:t>
            </m:r>
          </m:sub>
        </m:sSub>
        <m:r>
          <w:rPr>
            <w:rFonts w:ascii="Cambria Math" w:eastAsia="Cambria Math" w:hAnsi="Cambria Math" w:cs="Times New Roman"/>
            <w:sz w:val="24"/>
            <w:szCs w:val="24"/>
            <w:vertAlign w:val="subscript"/>
          </w:rPr>
          <m:t>=</m:t>
        </m:r>
        <m:d>
          <m:dPr>
            <m:ctrlPr>
              <w:rPr>
                <w:rFonts w:ascii="Cambria Math" w:eastAsia="Cambria Math" w:hAnsi="Cambria Math" w:cs="Times New Roman"/>
                <w:i/>
                <w:iCs/>
                <w:sz w:val="24"/>
                <w:szCs w:val="24"/>
                <w:vertAlign w:val="subscript"/>
              </w:rPr>
            </m:ctrlPr>
          </m:dPr>
          <m:e>
            <m:r>
              <w:rPr>
                <w:rFonts w:ascii="Cambria Math" w:eastAsia="Cambria Math" w:hAnsi="Cambria Math" w:cs="Times New Roman"/>
                <w:sz w:val="24"/>
                <w:szCs w:val="24"/>
                <w:vertAlign w:val="subscript"/>
              </w:rPr>
              <m:t>-0,024∙</m:t>
            </m:r>
            <m:box>
              <m:boxPr>
                <m:opEmu m:val="1"/>
                <m:ctrlPr>
                  <w:rPr>
                    <w:rFonts w:ascii="Cambria Math" w:eastAsia="Cambria Math" w:hAnsi="Cambria Math" w:cs="Times New Roman"/>
                    <w:i/>
                    <w:iCs/>
                    <w:sz w:val="24"/>
                    <w:szCs w:val="24"/>
                    <w:vertAlign w:val="subscript"/>
                  </w:rPr>
                </m:ctrlPr>
              </m:boxPr>
              <m:e>
                <m:r>
                  <w:rPr>
                    <w:rFonts w:ascii="Cambria Math" w:eastAsia="Cambria Math" w:hAnsi="Cambria Math" w:cs="Times New Roman"/>
                    <w:sz w:val="24"/>
                    <w:szCs w:val="24"/>
                    <w:vertAlign w:val="subscript"/>
                  </w:rPr>
                  <m:t>ln</m:t>
                </m:r>
              </m:e>
            </m:box>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n</m:t>
                    </m:r>
                  </m:e>
                  <m:sub>
                    <m:r>
                      <w:rPr>
                        <w:rFonts w:ascii="Cambria Math" w:eastAsia="Cambria Math" w:hAnsi="Cambria Math" w:cs="Times New Roman"/>
                        <w:sz w:val="24"/>
                        <w:szCs w:val="24"/>
                        <w:vertAlign w:val="subscript"/>
                      </w:rPr>
                      <m:t>et</m:t>
                    </m:r>
                  </m:sub>
                </m:sSub>
              </m:e>
            </m:d>
            <m:r>
              <w:rPr>
                <w:rFonts w:ascii="Cambria Math" w:eastAsia="Cambria Math" w:hAnsi="Cambria Math" w:cs="Times New Roman"/>
                <w:sz w:val="24"/>
                <w:szCs w:val="24"/>
              </w:rPr>
              <m:t xml:space="preserve"> </m:t>
            </m:r>
            <m:r>
              <w:rPr>
                <w:rFonts w:ascii="Cambria Math" w:eastAsia="Cambria Math" w:hAnsi="Cambria Math" w:cs="Times New Roman"/>
                <w:sz w:val="24"/>
                <w:szCs w:val="24"/>
                <w:vertAlign w:val="subscript"/>
              </w:rPr>
              <m:t>+0,07</m:t>
            </m:r>
          </m:e>
        </m:d>
        <m:r>
          <w:rPr>
            <w:rFonts w:ascii="Cambria Math" w:eastAsia="Cambria Math" w:hAnsi="Cambria Math" w:cs="Times New Roman"/>
            <w:sz w:val="24"/>
            <w:szCs w:val="24"/>
            <w:vertAlign w:val="subscript"/>
          </w:rPr>
          <m:t>∙(100%-</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dec</m:t>
            </m:r>
          </m:sub>
        </m:sSub>
        <m:r>
          <w:rPr>
            <w:rFonts w:ascii="Cambria Math" w:eastAsia="Cambria Math" w:hAnsi="Cambria Math" w:cs="Times New Roman"/>
            <w:sz w:val="24"/>
            <w:szCs w:val="24"/>
            <w:vertAlign w:val="subscript"/>
          </w:rPr>
          <m:t>)</m:t>
        </m:r>
        <m:r>
          <w:rPr>
            <w:rFonts w:ascii="Cambria Math" w:eastAsia="Cambria Math" w:hAnsi="Cambria Math" w:cs="Times New Roman"/>
            <w:sz w:val="24"/>
            <w:szCs w:val="24"/>
          </w:rPr>
          <m:t>∙</m:t>
        </m:r>
        <m:r>
          <w:rPr>
            <w:rFonts w:ascii="Cambria Math" w:eastAsia="Cambria Math" w:hAnsi="Cambria Math" w:cs="Times New Roman"/>
            <w:sz w:val="24"/>
            <w:szCs w:val="24"/>
            <w:vertAlign w:val="subscript"/>
          </w:rPr>
          <m:t>100</m:t>
        </m:r>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m:t>
            </m:r>
          </m:e>
        </m:d>
      </m:oMath>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(19)</w:t>
      </w:r>
    </w:p>
    <w:p w14:paraId="07F1E351" w14:textId="77777777" w:rsidR="00232B41" w:rsidRPr="004C2355" w:rsidRDefault="0076010F" w:rsidP="0076010F">
      <w:pPr>
        <w:spacing w:after="0" w:line="240" w:lineRule="auto"/>
        <w:ind w:firstLineChars="300" w:firstLine="720"/>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pentru cazul când cota  apartamentelor deconectate este mai mare de 50%</w:t>
      </w:r>
    </w:p>
    <w:p w14:paraId="65AA49C7" w14:textId="4D179B8F"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Cota de energie termică de la apartamentele situate la ultimul etaj către etajul tehnic se determină pentru cazul:</w:t>
      </w:r>
    </w:p>
    <w:p w14:paraId="50DD4FB4" w14:textId="77777777" w:rsidR="00232B41" w:rsidRPr="004C2355" w:rsidRDefault="0076010F">
      <w:pPr>
        <w:spacing w:after="0" w:line="240" w:lineRule="auto"/>
        <w:ind w:left="851"/>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a) etajului tehnic încălzit ca: </w:t>
      </w:r>
    </w:p>
    <w:p w14:paraId="55478242" w14:textId="7DB976BE"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et.înc.</m:t>
            </m:r>
          </m:sub>
        </m:sSub>
        <m:r>
          <w:rPr>
            <w:rFonts w:ascii="Cambria Math" w:eastAsia="Cambria Math" w:hAnsi="Cambria Math" w:cs="Times New Roman"/>
            <w:sz w:val="24"/>
            <w:szCs w:val="24"/>
            <w:vertAlign w:val="subscript"/>
          </w:rPr>
          <m:t>=</m:t>
        </m:r>
        <m:d>
          <m:dPr>
            <m:ctrlPr>
              <w:rPr>
                <w:rFonts w:ascii="Cambria Math" w:eastAsia="Cambria Math" w:hAnsi="Cambria Math" w:cs="Times New Roman"/>
                <w:i/>
                <w:iCs/>
                <w:sz w:val="24"/>
                <w:szCs w:val="24"/>
                <w:vertAlign w:val="subscript"/>
              </w:rPr>
            </m:ctrlPr>
          </m:dPr>
          <m:e>
            <m:r>
              <w:rPr>
                <w:rFonts w:ascii="Cambria Math" w:eastAsia="Cambria Math" w:hAnsi="Cambria Math" w:cs="Times New Roman"/>
                <w:sz w:val="24"/>
                <w:szCs w:val="24"/>
                <w:vertAlign w:val="subscript"/>
              </w:rPr>
              <m:t>-0,123∙</m:t>
            </m:r>
            <m:box>
              <m:boxPr>
                <m:opEmu m:val="1"/>
                <m:ctrlPr>
                  <w:rPr>
                    <w:rFonts w:ascii="Cambria Math" w:eastAsia="Cambria Math" w:hAnsi="Cambria Math" w:cs="Times New Roman"/>
                    <w:i/>
                    <w:iCs/>
                    <w:sz w:val="24"/>
                    <w:szCs w:val="24"/>
                    <w:vertAlign w:val="subscript"/>
                  </w:rPr>
                </m:ctrlPr>
              </m:boxPr>
              <m:e>
                <m:r>
                  <w:rPr>
                    <w:rFonts w:ascii="Cambria Math" w:eastAsia="Cambria Math" w:hAnsi="Cambria Math" w:cs="Times New Roman"/>
                    <w:sz w:val="24"/>
                    <w:szCs w:val="24"/>
                    <w:vertAlign w:val="subscript"/>
                  </w:rPr>
                  <m:t>ln</m:t>
                </m:r>
              </m:e>
            </m:box>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n</m:t>
                    </m:r>
                  </m:e>
                  <m:sub>
                    <m:r>
                      <w:rPr>
                        <w:rFonts w:ascii="Cambria Math" w:eastAsia="Cambria Math" w:hAnsi="Cambria Math" w:cs="Times New Roman"/>
                        <w:sz w:val="24"/>
                        <w:szCs w:val="24"/>
                        <w:vertAlign w:val="subscript"/>
                      </w:rPr>
                      <m:t>et</m:t>
                    </m:r>
                  </m:sub>
                </m:sSub>
              </m:e>
            </m:d>
            <m:r>
              <w:rPr>
                <w:rFonts w:ascii="Cambria Math" w:eastAsia="Cambria Math" w:hAnsi="Cambria Math" w:cs="Times New Roman"/>
                <w:sz w:val="24"/>
                <w:szCs w:val="24"/>
              </w:rPr>
              <m:t xml:space="preserve"> </m:t>
            </m:r>
            <m:r>
              <w:rPr>
                <w:rFonts w:ascii="Cambria Math" w:eastAsia="Cambria Math" w:hAnsi="Cambria Math" w:cs="Times New Roman"/>
                <w:sz w:val="24"/>
                <w:szCs w:val="24"/>
                <w:vertAlign w:val="subscript"/>
              </w:rPr>
              <m:t>+0,3872</m:t>
            </m:r>
          </m:e>
        </m:d>
        <m:r>
          <w:rPr>
            <w:rFonts w:ascii="Cambria Math" w:eastAsia="Cambria Math" w:hAnsi="Cambria Math" w:cs="Times New Roman"/>
            <w:sz w:val="24"/>
            <w:szCs w:val="24"/>
          </w:rPr>
          <m:t>∙</m:t>
        </m:r>
        <m:r>
          <w:rPr>
            <w:rFonts w:ascii="Cambria Math" w:eastAsia="Cambria Math" w:hAnsi="Cambria Math" w:cs="Times New Roman"/>
            <w:sz w:val="24"/>
            <w:szCs w:val="24"/>
            <w:vertAlign w:val="subscript"/>
          </w:rPr>
          <m:t xml:space="preserve">100,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(20)</w:t>
      </w:r>
    </w:p>
    <w:p w14:paraId="335CFDF6" w14:textId="77777777" w:rsidR="00232B41" w:rsidRPr="004C2355" w:rsidRDefault="00232B41">
      <w:pPr>
        <w:spacing w:after="0" w:line="240" w:lineRule="auto"/>
        <w:ind w:left="851"/>
        <w:rPr>
          <w:rFonts w:ascii="Times New Roman" w:eastAsia="Times New Roman" w:hAnsi="Times New Roman" w:cs="Times New Roman"/>
          <w:i/>
          <w:iCs/>
          <w:sz w:val="24"/>
          <w:szCs w:val="24"/>
        </w:rPr>
      </w:pPr>
    </w:p>
    <w:p w14:paraId="118793FF" w14:textId="77777777" w:rsidR="00232B41" w:rsidRPr="004C2355" w:rsidRDefault="0076010F">
      <w:pPr>
        <w:spacing w:after="0" w:line="240" w:lineRule="auto"/>
        <w:ind w:left="851"/>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b) etajului tehnic neîncălzit ca:</w:t>
      </w:r>
    </w:p>
    <w:p w14:paraId="19455802" w14:textId="7C06B9E7"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et.neînc.</m:t>
            </m:r>
          </m:sub>
        </m:sSub>
        <m:r>
          <w:rPr>
            <w:rFonts w:ascii="Cambria Math" w:eastAsia="Cambria Math" w:hAnsi="Cambria Math" w:cs="Times New Roman"/>
            <w:sz w:val="24"/>
            <w:szCs w:val="24"/>
            <w:vertAlign w:val="subscript"/>
          </w:rPr>
          <m:t>=</m:t>
        </m:r>
        <m:d>
          <m:dPr>
            <m:ctrlPr>
              <w:rPr>
                <w:rFonts w:ascii="Cambria Math" w:eastAsia="Cambria Math" w:hAnsi="Cambria Math" w:cs="Times New Roman"/>
                <w:i/>
                <w:iCs/>
                <w:sz w:val="24"/>
                <w:szCs w:val="24"/>
                <w:vertAlign w:val="subscript"/>
              </w:rPr>
            </m:ctrlPr>
          </m:dPr>
          <m:e>
            <m:r>
              <w:rPr>
                <w:rFonts w:ascii="Cambria Math" w:eastAsia="Cambria Math" w:hAnsi="Cambria Math" w:cs="Times New Roman"/>
                <w:sz w:val="24"/>
                <w:szCs w:val="24"/>
                <w:vertAlign w:val="subscript"/>
              </w:rPr>
              <m:t>-0,081∙</m:t>
            </m:r>
            <m:box>
              <m:boxPr>
                <m:opEmu m:val="1"/>
                <m:ctrlPr>
                  <w:rPr>
                    <w:rFonts w:ascii="Cambria Math" w:eastAsia="Cambria Math" w:hAnsi="Cambria Math" w:cs="Times New Roman"/>
                    <w:i/>
                    <w:iCs/>
                    <w:sz w:val="24"/>
                    <w:szCs w:val="24"/>
                    <w:vertAlign w:val="subscript"/>
                  </w:rPr>
                </m:ctrlPr>
              </m:boxPr>
              <m:e>
                <m:r>
                  <w:rPr>
                    <w:rFonts w:ascii="Cambria Math" w:eastAsia="Cambria Math" w:hAnsi="Cambria Math" w:cs="Times New Roman"/>
                    <w:sz w:val="24"/>
                    <w:szCs w:val="24"/>
                    <w:vertAlign w:val="subscript"/>
                  </w:rPr>
                  <m:t>ln</m:t>
                </m:r>
              </m:e>
            </m:box>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n</m:t>
                    </m:r>
                  </m:e>
                  <m:sub>
                    <m:r>
                      <w:rPr>
                        <w:rFonts w:ascii="Cambria Math" w:eastAsia="Cambria Math" w:hAnsi="Cambria Math" w:cs="Times New Roman"/>
                        <w:sz w:val="24"/>
                        <w:szCs w:val="24"/>
                        <w:vertAlign w:val="subscript"/>
                      </w:rPr>
                      <m:t>et</m:t>
                    </m:r>
                  </m:sub>
                </m:sSub>
              </m:e>
            </m:d>
            <m:r>
              <w:rPr>
                <w:rFonts w:ascii="Cambria Math" w:eastAsia="Cambria Math" w:hAnsi="Cambria Math" w:cs="Times New Roman"/>
                <w:sz w:val="24"/>
                <w:szCs w:val="24"/>
              </w:rPr>
              <m:t xml:space="preserve"> </m:t>
            </m:r>
            <m:r>
              <w:rPr>
                <w:rFonts w:ascii="Cambria Math" w:eastAsia="Cambria Math" w:hAnsi="Cambria Math" w:cs="Times New Roman"/>
                <w:sz w:val="24"/>
                <w:szCs w:val="24"/>
                <w:vertAlign w:val="subscript"/>
              </w:rPr>
              <m:t>+0,2437</m:t>
            </m:r>
          </m:e>
        </m:d>
        <m:r>
          <w:rPr>
            <w:rFonts w:ascii="Cambria Math" w:eastAsia="Cambria Math" w:hAnsi="Cambria Math" w:cs="Times New Roman"/>
            <w:sz w:val="24"/>
            <w:szCs w:val="24"/>
          </w:rPr>
          <m:t>∙</m:t>
        </m:r>
        <m:r>
          <w:rPr>
            <w:rFonts w:ascii="Cambria Math" w:eastAsia="Cambria Math" w:hAnsi="Cambria Math" w:cs="Times New Roman"/>
            <w:sz w:val="24"/>
            <w:szCs w:val="24"/>
            <w:vertAlign w:val="subscript"/>
          </w:rPr>
          <m:t>100</m:t>
        </m:r>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(21)</w:t>
      </w:r>
    </w:p>
    <w:p w14:paraId="144E0B50" w14:textId="77777777" w:rsidR="00232B41" w:rsidRPr="004C2355" w:rsidRDefault="0076010F" w:rsidP="0076010F">
      <w:pPr>
        <w:spacing w:after="0" w:line="240" w:lineRule="auto"/>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sau</w:t>
      </w:r>
    </w:p>
    <w:p w14:paraId="1114B396" w14:textId="10951A9F"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et.neînc.</m:t>
            </m:r>
          </m:sub>
        </m:sSub>
        <m:r>
          <w:rPr>
            <w:rFonts w:ascii="Cambria Math" w:eastAsia="Cambria Math" w:hAnsi="Cambria Math" w:cs="Times New Roman"/>
            <w:sz w:val="24"/>
            <w:szCs w:val="24"/>
            <w:vertAlign w:val="subscript"/>
          </w:rPr>
          <m:t>=(-0,081∙</m:t>
        </m:r>
        <m:box>
          <m:boxPr>
            <m:opEmu m:val="1"/>
            <m:ctrlPr>
              <w:rPr>
                <w:rFonts w:ascii="Cambria Math" w:eastAsia="Cambria Math" w:hAnsi="Cambria Math" w:cs="Times New Roman"/>
                <w:i/>
                <w:iCs/>
                <w:sz w:val="24"/>
                <w:szCs w:val="24"/>
                <w:vertAlign w:val="subscript"/>
              </w:rPr>
            </m:ctrlPr>
          </m:boxPr>
          <m:e>
            <m:r>
              <w:rPr>
                <w:rFonts w:ascii="Cambria Math" w:eastAsia="Cambria Math" w:hAnsi="Cambria Math" w:cs="Times New Roman"/>
                <w:sz w:val="24"/>
                <w:szCs w:val="24"/>
                <w:vertAlign w:val="subscript"/>
              </w:rPr>
              <m:t>ln</m:t>
            </m:r>
          </m:e>
        </m:box>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n</m:t>
                </m:r>
              </m:e>
              <m:sub>
                <m:r>
                  <w:rPr>
                    <w:rFonts w:ascii="Cambria Math" w:eastAsia="Cambria Math" w:hAnsi="Cambria Math" w:cs="Times New Roman"/>
                    <w:sz w:val="24"/>
                    <w:szCs w:val="24"/>
                    <w:vertAlign w:val="subscript"/>
                  </w:rPr>
                  <m:t>et</m:t>
                </m:r>
              </m:sub>
            </m:sSub>
          </m:e>
        </m:d>
        <m:r>
          <w:rPr>
            <w:rFonts w:ascii="Cambria Math" w:eastAsia="Cambria Math" w:hAnsi="Cambria Math" w:cs="Times New Roman"/>
            <w:sz w:val="24"/>
            <w:szCs w:val="24"/>
          </w:rPr>
          <m:t xml:space="preserve"> </m:t>
        </m:r>
        <m:r>
          <w:rPr>
            <w:rFonts w:ascii="Cambria Math" w:eastAsia="Cambria Math" w:hAnsi="Cambria Math" w:cs="Times New Roman"/>
            <w:sz w:val="24"/>
            <w:szCs w:val="24"/>
            <w:vertAlign w:val="subscript"/>
          </w:rPr>
          <m:t>+0,2437)∙(100%-</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dec</m:t>
            </m:r>
          </m:sub>
        </m:sSub>
        <m:r>
          <w:rPr>
            <w:rFonts w:ascii="Cambria Math" w:eastAsia="Cambria Math" w:hAnsi="Cambria Math" w:cs="Times New Roman"/>
            <w:sz w:val="24"/>
            <w:szCs w:val="24"/>
            <w:vertAlign w:val="subscript"/>
          </w:rPr>
          <m:t>)</m:t>
        </m:r>
        <m:r>
          <w:rPr>
            <w:rFonts w:ascii="Cambria Math" w:eastAsia="Cambria Math" w:hAnsi="Cambria Math" w:cs="Times New Roman"/>
            <w:sz w:val="24"/>
            <w:szCs w:val="24"/>
          </w:rPr>
          <m:t>∙</m:t>
        </m:r>
        <m:r>
          <w:rPr>
            <w:rFonts w:ascii="Cambria Math" w:eastAsia="Cambria Math" w:hAnsi="Cambria Math" w:cs="Times New Roman"/>
            <w:sz w:val="24"/>
            <w:szCs w:val="24"/>
            <w:vertAlign w:val="subscript"/>
          </w:rPr>
          <m:t>100</m:t>
        </m:r>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(22)</w:t>
      </w:r>
    </w:p>
    <w:p w14:paraId="623A4BD2" w14:textId="77777777" w:rsidR="00232B41" w:rsidRPr="004C2355" w:rsidRDefault="0076010F" w:rsidP="0076010F">
      <w:pPr>
        <w:spacing w:after="0" w:line="240" w:lineRule="auto"/>
        <w:ind w:firstLineChars="350" w:firstLine="840"/>
        <w:rPr>
          <w:rFonts w:ascii="Times New Roman" w:eastAsia="Times New Roman" w:hAnsi="Times New Roman" w:cs="Times New Roman"/>
          <w:b/>
          <w:i/>
          <w:iCs/>
          <w:sz w:val="24"/>
          <w:szCs w:val="24"/>
        </w:rPr>
      </w:pPr>
      <w:r w:rsidRPr="004C2355">
        <w:rPr>
          <w:rFonts w:ascii="Times New Roman" w:eastAsia="Times New Roman" w:hAnsi="Times New Roman" w:cs="Times New Roman"/>
          <w:i/>
          <w:iCs/>
          <w:sz w:val="24"/>
          <w:szCs w:val="24"/>
        </w:rPr>
        <w:t>pentru cazul când cota apartamentelor deconectate este mai mare de 50%.</w:t>
      </w:r>
    </w:p>
    <w:p w14:paraId="717B9852" w14:textId="28DB4124" w:rsidR="00232B41" w:rsidRPr="004C2355" w:rsidRDefault="0076010F" w:rsidP="0076010F">
      <w:pPr>
        <w:numPr>
          <w:ilvl w:val="0"/>
          <w:numId w:val="5"/>
        </w:numPr>
        <w:spacing w:after="0" w:line="240" w:lineRule="auto"/>
        <w:jc w:val="both"/>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În cazul în care nu există etaj tehnic, cota de energie termică de la apartamentele situate la ultimul etaj către mediul exterior se determină cu următoarea formulă:</w:t>
      </w:r>
    </w:p>
    <w:p w14:paraId="2D8F643F" w14:textId="00C983A8" w:rsidR="00232B41" w:rsidRPr="004C2355" w:rsidRDefault="0076010F" w:rsidP="0076010F">
      <w:pPr>
        <w:spacing w:after="0" w:line="240" w:lineRule="auto"/>
        <w:ind w:firstLineChars="400" w:firstLine="960"/>
        <w:rPr>
          <w:rFonts w:ascii="Times New Roman" w:eastAsia="Times New Roman" w:hAnsi="Times New Roman" w:cs="Times New Roman"/>
          <w:bCs/>
          <w:i/>
          <w:iCs/>
          <w:sz w:val="24"/>
          <w:szCs w:val="24"/>
        </w:rPr>
      </w:pPr>
      <m:oMath>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et.tav.</m:t>
            </m:r>
          </m:sub>
        </m:sSub>
        <m:r>
          <w:rPr>
            <w:rFonts w:ascii="Cambria Math" w:eastAsia="Times New Roman" w:hAnsi="Cambria Math" w:cs="Times New Roman"/>
            <w:sz w:val="24"/>
            <w:szCs w:val="24"/>
          </w:rPr>
          <m:t>=</m:t>
        </m:r>
        <m:d>
          <m:dPr>
            <m:ctrlPr>
              <w:rPr>
                <w:rFonts w:ascii="Cambria Math" w:eastAsia="Times New Roman" w:hAnsi="Cambria Math" w:cs="Times New Roman"/>
                <w:bCs/>
                <w:i/>
                <w:iCs/>
                <w:sz w:val="24"/>
                <w:szCs w:val="24"/>
              </w:rPr>
            </m:ctrlPr>
          </m:dPr>
          <m:e>
            <m:r>
              <w:rPr>
                <w:rFonts w:ascii="Cambria Math" w:eastAsia="Times New Roman" w:hAnsi="Cambria Math" w:cs="Times New Roman"/>
                <w:sz w:val="24"/>
                <w:szCs w:val="24"/>
              </w:rPr>
              <m:t>-0,098∙</m:t>
            </m:r>
            <m:box>
              <m:boxPr>
                <m:opEmu m:val="1"/>
                <m:ctrlPr>
                  <w:rPr>
                    <w:rFonts w:ascii="Cambria Math" w:eastAsia="Times New Roman" w:hAnsi="Cambria Math" w:cs="Times New Roman"/>
                    <w:bCs/>
                    <w:i/>
                    <w:iCs/>
                    <w:sz w:val="24"/>
                    <w:szCs w:val="24"/>
                  </w:rPr>
                </m:ctrlPr>
              </m:boxPr>
              <m:e>
                <m:r>
                  <w:rPr>
                    <w:rFonts w:ascii="Cambria Math" w:eastAsia="Times New Roman" w:hAnsi="Cambria Math" w:cs="Times New Roman"/>
                    <w:sz w:val="24"/>
                    <w:szCs w:val="24"/>
                  </w:rPr>
                  <m:t>ln</m:t>
                </m:r>
              </m:e>
            </m:box>
            <m:r>
              <w:rPr>
                <w:rFonts w:ascii="Cambria Math" w:eastAsia="Times New Roman" w:hAnsi="Cambria Math" w:cs="Times New Roman"/>
                <w:sz w:val="24"/>
                <w:szCs w:val="24"/>
              </w:rPr>
              <m:t xml:space="preserve"> </m:t>
            </m:r>
            <m:d>
              <m:dPr>
                <m:ctrlPr>
                  <w:rPr>
                    <w:rFonts w:ascii="Cambria Math" w:eastAsia="Times New Roman" w:hAnsi="Cambria Math" w:cs="Times New Roman"/>
                    <w:bCs/>
                    <w:i/>
                    <w:iCs/>
                    <w:sz w:val="24"/>
                    <w:szCs w:val="24"/>
                  </w:rPr>
                </m:ctrlPr>
              </m:dPr>
              <m:e>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et</m:t>
                    </m:r>
                  </m:sub>
                </m:sSub>
              </m:e>
            </m:d>
            <m:r>
              <w:rPr>
                <w:rFonts w:ascii="Cambria Math" w:eastAsia="Times New Roman" w:hAnsi="Cambria Math" w:cs="Times New Roman"/>
                <w:sz w:val="24"/>
                <w:szCs w:val="24"/>
              </w:rPr>
              <m:t xml:space="preserve"> +0,294</m:t>
            </m:r>
          </m:e>
        </m:d>
        <m:r>
          <w:rPr>
            <w:rFonts w:ascii="Cambria Math" w:eastAsia="Times New Roman" w:hAnsi="Cambria Math" w:cs="Times New Roman"/>
            <w:sz w:val="24"/>
            <w:szCs w:val="24"/>
          </w:rPr>
          <m:t xml:space="preserve">∙100, </m:t>
        </m:r>
        <m:d>
          <m:dPr>
            <m:begChr m:val="["/>
            <m:endChr m:val="]"/>
            <m:ctrlPr>
              <w:rPr>
                <w:rFonts w:ascii="Cambria Math" w:eastAsia="Times New Roman" w:hAnsi="Cambria Math" w:cs="Times New Roman"/>
                <w:bCs/>
                <w:i/>
                <w:iCs/>
                <w:sz w:val="24"/>
                <w:szCs w:val="24"/>
              </w:rPr>
            </m:ctrlPr>
          </m:dPr>
          <m:e>
            <m:r>
              <w:rPr>
                <w:rFonts w:ascii="Cambria Math" w:eastAsia="Times New Roman" w:hAnsi="Cambria Math" w:cs="Times New Roman"/>
                <w:sz w:val="24"/>
                <w:szCs w:val="24"/>
              </w:rPr>
              <m:t>%</m:t>
            </m:r>
          </m:e>
        </m:d>
      </m:oMath>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t xml:space="preserve">               (23)</w:t>
      </w:r>
    </w:p>
    <w:p w14:paraId="7105926F" w14:textId="77777777" w:rsidR="00232B41" w:rsidRPr="004C2355" w:rsidRDefault="0076010F">
      <w:pPr>
        <w:spacing w:after="0" w:line="240" w:lineRule="auto"/>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sau</w:t>
      </w:r>
    </w:p>
    <w:p w14:paraId="7DCFAC73" w14:textId="14AE18A0" w:rsidR="00232B41" w:rsidRPr="004C2355" w:rsidRDefault="0076010F">
      <w:pPr>
        <w:spacing w:after="0" w:line="240" w:lineRule="auto"/>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 xml:space="preserve">               </w:t>
      </w:r>
      <m:oMath>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et.tav.</m:t>
            </m:r>
          </m:sub>
        </m:sSub>
        <m:r>
          <w:rPr>
            <w:rFonts w:ascii="Cambria Math" w:eastAsia="Times New Roman" w:hAnsi="Cambria Math" w:cs="Times New Roman"/>
            <w:sz w:val="24"/>
            <w:szCs w:val="24"/>
          </w:rPr>
          <m:t>=(-0,098∙</m:t>
        </m:r>
        <m:box>
          <m:boxPr>
            <m:opEmu m:val="1"/>
            <m:ctrlPr>
              <w:rPr>
                <w:rFonts w:ascii="Cambria Math" w:eastAsia="Times New Roman" w:hAnsi="Cambria Math" w:cs="Times New Roman"/>
                <w:bCs/>
                <w:i/>
                <w:iCs/>
                <w:sz w:val="24"/>
                <w:szCs w:val="24"/>
              </w:rPr>
            </m:ctrlPr>
          </m:boxPr>
          <m:e>
            <m:r>
              <w:rPr>
                <w:rFonts w:ascii="Cambria Math" w:eastAsia="Times New Roman" w:hAnsi="Cambria Math" w:cs="Times New Roman"/>
                <w:sz w:val="24"/>
                <w:szCs w:val="24"/>
              </w:rPr>
              <m:t>ln</m:t>
            </m:r>
          </m:e>
        </m:box>
        <m:r>
          <w:rPr>
            <w:rFonts w:ascii="Cambria Math" w:eastAsia="Times New Roman" w:hAnsi="Cambria Math" w:cs="Times New Roman"/>
            <w:sz w:val="24"/>
            <w:szCs w:val="24"/>
          </w:rPr>
          <m:t xml:space="preserve"> </m:t>
        </m:r>
        <m:d>
          <m:dPr>
            <m:ctrlPr>
              <w:rPr>
                <w:rFonts w:ascii="Cambria Math" w:eastAsia="Times New Roman" w:hAnsi="Cambria Math" w:cs="Times New Roman"/>
                <w:bCs/>
                <w:i/>
                <w:iCs/>
                <w:sz w:val="24"/>
                <w:szCs w:val="24"/>
              </w:rPr>
            </m:ctrlPr>
          </m:dPr>
          <m:e>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et</m:t>
                </m:r>
              </m:sub>
            </m:sSub>
          </m:e>
        </m:d>
        <m:r>
          <w:rPr>
            <w:rFonts w:ascii="Cambria Math" w:eastAsia="Times New Roman" w:hAnsi="Cambria Math" w:cs="Times New Roman"/>
            <w:sz w:val="24"/>
            <w:szCs w:val="24"/>
          </w:rPr>
          <m:t xml:space="preserve"> +0,294)∙(100%-</m:t>
        </m:r>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dec</m:t>
            </m:r>
          </m:sub>
        </m:sSub>
        <m:r>
          <w:rPr>
            <w:rFonts w:ascii="Cambria Math" w:eastAsia="Times New Roman" w:hAnsi="Cambria Math" w:cs="Times New Roman"/>
            <w:sz w:val="24"/>
            <w:szCs w:val="24"/>
          </w:rPr>
          <m:t xml:space="preserve">)∙100, </m:t>
        </m:r>
        <m:d>
          <m:dPr>
            <m:begChr m:val="["/>
            <m:endChr m:val="]"/>
            <m:ctrlPr>
              <w:rPr>
                <w:rFonts w:ascii="Cambria Math" w:eastAsia="Times New Roman" w:hAnsi="Cambria Math" w:cs="Times New Roman"/>
                <w:bCs/>
                <w:i/>
                <w:iCs/>
                <w:sz w:val="24"/>
                <w:szCs w:val="24"/>
              </w:rPr>
            </m:ctrlPr>
          </m:dPr>
          <m:e>
            <m:r>
              <w:rPr>
                <w:rFonts w:ascii="Cambria Math" w:eastAsia="Times New Roman" w:hAnsi="Cambria Math" w:cs="Times New Roman"/>
                <w:sz w:val="24"/>
                <w:szCs w:val="24"/>
              </w:rPr>
              <m:t>%</m:t>
            </m:r>
          </m:e>
        </m:d>
      </m:oMath>
      <w:r w:rsidRPr="004C2355">
        <w:rPr>
          <w:rFonts w:ascii="Times New Roman" w:eastAsia="Times New Roman" w:hAnsi="Times New Roman" w:cs="Times New Roman"/>
          <w:bCs/>
          <w:i/>
          <w:iCs/>
          <w:sz w:val="24"/>
          <w:szCs w:val="24"/>
        </w:rPr>
        <w:tab/>
        <w:t xml:space="preserve">                           (24)</w:t>
      </w:r>
    </w:p>
    <w:p w14:paraId="2317A8FF" w14:textId="77777777" w:rsidR="00232B41" w:rsidRPr="004C2355" w:rsidRDefault="0076010F" w:rsidP="0076010F">
      <w:pPr>
        <w:spacing w:after="0" w:line="240" w:lineRule="auto"/>
        <w:ind w:firstLineChars="400" w:firstLine="960"/>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pentru cazul când cota apartamentelor  deconectate este mai mare de 50%.</w:t>
      </w:r>
    </w:p>
    <w:p w14:paraId="5DBB03CB" w14:textId="14F73CC6" w:rsidR="00232B41" w:rsidRPr="004C2355" w:rsidRDefault="0076010F" w:rsidP="0076010F">
      <w:pPr>
        <w:numPr>
          <w:ilvl w:val="0"/>
          <w:numId w:val="5"/>
        </w:numPr>
        <w:spacing w:after="0" w:line="240" w:lineRule="auto"/>
        <w:jc w:val="both"/>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În cazul în care nu există etaj tehnic, dar există mansardă încălzită, cota de energie termică de la apartamentele situate la ultimul etaj către apartamentele situate la primul nivel al mansardei se determină cu următoarea formulă:</w:t>
      </w:r>
    </w:p>
    <w:p w14:paraId="6A8D75AF" w14:textId="2913B97D" w:rsidR="00232B41" w:rsidRPr="004C2355" w:rsidRDefault="0076010F" w:rsidP="0076010F">
      <w:pPr>
        <w:spacing w:after="0" w:line="240" w:lineRule="auto"/>
        <w:ind w:firstLineChars="400" w:firstLine="960"/>
        <w:rPr>
          <w:rFonts w:ascii="Times New Roman" w:eastAsia="Times New Roman" w:hAnsi="Times New Roman" w:cs="Times New Roman"/>
          <w:bCs/>
          <w:i/>
          <w:iCs/>
          <w:sz w:val="24"/>
          <w:szCs w:val="24"/>
        </w:rPr>
      </w:pPr>
      <m:oMath>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et.tav.</m:t>
            </m:r>
          </m:sub>
        </m:sSub>
        <m:r>
          <w:rPr>
            <w:rFonts w:ascii="Cambria Math" w:eastAsia="Times New Roman" w:hAnsi="Cambria Math" w:cs="Times New Roman"/>
            <w:sz w:val="24"/>
            <w:szCs w:val="24"/>
          </w:rPr>
          <m:t>=</m:t>
        </m:r>
        <m:d>
          <m:dPr>
            <m:ctrlPr>
              <w:rPr>
                <w:rFonts w:ascii="Cambria Math" w:eastAsia="Times New Roman" w:hAnsi="Cambria Math" w:cs="Times New Roman"/>
                <w:bCs/>
                <w:i/>
                <w:iCs/>
                <w:sz w:val="24"/>
                <w:szCs w:val="24"/>
              </w:rPr>
            </m:ctrlPr>
          </m:dPr>
          <m:e>
            <m:r>
              <w:rPr>
                <w:rFonts w:ascii="Cambria Math" w:eastAsia="Times New Roman" w:hAnsi="Cambria Math" w:cs="Times New Roman"/>
                <w:sz w:val="24"/>
                <w:szCs w:val="24"/>
              </w:rPr>
              <m:t>-0,127*</m:t>
            </m:r>
            <m:func>
              <m:funcPr>
                <m:ctrlPr>
                  <w:rPr>
                    <w:rFonts w:ascii="Cambria Math" w:eastAsia="Times New Roman" w:hAnsi="Cambria Math" w:cs="Times New Roman"/>
                    <w:bCs/>
                    <w:i/>
                    <w:iCs/>
                    <w:sz w:val="24"/>
                    <w:szCs w:val="24"/>
                  </w:rPr>
                </m:ctrlPr>
              </m:funcPr>
              <m:fName>
                <m:r>
                  <w:rPr>
                    <w:rFonts w:ascii="Cambria Math" w:eastAsia="Times New Roman" w:hAnsi="Cambria Math" w:cs="Times New Roman"/>
                    <w:sz w:val="24"/>
                    <w:szCs w:val="24"/>
                  </w:rPr>
                  <m:t>ln</m:t>
                </m:r>
              </m:fName>
              <m:e>
                <m:d>
                  <m:dPr>
                    <m:ctrlPr>
                      <w:rPr>
                        <w:rFonts w:ascii="Cambria Math" w:eastAsia="Times New Roman" w:hAnsi="Cambria Math" w:cs="Times New Roman"/>
                        <w:bCs/>
                        <w:i/>
                        <w:iCs/>
                        <w:sz w:val="24"/>
                        <w:szCs w:val="24"/>
                      </w:rPr>
                    </m:ctrlPr>
                  </m:dPr>
                  <m:e>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et</m:t>
                        </m:r>
                      </m:sub>
                    </m:sSub>
                  </m:e>
                </m:d>
              </m:e>
            </m:func>
            <m:r>
              <w:rPr>
                <w:rFonts w:ascii="Cambria Math" w:eastAsia="Times New Roman" w:hAnsi="Cambria Math" w:cs="Times New Roman"/>
                <w:sz w:val="24"/>
                <w:szCs w:val="24"/>
              </w:rPr>
              <m:t>+0,4006</m:t>
            </m:r>
          </m:e>
        </m:d>
        <m:r>
          <w:rPr>
            <w:rFonts w:ascii="Cambria Math" w:eastAsia="Times New Roman" w:hAnsi="Cambria Math" w:cs="Times New Roman"/>
            <w:sz w:val="24"/>
            <w:szCs w:val="24"/>
          </w:rPr>
          <m:t xml:space="preserve">∙100, </m:t>
        </m:r>
        <m:d>
          <m:dPr>
            <m:begChr m:val="["/>
            <m:endChr m:val="]"/>
            <m:ctrlPr>
              <w:rPr>
                <w:rFonts w:ascii="Cambria Math" w:eastAsia="Times New Roman" w:hAnsi="Cambria Math" w:cs="Times New Roman"/>
                <w:bCs/>
                <w:i/>
                <w:iCs/>
                <w:sz w:val="24"/>
                <w:szCs w:val="24"/>
              </w:rPr>
            </m:ctrlPr>
          </m:dPr>
          <m:e>
            <m:r>
              <w:rPr>
                <w:rFonts w:ascii="Cambria Math" w:eastAsia="Times New Roman" w:hAnsi="Cambria Math" w:cs="Times New Roman"/>
                <w:sz w:val="24"/>
                <w:szCs w:val="24"/>
              </w:rPr>
              <m:t>%</m:t>
            </m:r>
          </m:e>
        </m:d>
      </m:oMath>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t xml:space="preserve">               (25)</w:t>
      </w:r>
    </w:p>
    <w:p w14:paraId="4FE8ACD7" w14:textId="77777777" w:rsidR="00232B41" w:rsidRPr="004C2355" w:rsidRDefault="0076010F">
      <w:pPr>
        <w:spacing w:after="0" w:line="240" w:lineRule="auto"/>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sau</w:t>
      </w:r>
    </w:p>
    <w:p w14:paraId="2C3B8E05" w14:textId="0DC3E6BE" w:rsidR="00232B41" w:rsidRPr="004C2355" w:rsidRDefault="0076010F" w:rsidP="0076010F">
      <w:pPr>
        <w:spacing w:after="0" w:line="240" w:lineRule="auto"/>
        <w:ind w:firstLineChars="400" w:firstLine="960"/>
        <w:rPr>
          <w:rFonts w:ascii="Times New Roman" w:eastAsia="Times New Roman" w:hAnsi="Times New Roman" w:cs="Times New Roman"/>
          <w:bCs/>
          <w:i/>
          <w:iCs/>
          <w:sz w:val="24"/>
          <w:szCs w:val="24"/>
        </w:rPr>
      </w:pPr>
      <m:oMath>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 xml:space="preserve"> k</m:t>
            </m:r>
          </m:e>
          <m:sub>
            <m:r>
              <w:rPr>
                <w:rFonts w:ascii="Cambria Math" w:eastAsia="Times New Roman" w:hAnsi="Cambria Math" w:cs="Times New Roman"/>
                <w:sz w:val="24"/>
                <w:szCs w:val="24"/>
              </w:rPr>
              <m:t>et.tav.</m:t>
            </m:r>
          </m:sub>
        </m:sSub>
        <m:r>
          <w:rPr>
            <w:rFonts w:ascii="Cambria Math" w:eastAsia="Times New Roman" w:hAnsi="Cambria Math" w:cs="Times New Roman"/>
            <w:sz w:val="24"/>
            <w:szCs w:val="24"/>
          </w:rPr>
          <m:t>=(-0,127*</m:t>
        </m:r>
        <m:func>
          <m:funcPr>
            <m:ctrlPr>
              <w:rPr>
                <w:rFonts w:ascii="Cambria Math" w:eastAsia="Times New Roman" w:hAnsi="Cambria Math" w:cs="Times New Roman"/>
                <w:bCs/>
                <w:i/>
                <w:iCs/>
                <w:sz w:val="24"/>
                <w:szCs w:val="24"/>
              </w:rPr>
            </m:ctrlPr>
          </m:funcPr>
          <m:fName>
            <m:r>
              <w:rPr>
                <w:rFonts w:ascii="Cambria Math" w:eastAsia="Times New Roman" w:hAnsi="Cambria Math" w:cs="Times New Roman"/>
                <w:sz w:val="24"/>
                <w:szCs w:val="24"/>
              </w:rPr>
              <m:t>ln</m:t>
            </m:r>
          </m:fName>
          <m:e>
            <m:d>
              <m:dPr>
                <m:ctrlPr>
                  <w:rPr>
                    <w:rFonts w:ascii="Cambria Math" w:eastAsia="Times New Roman" w:hAnsi="Cambria Math" w:cs="Times New Roman"/>
                    <w:bCs/>
                    <w:i/>
                    <w:iCs/>
                    <w:sz w:val="24"/>
                    <w:szCs w:val="24"/>
                  </w:rPr>
                </m:ctrlPr>
              </m:dPr>
              <m:e>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et</m:t>
                    </m:r>
                  </m:sub>
                </m:sSub>
              </m:e>
            </m:d>
          </m:e>
        </m:func>
        <m:r>
          <w:rPr>
            <w:rFonts w:ascii="Cambria Math" w:eastAsia="Times New Roman" w:hAnsi="Cambria Math" w:cs="Times New Roman"/>
            <w:sz w:val="24"/>
            <w:szCs w:val="24"/>
          </w:rPr>
          <m:t>+0,4006)∙(100%-</m:t>
        </m:r>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dec</m:t>
            </m:r>
          </m:sub>
        </m:sSub>
        <m:r>
          <w:rPr>
            <w:rFonts w:ascii="Cambria Math" w:eastAsia="Times New Roman" w:hAnsi="Cambria Math" w:cs="Times New Roman"/>
            <w:sz w:val="24"/>
            <w:szCs w:val="24"/>
          </w:rPr>
          <m:t xml:space="preserve">)∙100, </m:t>
        </m:r>
        <m:d>
          <m:dPr>
            <m:begChr m:val="["/>
            <m:endChr m:val="]"/>
            <m:ctrlPr>
              <w:rPr>
                <w:rFonts w:ascii="Cambria Math" w:eastAsia="Times New Roman" w:hAnsi="Cambria Math" w:cs="Times New Roman"/>
                <w:bCs/>
                <w:i/>
                <w:iCs/>
                <w:sz w:val="24"/>
                <w:szCs w:val="24"/>
              </w:rPr>
            </m:ctrlPr>
          </m:dPr>
          <m:e>
            <m:r>
              <w:rPr>
                <w:rFonts w:ascii="Cambria Math" w:eastAsia="Times New Roman" w:hAnsi="Cambria Math" w:cs="Times New Roman"/>
                <w:sz w:val="24"/>
                <w:szCs w:val="24"/>
              </w:rPr>
              <m:t>%</m:t>
            </m:r>
          </m:e>
        </m:d>
      </m:oMath>
      <w:r w:rsidRPr="004C2355">
        <w:rPr>
          <w:rFonts w:ascii="Times New Roman" w:eastAsia="Times New Roman" w:hAnsi="Times New Roman" w:cs="Times New Roman"/>
          <w:bCs/>
          <w:i/>
          <w:iCs/>
          <w:sz w:val="24"/>
          <w:szCs w:val="24"/>
        </w:rPr>
        <w:tab/>
        <w:t xml:space="preserve">                           (26)</w:t>
      </w:r>
    </w:p>
    <w:p w14:paraId="03C42E76" w14:textId="77777777" w:rsidR="00232B41" w:rsidRPr="004C2355" w:rsidRDefault="0076010F" w:rsidP="0076010F">
      <w:pPr>
        <w:spacing w:after="0" w:line="240" w:lineRule="auto"/>
        <w:ind w:firstLineChars="400" w:firstLine="960"/>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pentru cazul când cota apartamentelor deconectate este mai mare de 50%.</w:t>
      </w:r>
    </w:p>
    <w:p w14:paraId="183713C6" w14:textId="07E4E559" w:rsidR="00232B41" w:rsidRPr="004C2355" w:rsidRDefault="0076010F" w:rsidP="0076010F">
      <w:pPr>
        <w:numPr>
          <w:ilvl w:val="0"/>
          <w:numId w:val="5"/>
        </w:numPr>
        <w:spacing w:after="0" w:line="240" w:lineRule="auto"/>
        <w:jc w:val="both"/>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În cazul existenței mansardei încălzite în întregime (100% din suprafață) cu o altă sursă decât SCAET sau de la SCAET cu distribuția agentului termic pe orizontală, cota de energie termică de la apartamentele situate la ultimul etaj către apartamentele situate la primul nivel al mansardei se consideră egală cu zero:</w:t>
      </w:r>
    </w:p>
    <w:p w14:paraId="13FE6188" w14:textId="7ADFC2CB" w:rsidR="00232B41" w:rsidRPr="004C2355" w:rsidRDefault="0076010F" w:rsidP="0076010F">
      <w:pPr>
        <w:numPr>
          <w:ilvl w:val="255"/>
          <w:numId w:val="0"/>
        </w:numPr>
        <w:spacing w:after="0" w:line="240" w:lineRule="auto"/>
        <w:ind w:firstLineChars="400" w:firstLine="960"/>
        <w:jc w:val="both"/>
        <w:rPr>
          <w:rFonts w:ascii="Times New Roman" w:eastAsia="Times New Roman" w:hAnsi="Times New Roman" w:cs="Times New Roman"/>
          <w:bCs/>
          <w:i/>
          <w:iCs/>
          <w:sz w:val="24"/>
          <w:szCs w:val="24"/>
        </w:rPr>
      </w:pPr>
      <m:oMath>
        <m:sSub>
          <m:sSubPr>
            <m:ctrlPr>
              <w:rPr>
                <w:rFonts w:ascii="Cambria Math" w:eastAsia="Times New Roman" w:hAnsi="Cambria Math" w:cs="Times New Roman"/>
                <w:bCs/>
                <w:i/>
                <w:iCs/>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et.tav.</m:t>
            </m:r>
          </m:sub>
        </m:sSub>
        <m:r>
          <w:rPr>
            <w:rFonts w:ascii="Cambria Math" w:eastAsia="Times New Roman" w:hAnsi="Cambria Math" w:cs="Times New Roman"/>
            <w:sz w:val="24"/>
            <w:szCs w:val="24"/>
          </w:rPr>
          <m:t>=0%;</m:t>
        </m:r>
      </m:oMath>
      <w:r w:rsidRPr="004C2355">
        <w:rPr>
          <w:rFonts w:ascii="Times New Roman" w:eastAsia="Times New Roman" w:hAnsi="Times New Roman" w:cs="Times New Roman"/>
          <w:bCs/>
          <w:i/>
          <w:iCs/>
          <w:sz w:val="24"/>
          <w:szCs w:val="24"/>
        </w:rPr>
        <w:t xml:space="preserve"> </w:t>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r>
      <w:r w:rsidRPr="004C2355">
        <w:rPr>
          <w:rFonts w:ascii="Times New Roman" w:eastAsia="Times New Roman" w:hAnsi="Times New Roman" w:cs="Times New Roman"/>
          <w:bCs/>
          <w:i/>
          <w:iCs/>
          <w:sz w:val="24"/>
          <w:szCs w:val="24"/>
        </w:rPr>
        <w:tab/>
        <w:t xml:space="preserve">              (27)</w:t>
      </w:r>
    </w:p>
    <w:p w14:paraId="20F066A4"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În cazul existenței mansardei încălzite în întregime (100% din suprafață) cu o altă sursă decât SCAET sau de la SCAET cu distribuția agentului termic pe orizontală, consumul de energie termică pentru LUC va fi distribuit și pentru apartamentele situate la mansardă.</w:t>
      </w:r>
    </w:p>
    <w:p w14:paraId="419E58F3" w14:textId="79A5C8FF"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Cota energie termică de la apartamente către casa scării se determină pentru cazul:</w:t>
      </w:r>
    </w:p>
    <w:p w14:paraId="72C74508" w14:textId="0E705437" w:rsidR="00232B41" w:rsidRPr="004C2355" w:rsidRDefault="0076010F" w:rsidP="0076010F">
      <w:pPr>
        <w:numPr>
          <w:ilvl w:val="0"/>
          <w:numId w:val="7"/>
        </w:numPr>
        <w:tabs>
          <w:tab w:val="left" w:pos="1320"/>
        </w:tabs>
        <w:spacing w:after="0" w:line="240" w:lineRule="auto"/>
        <w:ind w:firstLine="709"/>
        <w:jc w:val="center"/>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casei scării încălzite -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cs.înc.</m:t>
            </m:r>
          </m:sub>
        </m:sSub>
        <m:r>
          <w:rPr>
            <w:rFonts w:ascii="Cambria Math" w:eastAsia="Cambria Math" w:hAnsi="Cambria Math" w:cs="Times New Roman"/>
            <w:sz w:val="24"/>
            <w:szCs w:val="24"/>
            <w:vertAlign w:val="subscript"/>
          </w:rPr>
          <m:t>=6,9%</m:t>
        </m:r>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(28)</w:t>
      </w:r>
    </w:p>
    <w:p w14:paraId="61B02D2E" w14:textId="72FD8FFF" w:rsidR="00232B41" w:rsidRPr="004C2355" w:rsidRDefault="0076010F" w:rsidP="0076010F">
      <w:pPr>
        <w:numPr>
          <w:ilvl w:val="0"/>
          <w:numId w:val="7"/>
        </w:numPr>
        <w:tabs>
          <w:tab w:val="left" w:pos="1320"/>
        </w:tabs>
        <w:spacing w:after="0" w:line="240" w:lineRule="auto"/>
        <w:ind w:firstLine="709"/>
        <w:jc w:val="center"/>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casei scării neîncălzite -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k</m:t>
            </m:r>
          </m:e>
          <m:sub>
            <m:r>
              <w:rPr>
                <w:rFonts w:ascii="Cambria Math" w:eastAsia="Cambria Math" w:hAnsi="Cambria Math" w:cs="Times New Roman"/>
                <w:sz w:val="24"/>
                <w:szCs w:val="24"/>
                <w:vertAlign w:val="subscript"/>
              </w:rPr>
              <m:t>cs.neînc.</m:t>
            </m:r>
          </m:sub>
        </m:sSub>
        <m:r>
          <w:rPr>
            <w:rFonts w:ascii="Cambria Math" w:eastAsia="Cambria Math" w:hAnsi="Cambria Math" w:cs="Times New Roman"/>
            <w:sz w:val="24"/>
            <w:szCs w:val="24"/>
            <w:vertAlign w:val="subscript"/>
          </w:rPr>
          <m:t>=0%</m:t>
        </m:r>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(29)</w:t>
      </w:r>
    </w:p>
    <w:p w14:paraId="3EC21F7E" w14:textId="510FA736" w:rsidR="00232B41" w:rsidRPr="004C2355" w:rsidRDefault="0076010F" w:rsidP="0076010F">
      <w:pPr>
        <w:numPr>
          <w:ilvl w:val="0"/>
          <w:numId w:val="5"/>
        </w:numPr>
        <w:tabs>
          <w:tab w:val="left" w:pos="1320"/>
        </w:tabs>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ce revine subsolului încălzit,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care include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pierderile de energie prin podea a apartamentelor situate la etajul unu a blocului se determină după formula:</w:t>
      </w:r>
    </w:p>
    <w:p w14:paraId="383F0030" w14:textId="1709DA8C" w:rsidR="00232B41" w:rsidRPr="004C2355" w:rsidRDefault="0076010F" w:rsidP="0076010F">
      <w:pPr>
        <w:spacing w:after="0" w:line="240" w:lineRule="auto"/>
        <w:ind w:left="851"/>
        <w:jc w:val="center"/>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sub.înc.</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sub.înc.</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LUC</m:t>
                </m:r>
              </m:sub>
            </m:sSub>
          </m:den>
        </m:f>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LUC</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(30)</w:t>
      </w:r>
    </w:p>
    <w:p w14:paraId="63F6FBFD" w14:textId="2B571B3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hAnsi="Times New Roman" w:cs="Times New Roman"/>
          <w:i/>
          <w:iCs/>
          <w:sz w:val="24"/>
          <w:szCs w:val="24"/>
        </w:rPr>
        <w:t>În cazul în care o parte din suprafața subsolului este privatizată, cota de energie termică ce revine subsolului se determină cu formula :</w:t>
      </w:r>
    </w:p>
    <w:p w14:paraId="152E0EDA" w14:textId="77B725C5" w:rsidR="00232B41" w:rsidRPr="004C2355" w:rsidRDefault="0076010F" w:rsidP="0076010F">
      <w:pPr>
        <w:spacing w:after="0" w:line="240" w:lineRule="auto"/>
        <w:ind w:left="851"/>
        <w:jc w:val="center"/>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sub.înc.</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sub.înc.</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colectiv</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LUC</m:t>
                </m:r>
              </m:sub>
            </m:sSub>
          </m:den>
        </m:f>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LUC</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(31)</w:t>
      </w:r>
    </w:p>
    <w:p w14:paraId="22FC70ED" w14:textId="4A1A3BA7"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unde: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colectiv</m:t>
            </m:r>
          </m:sub>
        </m:sSub>
      </m:oMath>
      <w:r w:rsidRPr="004C2355">
        <w:rPr>
          <w:rFonts w:ascii="Times New Roman" w:eastAsia="Times New Roman" w:hAnsi="Times New Roman" w:cs="Times New Roman"/>
          <w:i/>
          <w:iCs/>
          <w:sz w:val="24"/>
          <w:szCs w:val="24"/>
        </w:rPr>
        <w:t xml:space="preserve"> – reprezintă cota suprafeţei subsolului rămasă în utilizare colectivă în cazul în care o parte este privatizată și se determină după formula:</w:t>
      </w:r>
    </w:p>
    <w:p w14:paraId="4985029F" w14:textId="7A70565C" w:rsidR="00232B41" w:rsidRPr="004C2355" w:rsidRDefault="0076010F" w:rsidP="0076010F">
      <w:pPr>
        <w:spacing w:after="0" w:line="240" w:lineRule="auto"/>
        <w:ind w:left="851"/>
        <w:jc w:val="both"/>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colectiv</m:t>
            </m:r>
          </m:sub>
        </m:sSub>
        <m:r>
          <w:rPr>
            <w:rFonts w:ascii="Cambria Math" w:eastAsia="Cambria Math" w:hAnsi="Cambria Math" w:cs="Times New Roman"/>
            <w:sz w:val="24"/>
            <w:szCs w:val="24"/>
          </w:rPr>
          <m:t>=1-</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sub,priv</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sub</m:t>
                </m:r>
              </m:sub>
            </m:sSub>
          </m:den>
        </m:f>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(32)</w:t>
      </w:r>
    </w:p>
    <w:p w14:paraId="0EC27564" w14:textId="5098A279"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unde: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sub,priv</m:t>
            </m:r>
          </m:sub>
        </m:sSub>
      </m:oMath>
      <w:r w:rsidRPr="004C2355">
        <w:rPr>
          <w:rFonts w:ascii="Times New Roman" w:eastAsia="Times New Roman" w:hAnsi="Times New Roman" w:cs="Times New Roman"/>
          <w:i/>
          <w:iCs/>
          <w:sz w:val="24"/>
          <w:szCs w:val="24"/>
        </w:rPr>
        <w:t xml:space="preserve"> – este </w:t>
      </w:r>
      <w:proofErr w:type="spellStart"/>
      <w:r w:rsidRPr="004C2355">
        <w:rPr>
          <w:rFonts w:ascii="Times New Roman" w:eastAsia="Times New Roman" w:hAnsi="Times New Roman" w:cs="Times New Roman"/>
          <w:i/>
          <w:iCs/>
          <w:sz w:val="24"/>
          <w:szCs w:val="24"/>
        </w:rPr>
        <w:t>suprafaţa</w:t>
      </w:r>
      <w:proofErr w:type="spellEnd"/>
      <w:r w:rsidRPr="004C2355">
        <w:rPr>
          <w:rFonts w:ascii="Times New Roman" w:eastAsia="Times New Roman" w:hAnsi="Times New Roman" w:cs="Times New Roman"/>
          <w:i/>
          <w:iCs/>
          <w:sz w:val="24"/>
          <w:szCs w:val="24"/>
        </w:rPr>
        <w:t xml:space="preserve"> subsolului privatizat, m</w:t>
      </w:r>
      <w:r w:rsidRPr="004C2355">
        <w:rPr>
          <w:rFonts w:ascii="Times New Roman" w:eastAsia="Times New Roman" w:hAnsi="Times New Roman" w:cs="Times New Roman"/>
          <w:i/>
          <w:iCs/>
          <w:sz w:val="24"/>
          <w:szCs w:val="24"/>
          <w:vertAlign w:val="superscript"/>
        </w:rPr>
        <w:t>2</w:t>
      </w:r>
      <w:r w:rsidRPr="004C2355">
        <w:rPr>
          <w:rFonts w:ascii="Times New Roman" w:eastAsia="Times New Roman" w:hAnsi="Times New Roman" w:cs="Times New Roman"/>
          <w:i/>
          <w:iCs/>
          <w:sz w:val="24"/>
          <w:szCs w:val="24"/>
        </w:rPr>
        <w:t>;</w:t>
      </w:r>
    </w:p>
    <w:p w14:paraId="551E38D2" w14:textId="6CA8C556" w:rsidR="00232B41" w:rsidRPr="004C2355" w:rsidRDefault="0076010F" w:rsidP="0076010F">
      <w:pPr>
        <w:spacing w:after="0" w:line="240" w:lineRule="auto"/>
        <w:ind w:firstLineChars="300" w:firstLine="720"/>
        <w:jc w:val="both"/>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sub</m:t>
            </m:r>
          </m:sub>
        </m:sSub>
      </m:oMath>
      <w:r w:rsidRPr="004C2355">
        <w:rPr>
          <w:rFonts w:ascii="Times New Roman" w:eastAsia="Times New Roman" w:hAnsi="Times New Roman" w:cs="Times New Roman"/>
          <w:i/>
          <w:iCs/>
          <w:sz w:val="24"/>
          <w:szCs w:val="24"/>
        </w:rPr>
        <w:t xml:space="preserve"> – suprafaţa totală a subsolului, m</w:t>
      </w:r>
      <w:r w:rsidRPr="004C2355">
        <w:rPr>
          <w:rFonts w:ascii="Times New Roman" w:eastAsia="Times New Roman" w:hAnsi="Times New Roman" w:cs="Times New Roman"/>
          <w:i/>
          <w:iCs/>
          <w:sz w:val="24"/>
          <w:szCs w:val="24"/>
          <w:vertAlign w:val="superscript"/>
        </w:rPr>
        <w:t>2</w:t>
      </w:r>
      <w:r w:rsidRPr="004C2355">
        <w:rPr>
          <w:rFonts w:ascii="Times New Roman" w:eastAsia="Times New Roman" w:hAnsi="Times New Roman" w:cs="Times New Roman"/>
          <w:i/>
          <w:iCs/>
          <w:sz w:val="24"/>
          <w:szCs w:val="24"/>
        </w:rPr>
        <w:t>.</w:t>
      </w:r>
    </w:p>
    <w:p w14:paraId="0376B2AD" w14:textId="1B62E6C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Cantitatea de energie termică de la apartamentele situate la primul etaj către subsol neîncălzit se determină după formula:</w:t>
      </w:r>
    </w:p>
    <w:p w14:paraId="7BB136EA" w14:textId="2B867CF7"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sub.</m:t>
            </m:r>
            <m:r>
              <w:rPr>
                <w:rFonts w:ascii="Cambria Math" w:eastAsia="Cambria Math" w:hAnsi="Cambria Math" w:cs="Times New Roman"/>
                <w:sz w:val="24"/>
                <w:szCs w:val="24"/>
                <w:vertAlign w:val="subscript"/>
              </w:rPr>
              <m:t>neînc.</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sub.</m:t>
            </m:r>
            <m:r>
              <w:rPr>
                <w:rFonts w:ascii="Cambria Math" w:eastAsia="Cambria Math" w:hAnsi="Cambria Math" w:cs="Times New Roman"/>
                <w:sz w:val="24"/>
                <w:szCs w:val="24"/>
                <w:vertAlign w:val="subscript"/>
              </w:rPr>
              <m:t>neînc.</m:t>
            </m:r>
          </m:sub>
        </m:sSub>
        <m:r>
          <w:rPr>
            <w:rFonts w:ascii="Cambria Math" w:eastAsia="Cambria Math" w:hAnsi="Cambria Math" w:cs="Times New Roman"/>
            <w:sz w:val="24"/>
            <w:szCs w:val="24"/>
            <w:vertAlign w:val="subscript"/>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(33)</w:t>
      </w:r>
    </w:p>
    <w:p w14:paraId="5894A552" w14:textId="3C3C3078"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În cazul în care nu există subsol,</w:t>
      </w:r>
      <w:r w:rsidRPr="004C2355">
        <w:rPr>
          <w:rFonts w:ascii="Times New Roman" w:eastAsia="Times New Roman" w:hAnsi="Times New Roman" w:cs="Times New Roman"/>
          <w:b/>
          <w:i/>
          <w:iCs/>
          <w:sz w:val="24"/>
          <w:szCs w:val="24"/>
        </w:rPr>
        <w:t xml:space="preserve"> </w:t>
      </w:r>
      <w:r w:rsidRPr="004C2355">
        <w:rPr>
          <w:rFonts w:ascii="Times New Roman" w:eastAsia="Times New Roman" w:hAnsi="Times New Roman" w:cs="Times New Roman"/>
          <w:i/>
          <w:iCs/>
          <w:sz w:val="24"/>
          <w:szCs w:val="24"/>
        </w:rPr>
        <w:t>cantitatea de energie termică prin pardoseala primului etaj în contact cu solul se determină după formula:</w:t>
      </w:r>
    </w:p>
    <w:p w14:paraId="59970D6F" w14:textId="4F805009"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sub.pard</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sub.pard.</m:t>
            </m:r>
          </m:sub>
        </m:sSub>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(34)</w:t>
      </w:r>
    </w:p>
    <w:p w14:paraId="12EB4294" w14:textId="6956841B"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etajul tehnic </w:t>
      </w:r>
      <w:r w:rsidRPr="004C2355">
        <w:rPr>
          <w:rFonts w:ascii="Times New Roman" w:eastAsia="Times New Roman" w:hAnsi="Times New Roman" w:cs="Times New Roman"/>
          <w:bCs/>
          <w:i/>
          <w:iCs/>
          <w:sz w:val="24"/>
          <w:szCs w:val="24"/>
        </w:rPr>
        <w:t>încălzit</w:t>
      </w:r>
      <w:r w:rsidRPr="004C2355">
        <w:rPr>
          <w:rFonts w:ascii="Times New Roman" w:eastAsia="Times New Roman" w:hAnsi="Times New Roman" w:cs="Times New Roman"/>
          <w:b/>
          <w:i/>
          <w:iCs/>
          <w:sz w:val="24"/>
          <w:szCs w:val="24"/>
        </w:rPr>
        <w:t>,</w:t>
      </w:r>
      <w:r w:rsidRPr="004C2355">
        <w:rPr>
          <w:rFonts w:ascii="Times New Roman" w:eastAsia="Times New Roman" w:hAnsi="Times New Roman" w:cs="Times New Roman"/>
          <w:i/>
          <w:iCs/>
          <w:sz w:val="24"/>
          <w:szCs w:val="24"/>
        </w:rPr>
        <w:t xml:space="preserve"> care include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pierderile de energie de la apartamentele situate la ultimul etaj se determină după formula:</w:t>
      </w:r>
    </w:p>
    <w:p w14:paraId="6665E6C7" w14:textId="5612A1ED"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et.înc.</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et.înc.</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LUC</m:t>
                </m:r>
              </m:sub>
            </m:sSub>
          </m:den>
        </m:f>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LUC</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(35)</w:t>
      </w:r>
    </w:p>
    <w:p w14:paraId="6E535747" w14:textId="77777777" w:rsidR="00232B41" w:rsidRPr="004C2355" w:rsidRDefault="00232B41" w:rsidP="0076010F">
      <w:pPr>
        <w:spacing w:after="0" w:line="240" w:lineRule="auto"/>
        <w:ind w:left="851"/>
        <w:rPr>
          <w:rFonts w:ascii="Times New Roman" w:eastAsia="Times New Roman" w:hAnsi="Times New Roman" w:cs="Times New Roman"/>
          <w:i/>
          <w:iCs/>
          <w:sz w:val="24"/>
          <w:szCs w:val="24"/>
        </w:rPr>
      </w:pPr>
    </w:p>
    <w:p w14:paraId="0E4829B8" w14:textId="10EB4D1E"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etajul tehnic </w:t>
      </w:r>
      <w:r w:rsidRPr="004C2355">
        <w:rPr>
          <w:rFonts w:ascii="Times New Roman" w:eastAsia="Times New Roman" w:hAnsi="Times New Roman" w:cs="Times New Roman"/>
          <w:bCs/>
          <w:i/>
          <w:iCs/>
          <w:sz w:val="24"/>
          <w:szCs w:val="24"/>
        </w:rPr>
        <w:t>neîncălzit</w:t>
      </w:r>
      <w:r w:rsidRPr="004C2355">
        <w:rPr>
          <w:rFonts w:ascii="Times New Roman" w:eastAsia="Times New Roman" w:hAnsi="Times New Roman" w:cs="Times New Roman"/>
          <w:b/>
          <w:i/>
          <w:iCs/>
          <w:sz w:val="24"/>
          <w:szCs w:val="24"/>
        </w:rPr>
        <w:t>,</w:t>
      </w:r>
      <w:r w:rsidRPr="004C2355">
        <w:rPr>
          <w:rFonts w:ascii="Times New Roman" w:eastAsia="Times New Roman" w:hAnsi="Times New Roman" w:cs="Times New Roman"/>
          <w:i/>
          <w:iCs/>
          <w:sz w:val="24"/>
          <w:szCs w:val="24"/>
        </w:rPr>
        <w:t xml:space="preserve"> care reprezintă pierderile de energie prin tavan a apartamentelor situate la ultimul etaj se determină după formula:</w:t>
      </w:r>
    </w:p>
    <w:p w14:paraId="0175331E" w14:textId="73959776"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et.neînc.</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et.neînc.</m:t>
            </m:r>
          </m:sub>
        </m:sSub>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(36)</w:t>
      </w:r>
    </w:p>
    <w:p w14:paraId="0836AD04" w14:textId="733EDDF2" w:rsidR="00232B41" w:rsidRPr="004C2355" w:rsidRDefault="0076010F" w:rsidP="0076010F">
      <w:pPr>
        <w:numPr>
          <w:ilvl w:val="0"/>
          <w:numId w:val="5"/>
        </w:numPr>
        <w:spacing w:after="0" w:line="240" w:lineRule="auto"/>
        <w:jc w:val="both"/>
        <w:rPr>
          <w:rFonts w:ascii="Times New Roman" w:eastAsia="Times New Roman" w:hAnsi="Times New Roman" w:cs="Times New Roman"/>
          <w:bCs/>
          <w:i/>
          <w:iCs/>
          <w:sz w:val="24"/>
          <w:szCs w:val="24"/>
        </w:rPr>
      </w:pPr>
      <w:r w:rsidRPr="004C2355">
        <w:rPr>
          <w:rFonts w:ascii="Times New Roman" w:eastAsia="Times New Roman" w:hAnsi="Times New Roman" w:cs="Times New Roman"/>
          <w:bCs/>
          <w:i/>
          <w:iCs/>
          <w:sz w:val="24"/>
          <w:szCs w:val="24"/>
        </w:rPr>
        <w:t xml:space="preserve">În cazul trecerii </w:t>
      </w:r>
      <w:proofErr w:type="spellStart"/>
      <w:r w:rsidRPr="004C2355">
        <w:rPr>
          <w:rFonts w:ascii="Times New Roman" w:eastAsia="Times New Roman" w:hAnsi="Times New Roman" w:cs="Times New Roman"/>
          <w:bCs/>
          <w:i/>
          <w:iCs/>
          <w:sz w:val="24"/>
          <w:szCs w:val="24"/>
        </w:rPr>
        <w:t>reţelelor</w:t>
      </w:r>
      <w:proofErr w:type="spellEnd"/>
      <w:r w:rsidRPr="004C2355">
        <w:rPr>
          <w:rFonts w:ascii="Times New Roman" w:eastAsia="Times New Roman" w:hAnsi="Times New Roman" w:cs="Times New Roman"/>
          <w:bCs/>
          <w:i/>
          <w:iCs/>
          <w:sz w:val="24"/>
          <w:szCs w:val="24"/>
        </w:rPr>
        <w:t xml:space="preserve"> de </w:t>
      </w:r>
      <w:proofErr w:type="spellStart"/>
      <w:r w:rsidRPr="004C2355">
        <w:rPr>
          <w:rFonts w:ascii="Times New Roman" w:eastAsia="Times New Roman" w:hAnsi="Times New Roman" w:cs="Times New Roman"/>
          <w:bCs/>
          <w:i/>
          <w:iCs/>
          <w:sz w:val="24"/>
          <w:szCs w:val="24"/>
        </w:rPr>
        <w:t>distribuţie</w:t>
      </w:r>
      <w:proofErr w:type="spellEnd"/>
      <w:r w:rsidRPr="004C2355">
        <w:rPr>
          <w:rFonts w:ascii="Times New Roman" w:eastAsia="Times New Roman" w:hAnsi="Times New Roman" w:cs="Times New Roman"/>
          <w:bCs/>
          <w:i/>
          <w:iCs/>
          <w:sz w:val="24"/>
          <w:szCs w:val="24"/>
        </w:rPr>
        <w:t xml:space="preserve"> </w:t>
      </w:r>
      <w:proofErr w:type="spellStart"/>
      <w:r w:rsidRPr="004C2355">
        <w:rPr>
          <w:rFonts w:ascii="Times New Roman" w:eastAsia="Times New Roman" w:hAnsi="Times New Roman" w:cs="Times New Roman"/>
          <w:bCs/>
          <w:i/>
          <w:iCs/>
          <w:sz w:val="24"/>
          <w:szCs w:val="24"/>
        </w:rPr>
        <w:t>intrabloc</w:t>
      </w:r>
      <w:proofErr w:type="spellEnd"/>
      <w:r w:rsidRPr="004C2355">
        <w:rPr>
          <w:rFonts w:ascii="Times New Roman" w:eastAsia="Times New Roman" w:hAnsi="Times New Roman" w:cs="Times New Roman"/>
          <w:bCs/>
          <w:i/>
          <w:iCs/>
          <w:sz w:val="24"/>
          <w:szCs w:val="24"/>
        </w:rPr>
        <w:t xml:space="preserve"> a agentului termic prin mansardă cantitatea de energie termică se distribuie la </w:t>
      </w:r>
      <w:proofErr w:type="spellStart"/>
      <w:r w:rsidRPr="004C2355">
        <w:rPr>
          <w:rFonts w:ascii="Times New Roman" w:eastAsia="Times New Roman" w:hAnsi="Times New Roman" w:cs="Times New Roman"/>
          <w:bCs/>
          <w:i/>
          <w:iCs/>
          <w:sz w:val="24"/>
          <w:szCs w:val="24"/>
        </w:rPr>
        <w:t>toţi</w:t>
      </w:r>
      <w:proofErr w:type="spellEnd"/>
      <w:r w:rsidRPr="004C2355">
        <w:rPr>
          <w:rFonts w:ascii="Times New Roman" w:eastAsia="Times New Roman" w:hAnsi="Times New Roman" w:cs="Times New Roman"/>
          <w:bCs/>
          <w:i/>
          <w:iCs/>
          <w:sz w:val="24"/>
          <w:szCs w:val="24"/>
        </w:rPr>
        <w:t xml:space="preserve"> locatarii, inclusiv cei  de la mansardă. Cantitatea de energie termică se determină după formula (35) în cazul </w:t>
      </w:r>
      <w:proofErr w:type="spellStart"/>
      <w:r w:rsidRPr="004C2355">
        <w:rPr>
          <w:rFonts w:ascii="Times New Roman" w:eastAsia="Times New Roman" w:hAnsi="Times New Roman" w:cs="Times New Roman"/>
          <w:bCs/>
          <w:i/>
          <w:iCs/>
          <w:sz w:val="24"/>
          <w:szCs w:val="24"/>
        </w:rPr>
        <w:t>cînd</w:t>
      </w:r>
      <w:proofErr w:type="spellEnd"/>
      <w:r w:rsidRPr="004C2355">
        <w:rPr>
          <w:rFonts w:ascii="Times New Roman" w:eastAsia="Times New Roman" w:hAnsi="Times New Roman" w:cs="Times New Roman"/>
          <w:bCs/>
          <w:i/>
          <w:iCs/>
          <w:sz w:val="24"/>
          <w:szCs w:val="24"/>
        </w:rPr>
        <w:t xml:space="preserve"> </w:t>
      </w:r>
      <w:proofErr w:type="spellStart"/>
      <w:r w:rsidRPr="004C2355">
        <w:rPr>
          <w:rFonts w:ascii="Times New Roman" w:eastAsia="Times New Roman" w:hAnsi="Times New Roman" w:cs="Times New Roman"/>
          <w:bCs/>
          <w:i/>
          <w:iCs/>
          <w:sz w:val="24"/>
          <w:szCs w:val="24"/>
        </w:rPr>
        <w:t>izolaţia</w:t>
      </w:r>
      <w:proofErr w:type="spellEnd"/>
      <w:r w:rsidRPr="004C2355">
        <w:rPr>
          <w:rFonts w:ascii="Times New Roman" w:eastAsia="Times New Roman" w:hAnsi="Times New Roman" w:cs="Times New Roman"/>
          <w:bCs/>
          <w:i/>
          <w:iCs/>
          <w:sz w:val="24"/>
          <w:szCs w:val="24"/>
        </w:rPr>
        <w:t xml:space="preserve"> nu corespunde normelor de exploatare a </w:t>
      </w:r>
      <w:proofErr w:type="spellStart"/>
      <w:r w:rsidRPr="004C2355">
        <w:rPr>
          <w:rFonts w:ascii="Times New Roman" w:eastAsia="Times New Roman" w:hAnsi="Times New Roman" w:cs="Times New Roman"/>
          <w:bCs/>
          <w:i/>
          <w:iCs/>
          <w:sz w:val="24"/>
          <w:szCs w:val="24"/>
        </w:rPr>
        <w:t>reţelelor</w:t>
      </w:r>
      <w:proofErr w:type="spellEnd"/>
      <w:r w:rsidRPr="004C2355">
        <w:rPr>
          <w:rFonts w:ascii="Times New Roman" w:eastAsia="Times New Roman" w:hAnsi="Times New Roman" w:cs="Times New Roman"/>
          <w:bCs/>
          <w:i/>
          <w:iCs/>
          <w:sz w:val="24"/>
          <w:szCs w:val="24"/>
        </w:rPr>
        <w:t xml:space="preserve"> termice. În cazul corespunderii </w:t>
      </w:r>
      <w:proofErr w:type="spellStart"/>
      <w:r w:rsidRPr="004C2355">
        <w:rPr>
          <w:rFonts w:ascii="Times New Roman" w:eastAsia="Times New Roman" w:hAnsi="Times New Roman" w:cs="Times New Roman"/>
          <w:bCs/>
          <w:i/>
          <w:iCs/>
          <w:sz w:val="24"/>
          <w:szCs w:val="24"/>
        </w:rPr>
        <w:t>izolaţiei</w:t>
      </w:r>
      <w:proofErr w:type="spellEnd"/>
      <w:r w:rsidRPr="004C2355">
        <w:rPr>
          <w:rFonts w:ascii="Times New Roman" w:eastAsia="Times New Roman" w:hAnsi="Times New Roman" w:cs="Times New Roman"/>
          <w:bCs/>
          <w:i/>
          <w:iCs/>
          <w:sz w:val="24"/>
          <w:szCs w:val="24"/>
        </w:rPr>
        <w:t xml:space="preserve"> termice normelor de exploatare a </w:t>
      </w:r>
      <w:proofErr w:type="spellStart"/>
      <w:r w:rsidRPr="004C2355">
        <w:rPr>
          <w:rFonts w:ascii="Times New Roman" w:eastAsia="Times New Roman" w:hAnsi="Times New Roman" w:cs="Times New Roman"/>
          <w:bCs/>
          <w:i/>
          <w:iCs/>
          <w:sz w:val="24"/>
          <w:szCs w:val="24"/>
        </w:rPr>
        <w:t>reţelelor</w:t>
      </w:r>
      <w:proofErr w:type="spellEnd"/>
      <w:r w:rsidRPr="004C2355">
        <w:rPr>
          <w:rFonts w:ascii="Times New Roman" w:eastAsia="Times New Roman" w:hAnsi="Times New Roman" w:cs="Times New Roman"/>
          <w:bCs/>
          <w:i/>
          <w:iCs/>
          <w:sz w:val="24"/>
          <w:szCs w:val="24"/>
        </w:rPr>
        <w:t xml:space="preserve"> termice  se aplică formula (36).</w:t>
      </w:r>
    </w:p>
    <w:p w14:paraId="34981EE3" w14:textId="4DD58EFD"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În cazul în care nu există etaj tehnic, cantitatea de energie termică prin tavanul ultimului etaj către exterior se determină după formula:</w:t>
      </w:r>
    </w:p>
    <w:p w14:paraId="4AE5C4CA" w14:textId="5DB622D7"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et.tav.</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et.tav.</m:t>
            </m:r>
          </m:sub>
        </m:sSub>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(37)</w:t>
      </w:r>
    </w:p>
    <w:p w14:paraId="6BBB652A" w14:textId="14DB665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Cantitatea de energie termică prin tavanul ultimului etaj în cazul existenței mansardei încălzite în întregime (100% din suprafață) cu o altă sursă decât SCAET, se consideră egal cu zero:</w:t>
      </w:r>
    </w:p>
    <w:p w14:paraId="0F24F472" w14:textId="14833B13"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et.mans.</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et.mans.</m:t>
            </m:r>
          </m:sub>
        </m:sSub>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 xml:space="preserve">=0 </m:t>
        </m:r>
        <m:d>
          <m:dPr>
            <m:begChr m:val="["/>
            <m:endChr m:val="]"/>
            <m:ctrlPr>
              <w:rPr>
                <w:rFonts w:ascii="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(38)</w:t>
      </w:r>
    </w:p>
    <w:p w14:paraId="17C27A61" w14:textId="3FE89E6A"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casa scării </w:t>
      </w:r>
      <w:r w:rsidRPr="004C2355">
        <w:rPr>
          <w:rFonts w:ascii="Times New Roman" w:eastAsia="Times New Roman" w:hAnsi="Times New Roman" w:cs="Times New Roman"/>
          <w:bCs/>
          <w:i/>
          <w:iCs/>
          <w:sz w:val="24"/>
          <w:szCs w:val="24"/>
        </w:rPr>
        <w:t>încălzită</w:t>
      </w:r>
      <w:r w:rsidRPr="004C2355">
        <w:rPr>
          <w:rFonts w:ascii="Times New Roman" w:eastAsia="Times New Roman" w:hAnsi="Times New Roman" w:cs="Times New Roman"/>
          <w:i/>
          <w:iCs/>
          <w:sz w:val="24"/>
          <w:szCs w:val="24"/>
        </w:rPr>
        <w:t xml:space="preserve"> se determină după formula:</w:t>
      </w:r>
    </w:p>
    <w:p w14:paraId="1ADDA139" w14:textId="49419C55"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cs.înc.</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cs.înc.</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LUC</m:t>
                </m:r>
              </m:sub>
            </m:sSub>
          </m:den>
        </m:f>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LUC</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(39)</w:t>
      </w:r>
    </w:p>
    <w:p w14:paraId="437ED435" w14:textId="5488E5F2"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Cantitatea de energie termică pentru casa scării neîncălzită se consideră egal cu zero:</w:t>
      </w:r>
    </w:p>
    <w:p w14:paraId="739FE08C" w14:textId="3260B6D3" w:rsidR="00232B41" w:rsidRPr="004C2355" w:rsidRDefault="0076010F" w:rsidP="0076010F">
      <w:pPr>
        <w:spacing w:after="0" w:line="240" w:lineRule="auto"/>
        <w:ind w:left="851"/>
        <w:jc w:val="both"/>
        <w:rPr>
          <w:rFonts w:ascii="Times New Roman" w:eastAsia="Times New Roman" w:hAnsi="Times New Roman" w:cs="Times New Roman"/>
          <w:i/>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eastAsia="Cambria Math" w:hAnsi="Cambria Math" w:cs="Times New Roman"/>
                <w:sz w:val="24"/>
                <w:szCs w:val="24"/>
              </w:rPr>
              <m:t>cs.neînc.</m:t>
            </m:r>
          </m:sub>
        </m:sSub>
        <m:r>
          <w:rPr>
            <w:rFonts w:ascii="Cambria Math" w:eastAsia="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eastAsia="Cambria Math" w:hAnsi="Cambria Math" w:cs="Times New Roman"/>
                <w:sz w:val="24"/>
                <w:szCs w:val="24"/>
              </w:rPr>
              <m:t>cs.neînc.</m:t>
            </m:r>
          </m:sub>
        </m:sSub>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 xml:space="preserve">=0 </m:t>
        </m:r>
        <m:d>
          <m:dPr>
            <m:begChr m:val="["/>
            <m:endChr m:val="]"/>
            <m:ctrlPr>
              <w:rPr>
                <w:rFonts w:ascii="Cambria Math" w:hAnsi="Cambria Math" w:cs="Times New Roman"/>
                <w:i/>
                <w:iCs/>
                <w:sz w:val="24"/>
                <w:szCs w:val="24"/>
              </w:rPr>
            </m:ctrlPr>
          </m:dPr>
          <m:e>
            <m:r>
              <w:rPr>
                <w:rFonts w:ascii="Cambria Math" w:eastAsia="Cambria Math" w:hAnsi="Cambria Math" w:cs="Times New Roman"/>
                <w:sz w:val="24"/>
                <w:szCs w:val="24"/>
              </w:rPr>
              <m:t>Gcal</m:t>
            </m:r>
          </m:e>
        </m:d>
        <m:r>
          <w:rPr>
            <w:rFonts w:ascii="Cambria Math" w:eastAsia="Cambria Math" w:hAnsi="Cambria Math" w:cs="Times New Roman"/>
            <w:sz w:val="24"/>
            <w:szCs w:val="24"/>
          </w:rPr>
          <m:t>.</m:t>
        </m:r>
      </m:oMath>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(40)</w:t>
      </w:r>
    </w:p>
    <w:p w14:paraId="57765F42" w14:textId="0E01574C"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subsol </w:t>
      </w:r>
      <w:r w:rsidRPr="004C2355">
        <w:rPr>
          <w:rFonts w:ascii="Times New Roman" w:eastAsia="Times New Roman" w:hAnsi="Times New Roman" w:cs="Times New Roman"/>
          <w:bCs/>
          <w:i/>
          <w:iCs/>
          <w:sz w:val="24"/>
          <w:szCs w:val="24"/>
        </w:rPr>
        <w:t>încălzit</w:t>
      </w:r>
      <w:r w:rsidRPr="004C2355">
        <w:rPr>
          <w:rFonts w:ascii="Times New Roman" w:eastAsia="Times New Roman" w:hAnsi="Times New Roman" w:cs="Times New Roman"/>
          <w:i/>
          <w:iCs/>
          <w:sz w:val="24"/>
          <w:szCs w:val="24"/>
        </w:rPr>
        <w:t xml:space="preserve"> se distribuie  către un apartament deconectat după formula:</w:t>
      </w:r>
    </w:p>
    <w:p w14:paraId="73313F50" w14:textId="1F5B0C18"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sub.înc.dec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sub.înc.</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(41)</w:t>
      </w:r>
    </w:p>
    <w:p w14:paraId="4356E62F" w14:textId="5F8F6890"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subsol </w:t>
      </w:r>
      <w:r w:rsidRPr="004C2355">
        <w:rPr>
          <w:rFonts w:ascii="Times New Roman" w:eastAsia="Times New Roman" w:hAnsi="Times New Roman" w:cs="Times New Roman"/>
          <w:bCs/>
          <w:i/>
          <w:iCs/>
          <w:sz w:val="24"/>
          <w:szCs w:val="24"/>
        </w:rPr>
        <w:t>neîncălzit</w:t>
      </w:r>
      <w:r w:rsidRPr="004C2355">
        <w:rPr>
          <w:rFonts w:ascii="Times New Roman" w:eastAsia="Times New Roman" w:hAnsi="Times New Roman" w:cs="Times New Roman"/>
          <w:i/>
          <w:iCs/>
          <w:sz w:val="24"/>
          <w:szCs w:val="24"/>
        </w:rPr>
        <w:t xml:space="preserve"> se distribuie către un apartament deconectat după formula:</w:t>
      </w:r>
    </w:p>
    <w:p w14:paraId="77C9784E" w14:textId="533E7EAE"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sub.neînc.dec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sub.neînc.</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(42)</w:t>
      </w:r>
    </w:p>
    <w:p w14:paraId="0719435F" w14:textId="123248E1"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Cantitatea de energie termică calculată prin pardoseala primului etaj se distribui către un apartament deconectat în cazul în care nu există subsol după formula:</w:t>
      </w:r>
    </w:p>
    <w:p w14:paraId="6F3A50E0" w14:textId="341562D4"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sub.pard.dec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sub.pard.</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(43)</w:t>
      </w:r>
    </w:p>
    <w:p w14:paraId="2B3D9883" w14:textId="653E7A95"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etaj tehnic </w:t>
      </w:r>
      <w:r w:rsidRPr="004C2355">
        <w:rPr>
          <w:rFonts w:ascii="Times New Roman" w:eastAsia="Times New Roman" w:hAnsi="Times New Roman" w:cs="Times New Roman"/>
          <w:bCs/>
          <w:i/>
          <w:iCs/>
          <w:sz w:val="24"/>
          <w:szCs w:val="24"/>
        </w:rPr>
        <w:t>încălzit</w:t>
      </w:r>
      <w:r w:rsidRPr="004C2355">
        <w:rPr>
          <w:rFonts w:ascii="Times New Roman" w:eastAsia="Times New Roman" w:hAnsi="Times New Roman" w:cs="Times New Roman"/>
          <w:i/>
          <w:iCs/>
          <w:sz w:val="24"/>
          <w:szCs w:val="24"/>
        </w:rPr>
        <w:t xml:space="preserve"> se distribuie către un apartament deconectat după formula:</w:t>
      </w:r>
    </w:p>
    <w:p w14:paraId="7510AC3C" w14:textId="7F3C47C5"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et.înc.dec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et.înc.</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(44)</w:t>
      </w:r>
    </w:p>
    <w:p w14:paraId="1BAC610D" w14:textId="5CFAAA1C"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etaj tehnic </w:t>
      </w:r>
      <w:r w:rsidRPr="004C2355">
        <w:rPr>
          <w:rFonts w:ascii="Times New Roman" w:eastAsia="Times New Roman" w:hAnsi="Times New Roman" w:cs="Times New Roman"/>
          <w:bCs/>
          <w:i/>
          <w:iCs/>
          <w:sz w:val="24"/>
          <w:szCs w:val="24"/>
        </w:rPr>
        <w:t>neîncălzit</w:t>
      </w:r>
      <w:r w:rsidRPr="004C2355">
        <w:rPr>
          <w:rFonts w:ascii="Times New Roman" w:eastAsia="Times New Roman" w:hAnsi="Times New Roman" w:cs="Times New Roman"/>
          <w:i/>
          <w:iCs/>
          <w:sz w:val="24"/>
          <w:szCs w:val="24"/>
        </w:rPr>
        <w:t xml:space="preserve"> se distribuie către un apartament deconectat după formula:</w:t>
      </w:r>
    </w:p>
    <w:p w14:paraId="3F13EEE3" w14:textId="257FCFCD"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et.neînc.dec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et.neînc.</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(45)</w:t>
      </w:r>
    </w:p>
    <w:p w14:paraId="7AC05905" w14:textId="513700B0"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Cantitatea de energie termică prin tavanul ultimului etaj către exterior se distribuie către  un  apartament deconectat, în cazul în care nu există etaj tehnic după formula:</w:t>
      </w:r>
    </w:p>
    <w:p w14:paraId="40241DDC" w14:textId="178BF2C0"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et.tav.dec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et.tav.</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(46)</w:t>
      </w:r>
    </w:p>
    <w:p w14:paraId="449A634E" w14:textId="2DA16FD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Cantitatea de energie termică prin tavanul ultimului etaj în cazul existenței mansardei încălzite în întregime (100% din suprafață) cu o altă sursă decât SCAET pentru un apartament deconectat este  egal cu zero:</w:t>
      </w:r>
    </w:p>
    <w:p w14:paraId="71E06DC4" w14:textId="7444577C"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et.mans.dec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=0</m:t>
        </m:r>
      </m:oMath>
      <w:r w:rsidRPr="004C2355">
        <w:rPr>
          <w:rFonts w:ascii="Times New Roman" w:eastAsia="Times New Roman" w:hAnsi="Times New Roman" w:cs="Times New Roman"/>
          <w:i/>
          <w:iCs/>
          <w:sz w:val="24"/>
          <w:szCs w:val="24"/>
        </w:rPr>
        <w:t xml:space="preserve"> </w:t>
      </w:r>
      <m:oMath>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(47)</w:t>
      </w:r>
    </w:p>
    <w:p w14:paraId="49DFEE84" w14:textId="27B01281"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casa scării </w:t>
      </w:r>
      <w:r w:rsidRPr="004C2355">
        <w:rPr>
          <w:rFonts w:ascii="Times New Roman" w:eastAsia="Times New Roman" w:hAnsi="Times New Roman" w:cs="Times New Roman"/>
          <w:bCs/>
          <w:i/>
          <w:iCs/>
          <w:sz w:val="24"/>
          <w:szCs w:val="24"/>
        </w:rPr>
        <w:t>încălzită</w:t>
      </w:r>
      <w:r w:rsidRPr="004C2355">
        <w:rPr>
          <w:rFonts w:ascii="Times New Roman" w:eastAsia="Times New Roman" w:hAnsi="Times New Roman" w:cs="Times New Roman"/>
          <w:i/>
          <w:iCs/>
          <w:sz w:val="24"/>
          <w:szCs w:val="24"/>
        </w:rPr>
        <w:t xml:space="preserve"> se distribuie către un apartament deconectat după formula:</w:t>
      </w:r>
    </w:p>
    <w:p w14:paraId="2ECE109A" w14:textId="495FBF5E"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cs.înc.dec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cs.înc.</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(48)</w:t>
      </w:r>
    </w:p>
    <w:p w14:paraId="325FA4D6" w14:textId="18D28B2C"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casa scării </w:t>
      </w:r>
      <w:r w:rsidRPr="004C2355">
        <w:rPr>
          <w:rFonts w:ascii="Times New Roman" w:eastAsia="Times New Roman" w:hAnsi="Times New Roman" w:cs="Times New Roman"/>
          <w:bCs/>
          <w:i/>
          <w:iCs/>
          <w:sz w:val="24"/>
          <w:szCs w:val="24"/>
        </w:rPr>
        <w:t xml:space="preserve">neîncălzită </w:t>
      </w:r>
      <w:r w:rsidRPr="004C2355">
        <w:rPr>
          <w:rFonts w:ascii="Times New Roman" w:eastAsia="Times New Roman" w:hAnsi="Times New Roman" w:cs="Times New Roman"/>
          <w:i/>
          <w:iCs/>
          <w:sz w:val="24"/>
          <w:szCs w:val="24"/>
        </w:rPr>
        <w:t>se distribuie către un apartament deconectat după formula:</w:t>
      </w:r>
    </w:p>
    <w:p w14:paraId="1A4364C2" w14:textId="1C8023CB"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cs.neînc.dec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 xml:space="preserve">=0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(49)</w:t>
      </w:r>
    </w:p>
    <w:p w14:paraId="267D371A"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bookmarkStart w:id="6" w:name="_heading=h.2xcytpi" w:colFirst="0" w:colLast="0"/>
      <w:bookmarkStart w:id="7" w:name="_Hlk129765107"/>
      <w:bookmarkEnd w:id="6"/>
      <w:r w:rsidRPr="004C2355">
        <w:rPr>
          <w:rFonts w:ascii="Times New Roman" w:eastAsia="Times New Roman" w:hAnsi="Times New Roman" w:cs="Times New Roman"/>
          <w:i/>
          <w:iCs/>
          <w:sz w:val="24"/>
          <w:szCs w:val="24"/>
        </w:rPr>
        <w:t>Cantitatea de energie necesară pentru a contribui la menținerea balanței energetice a clădirii de către apartamentul deconectat de la SCAET (exclusiv aportul de la coloane și LUC), se determină după formula:</w:t>
      </w:r>
    </w:p>
    <w:bookmarkEnd w:id="7"/>
    <w:p w14:paraId="2CB7A502" w14:textId="4C9D1CAC"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18 C</m:t>
            </m:r>
          </m:sub>
        </m:sSub>
        <m:r>
          <w:rPr>
            <w:rFonts w:ascii="Cambria Math" w:eastAsia="Cambria Math" w:hAnsi="Cambria Math" w:cs="Times New Roman"/>
            <w:sz w:val="24"/>
            <w:szCs w:val="24"/>
          </w:rPr>
          <m:t>=0,5∙</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real_1</m:t>
                </m:r>
              </m:sub>
              <m:sup>
                <m:r>
                  <w:rPr>
                    <w:rFonts w:ascii="Cambria Math" w:eastAsia="Cambria Math" w:hAnsi="Cambria Math" w:cs="Times New Roman"/>
                    <w:sz w:val="24"/>
                    <w:szCs w:val="24"/>
                  </w:rPr>
                  <m:t>înc.</m:t>
                </m:r>
              </m:sup>
            </m:sSubSup>
          </m:num>
          <m:den>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ap,con</m:t>
                </m:r>
              </m:sub>
            </m:sSub>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18-</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ext</m:t>
                </m:r>
              </m:sub>
            </m:sSub>
          </m:num>
          <m:den>
            <m:r>
              <w:rPr>
                <w:rFonts w:ascii="Cambria Math" w:eastAsia="Cambria Math" w:hAnsi="Cambria Math" w:cs="Times New Roman"/>
                <w:sz w:val="24"/>
                <w:szCs w:val="24"/>
              </w:rPr>
              <m:t>20-</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ext</m:t>
                </m:r>
              </m:sub>
            </m:sSub>
          </m:den>
        </m:f>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col</m:t>
                </m:r>
              </m:e>
              <m:sub>
                <m:r>
                  <w:rPr>
                    <w:rFonts w:ascii="Cambria Math" w:eastAsia="Cambria Math" w:hAnsi="Cambria Math" w:cs="Times New Roman"/>
                    <w:sz w:val="24"/>
                    <w:szCs w:val="24"/>
                    <w:vertAlign w:val="subscript"/>
                  </w:rPr>
                  <m:t>dec</m:t>
                </m:r>
              </m:sub>
            </m:sSub>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(50)</w:t>
      </w:r>
    </w:p>
    <w:p w14:paraId="1C41F8EC" w14:textId="5800B8F2"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unde: </w:t>
      </w:r>
      <w:r w:rsidRPr="004C2355">
        <w:rPr>
          <w:rFonts w:ascii="Times New Roman" w:eastAsia="Times New Roman" w:hAnsi="Times New Roman" w:cs="Times New Roman"/>
          <w:i/>
          <w:iCs/>
          <w:sz w:val="24"/>
          <w:szCs w:val="24"/>
        </w:rPr>
        <w:tab/>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ext</m:t>
            </m:r>
          </m:sub>
        </m:sSub>
      </m:oMath>
      <w:r w:rsidRPr="004C2355">
        <w:rPr>
          <w:rFonts w:ascii="Times New Roman" w:eastAsia="Times New Roman" w:hAnsi="Times New Roman" w:cs="Times New Roman"/>
          <w:i/>
          <w:iCs/>
          <w:sz w:val="24"/>
          <w:szCs w:val="24"/>
        </w:rPr>
        <w:t xml:space="preserve"> – este temperatura exterioară </w:t>
      </w:r>
      <w:r w:rsidRPr="004C2355">
        <w:rPr>
          <w:rFonts w:ascii="Times New Roman" w:hAnsi="Times New Roman" w:cs="Times New Roman"/>
          <w:i/>
          <w:iCs/>
          <w:sz w:val="24"/>
          <w:szCs w:val="24"/>
        </w:rPr>
        <w:t>medie lunară (media aritmetică, sau medie ponderată funcție de perioada cuprinsă între citirea indicilor curenți ai echipamentelor de măsură și cei precedenți)</w:t>
      </w:r>
      <w:r w:rsidRPr="004C2355">
        <w:rPr>
          <w:rFonts w:ascii="Times New Roman" w:eastAsia="Times New Roman" w:hAnsi="Times New Roman" w:cs="Times New Roman"/>
          <w:i/>
          <w:iCs/>
          <w:sz w:val="24"/>
          <w:szCs w:val="24"/>
        </w:rPr>
        <w:t>;</w:t>
      </w:r>
    </w:p>
    <w:p w14:paraId="29F73C3E" w14:textId="028CDDA4" w:rsidR="00232B41" w:rsidRPr="004C2355" w:rsidRDefault="0076010F" w:rsidP="0076010F">
      <w:pPr>
        <w:spacing w:after="0" w:line="240" w:lineRule="auto"/>
        <w:ind w:firstLine="720"/>
        <w:jc w:val="both"/>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oMath>
      <w:r w:rsidRPr="004C2355">
        <w:rPr>
          <w:rFonts w:ascii="Times New Roman" w:eastAsia="Times New Roman" w:hAnsi="Times New Roman" w:cs="Times New Roman"/>
          <w:i/>
          <w:iCs/>
          <w:sz w:val="24"/>
          <w:szCs w:val="24"/>
        </w:rPr>
        <w:t xml:space="preserve"> – suprafața apartamentului deconectat de la SCAET.</w:t>
      </w:r>
    </w:p>
    <w:p w14:paraId="0CCEED72"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La conversia energiei termice în energie electrică (kWh) se utilizează coeficientul de conversie – 1163:</w:t>
      </w:r>
    </w:p>
    <w:p w14:paraId="7977D67F" w14:textId="2E2010FF"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18 C</m:t>
            </m:r>
          </m:sub>
        </m:sSub>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kWh</m:t>
            </m:r>
          </m:e>
        </m:d>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18 C</m:t>
            </m:r>
          </m:sub>
        </m:sSub>
        <m:r>
          <w:rPr>
            <w:rFonts w:ascii="Cambria Math" w:eastAsia="Cambria Math" w:hAnsi="Cambria Math" w:cs="Times New Roman"/>
            <w:sz w:val="24"/>
            <w:szCs w:val="24"/>
          </w:rPr>
          <m:t xml:space="preserve">∙1163,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kWh</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(51)</w:t>
      </w:r>
    </w:p>
    <w:p w14:paraId="056CCD29"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bookmarkStart w:id="8" w:name="_Hlk129765147"/>
      <w:r w:rsidRPr="004C2355">
        <w:rPr>
          <w:rFonts w:ascii="Times New Roman" w:eastAsia="Times New Roman" w:hAnsi="Times New Roman" w:cs="Times New Roman"/>
          <w:i/>
          <w:iCs/>
          <w:sz w:val="24"/>
          <w:szCs w:val="24"/>
        </w:rPr>
        <w:t>La conversia în m</w:t>
      </w:r>
      <w:r w:rsidRPr="004C2355">
        <w:rPr>
          <w:rFonts w:ascii="Times New Roman" w:eastAsia="Times New Roman" w:hAnsi="Times New Roman" w:cs="Times New Roman"/>
          <w:i/>
          <w:iCs/>
          <w:sz w:val="24"/>
          <w:szCs w:val="24"/>
          <w:vertAlign w:val="superscript"/>
        </w:rPr>
        <w:t>3</w:t>
      </w:r>
      <w:r w:rsidRPr="004C2355">
        <w:rPr>
          <w:rFonts w:ascii="Times New Roman" w:eastAsia="Times New Roman" w:hAnsi="Times New Roman" w:cs="Times New Roman"/>
          <w:i/>
          <w:iCs/>
          <w:sz w:val="24"/>
          <w:szCs w:val="24"/>
        </w:rPr>
        <w:t xml:space="preserve"> de gaze naturale se utilizează formula:</w:t>
      </w:r>
    </w:p>
    <w:p w14:paraId="3A075DA9" w14:textId="661E5C40"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18 C</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18 C</m:t>
            </m:r>
          </m:sub>
        </m:sSub>
        <m:r>
          <w:rPr>
            <w:rFonts w:ascii="Cambria Math" w:eastAsia="Cambria Math" w:hAnsi="Cambria Math" w:cs="Times New Roman"/>
            <w:sz w:val="24"/>
            <w:szCs w:val="24"/>
          </w:rPr>
          <m:t>(kWh)/</m:t>
        </m:r>
        <m:d>
          <m:dPr>
            <m:ctrlPr>
              <w:rPr>
                <w:rFonts w:ascii="Cambria Math" w:eastAsia="Cambria Math" w:hAnsi="Cambria Math" w:cs="Times New Roman"/>
                <w:i/>
                <w:iCs/>
                <w:sz w:val="24"/>
                <w:szCs w:val="24"/>
              </w:rPr>
            </m:ctrlPr>
          </m:dPr>
          <m:e>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i</m:t>
                </m:r>
              </m:sub>
              <m:sup>
                <m:r>
                  <w:rPr>
                    <w:rFonts w:ascii="Cambria Math" w:eastAsia="Cambria Math" w:hAnsi="Cambria Math" w:cs="Times New Roman"/>
                    <w:sz w:val="24"/>
                    <w:szCs w:val="24"/>
                  </w:rPr>
                  <m:t>r</m:t>
                </m:r>
              </m:sup>
            </m:sSubSup>
            <m:r>
              <w:rPr>
                <w:rFonts w:ascii="Cambria Math" w:eastAsia="Cambria Math" w:hAnsi="Cambria Math" w:cs="Times New Roman"/>
                <w:sz w:val="24"/>
                <w:szCs w:val="24"/>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η</m:t>
                </m:r>
              </m:e>
              <m:sub>
                <m:r>
                  <w:rPr>
                    <w:rFonts w:ascii="Cambria Math" w:eastAsia="Times New Roman" w:hAnsi="Cambria Math" w:cs="Times New Roman"/>
                    <w:sz w:val="24"/>
                    <w:szCs w:val="24"/>
                  </w:rPr>
                  <m:t>CT.ind</m:t>
                </m:r>
              </m:sub>
            </m:sSub>
          </m:e>
        </m:d>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m</m:t>
                </m:r>
              </m:e>
              <m:sub>
                <m:r>
                  <w:rPr>
                    <w:rFonts w:ascii="Cambria Math" w:eastAsia="Cambria Math" w:hAnsi="Cambria Math" w:cs="Times New Roman"/>
                    <w:sz w:val="24"/>
                    <w:szCs w:val="24"/>
                  </w:rPr>
                  <m:t>N</m:t>
                </m:r>
              </m:sub>
              <m:sup>
                <m:r>
                  <w:rPr>
                    <w:rFonts w:ascii="Cambria Math" w:eastAsia="Cambria Math" w:hAnsi="Cambria Math" w:cs="Times New Roman"/>
                    <w:sz w:val="24"/>
                    <w:szCs w:val="24"/>
                  </w:rPr>
                  <m:t>3</m:t>
                </m:r>
              </m:sup>
            </m:sSubSup>
          </m:e>
        </m:d>
      </m:oMath>
      <w:r w:rsidRPr="004C2355">
        <w:rPr>
          <w:rFonts w:ascii="Times New Roman" w:eastAsia="Times New Roman" w:hAnsi="Times New Roman" w:cs="Times New Roman"/>
          <w:i/>
          <w:iCs/>
          <w:sz w:val="24"/>
          <w:szCs w:val="24"/>
        </w:rPr>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(52)</w:t>
      </w:r>
    </w:p>
    <w:p w14:paraId="47A0E5F9" w14:textId="6A4AD4AA" w:rsidR="00232B41" w:rsidRPr="004C2355" w:rsidRDefault="0076010F" w:rsidP="0076010F">
      <w:pPr>
        <w:spacing w:after="0" w:line="240" w:lineRule="auto"/>
        <w:ind w:left="720" w:hanging="720"/>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i</m:t>
            </m:r>
          </m:sub>
          <m:sup>
            <m:r>
              <w:rPr>
                <w:rFonts w:ascii="Cambria Math" w:eastAsia="Cambria Math" w:hAnsi="Cambria Math" w:cs="Times New Roman"/>
                <w:sz w:val="24"/>
                <w:szCs w:val="24"/>
              </w:rPr>
              <m:t>r</m:t>
            </m:r>
          </m:sup>
        </m:sSubSup>
      </m:oMath>
      <w:r w:rsidRPr="004C2355">
        <w:rPr>
          <w:rFonts w:ascii="Times New Roman" w:eastAsia="Times New Roman" w:hAnsi="Times New Roman" w:cs="Times New Roman"/>
          <w:i/>
          <w:iCs/>
          <w:sz w:val="24"/>
          <w:szCs w:val="24"/>
        </w:rPr>
        <w:t xml:space="preserve"> este </w:t>
      </w:r>
      <w:r w:rsidRPr="004C2355">
        <w:rPr>
          <w:rFonts w:ascii="Times New Roman" w:hAnsi="Times New Roman" w:cs="Times New Roman"/>
          <w:i/>
          <w:iCs/>
          <w:sz w:val="24"/>
          <w:szCs w:val="24"/>
        </w:rPr>
        <w:t>puterea calorifică (inferioară) conform pașaportului gazelor naturale, exprimată în kWh/m</w:t>
      </w:r>
      <w:r w:rsidRPr="004C2355">
        <w:rPr>
          <w:rFonts w:ascii="Times New Roman" w:hAnsi="Times New Roman" w:cs="Times New Roman"/>
          <w:i/>
          <w:iCs/>
          <w:sz w:val="24"/>
          <w:szCs w:val="24"/>
          <w:vertAlign w:val="superscript"/>
        </w:rPr>
        <w:t>3</w:t>
      </w:r>
      <w:r w:rsidRPr="004C2355">
        <w:rPr>
          <w:rFonts w:ascii="Times New Roman" w:eastAsia="Times New Roman" w:hAnsi="Times New Roman" w:cs="Times New Roman"/>
          <w:i/>
          <w:iCs/>
          <w:sz w:val="24"/>
          <w:szCs w:val="24"/>
        </w:rPr>
        <w:t>;</w:t>
      </w:r>
    </w:p>
    <w:p w14:paraId="02A36989" w14:textId="1EABF013"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η</m:t>
            </m:r>
          </m:e>
          <m:sub>
            <m:r>
              <w:rPr>
                <w:rFonts w:ascii="Cambria Math" w:eastAsia="Times New Roman" w:hAnsi="Cambria Math" w:cs="Times New Roman"/>
                <w:sz w:val="24"/>
                <w:szCs w:val="24"/>
              </w:rPr>
              <m:t>CT.ind</m:t>
            </m:r>
          </m:sub>
        </m:sSub>
      </m:oMath>
      <w:r w:rsidRPr="004C2355">
        <w:rPr>
          <w:rFonts w:ascii="Times New Roman" w:eastAsia="Times New Roman" w:hAnsi="Times New Roman" w:cs="Times New Roman"/>
          <w:i/>
          <w:iCs/>
          <w:sz w:val="24"/>
          <w:szCs w:val="24"/>
        </w:rPr>
        <w:t xml:space="preserve"> – eficiența centralei termice individuale, </w:t>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η</m:t>
            </m:r>
          </m:e>
          <m:sub>
            <m:r>
              <w:rPr>
                <w:rFonts w:ascii="Cambria Math" w:eastAsia="Times New Roman" w:hAnsi="Cambria Math" w:cs="Times New Roman"/>
                <w:sz w:val="24"/>
                <w:szCs w:val="24"/>
              </w:rPr>
              <m:t>CT.ind</m:t>
            </m:r>
          </m:sub>
        </m:sSub>
        <m:r>
          <w:rPr>
            <w:rFonts w:ascii="Cambria Math" w:eastAsia="Times New Roman" w:hAnsi="Cambria Math" w:cs="Times New Roman"/>
            <w:sz w:val="24"/>
            <w:szCs w:val="24"/>
          </w:rPr>
          <m:t>=90%</m:t>
        </m:r>
      </m:oMath>
      <w:r w:rsidRPr="004C2355">
        <w:rPr>
          <w:rFonts w:ascii="Times New Roman" w:eastAsia="Times New Roman" w:hAnsi="Times New Roman" w:cs="Times New Roman"/>
          <w:i/>
          <w:iCs/>
          <w:sz w:val="24"/>
          <w:szCs w:val="24"/>
        </w:rPr>
        <w:t>.</w:t>
      </w:r>
      <w:bookmarkEnd w:id="8"/>
    </w:p>
    <w:p w14:paraId="52146BB5"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minimă necesară pentru menținerea temperaturii interioare la 18 </w:t>
      </w:r>
      <w:r w:rsidRPr="004C2355">
        <w:rPr>
          <w:rFonts w:ascii="Times New Roman" w:eastAsia="Times New Roman" w:hAnsi="Times New Roman" w:cs="Times New Roman"/>
          <w:i/>
          <w:iCs/>
          <w:sz w:val="24"/>
          <w:szCs w:val="24"/>
          <w:vertAlign w:val="superscript"/>
        </w:rPr>
        <w:t>0</w:t>
      </w:r>
      <w:r w:rsidRPr="004C2355">
        <w:rPr>
          <w:rFonts w:ascii="Times New Roman" w:eastAsia="Times New Roman" w:hAnsi="Times New Roman" w:cs="Times New Roman"/>
          <w:i/>
          <w:iCs/>
          <w:sz w:val="24"/>
          <w:szCs w:val="24"/>
        </w:rPr>
        <w:t xml:space="preserve">C se va compara cu consumul echivalent de resurse energetice înregistrat pe perioada respectivă de facturare determinat  după formula: </w:t>
      </w:r>
    </w:p>
    <w:p w14:paraId="7474EEC5" w14:textId="71841A17" w:rsidR="00232B41" w:rsidRPr="004C2355" w:rsidRDefault="0076010F" w:rsidP="0076010F">
      <w:pPr>
        <w:spacing w:after="0" w:line="240" w:lineRule="auto"/>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b/>
      </w: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Q</m:t>
            </m:r>
          </m:e>
          <m:sub>
            <m:r>
              <w:rPr>
                <w:rFonts w:ascii="Cambria Math" w:eastAsia="Times New Roman" w:hAnsi="Cambria Math" w:cs="Times New Roman"/>
                <w:sz w:val="24"/>
                <w:szCs w:val="24"/>
              </w:rPr>
              <m:t>dec.echiv</m:t>
            </m:r>
          </m:sub>
          <m:sup>
            <m:r>
              <w:rPr>
                <w:rFonts w:ascii="Cambria Math" w:eastAsia="Times New Roman" w:hAnsi="Cambria Math" w:cs="Times New Roman"/>
                <w:sz w:val="24"/>
                <w:szCs w:val="24"/>
              </w:rPr>
              <m:t>ap,x</m:t>
            </m:r>
          </m:sup>
        </m:sSubSup>
        <m:r>
          <w:rPr>
            <w:rFonts w:ascii="Cambria Math" w:eastAsia="Times New Roman" w:hAnsi="Cambria Math" w:cs="Times New Roman"/>
            <w:sz w:val="24"/>
            <w:szCs w:val="24"/>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en.el</m:t>
            </m:r>
          </m:sub>
        </m:sSub>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η</m:t>
            </m:r>
          </m:e>
          <m:sub>
            <m:r>
              <w:rPr>
                <w:rFonts w:ascii="Cambria Math" w:eastAsia="Times New Roman" w:hAnsi="Cambria Math" w:cs="Times New Roman"/>
                <w:sz w:val="24"/>
                <w:szCs w:val="24"/>
              </w:rPr>
              <m:t>înc.el</m:t>
            </m:r>
          </m:sub>
        </m:sSub>
        <m:r>
          <w:rPr>
            <w:rFonts w:ascii="Cambria Math" w:eastAsia="Times New Roman" w:hAnsi="Cambria Math" w:cs="Times New Roman"/>
            <w:sz w:val="24"/>
            <w:szCs w:val="24"/>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GN</m:t>
            </m:r>
          </m:sub>
        </m:sSub>
        <m:r>
          <w:rPr>
            <w:rFonts w:ascii="Cambria Math" w:eastAsia="Times New Roman"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i</m:t>
            </m:r>
          </m:sub>
          <m:sup>
            <m:r>
              <w:rPr>
                <w:rFonts w:ascii="Cambria Math" w:eastAsia="Cambria Math" w:hAnsi="Cambria Math" w:cs="Times New Roman"/>
                <w:sz w:val="24"/>
                <w:szCs w:val="24"/>
              </w:rPr>
              <m:t>r</m:t>
            </m:r>
          </m:sup>
        </m:sSubSup>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η</m:t>
            </m:r>
          </m:e>
          <m:sub>
            <m:r>
              <w:rPr>
                <w:rFonts w:ascii="Cambria Math" w:eastAsia="Times New Roman" w:hAnsi="Cambria Math" w:cs="Times New Roman"/>
                <w:sz w:val="24"/>
                <w:szCs w:val="24"/>
              </w:rPr>
              <m:t>CT.ind</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kWh</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(53)</w:t>
      </w:r>
    </w:p>
    <w:p w14:paraId="44F9019D"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În cazul în care apartamentul dispune de pompă termică având ca sursă solul sau apele freatice, și este </w:t>
      </w:r>
      <w:proofErr w:type="spellStart"/>
      <w:r w:rsidRPr="004C2355">
        <w:rPr>
          <w:rFonts w:ascii="Times New Roman" w:eastAsia="Times New Roman" w:hAnsi="Times New Roman" w:cs="Times New Roman"/>
          <w:i/>
          <w:iCs/>
          <w:sz w:val="24"/>
          <w:szCs w:val="24"/>
        </w:rPr>
        <w:t>tilizată</w:t>
      </w:r>
      <w:proofErr w:type="spellEnd"/>
      <w:r w:rsidRPr="004C2355">
        <w:rPr>
          <w:rFonts w:ascii="Times New Roman" w:eastAsia="Times New Roman" w:hAnsi="Times New Roman" w:cs="Times New Roman"/>
          <w:i/>
          <w:iCs/>
          <w:sz w:val="24"/>
          <w:szCs w:val="24"/>
        </w:rPr>
        <w:t xml:space="preserve"> pentru încălzirea apartamentului în sezonul rece al anului, consumul echivalent de resurse energetice, se determină după formula</w:t>
      </w:r>
    </w:p>
    <w:p w14:paraId="1FBFBC3A" w14:textId="2E6D3474" w:rsidR="00232B41" w:rsidRPr="004C2355" w:rsidRDefault="0076010F" w:rsidP="0076010F">
      <w:pPr>
        <w:spacing w:after="0" w:line="240" w:lineRule="auto"/>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b/>
      </w: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Q</m:t>
            </m:r>
          </m:e>
          <m:sub>
            <m:r>
              <w:rPr>
                <w:rFonts w:ascii="Cambria Math" w:eastAsia="Times New Roman" w:hAnsi="Cambria Math" w:cs="Times New Roman"/>
                <w:sz w:val="24"/>
                <w:szCs w:val="24"/>
              </w:rPr>
              <m:t>dec.echiv</m:t>
            </m:r>
          </m:sub>
          <m:sup>
            <m:r>
              <w:rPr>
                <w:rFonts w:ascii="Cambria Math" w:eastAsia="Times New Roman" w:hAnsi="Cambria Math" w:cs="Times New Roman"/>
                <w:sz w:val="24"/>
                <w:szCs w:val="24"/>
              </w:rPr>
              <m:t>ap,x</m:t>
            </m:r>
          </m:sup>
        </m:sSubSup>
        <m:r>
          <w:rPr>
            <w:rFonts w:ascii="Cambria Math" w:eastAsia="Times New Roman" w:hAnsi="Cambria Math" w:cs="Times New Roman"/>
            <w:sz w:val="24"/>
            <w:szCs w:val="24"/>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en.el</m:t>
            </m:r>
          </m:sub>
        </m:sSub>
        <m:r>
          <w:rPr>
            <w:rFonts w:ascii="Cambria Math" w:eastAsia="Times New Roman" w:hAnsi="Cambria Math" w:cs="Times New Roman"/>
            <w:sz w:val="24"/>
            <w:szCs w:val="24"/>
          </w:rPr>
          <m:t>∙COP+</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GN</m:t>
            </m:r>
          </m:sub>
        </m:sSub>
        <m:r>
          <w:rPr>
            <w:rFonts w:ascii="Cambria Math" w:eastAsia="Times New Roman"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i</m:t>
            </m:r>
          </m:sub>
          <m:sup>
            <m:r>
              <w:rPr>
                <w:rFonts w:ascii="Cambria Math" w:eastAsia="Cambria Math" w:hAnsi="Cambria Math" w:cs="Times New Roman"/>
                <w:sz w:val="24"/>
                <w:szCs w:val="24"/>
              </w:rPr>
              <m:t>r</m:t>
            </m:r>
          </m:sup>
        </m:sSubSup>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∙η</m:t>
            </m:r>
          </m:e>
          <m:sub>
            <m:r>
              <w:rPr>
                <w:rFonts w:ascii="Cambria Math" w:eastAsia="Times New Roman" w:hAnsi="Cambria Math" w:cs="Times New Roman"/>
                <w:sz w:val="24"/>
                <w:szCs w:val="24"/>
              </w:rPr>
              <m:t>CT.ind</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kWh</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(54)</w:t>
      </w:r>
    </w:p>
    <w:p w14:paraId="19A4CEE5" w14:textId="36ACE314" w:rsidR="00232B41" w:rsidRPr="004C2355" w:rsidRDefault="0076010F" w:rsidP="0076010F">
      <w:pPr>
        <w:spacing w:after="0" w:line="240" w:lineRule="auto"/>
        <w:ind w:left="709" w:hanging="709"/>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en.el</m:t>
            </m:r>
          </m:sub>
        </m:sSub>
      </m:oMath>
      <w:r w:rsidRPr="004C2355">
        <w:rPr>
          <w:rFonts w:ascii="Times New Roman" w:eastAsia="Times New Roman" w:hAnsi="Times New Roman" w:cs="Times New Roman"/>
          <w:i/>
          <w:iCs/>
          <w:sz w:val="24"/>
          <w:szCs w:val="24"/>
        </w:rPr>
        <w:t xml:space="preserve"> este consumul de energie electrică înregistrat de contorul/contoarele ele</w:t>
      </w:r>
      <w:proofErr w:type="spellStart"/>
      <w:r w:rsidRPr="004C2355">
        <w:rPr>
          <w:rFonts w:ascii="Times New Roman" w:eastAsia="Times New Roman" w:hAnsi="Times New Roman" w:cs="Times New Roman"/>
          <w:i/>
          <w:iCs/>
          <w:sz w:val="24"/>
          <w:szCs w:val="24"/>
        </w:rPr>
        <w:t>ctrice</w:t>
      </w:r>
      <w:proofErr w:type="spellEnd"/>
      <w:r w:rsidRPr="004C2355">
        <w:rPr>
          <w:rFonts w:ascii="Times New Roman" w:eastAsia="Times New Roman" w:hAnsi="Times New Roman" w:cs="Times New Roman"/>
          <w:i/>
          <w:iCs/>
          <w:sz w:val="24"/>
          <w:szCs w:val="24"/>
        </w:rPr>
        <w:t xml:space="preserve"> pentru apartamentul </w:t>
      </w:r>
      <w:proofErr w:type="spellStart"/>
      <w:r w:rsidRPr="004C2355">
        <w:rPr>
          <w:rFonts w:ascii="Times New Roman" w:eastAsia="Times New Roman" w:hAnsi="Times New Roman" w:cs="Times New Roman"/>
          <w:i/>
          <w:iCs/>
          <w:sz w:val="24"/>
          <w:szCs w:val="24"/>
        </w:rPr>
        <w:t>deconcectat</w:t>
      </w:r>
      <w:proofErr w:type="spellEnd"/>
      <w:r w:rsidRPr="004C2355">
        <w:rPr>
          <w:rFonts w:ascii="Times New Roman" w:eastAsia="Times New Roman" w:hAnsi="Times New Roman" w:cs="Times New Roman"/>
          <w:i/>
          <w:iCs/>
          <w:sz w:val="24"/>
          <w:szCs w:val="24"/>
        </w:rPr>
        <w:t xml:space="preserve"> și ipotetic utilizat pentru încălzirea apartamentului, în </w:t>
      </w:r>
      <m:oMath>
        <m:r>
          <w:rPr>
            <w:rFonts w:ascii="Cambria Math" w:eastAsia="Times New Roman" w:hAnsi="Cambria Math" w:cs="Times New Roman"/>
            <w:sz w:val="24"/>
            <w:szCs w:val="24"/>
          </w:rPr>
          <m:t>kWh</m:t>
        </m:r>
      </m:oMath>
      <w:r w:rsidRPr="004C2355">
        <w:rPr>
          <w:rFonts w:ascii="Times New Roman" w:eastAsia="Times New Roman" w:hAnsi="Times New Roman" w:cs="Times New Roman"/>
          <w:i/>
          <w:iCs/>
          <w:sz w:val="24"/>
          <w:szCs w:val="24"/>
        </w:rPr>
        <w:t>;</w:t>
      </w:r>
    </w:p>
    <w:p w14:paraId="62A1E827" w14:textId="299901E3" w:rsidR="00232B41" w:rsidRPr="004C2355" w:rsidRDefault="0076010F" w:rsidP="0076010F">
      <w:pPr>
        <w:spacing w:after="0" w:line="240" w:lineRule="auto"/>
        <w:ind w:left="709" w:firstLine="11"/>
        <w:rPr>
          <w:rFonts w:ascii="Times New Roman" w:eastAsia="Times New Roman" w:hAnsi="Times New Roman" w:cs="Times New Roman"/>
          <w:i/>
          <w:iCs/>
          <w:sz w:val="24"/>
          <w:szCs w:val="24"/>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η</m:t>
            </m:r>
          </m:e>
          <m:sub>
            <m:r>
              <w:rPr>
                <w:rFonts w:ascii="Cambria Math" w:eastAsia="Times New Roman" w:hAnsi="Cambria Math" w:cs="Times New Roman"/>
                <w:sz w:val="24"/>
                <w:szCs w:val="24"/>
              </w:rPr>
              <m:t>înc.el</m:t>
            </m:r>
          </m:sub>
        </m:sSub>
      </m:oMath>
      <w:r w:rsidRPr="004C2355">
        <w:rPr>
          <w:rFonts w:ascii="Times New Roman" w:eastAsia="Times New Roman" w:hAnsi="Times New Roman" w:cs="Times New Roman"/>
          <w:i/>
          <w:iCs/>
          <w:sz w:val="24"/>
          <w:szCs w:val="24"/>
        </w:rPr>
        <w:t xml:space="preserve"> – randamentul aparatelor electrice destinate pentru încălzirea ap</w:t>
      </w:r>
      <w:proofErr w:type="spellStart"/>
      <w:r w:rsidRPr="004C2355">
        <w:rPr>
          <w:rFonts w:ascii="Times New Roman" w:eastAsia="Times New Roman" w:hAnsi="Times New Roman" w:cs="Times New Roman"/>
          <w:i/>
          <w:iCs/>
          <w:sz w:val="24"/>
          <w:szCs w:val="24"/>
        </w:rPr>
        <w:t>artamentelor</w:t>
      </w:r>
      <w:proofErr w:type="spellEnd"/>
      <w:r w:rsidRPr="004C2355">
        <w:rPr>
          <w:rFonts w:ascii="Times New Roman" w:eastAsia="Times New Roman" w:hAnsi="Times New Roman" w:cs="Times New Roman"/>
          <w:i/>
          <w:iCs/>
          <w:sz w:val="24"/>
          <w:szCs w:val="24"/>
        </w:rPr>
        <w:t xml:space="preserve">, </w:t>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η</m:t>
            </m:r>
          </m:e>
          <m:sub>
            <m:r>
              <w:rPr>
                <w:rFonts w:ascii="Cambria Math" w:eastAsia="Times New Roman" w:hAnsi="Cambria Math" w:cs="Times New Roman"/>
                <w:sz w:val="24"/>
                <w:szCs w:val="24"/>
              </w:rPr>
              <m:t>înc.el</m:t>
            </m:r>
          </m:sub>
        </m:sSub>
        <m:r>
          <w:rPr>
            <w:rFonts w:ascii="Cambria Math" w:eastAsia="Times New Roman" w:hAnsi="Cambria Math" w:cs="Times New Roman"/>
            <w:sz w:val="24"/>
            <w:szCs w:val="24"/>
          </w:rPr>
          <m:t>=95%</m:t>
        </m:r>
      </m:oMath>
      <w:r w:rsidRPr="004C2355">
        <w:rPr>
          <w:rFonts w:ascii="Times New Roman" w:eastAsia="Times New Roman" w:hAnsi="Times New Roman" w:cs="Times New Roman"/>
          <w:i/>
          <w:iCs/>
          <w:sz w:val="24"/>
          <w:szCs w:val="24"/>
        </w:rPr>
        <w:t>;</w:t>
      </w:r>
    </w:p>
    <w:p w14:paraId="78540C83" w14:textId="27DDC19F" w:rsidR="00232B41" w:rsidRPr="004C2355" w:rsidRDefault="0076010F" w:rsidP="0076010F">
      <w:pPr>
        <w:spacing w:after="0" w:line="240" w:lineRule="auto"/>
        <w:ind w:left="709" w:hanging="709"/>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b/>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GN</m:t>
            </m:r>
          </m:sub>
        </m:sSub>
      </m:oMath>
      <w:r w:rsidRPr="004C2355">
        <w:rPr>
          <w:rFonts w:ascii="Times New Roman" w:eastAsia="Times New Roman" w:hAnsi="Times New Roman" w:cs="Times New Roman"/>
          <w:i/>
          <w:iCs/>
          <w:sz w:val="24"/>
          <w:szCs w:val="24"/>
        </w:rPr>
        <w:t xml:space="preserve"> – consumul de gaze naturale înregistrat de contorul de gaze naturale pentru apartamentul deconectat și ipotetic utilizat pentru încălzirea apartamentului, </w:t>
      </w: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m</m:t>
            </m:r>
          </m:e>
          <m:sub>
            <m:r>
              <w:rPr>
                <w:rFonts w:ascii="Cambria Math" w:eastAsia="Times New Roman" w:hAnsi="Cambria Math" w:cs="Times New Roman"/>
                <w:sz w:val="24"/>
                <w:szCs w:val="24"/>
              </w:rPr>
              <m:t>N</m:t>
            </m:r>
          </m:sub>
          <m:sup>
            <m:r>
              <w:rPr>
                <w:rFonts w:ascii="Cambria Math" w:eastAsia="Times New Roman" w:hAnsi="Cambria Math" w:cs="Times New Roman"/>
                <w:sz w:val="24"/>
                <w:szCs w:val="24"/>
              </w:rPr>
              <m:t>3</m:t>
            </m:r>
          </m:sup>
        </m:sSubSup>
      </m:oMath>
      <w:r w:rsidRPr="004C2355">
        <w:rPr>
          <w:rFonts w:ascii="Times New Roman" w:eastAsia="Times New Roman" w:hAnsi="Times New Roman" w:cs="Times New Roman"/>
          <w:i/>
          <w:iCs/>
          <w:sz w:val="24"/>
          <w:szCs w:val="24"/>
        </w:rPr>
        <w:t>;</w:t>
      </w:r>
    </w:p>
    <w:p w14:paraId="4B70F074" w14:textId="4DF778FC" w:rsidR="00232B41" w:rsidRPr="004C2355" w:rsidRDefault="004C2355" w:rsidP="0076010F">
      <w:pPr>
        <w:spacing w:after="0" w:line="240" w:lineRule="auto"/>
        <w:ind w:left="709"/>
        <w:rPr>
          <w:rFonts w:ascii="Times New Roman" w:eastAsia="Times New Roman" w:hAnsi="Times New Roman" w:cs="Times New Roman"/>
          <w:i/>
          <w:iCs/>
          <w:sz w:val="24"/>
          <w:szCs w:val="24"/>
        </w:rPr>
      </w:pPr>
      <m:oMath>
        <m:r>
          <w:rPr>
            <w:rFonts w:ascii="Cambria Math" w:eastAsia="Times New Roman" w:hAnsi="Cambria Math" w:cs="Times New Roman"/>
            <w:sz w:val="24"/>
            <w:szCs w:val="24"/>
          </w:rPr>
          <m:t>COP</m:t>
        </m:r>
      </m:oMath>
      <w:r w:rsidR="0076010F" w:rsidRPr="004C2355">
        <w:rPr>
          <w:rFonts w:ascii="Times New Roman" w:eastAsia="Times New Roman" w:hAnsi="Times New Roman" w:cs="Times New Roman"/>
          <w:i/>
          <w:iCs/>
          <w:sz w:val="24"/>
          <w:szCs w:val="24"/>
        </w:rPr>
        <w:t xml:space="preserve"> – coeficientul de performanță al pompei termice, </w:t>
      </w:r>
      <m:oMath>
        <m:r>
          <w:rPr>
            <w:rFonts w:ascii="Cambria Math" w:eastAsia="Times New Roman" w:hAnsi="Cambria Math" w:cs="Times New Roman"/>
            <w:sz w:val="24"/>
            <w:szCs w:val="24"/>
          </w:rPr>
          <m:t>COP=4</m:t>
        </m:r>
      </m:oMath>
      <w:r w:rsidR="0076010F" w:rsidRPr="004C2355">
        <w:rPr>
          <w:rFonts w:ascii="Times New Roman" w:eastAsia="Times New Roman" w:hAnsi="Times New Roman" w:cs="Times New Roman"/>
          <w:i/>
          <w:iCs/>
          <w:sz w:val="24"/>
          <w:szCs w:val="24"/>
        </w:rPr>
        <w:t>.</w:t>
      </w:r>
    </w:p>
    <w:p w14:paraId="46C57D83" w14:textId="6A2B8DA0"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 Dacă consumul echivalent de resurse energetice </w:t>
      </w: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Q</m:t>
            </m:r>
          </m:e>
          <m:sub>
            <m:r>
              <w:rPr>
                <w:rFonts w:ascii="Cambria Math" w:eastAsia="Times New Roman" w:hAnsi="Cambria Math" w:cs="Times New Roman"/>
                <w:sz w:val="24"/>
                <w:szCs w:val="24"/>
              </w:rPr>
              <m:t>dec.echiv</m:t>
            </m:r>
          </m:sub>
          <m:sup>
            <m:r>
              <w:rPr>
                <w:rFonts w:ascii="Cambria Math" w:eastAsia="Times New Roman" w:hAnsi="Cambria Math" w:cs="Times New Roman"/>
                <w:sz w:val="24"/>
                <w:szCs w:val="24"/>
              </w:rPr>
              <m:t>ap,x</m:t>
            </m:r>
          </m:sup>
        </m:sSubSup>
      </m:oMath>
      <w:r w:rsidRPr="004C2355">
        <w:rPr>
          <w:rFonts w:ascii="Times New Roman" w:eastAsia="Times New Roman" w:hAnsi="Times New Roman" w:cs="Times New Roman"/>
          <w:i/>
          <w:iCs/>
          <w:sz w:val="24"/>
          <w:szCs w:val="24"/>
        </w:rPr>
        <w:t xml:space="preserve"> este mai mic decât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18 C</m:t>
            </m:r>
          </m:sub>
        </m:sSub>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kWh</m:t>
            </m:r>
          </m:e>
        </m:d>
      </m:oMath>
      <w:r w:rsidRPr="004C2355">
        <w:rPr>
          <w:rFonts w:ascii="Times New Roman" w:eastAsia="Times New Roman" w:hAnsi="Times New Roman" w:cs="Times New Roman"/>
          <w:i/>
          <w:iCs/>
          <w:sz w:val="24"/>
          <w:szCs w:val="24"/>
        </w:rPr>
        <w:t>, consumul de energie termică de la SCAET de care beneficiază apartamentul deconectat și care nu asigură încălzirea apartamentului din surse alternative de încălzire, se va determina după formula:</w:t>
      </w:r>
    </w:p>
    <w:p w14:paraId="216CEF98" w14:textId="1817A86F" w:rsidR="00232B41" w:rsidRPr="004C2355" w:rsidRDefault="0076010F" w:rsidP="0076010F">
      <w:pPr>
        <w:spacing w:after="0" w:line="240" w:lineRule="auto"/>
        <w:ind w:left="709"/>
        <w:jc w:val="both"/>
        <w:rPr>
          <w:rFonts w:ascii="Times New Roman" w:eastAsia="Times New Roman" w:hAnsi="Times New Roman" w:cs="Times New Roman"/>
          <w:i/>
          <w:iCs/>
          <w:sz w:val="24"/>
          <w:szCs w:val="24"/>
        </w:rPr>
      </w:pPr>
      <m:oMath>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Q</m:t>
            </m:r>
          </m:e>
          <m:sub>
            <m:r>
              <w:rPr>
                <w:rFonts w:ascii="Cambria Math" w:eastAsia="Cambria Math" w:hAnsi="Cambria Math" w:cs="Times New Roman"/>
                <w:sz w:val="24"/>
                <w:szCs w:val="24"/>
              </w:rPr>
              <m:t>dec.neînc.</m:t>
            </m:r>
          </m:sub>
          <m:sup>
            <m:r>
              <w:rPr>
                <w:rFonts w:ascii="Cambria Math" w:eastAsia="Times New Roman" w:hAnsi="Cambria Math" w:cs="Times New Roman"/>
                <w:sz w:val="24"/>
                <w:szCs w:val="24"/>
              </w:rPr>
              <m:t>ap,x</m:t>
            </m:r>
          </m:sup>
        </m:sSubSup>
        <m:r>
          <w:rPr>
            <w:rFonts w:ascii="Cambria Math" w:eastAsia="Times New Roman" w:hAnsi="Cambria Math" w:cs="Times New Roman"/>
            <w:sz w:val="24"/>
            <w:szCs w:val="24"/>
          </w:rPr>
          <m:t>=</m:t>
        </m:r>
        <m:d>
          <m:dPr>
            <m:ctrlPr>
              <w:rPr>
                <w:rFonts w:ascii="Cambria Math" w:eastAsia="Times New Roman" w:hAnsi="Cambria Math" w:cs="Times New Roman"/>
                <w:i/>
                <w:iCs/>
                <w:sz w:val="24"/>
                <w:szCs w:val="24"/>
              </w:rPr>
            </m:ctrlPr>
          </m:dPr>
          <m:e>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18 C</m:t>
                </m:r>
              </m:sub>
            </m:sSub>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kWh</m:t>
                </m:r>
              </m:e>
            </m:d>
            <m:r>
              <w:rPr>
                <w:rFonts w:ascii="Cambria Math" w:eastAsia="Times New Roman" w:hAnsi="Cambria Math" w:cs="Times New Roman"/>
                <w:sz w:val="24"/>
                <w:szCs w:val="24"/>
              </w:rPr>
              <m:t>-</m:t>
            </m:r>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Q</m:t>
                </m:r>
              </m:e>
              <m:sub>
                <m:r>
                  <w:rPr>
                    <w:rFonts w:ascii="Cambria Math" w:eastAsia="Times New Roman" w:hAnsi="Cambria Math" w:cs="Times New Roman"/>
                    <w:sz w:val="24"/>
                    <w:szCs w:val="24"/>
                  </w:rPr>
                  <m:t>dec.echiv</m:t>
                </m:r>
              </m:sub>
              <m:sup>
                <m:r>
                  <w:rPr>
                    <w:rFonts w:ascii="Cambria Math" w:eastAsia="Times New Roman" w:hAnsi="Cambria Math" w:cs="Times New Roman"/>
                    <w:sz w:val="24"/>
                    <w:szCs w:val="24"/>
                  </w:rPr>
                  <m:t>ap,x</m:t>
                </m:r>
              </m:sup>
            </m:sSubSup>
          </m:e>
        </m:d>
        <m:r>
          <w:rPr>
            <w:rFonts w:ascii="Cambria Math" w:eastAsia="Times New Roman" w:hAnsi="Cambria Math" w:cs="Times New Roman"/>
            <w:sz w:val="24"/>
            <w:szCs w:val="24"/>
          </w:rPr>
          <m:t>∙8,596∙</m:t>
        </m:r>
        <m:sSup>
          <m:sSupPr>
            <m:ctrlPr>
              <w:rPr>
                <w:rFonts w:ascii="Cambria Math" w:eastAsia="Times New Roman" w:hAnsi="Cambria Math" w:cs="Times New Roman"/>
                <w:i/>
                <w:iCs/>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t>
        </m:r>
        <m:d>
          <m:dPr>
            <m:begChr m:val="["/>
            <m:endChr m:val="]"/>
            <m:ctrlPr>
              <w:rPr>
                <w:rFonts w:ascii="Cambria Math" w:eastAsia="Times New Roman" w:hAnsi="Cambria Math" w:cs="Times New Roman"/>
                <w:i/>
                <w:iCs/>
                <w:sz w:val="24"/>
                <w:szCs w:val="24"/>
              </w:rPr>
            </m:ctrlPr>
          </m:dPr>
          <m:e>
            <m:r>
              <w:rPr>
                <w:rFonts w:ascii="Cambria Math" w:eastAsia="Times New Roman"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(55)</w:t>
      </w:r>
    </w:p>
    <w:p w14:paraId="6B306E5C"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La determinarea consumului echivalent de resurse energetice (energie electrică sau gaze naturale) se scade din consumul de gaze sau energie electrică pentru luna facturată volumul de gaze mediu sau cantitatea medie de energie electrică consumate în perioada mai-august, excluzându-se astfel consumul de resurse energetice utilizat pentru prepararea apei calde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a bucatelor.</w:t>
      </w:r>
    </w:p>
    <w:p w14:paraId="3C06BEF3"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Consumul echivalent de energie termică pentru apartamentele deconectate de la SCAET și care nu asigură încălzirea apartamentelor până la temperatura minim necesară, se determină după formula:</w:t>
      </w:r>
    </w:p>
    <w:p w14:paraId="69D8501C" w14:textId="3EF6CA5C" w:rsidR="00232B41" w:rsidRPr="004C2355" w:rsidRDefault="0076010F" w:rsidP="0076010F">
      <w:pPr>
        <w:spacing w:after="0" w:line="240" w:lineRule="auto"/>
        <w:ind w:left="709"/>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dec.neînc.</m:t>
            </m:r>
          </m:sub>
        </m:sSub>
        <m:r>
          <w:rPr>
            <w:rFonts w:ascii="Cambria Math" w:eastAsia="Cambria Math" w:hAnsi="Cambria Math" w:cs="Times New Roman"/>
            <w:sz w:val="24"/>
            <w:szCs w:val="24"/>
          </w:rPr>
          <m:t>=</m:t>
        </m:r>
        <m:nary>
          <m:naryPr>
            <m:chr m:val="∑"/>
            <m:limLoc m:val="undOvr"/>
            <m:subHide m:val="1"/>
            <m:supHide m:val="1"/>
            <m:ctrlPr>
              <w:rPr>
                <w:rFonts w:ascii="Cambria Math" w:eastAsia="Cambria Math" w:hAnsi="Cambria Math" w:cs="Times New Roman"/>
                <w:i/>
                <w:iCs/>
                <w:sz w:val="24"/>
                <w:szCs w:val="24"/>
              </w:rPr>
            </m:ctrlPr>
          </m:naryPr>
          <m:sub/>
          <m:sup/>
          <m:e>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Q</m:t>
                </m:r>
              </m:e>
              <m:sub>
                <m:r>
                  <w:rPr>
                    <w:rFonts w:ascii="Cambria Math" w:eastAsia="Cambria Math" w:hAnsi="Cambria Math" w:cs="Times New Roman"/>
                    <w:sz w:val="24"/>
                    <w:szCs w:val="24"/>
                  </w:rPr>
                  <m:t>dec.neînc.</m:t>
                </m:r>
              </m:sub>
              <m:sup>
                <m:r>
                  <w:rPr>
                    <w:rFonts w:ascii="Cambria Math" w:eastAsia="Times New Roman" w:hAnsi="Cambria Math" w:cs="Times New Roman"/>
                    <w:sz w:val="24"/>
                    <w:szCs w:val="24"/>
                  </w:rPr>
                  <m:t>ap,x</m:t>
                </m:r>
              </m:sup>
            </m:sSubSup>
          </m:e>
        </m:nary>
        <m:r>
          <w:rPr>
            <w:rFonts w:ascii="Cambria Math" w:eastAsia="Times New Roman" w:hAnsi="Cambria Math" w:cs="Times New Roman"/>
            <w:sz w:val="24"/>
            <w:szCs w:val="24"/>
          </w:rPr>
          <m:t>.</m:t>
        </m:r>
        <m:d>
          <m:dPr>
            <m:begChr m:val="["/>
            <m:endChr m:val="]"/>
            <m:ctrlPr>
              <w:rPr>
                <w:rFonts w:ascii="Cambria Math" w:eastAsia="Times New Roman" w:hAnsi="Cambria Math" w:cs="Times New Roman"/>
                <w:i/>
                <w:iCs/>
                <w:sz w:val="24"/>
                <w:szCs w:val="24"/>
              </w:rPr>
            </m:ctrlPr>
          </m:dPr>
          <m:e>
            <m:r>
              <w:rPr>
                <w:rFonts w:ascii="Cambria Math" w:eastAsia="Times New Roman" w:hAnsi="Cambria Math" w:cs="Times New Roman"/>
                <w:sz w:val="24"/>
                <w:szCs w:val="24"/>
              </w:rPr>
              <m:t>Gcal</m:t>
            </m:r>
          </m:e>
        </m:d>
      </m:oMath>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(56)</w:t>
      </w:r>
    </w:p>
    <w:p w14:paraId="2A86283A"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Dacă consumul echivalent de energie termică pentru apartamentele deconectate de la SCAET nu asigură încălzirea apartamentelor, nu include nici aporturile de energie termică de la coloanele ce tranzitează apartamentele date și nici aporturile de energie termică pentru LUC, atunci consumul echivalent de energie termică se sumează cu celelalte componente conform formulelor (58) și (59).</w:t>
      </w:r>
    </w:p>
    <w:p w14:paraId="77C1FBAE"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Aportul total de energie termică de la LUC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coloane către apartamentele deconectate de la SCAET se determină ca suma aporturilor directe și indirecte:</w:t>
      </w:r>
    </w:p>
    <w:p w14:paraId="67E12E68" w14:textId="4843E222"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total</m:t>
                </m:r>
              </m:e>
              <m:sub>
                <m:r>
                  <w:rPr>
                    <w:rFonts w:ascii="Cambria Math" w:eastAsia="Cambria Math" w:hAnsi="Cambria Math" w:cs="Times New Roman"/>
                    <w:sz w:val="24"/>
                    <w:szCs w:val="24"/>
                    <w:vertAlign w:val="subscript"/>
                  </w:rPr>
                  <m:t>dec</m:t>
                </m:r>
              </m:sub>
            </m:sSub>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ap,dec</m:t>
                </m:r>
              </m:sub>
            </m:sSub>
          </m:num>
          <m:den>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ap,tot</m:t>
                </m:r>
              </m:sub>
            </m:sSub>
          </m:den>
        </m:f>
        <m:r>
          <w:rPr>
            <w:rFonts w:ascii="Cambria Math" w:eastAsia="Cambria Math" w:hAnsi="Cambria Math" w:cs="Times New Roman"/>
            <w:sz w:val="24"/>
            <w:szCs w:val="24"/>
            <w:vertAlign w:val="subscript"/>
          </w:rPr>
          <m:t>∙</m:t>
        </m:r>
        <m:d>
          <m:dPr>
            <m:ctrlPr>
              <w:rPr>
                <w:rFonts w:ascii="Cambria Math" w:eastAsia="Cambria Math" w:hAnsi="Cambria Math" w:cs="Times New Roman"/>
                <w:i/>
                <w:iCs/>
                <w:sz w:val="24"/>
                <w:szCs w:val="24"/>
              </w:rPr>
            </m:ctrlPr>
          </m:dPr>
          <m:e>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col.</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et.</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sub.</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cs.</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dec.neînc.</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dec</m:t>
                </m:r>
              </m:sub>
            </m:sSub>
          </m:e>
        </m:d>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 xml:space="preserve">.            </w:t>
      </w:r>
      <w:r w:rsidRPr="004C2355">
        <w:rPr>
          <w:rFonts w:ascii="Times New Roman" w:eastAsia="Times New Roman" w:hAnsi="Times New Roman" w:cs="Times New Roman"/>
          <w:i/>
          <w:iCs/>
          <w:sz w:val="24"/>
          <w:szCs w:val="24"/>
        </w:rPr>
        <w:tab/>
        <w:t xml:space="preserve">    (57)</w:t>
      </w:r>
    </w:p>
    <w:p w14:paraId="44BE30B6" w14:textId="61326CFE" w:rsidR="00232B41" w:rsidRPr="004C2355" w:rsidRDefault="0076010F" w:rsidP="0076010F">
      <w:pPr>
        <w:spacing w:after="0" w:line="240" w:lineRule="auto"/>
        <w:ind w:left="720" w:hanging="720"/>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et.</m:t>
            </m:r>
          </m:sub>
        </m:sSub>
      </m:oMath>
      <w:r w:rsidRPr="004C2355">
        <w:rPr>
          <w:rFonts w:ascii="Times New Roman" w:eastAsia="Times New Roman" w:hAnsi="Times New Roman" w:cs="Times New Roman"/>
          <w:i/>
          <w:iCs/>
          <w:sz w:val="24"/>
          <w:szCs w:val="24"/>
        </w:rPr>
        <w:t xml:space="preserve"> reprezintă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et.înc.</m:t>
            </m:r>
          </m:sub>
        </m:sSub>
      </m:oMath>
      <w:r w:rsidRPr="004C2355">
        <w:rPr>
          <w:rFonts w:ascii="Times New Roman" w:eastAsia="Times New Roman" w:hAnsi="Times New Roman" w:cs="Times New Roman"/>
          <w:i/>
          <w:iCs/>
          <w:sz w:val="24"/>
          <w:szCs w:val="24"/>
        </w:rPr>
        <w:t xml:space="preserve"> pentru etaj tehnic încălzit;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et.neînc.</m:t>
            </m:r>
          </m:sub>
        </m:sSub>
      </m:oMath>
      <w:r w:rsidRPr="004C2355">
        <w:rPr>
          <w:rFonts w:ascii="Times New Roman" w:eastAsia="Times New Roman" w:hAnsi="Times New Roman" w:cs="Times New Roman"/>
          <w:i/>
          <w:iCs/>
          <w:sz w:val="24"/>
          <w:szCs w:val="24"/>
        </w:rPr>
        <w:t xml:space="preserve"> pentru etaj tehnic neîncălzit;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et.tav.</m:t>
            </m:r>
          </m:sub>
        </m:sSub>
      </m:oMath>
      <w:r w:rsidRPr="004C2355">
        <w:rPr>
          <w:rFonts w:ascii="Times New Roman" w:eastAsia="Times New Roman" w:hAnsi="Times New Roman" w:cs="Times New Roman"/>
          <w:i/>
          <w:iCs/>
          <w:sz w:val="24"/>
          <w:szCs w:val="24"/>
        </w:rPr>
        <w:t xml:space="preserve"> pentru cazul când nu există etaj tehnic;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et.mans.</m:t>
            </m:r>
          </m:sub>
        </m:sSub>
      </m:oMath>
      <w:r w:rsidRPr="004C2355">
        <w:rPr>
          <w:rFonts w:ascii="Times New Roman" w:eastAsia="Times New Roman" w:hAnsi="Times New Roman" w:cs="Times New Roman"/>
          <w:i/>
          <w:iCs/>
          <w:sz w:val="24"/>
          <w:szCs w:val="24"/>
        </w:rPr>
        <w:t xml:space="preserve"> pentru cazul când există mansardă în întregime încălzită cu altă sursă decât SCAET;</w:t>
      </w:r>
    </w:p>
    <w:p w14:paraId="4F5F834B" w14:textId="37BE9C11" w:rsidR="00232B41" w:rsidRPr="004C2355" w:rsidRDefault="0076010F" w:rsidP="0076010F">
      <w:pPr>
        <w:spacing w:after="0" w:line="240" w:lineRule="auto"/>
        <w:ind w:left="720" w:hanging="720"/>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b/>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sub.</m:t>
            </m:r>
          </m:sub>
        </m:sSub>
      </m:oMath>
      <w:r w:rsidRPr="004C2355">
        <w:rPr>
          <w:rFonts w:ascii="Times New Roman" w:eastAsia="Times New Roman" w:hAnsi="Times New Roman" w:cs="Times New Roman"/>
          <w:i/>
          <w:iCs/>
          <w:sz w:val="24"/>
          <w:szCs w:val="24"/>
        </w:rPr>
        <w:t xml:space="preserve"> reprezintă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sub.înc.</m:t>
            </m:r>
          </m:sub>
        </m:sSub>
      </m:oMath>
      <w:r w:rsidRPr="004C2355">
        <w:rPr>
          <w:rFonts w:ascii="Times New Roman" w:eastAsia="Times New Roman" w:hAnsi="Times New Roman" w:cs="Times New Roman"/>
          <w:i/>
          <w:iCs/>
          <w:sz w:val="24"/>
          <w:szCs w:val="24"/>
        </w:rPr>
        <w:t xml:space="preserve"> pentru subsolul încălzit;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sub.neînc.</m:t>
            </m:r>
          </m:sub>
        </m:sSub>
      </m:oMath>
      <w:r w:rsidRPr="004C2355">
        <w:rPr>
          <w:rFonts w:ascii="Times New Roman" w:eastAsia="Times New Roman" w:hAnsi="Times New Roman" w:cs="Times New Roman"/>
          <w:i/>
          <w:iCs/>
          <w:sz w:val="24"/>
          <w:szCs w:val="24"/>
        </w:rPr>
        <w:t xml:space="preserve"> pentru subsolul neîncălzit;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sub.pard.</m:t>
            </m:r>
          </m:sub>
        </m:sSub>
      </m:oMath>
      <w:r w:rsidRPr="004C2355">
        <w:rPr>
          <w:rFonts w:ascii="Times New Roman" w:eastAsia="Times New Roman" w:hAnsi="Times New Roman" w:cs="Times New Roman"/>
          <w:i/>
          <w:iCs/>
          <w:sz w:val="24"/>
          <w:szCs w:val="24"/>
        </w:rPr>
        <w:t xml:space="preserve"> pentru cazul în care nu există subsol;</w:t>
      </w:r>
    </w:p>
    <w:p w14:paraId="1E3CB189" w14:textId="777C51C8" w:rsidR="00232B41" w:rsidRPr="004C2355" w:rsidRDefault="0076010F" w:rsidP="0076010F">
      <w:pPr>
        <w:spacing w:after="0" w:line="240" w:lineRule="auto"/>
        <w:ind w:left="720" w:hanging="720"/>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b/>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 xml:space="preserve">cs. </m:t>
            </m:r>
          </m:sub>
        </m:sSub>
      </m:oMath>
      <w:r w:rsidRPr="004C2355">
        <w:rPr>
          <w:rFonts w:ascii="Times New Roman" w:eastAsia="Times New Roman" w:hAnsi="Times New Roman" w:cs="Times New Roman"/>
          <w:i/>
          <w:iCs/>
          <w:sz w:val="24"/>
          <w:szCs w:val="24"/>
        </w:rPr>
        <w:t xml:space="preserve"> reprezintă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cs. înc.</m:t>
            </m:r>
          </m:sub>
        </m:sSub>
      </m:oMath>
      <w:r w:rsidRPr="004C2355">
        <w:rPr>
          <w:rFonts w:ascii="Times New Roman" w:eastAsia="Times New Roman" w:hAnsi="Times New Roman" w:cs="Times New Roman"/>
          <w:i/>
          <w:iCs/>
          <w:sz w:val="24"/>
          <w:szCs w:val="24"/>
        </w:rPr>
        <w:t xml:space="preserve"> pen</w:t>
      </w:r>
      <w:proofErr w:type="spellStart"/>
      <w:r w:rsidRPr="004C2355">
        <w:rPr>
          <w:rFonts w:ascii="Times New Roman" w:eastAsia="Times New Roman" w:hAnsi="Times New Roman" w:cs="Times New Roman"/>
          <w:i/>
          <w:iCs/>
          <w:sz w:val="24"/>
          <w:szCs w:val="24"/>
        </w:rPr>
        <w:t>tru</w:t>
      </w:r>
      <w:proofErr w:type="spellEnd"/>
      <w:r w:rsidRPr="004C2355">
        <w:rPr>
          <w:rFonts w:ascii="Times New Roman" w:eastAsia="Times New Roman" w:hAnsi="Times New Roman" w:cs="Times New Roman"/>
          <w:i/>
          <w:iCs/>
          <w:sz w:val="24"/>
          <w:szCs w:val="24"/>
        </w:rPr>
        <w:t xml:space="preserve"> casa scării încălzită;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cs. neînc.</m:t>
            </m:r>
          </m:sub>
        </m:sSub>
      </m:oMath>
      <w:r w:rsidRPr="004C2355">
        <w:rPr>
          <w:rFonts w:ascii="Times New Roman" w:eastAsia="Times New Roman" w:hAnsi="Times New Roman" w:cs="Times New Roman"/>
          <w:i/>
          <w:iCs/>
          <w:sz w:val="24"/>
          <w:szCs w:val="24"/>
        </w:rPr>
        <w:t xml:space="preserve"> pentru casa scării neîncălzită.</w:t>
      </w:r>
    </w:p>
    <w:p w14:paraId="19738DB8" w14:textId="24749F25"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lastRenderedPageBreak/>
        <w:t xml:space="preserve">Cantitatea de energie termică de la LUC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coloane se distribuie către un apartament deconectat de la SCAET ca produsul dintre raportul suprafețelor apartamentului deconectat de la SCAET </w:t>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oMath>
      <w:r w:rsidRPr="004C2355">
        <w:rPr>
          <w:rFonts w:ascii="Times New Roman" w:eastAsia="Times New Roman" w:hAnsi="Times New Roman" w:cs="Times New Roman"/>
          <w:i/>
          <w:iCs/>
          <w:sz w:val="24"/>
          <w:szCs w:val="24"/>
        </w:rPr>
        <w:t xml:space="preserve"> și suprafața totală a apartamentelor deconectate de la SCAET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ap,dec</m:t>
            </m:r>
          </m:sub>
        </m:sSub>
      </m:oMath>
      <w:r w:rsidRPr="004C2355">
        <w:rPr>
          <w:rFonts w:ascii="Times New Roman" w:eastAsia="Times New Roman" w:hAnsi="Times New Roman" w:cs="Times New Roman"/>
          <w:i/>
          <w:iCs/>
          <w:sz w:val="24"/>
          <w:szCs w:val="24"/>
        </w:rPr>
        <w:t xml:space="preserve"> și cantitatea totală de energie termică  pentru LUC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coloane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total</m:t>
                </m:r>
              </m:e>
              <m:sub>
                <m:r>
                  <w:rPr>
                    <w:rFonts w:ascii="Cambria Math" w:eastAsia="Cambria Math" w:hAnsi="Cambria Math" w:cs="Times New Roman"/>
                    <w:sz w:val="24"/>
                    <w:szCs w:val="24"/>
                    <w:vertAlign w:val="subscript"/>
                  </w:rPr>
                  <m:t>dec</m:t>
                </m:r>
              </m:sub>
            </m:sSub>
          </m:sub>
        </m:sSub>
      </m:oMath>
      <w:r w:rsidRPr="004C2355">
        <w:rPr>
          <w:rFonts w:ascii="Times New Roman" w:eastAsia="Times New Roman" w:hAnsi="Times New Roman" w:cs="Times New Roman"/>
          <w:i/>
          <w:iCs/>
          <w:sz w:val="24"/>
          <w:szCs w:val="24"/>
        </w:rPr>
        <w:t>:</w:t>
      </w:r>
    </w:p>
    <w:p w14:paraId="0110811F" w14:textId="0DCE2DC3"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sum,dec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dec</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ap,dec</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total</m:t>
                </m:r>
              </m:e>
              <m:sub>
                <m:r>
                  <w:rPr>
                    <w:rFonts w:ascii="Cambria Math" w:eastAsia="Cambria Math" w:hAnsi="Cambria Math" w:cs="Times New Roman"/>
                    <w:sz w:val="24"/>
                    <w:szCs w:val="24"/>
                    <w:vertAlign w:val="subscript"/>
                  </w:rPr>
                  <m:t>dec</m:t>
                </m:r>
              </m:sub>
            </m:sSub>
          </m:sub>
        </m:sSub>
        <m:r>
          <w:rPr>
            <w:rFonts w:ascii="Cambria Math" w:eastAsia="Cambria Math" w:hAnsi="Cambria Math" w:cs="Times New Roman"/>
            <w:sz w:val="24"/>
            <w:szCs w:val="24"/>
          </w:rPr>
          <m:t>+</m:t>
        </m:r>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Q</m:t>
            </m:r>
          </m:e>
          <m:sub>
            <m:r>
              <w:rPr>
                <w:rFonts w:ascii="Cambria Math" w:eastAsia="Cambria Math" w:hAnsi="Cambria Math" w:cs="Times New Roman"/>
                <w:sz w:val="24"/>
                <w:szCs w:val="24"/>
              </w:rPr>
              <m:t>dec.neînc.</m:t>
            </m:r>
          </m:sub>
          <m:sup>
            <m:r>
              <w:rPr>
                <w:rFonts w:ascii="Cambria Math" w:eastAsia="Times New Roman" w:hAnsi="Cambria Math" w:cs="Times New Roman"/>
                <w:sz w:val="24"/>
                <w:szCs w:val="24"/>
              </w:rPr>
              <m:t>ap,x</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(58)</w:t>
      </w:r>
    </w:p>
    <w:p w14:paraId="71363B5B" w14:textId="77777777"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sau </w:t>
      </w:r>
    </w:p>
    <w:p w14:paraId="488FFBA2" w14:textId="77777777" w:rsidR="00232B41" w:rsidRPr="004C2355" w:rsidRDefault="0076010F" w:rsidP="0076010F">
      <w:pPr>
        <w:spacing w:after="0" w:line="240" w:lineRule="auto"/>
        <w:ind w:firstLineChars="350" w:firstLine="840"/>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ca suma aporturilor directe și cele indirecte către apartamentul deconectat de la SCAET:</w:t>
      </w:r>
    </w:p>
    <w:p w14:paraId="56B558AE" w14:textId="74B749BA"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sum,dec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col.dec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sub.dec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cs.înc,dec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Times New Roman" w:hAnsi="Cambria Math" w:cs="Times New Roman"/>
                <w:i/>
                <w:iCs/>
                <w:sz w:val="24"/>
                <w:szCs w:val="24"/>
              </w:rPr>
            </m:ctrlPr>
          </m:sSubSupPr>
          <m:e>
            <m:r>
              <w:rPr>
                <w:rFonts w:ascii="Cambria Math" w:eastAsia="Times New Roman" w:hAnsi="Cambria Math" w:cs="Times New Roman"/>
                <w:sz w:val="24"/>
                <w:szCs w:val="24"/>
              </w:rPr>
              <m:t>Q</m:t>
            </m:r>
          </m:e>
          <m:sub>
            <m:r>
              <w:rPr>
                <w:rFonts w:ascii="Cambria Math" w:eastAsia="Cambria Math" w:hAnsi="Cambria Math" w:cs="Times New Roman"/>
                <w:sz w:val="24"/>
                <w:szCs w:val="24"/>
              </w:rPr>
              <m:t>dec.neînc.</m:t>
            </m:r>
          </m:sub>
          <m:sup>
            <m:r>
              <w:rPr>
                <w:rFonts w:ascii="Cambria Math" w:eastAsia="Times New Roman" w:hAnsi="Cambria Math" w:cs="Times New Roman"/>
                <w:sz w:val="24"/>
                <w:szCs w:val="24"/>
              </w:rPr>
              <m:t>ap,x</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(59)</w:t>
      </w:r>
    </w:p>
    <w:p w14:paraId="0617FB75" w14:textId="3411D628"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ce revine consumatorilor conectați la SCAET se determină ca diferența dintre consumul real de energie termică pentru încălzire </w:t>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m:t>
            </m:r>
          </m:sub>
          <m:sup>
            <m:r>
              <w:rPr>
                <w:rFonts w:ascii="Cambria Math" w:eastAsia="Cambria Math" w:hAnsi="Cambria Math" w:cs="Times New Roman"/>
                <w:sz w:val="24"/>
                <w:szCs w:val="24"/>
              </w:rPr>
              <m:t>înc.</m:t>
            </m:r>
          </m:sup>
        </m:sSubSup>
      </m:oMath>
      <w:r w:rsidRPr="004C2355">
        <w:rPr>
          <w:rFonts w:ascii="Times New Roman" w:eastAsia="Times New Roman" w:hAnsi="Times New Roman" w:cs="Times New Roman"/>
          <w:i/>
          <w:iCs/>
          <w:sz w:val="24"/>
          <w:szCs w:val="24"/>
        </w:rPr>
        <w:t xml:space="preserve"> și cantitatea de energie termică  pentru LUC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coloane distribuită către apartamentele deconectate de la SCAET: </w:t>
      </w:r>
    </w:p>
    <w:p w14:paraId="61166EB9" w14:textId="33BDCF70"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total</m:t>
                </m:r>
              </m:e>
              <m:sub>
                <m:r>
                  <w:rPr>
                    <w:rFonts w:ascii="Cambria Math" w:eastAsia="Cambria Math" w:hAnsi="Cambria Math" w:cs="Times New Roman"/>
                    <w:sz w:val="24"/>
                    <w:szCs w:val="24"/>
                    <w:vertAlign w:val="subscript"/>
                  </w:rPr>
                  <m:t>con</m:t>
                </m:r>
              </m:sub>
            </m:sSub>
          </m:sub>
        </m:sSub>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total</m:t>
                </m:r>
              </m:e>
              <m:sub>
                <m:r>
                  <w:rPr>
                    <w:rFonts w:ascii="Cambria Math" w:eastAsia="Cambria Math" w:hAnsi="Cambria Math" w:cs="Times New Roman"/>
                    <w:sz w:val="24"/>
                    <w:szCs w:val="24"/>
                    <w:vertAlign w:val="subscript"/>
                  </w:rPr>
                  <m:t>dec</m:t>
                </m:r>
              </m:sub>
            </m:sSub>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dec.neînc.</m:t>
            </m:r>
          </m:sub>
        </m:sSub>
        <m:r>
          <w:rPr>
            <w:rFonts w:ascii="Cambria Math" w:eastAsia="Cambria Math" w:hAnsi="Cambria Math" w:cs="Times New Roman"/>
            <w:sz w:val="24"/>
            <w:szCs w:val="24"/>
          </w:rPr>
          <m:t>∙</m:t>
        </m:r>
        <m:d>
          <m:dPr>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100%-</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dec</m:t>
                </m:r>
              </m:sub>
            </m:sSub>
          </m:e>
        </m:d>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 xml:space="preserve">                     </w:t>
      </w:r>
      <w:r w:rsidRPr="004C2355">
        <w:rPr>
          <w:rFonts w:ascii="Times New Roman" w:eastAsia="Times New Roman" w:hAnsi="Times New Roman" w:cs="Times New Roman"/>
          <w:i/>
          <w:iCs/>
          <w:sz w:val="24"/>
          <w:szCs w:val="24"/>
        </w:rPr>
        <w:tab/>
        <w:t xml:space="preserve">                (60)</w:t>
      </w:r>
    </w:p>
    <w:p w14:paraId="34A2AA64" w14:textId="77777777" w:rsidR="00232B41" w:rsidRPr="004C2355" w:rsidRDefault="0076010F" w:rsidP="0076010F">
      <w:pPr>
        <w:spacing w:after="0" w:line="240" w:lineRule="auto"/>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sau</w:t>
      </w:r>
    </w:p>
    <w:p w14:paraId="5F6F897B" w14:textId="0811357A" w:rsidR="00232B41" w:rsidRPr="004C2355" w:rsidRDefault="0076010F" w:rsidP="0076010F">
      <w:pPr>
        <w:spacing w:after="0" w:line="240" w:lineRule="auto"/>
        <w:ind w:left="851" w:right="-287" w:hanging="4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total</m:t>
                </m:r>
              </m:e>
              <m:sub>
                <m:r>
                  <w:rPr>
                    <w:rFonts w:ascii="Cambria Math" w:eastAsia="Cambria Math" w:hAnsi="Cambria Math" w:cs="Times New Roman"/>
                    <w:sz w:val="24"/>
                    <w:szCs w:val="24"/>
                    <w:vertAlign w:val="subscript"/>
                  </w:rPr>
                  <m:t>con</m:t>
                </m:r>
              </m:sub>
            </m:sSub>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col.</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et.</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sub.</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cs.</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c.înc.</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dec.neînc.</m:t>
            </m:r>
          </m:sub>
        </m:sSub>
        <m:r>
          <w:rPr>
            <w:rFonts w:ascii="Cambria Math" w:eastAsia="Cambria Math" w:hAnsi="Cambria Math" w:cs="Times New Roman"/>
            <w:sz w:val="24"/>
            <w:szCs w:val="24"/>
          </w:rPr>
          <m:t>∙</m:t>
        </m:r>
        <m:d>
          <m:dPr>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100%-</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dec</m:t>
                </m:r>
              </m:sub>
            </m:sSub>
          </m:e>
        </m:d>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          (61)</w:t>
      </w:r>
    </w:p>
    <w:p w14:paraId="54FA14A4" w14:textId="5CF6DEE8" w:rsidR="00232B41" w:rsidRPr="004C2355" w:rsidRDefault="0076010F" w:rsidP="0076010F">
      <w:pPr>
        <w:spacing w:after="0" w:line="240" w:lineRule="auto"/>
        <w:ind w:left="709" w:hanging="709"/>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unde:</w:t>
      </w:r>
      <w:r w:rsidRPr="004C2355">
        <w:rPr>
          <w:rFonts w:ascii="Times New Roman" w:eastAsia="Times New Roman" w:hAnsi="Times New Roman" w:cs="Times New Roman"/>
          <w:i/>
          <w:iCs/>
          <w:sz w:val="24"/>
          <w:szCs w:val="24"/>
        </w:rPr>
        <w:tab/>
        <w:t xml:space="preserve"> </w:t>
      </w: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c.înc.</m:t>
            </m:r>
          </m:sub>
        </m:sSub>
      </m:oMath>
      <w:r w:rsidRPr="004C2355">
        <w:rPr>
          <w:rFonts w:ascii="Times New Roman" w:eastAsia="Times New Roman" w:hAnsi="Times New Roman" w:cs="Times New Roman"/>
          <w:i/>
          <w:iCs/>
          <w:sz w:val="24"/>
          <w:szCs w:val="24"/>
        </w:rPr>
        <w:t xml:space="preserve"> reprezintă aportul de energie termică  de la corpurile de încălzire în apartamentele conectate la SCAET.</w:t>
      </w:r>
    </w:p>
    <w:p w14:paraId="18F6B311"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Aportul de energie termică  de la corpurile de încălzire în apartamentele conectate la SCAET se determină după formula:</w:t>
      </w:r>
    </w:p>
    <w:p w14:paraId="4B4064B3" w14:textId="2F3B3478" w:rsidR="00232B41" w:rsidRPr="004C2355" w:rsidRDefault="0076010F" w:rsidP="0076010F">
      <w:pPr>
        <w:spacing w:after="0" w:line="240" w:lineRule="auto"/>
        <w:ind w:left="851"/>
        <w:jc w:val="both"/>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c.înc.</m:t>
            </m:r>
          </m:sub>
        </m:sSub>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real</m:t>
            </m:r>
          </m:sub>
          <m:sup>
            <m:r>
              <w:rPr>
                <w:rFonts w:ascii="Cambria Math" w:eastAsia="Cambria Math" w:hAnsi="Cambria Math" w:cs="Times New Roman"/>
                <w:sz w:val="24"/>
                <w:szCs w:val="24"/>
              </w:rPr>
              <m:t>înc.</m:t>
            </m:r>
          </m:sup>
        </m:sSubSup>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total</m:t>
                </m:r>
              </m:e>
              <m:sub>
                <m:r>
                  <w:rPr>
                    <w:rFonts w:ascii="Cambria Math" w:eastAsia="Cambria Math" w:hAnsi="Cambria Math" w:cs="Times New Roman"/>
                    <w:sz w:val="24"/>
                    <w:szCs w:val="24"/>
                    <w:vertAlign w:val="subscript"/>
                  </w:rPr>
                  <m:t>dec</m:t>
                </m:r>
              </m:sub>
            </m:sSub>
          </m:sub>
        </m:sSub>
        <m:r>
          <w:rPr>
            <w:rFonts w:ascii="Cambria Math" w:eastAsia="Cambria Math" w:hAnsi="Cambria Math" w:cs="Times New Roman"/>
            <w:sz w:val="24"/>
            <w:szCs w:val="24"/>
          </w:rPr>
          <m:t>-</m:t>
        </m:r>
        <m:d>
          <m:dPr>
            <m:ctrlPr>
              <w:rPr>
                <w:rFonts w:ascii="Cambria Math" w:eastAsia="Cambria Math" w:hAnsi="Cambria Math" w:cs="Times New Roman"/>
                <w:i/>
                <w:iCs/>
                <w:sz w:val="24"/>
                <w:szCs w:val="24"/>
              </w:rPr>
            </m:ctrlPr>
          </m:dPr>
          <m:e>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col.</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et.</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sub.</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cs.</m:t>
                </m:r>
              </m:sub>
            </m:sSub>
          </m:e>
        </m:d>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t xml:space="preserve">                                       (62)</w:t>
      </w:r>
    </w:p>
    <w:p w14:paraId="0063F27C" w14:textId="45366D26"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Cantitatea de energie termică pentru LUC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coloane se distribuie către un apartament conectat la SCAET ca produsul dintre raportul suprafețelor apartamentului conectat la SCAET </w:t>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con</m:t>
            </m:r>
          </m:sup>
        </m:sSubSup>
      </m:oMath>
      <w:r w:rsidRPr="004C2355">
        <w:rPr>
          <w:rFonts w:ascii="Times New Roman" w:eastAsia="Times New Roman" w:hAnsi="Times New Roman" w:cs="Times New Roman"/>
          <w:i/>
          <w:iCs/>
          <w:sz w:val="24"/>
          <w:szCs w:val="24"/>
        </w:rPr>
        <w:t xml:space="preserve"> și suprafața totală a apartamentelor conectate la SCAET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ap,con</m:t>
            </m:r>
          </m:sub>
        </m:sSub>
      </m:oMath>
      <w:r w:rsidRPr="004C2355">
        <w:rPr>
          <w:rFonts w:ascii="Times New Roman" w:eastAsia="Times New Roman" w:hAnsi="Times New Roman" w:cs="Times New Roman"/>
          <w:i/>
          <w:iCs/>
          <w:sz w:val="24"/>
          <w:szCs w:val="24"/>
        </w:rPr>
        <w:t xml:space="preserve"> și cantitatea totală de energie termică pentru LUC </w:t>
      </w:r>
      <w:proofErr w:type="spellStart"/>
      <w:r w:rsidRPr="004C2355">
        <w:rPr>
          <w:rFonts w:ascii="Times New Roman" w:eastAsia="Times New Roman" w:hAnsi="Times New Roman" w:cs="Times New Roman"/>
          <w:i/>
          <w:iCs/>
          <w:sz w:val="24"/>
          <w:szCs w:val="24"/>
        </w:rPr>
        <w:t>şi</w:t>
      </w:r>
      <w:proofErr w:type="spellEnd"/>
      <w:r w:rsidRPr="004C2355">
        <w:rPr>
          <w:rFonts w:ascii="Times New Roman" w:eastAsia="Times New Roman" w:hAnsi="Times New Roman" w:cs="Times New Roman"/>
          <w:i/>
          <w:iCs/>
          <w:sz w:val="24"/>
          <w:szCs w:val="24"/>
        </w:rPr>
        <w:t xml:space="preserve"> coloane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total</m:t>
                </m:r>
              </m:e>
              <m:sub>
                <m:r>
                  <w:rPr>
                    <w:rFonts w:ascii="Cambria Math" w:eastAsia="Cambria Math" w:hAnsi="Cambria Math" w:cs="Times New Roman"/>
                    <w:sz w:val="24"/>
                    <w:szCs w:val="24"/>
                    <w:vertAlign w:val="subscript"/>
                  </w:rPr>
                  <m:t>con</m:t>
                </m:r>
              </m:sub>
            </m:sSub>
          </m:sub>
        </m:sSub>
      </m:oMath>
      <w:r w:rsidRPr="004C2355">
        <w:rPr>
          <w:rFonts w:ascii="Times New Roman" w:eastAsia="Times New Roman" w:hAnsi="Times New Roman" w:cs="Times New Roman"/>
          <w:i/>
          <w:iCs/>
          <w:sz w:val="24"/>
          <w:szCs w:val="24"/>
        </w:rPr>
        <w:t>:</w:t>
      </w:r>
    </w:p>
    <w:p w14:paraId="155A2F27" w14:textId="429EC1E1"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sum,con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con</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ap,con</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vertAlign w:val="subscript"/>
                  </w:rPr>
                  <m:t>total</m:t>
                </m:r>
              </m:e>
              <m:sub>
                <m:r>
                  <w:rPr>
                    <w:rFonts w:ascii="Cambria Math" w:eastAsia="Cambria Math" w:hAnsi="Cambria Math" w:cs="Times New Roman"/>
                    <w:sz w:val="24"/>
                    <w:szCs w:val="24"/>
                    <w:vertAlign w:val="subscript"/>
                  </w:rPr>
                  <m:t>con</m:t>
                </m:r>
              </m:sub>
            </m:sSub>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(63)</w:t>
      </w:r>
    </w:p>
    <w:p w14:paraId="1E8C9760" w14:textId="1D21C017"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sau ca suma aporturilor directe și cele indirecte către apartamentul deconectat de la SCAET:</w:t>
      </w:r>
    </w:p>
    <w:p w14:paraId="1297FE51" w14:textId="49DA91AE"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sum,con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c.înc.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col.con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sub.con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cs.înc,con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t xml:space="preserve">                           (64)</w:t>
      </w:r>
    </w:p>
    <w:p w14:paraId="6C0424FE" w14:textId="04765F43" w:rsidR="00232B41" w:rsidRPr="004C2355" w:rsidRDefault="0076010F" w:rsidP="0076010F">
      <w:pPr>
        <w:spacing w:after="0" w:line="240" w:lineRule="auto"/>
        <w:ind w:left="960" w:hangingChars="400" w:hanging="960"/>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unde:     </w:t>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c.înc.</m:t>
            </m:r>
          </m:sub>
          <m:sup>
            <m:r>
              <w:rPr>
                <w:rFonts w:ascii="Cambria Math" w:eastAsia="Cambria Math" w:hAnsi="Cambria Math" w:cs="Times New Roman"/>
                <w:sz w:val="24"/>
                <w:szCs w:val="24"/>
              </w:rPr>
              <m:t>ap,x</m:t>
            </m:r>
          </m:sup>
        </m:sSubSup>
      </m:oMath>
      <w:r w:rsidRPr="004C2355">
        <w:rPr>
          <w:rFonts w:ascii="Times New Roman" w:eastAsia="Times New Roman" w:hAnsi="Times New Roman" w:cs="Times New Roman"/>
          <w:i/>
          <w:iCs/>
          <w:sz w:val="24"/>
          <w:szCs w:val="24"/>
        </w:rPr>
        <w:t xml:space="preserve"> reprezintă aport</w:t>
      </w:r>
      <w:proofErr w:type="spellStart"/>
      <w:r w:rsidRPr="004C2355">
        <w:rPr>
          <w:rFonts w:ascii="Times New Roman" w:eastAsia="Times New Roman" w:hAnsi="Times New Roman" w:cs="Times New Roman"/>
          <w:i/>
          <w:iCs/>
          <w:sz w:val="24"/>
          <w:szCs w:val="24"/>
        </w:rPr>
        <w:t>ul</w:t>
      </w:r>
      <w:proofErr w:type="spellEnd"/>
      <w:r w:rsidRPr="004C2355">
        <w:rPr>
          <w:rFonts w:ascii="Times New Roman" w:eastAsia="Times New Roman" w:hAnsi="Times New Roman" w:cs="Times New Roman"/>
          <w:i/>
          <w:iCs/>
          <w:sz w:val="24"/>
          <w:szCs w:val="24"/>
        </w:rPr>
        <w:t xml:space="preserve"> de energie termică  de la corpurile de încălzire în apartamentele conectate la SCAET:</w:t>
      </w:r>
    </w:p>
    <w:p w14:paraId="760C0D9F" w14:textId="273D0711"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c.înc.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con</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ap,con</m:t>
                </m:r>
              </m:sub>
            </m:sSub>
          </m:den>
        </m:f>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c.înc.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(65)</w:t>
      </w:r>
    </w:p>
    <w:p w14:paraId="47737596" w14:textId="668FEC49" w:rsidR="00232B41" w:rsidRPr="004C2355" w:rsidRDefault="0076010F" w:rsidP="0076010F">
      <w:pPr>
        <w:spacing w:after="0" w:line="240" w:lineRule="auto"/>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col.con</m:t>
            </m:r>
          </m:sub>
          <m:sup>
            <m:r>
              <w:rPr>
                <w:rFonts w:ascii="Cambria Math" w:eastAsia="Cambria Math" w:hAnsi="Cambria Math" w:cs="Times New Roman"/>
                <w:sz w:val="24"/>
                <w:szCs w:val="24"/>
              </w:rPr>
              <m:t>ap,x</m:t>
            </m:r>
          </m:sup>
        </m:sSubSup>
      </m:oMath>
      <w:r w:rsidRPr="004C2355">
        <w:rPr>
          <w:rFonts w:ascii="Times New Roman" w:eastAsia="Times New Roman" w:hAnsi="Times New Roman" w:cs="Times New Roman"/>
          <w:i/>
          <w:iCs/>
          <w:sz w:val="24"/>
          <w:szCs w:val="24"/>
        </w:rPr>
        <w:t xml:space="preserve"> – aportul de energie termică  de la coloane în apartamentele conectate la SCAET:</w:t>
      </w:r>
    </w:p>
    <w:p w14:paraId="3372D9D4" w14:textId="75E21C2F"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col.con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con</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col</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(66)</w:t>
      </w:r>
    </w:p>
    <w:p w14:paraId="581B67CA" w14:textId="4C4B54BC" w:rsidR="00232B41" w:rsidRPr="004C2355" w:rsidRDefault="0076010F" w:rsidP="0076010F">
      <w:pPr>
        <w:spacing w:after="0" w:line="240" w:lineRule="auto"/>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sub.con</m:t>
            </m:r>
          </m:sub>
          <m:sup>
            <m:r>
              <w:rPr>
                <w:rFonts w:ascii="Cambria Math" w:eastAsia="Cambria Math" w:hAnsi="Cambria Math" w:cs="Times New Roman"/>
                <w:sz w:val="24"/>
                <w:szCs w:val="24"/>
              </w:rPr>
              <m:t>ap,x</m:t>
            </m:r>
          </m:sup>
        </m:sSubSup>
      </m:oMath>
      <w:r w:rsidRPr="004C2355">
        <w:rPr>
          <w:rFonts w:ascii="Times New Roman" w:eastAsia="Times New Roman" w:hAnsi="Times New Roman" w:cs="Times New Roman"/>
          <w:i/>
          <w:iCs/>
          <w:sz w:val="24"/>
          <w:szCs w:val="24"/>
        </w:rPr>
        <w:t xml:space="preserve"> – cantitatea de energie termică  pentru subsol distribuită către un apartament conectat la SCAET:</w:t>
      </w:r>
    </w:p>
    <w:p w14:paraId="2E699F0E" w14:textId="6E52D4CC"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sub.con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con</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sub.</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(67)</w:t>
      </w:r>
    </w:p>
    <w:p w14:paraId="25079A6E" w14:textId="504F5A63" w:rsidR="00232B41" w:rsidRPr="004C2355" w:rsidRDefault="0076010F" w:rsidP="0076010F">
      <w:pPr>
        <w:spacing w:after="0" w:line="240" w:lineRule="auto"/>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et.con</m:t>
            </m:r>
          </m:sub>
          <m:sup>
            <m:r>
              <w:rPr>
                <w:rFonts w:ascii="Cambria Math" w:eastAsia="Cambria Math" w:hAnsi="Cambria Math" w:cs="Times New Roman"/>
                <w:sz w:val="24"/>
                <w:szCs w:val="24"/>
              </w:rPr>
              <m:t>ap,x</m:t>
            </m:r>
          </m:sup>
        </m:sSubSup>
      </m:oMath>
      <w:r w:rsidRPr="004C2355">
        <w:rPr>
          <w:rFonts w:ascii="Times New Roman" w:eastAsia="Times New Roman" w:hAnsi="Times New Roman" w:cs="Times New Roman"/>
          <w:i/>
          <w:iCs/>
          <w:sz w:val="24"/>
          <w:szCs w:val="24"/>
        </w:rPr>
        <w:t xml:space="preserve"> – cantitatea de energie termică  pentru etajul tehnic distribuită către un apartament conectat la SCAET:</w:t>
      </w:r>
    </w:p>
    <w:p w14:paraId="2FBC263C" w14:textId="44AE0B92"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et.con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con</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et.</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(68)</w:t>
      </w:r>
    </w:p>
    <w:p w14:paraId="60138F15" w14:textId="7D683D94"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cs.înc,con</m:t>
            </m:r>
          </m:sub>
          <m:sup>
            <m:r>
              <w:rPr>
                <w:rFonts w:ascii="Cambria Math" w:eastAsia="Cambria Math" w:hAnsi="Cambria Math" w:cs="Times New Roman"/>
                <w:sz w:val="24"/>
                <w:szCs w:val="24"/>
              </w:rPr>
              <m:t>ap,x</m:t>
            </m:r>
          </m:sup>
        </m:sSubSup>
      </m:oMath>
      <w:r w:rsidRPr="004C2355">
        <w:rPr>
          <w:rFonts w:ascii="Times New Roman" w:eastAsia="Times New Roman" w:hAnsi="Times New Roman" w:cs="Times New Roman"/>
          <w:i/>
          <w:iCs/>
          <w:sz w:val="24"/>
          <w:szCs w:val="24"/>
        </w:rPr>
        <w:t xml:space="preserve"> – cantitatea de energie termică  pentru casa scării distribuită către un apartament conectat la SCAET:</w:t>
      </w:r>
    </w:p>
    <w:p w14:paraId="6964F6D0" w14:textId="301E76B5"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cs.înc,con</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con</m:t>
                </m:r>
              </m:sup>
            </m:sSubSup>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vertAlign w:val="subscript"/>
              </w:rPr>
              <m:t>cs.</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(69)</w:t>
      </w:r>
    </w:p>
    <w:p w14:paraId="615D6FC3" w14:textId="0D4B189A"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bookmarkStart w:id="9" w:name="_heading=h.z337ya" w:colFirst="0" w:colLast="0"/>
      <w:bookmarkEnd w:id="9"/>
      <w:r w:rsidRPr="004C2355">
        <w:rPr>
          <w:rFonts w:ascii="Times New Roman" w:eastAsia="Times New Roman" w:hAnsi="Times New Roman" w:cs="Times New Roman"/>
          <w:i/>
          <w:iCs/>
          <w:sz w:val="24"/>
          <w:szCs w:val="24"/>
        </w:rPr>
        <w:t>În cazul în care există apartamente, alimentate din două surse de încălzire, una dintre care fiind SCAET, consumul de energie se determină în funcție de suprafața parțială a apartamentului, ce beneficiază direct de energie termică de la SCAET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ap,x_con</m:t>
            </m:r>
          </m:sub>
        </m:sSub>
      </m:oMath>
      <w:r w:rsidRPr="004C2355">
        <w:rPr>
          <w:rFonts w:ascii="Times New Roman" w:eastAsia="Times New Roman" w:hAnsi="Times New Roman" w:cs="Times New Roman"/>
          <w:i/>
          <w:iCs/>
          <w:sz w:val="24"/>
          <w:szCs w:val="24"/>
        </w:rPr>
        <w:t>) și suprafața parțială aceluiași apartament, ce be</w:t>
      </w:r>
      <w:proofErr w:type="spellStart"/>
      <w:r w:rsidRPr="004C2355">
        <w:rPr>
          <w:rFonts w:ascii="Times New Roman" w:eastAsia="Times New Roman" w:hAnsi="Times New Roman" w:cs="Times New Roman"/>
          <w:i/>
          <w:iCs/>
          <w:sz w:val="24"/>
          <w:szCs w:val="24"/>
        </w:rPr>
        <w:t>neficiază</w:t>
      </w:r>
      <w:proofErr w:type="spellEnd"/>
      <w:r w:rsidRPr="004C2355">
        <w:rPr>
          <w:rFonts w:ascii="Times New Roman" w:eastAsia="Times New Roman" w:hAnsi="Times New Roman" w:cs="Times New Roman"/>
          <w:i/>
          <w:iCs/>
          <w:sz w:val="24"/>
          <w:szCs w:val="24"/>
        </w:rPr>
        <w:t xml:space="preserve"> indirect de energie termică de la SCAET (</w:t>
      </w:r>
      <m:oMath>
        <m:r>
          <w:rPr>
            <w:rFonts w:ascii="Cambria Math" w:eastAsia="Cambria Math" w:hAnsi="Cambria Math" w:cs="Times New Roman"/>
            <w:sz w:val="24"/>
            <w:szCs w:val="24"/>
          </w:rPr>
          <m:t xml:space="preserve"> </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ap,x_dec.</m:t>
            </m:r>
          </m:sub>
        </m:sSub>
      </m:oMath>
      <w:r w:rsidRPr="004C2355">
        <w:rPr>
          <w:rFonts w:ascii="Times New Roman" w:eastAsia="Times New Roman" w:hAnsi="Times New Roman" w:cs="Times New Roman"/>
          <w:i/>
          <w:iCs/>
          <w:sz w:val="24"/>
          <w:szCs w:val="24"/>
        </w:rPr>
        <w:t xml:space="preserve">). Astfel, consumul de energie termică utilizată de consumatorii conectați </w:t>
      </w:r>
      <w:proofErr w:type="spellStart"/>
      <w:r w:rsidRPr="004C2355">
        <w:rPr>
          <w:rFonts w:ascii="Times New Roman" w:eastAsia="Times New Roman" w:hAnsi="Times New Roman" w:cs="Times New Roman"/>
          <w:bCs/>
          <w:i/>
          <w:iCs/>
          <w:sz w:val="24"/>
          <w:szCs w:val="24"/>
        </w:rPr>
        <w:t>parţial</w:t>
      </w:r>
      <w:proofErr w:type="spellEnd"/>
      <w:r w:rsidRPr="004C2355">
        <w:rPr>
          <w:rFonts w:ascii="Times New Roman" w:eastAsia="Times New Roman" w:hAnsi="Times New Roman" w:cs="Times New Roman"/>
          <w:bCs/>
          <w:i/>
          <w:iCs/>
          <w:sz w:val="24"/>
          <w:szCs w:val="24"/>
        </w:rPr>
        <w:t xml:space="preserve"> </w:t>
      </w:r>
      <w:r w:rsidRPr="004C2355">
        <w:rPr>
          <w:rFonts w:ascii="Times New Roman" w:eastAsia="Times New Roman" w:hAnsi="Times New Roman" w:cs="Times New Roman"/>
          <w:i/>
          <w:iCs/>
          <w:sz w:val="24"/>
          <w:szCs w:val="24"/>
        </w:rPr>
        <w:t>la SCAET se determină prin formula:</w:t>
      </w:r>
    </w:p>
    <w:p w14:paraId="589582C0" w14:textId="15D93BA2"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con.par.</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ap,x_con</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ap,con</m:t>
                </m:r>
              </m:sub>
            </m:sSub>
          </m:den>
        </m:f>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sum,con</m:t>
            </m:r>
          </m:sub>
          <m:sup>
            <m:r>
              <w:rPr>
                <w:rFonts w:ascii="Cambria Math" w:eastAsia="Cambria Math" w:hAnsi="Cambria Math" w:cs="Times New Roman"/>
                <w:sz w:val="24"/>
                <w:szCs w:val="24"/>
              </w:rPr>
              <m:t>ap</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ap,x_dec.</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ap,dec</m:t>
                </m:r>
              </m:sub>
            </m:sSub>
          </m:den>
        </m:f>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sum,dec</m:t>
            </m:r>
          </m:sub>
          <m:sup>
            <m:r>
              <w:rPr>
                <w:rFonts w:ascii="Cambria Math" w:eastAsia="Cambria Math" w:hAnsi="Cambria Math" w:cs="Times New Roman"/>
                <w:sz w:val="24"/>
                <w:szCs w:val="24"/>
              </w:rPr>
              <m:t>ap</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(70)</w:t>
      </w:r>
    </w:p>
    <w:p w14:paraId="7AC5E3B3" w14:textId="75D2270C" w:rsidR="00232B41" w:rsidRPr="004C2355" w:rsidRDefault="0076010F" w:rsidP="0076010F">
      <w:pPr>
        <w:keepNext/>
        <w:numPr>
          <w:ilvl w:val="0"/>
          <w:numId w:val="5"/>
        </w:numPr>
        <w:spacing w:after="0" w:line="240" w:lineRule="auto"/>
        <w:jc w:val="both"/>
        <w:outlineLvl w:val="0"/>
        <w:rPr>
          <w:rFonts w:ascii="Times New Roman" w:eastAsia="Times New Roman" w:hAnsi="Times New Roman" w:cs="Times New Roman"/>
          <w:i/>
          <w:iCs/>
          <w:sz w:val="24"/>
          <w:szCs w:val="24"/>
        </w:rPr>
      </w:pPr>
      <w:bookmarkStart w:id="10" w:name="_Toc137483189"/>
      <w:r w:rsidRPr="004C2355">
        <w:rPr>
          <w:rFonts w:ascii="Times New Roman" w:eastAsia="Times New Roman" w:hAnsi="Times New Roman" w:cs="Times New Roman"/>
          <w:i/>
          <w:iCs/>
          <w:sz w:val="24"/>
          <w:szCs w:val="24"/>
        </w:rPr>
        <w:t>În cazul clădirilor rezidențiale cu distribuția agentului termic pe orizontală</w:t>
      </w:r>
      <w:bookmarkEnd w:id="10"/>
      <w:r w:rsidRPr="004C2355">
        <w:rPr>
          <w:rFonts w:ascii="Times New Roman" w:eastAsia="Times New Roman" w:hAnsi="Times New Roman" w:cs="Times New Roman"/>
          <w:i/>
          <w:iCs/>
          <w:sz w:val="24"/>
          <w:szCs w:val="24"/>
        </w:rPr>
        <w:t xml:space="preserve">, energia termică consumată pentru încălzirea LUC se determină reieșind din diferența indicii echipamentelor de măsurare a energiei termice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clădire</m:t>
            </m:r>
          </m:sub>
        </m:sSub>
      </m:oMath>
      <w:r w:rsidRPr="004C2355">
        <w:rPr>
          <w:rFonts w:ascii="Times New Roman" w:eastAsia="Times New Roman" w:hAnsi="Times New Roman" w:cs="Times New Roman"/>
          <w:i/>
          <w:iCs/>
          <w:sz w:val="24"/>
          <w:szCs w:val="24"/>
        </w:rPr>
        <w:t xml:space="preserve"> instalate în punctul de delimitare al clădirii și suma indicilor echipamentelor de măsurare  a consumului de energie termică pentru înc</w:t>
      </w:r>
      <w:proofErr w:type="spellStart"/>
      <w:r w:rsidRPr="004C2355">
        <w:rPr>
          <w:rFonts w:ascii="Times New Roman" w:eastAsia="Times New Roman" w:hAnsi="Times New Roman" w:cs="Times New Roman"/>
          <w:i/>
          <w:iCs/>
          <w:sz w:val="24"/>
          <w:szCs w:val="24"/>
        </w:rPr>
        <w:t>ălzire</w:t>
      </w:r>
      <w:proofErr w:type="spellEnd"/>
      <w:r w:rsidRPr="004C2355">
        <w:rPr>
          <w:rFonts w:ascii="Times New Roman" w:eastAsia="Times New Roman" w:hAnsi="Times New Roman" w:cs="Times New Roman"/>
          <w:i/>
          <w:iCs/>
          <w:sz w:val="24"/>
          <w:szCs w:val="24"/>
        </w:rPr>
        <w:t xml:space="preserve"> </w:t>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ap,x</m:t>
            </m:r>
          </m:sup>
        </m:sSubSup>
      </m:oMath>
      <w:r w:rsidRPr="004C2355">
        <w:rPr>
          <w:rFonts w:ascii="Times New Roman" w:eastAsia="Times New Roman" w:hAnsi="Times New Roman" w:cs="Times New Roman"/>
          <w:i/>
          <w:iCs/>
          <w:sz w:val="24"/>
          <w:szCs w:val="24"/>
        </w:rPr>
        <w:t xml:space="preserve"> și su</w:t>
      </w:r>
      <w:proofErr w:type="spellStart"/>
      <w:r w:rsidRPr="004C2355">
        <w:rPr>
          <w:rFonts w:ascii="Times New Roman" w:eastAsia="Times New Roman" w:hAnsi="Times New Roman" w:cs="Times New Roman"/>
          <w:i/>
          <w:iCs/>
          <w:sz w:val="24"/>
          <w:szCs w:val="24"/>
        </w:rPr>
        <w:t>ma</w:t>
      </w:r>
      <w:proofErr w:type="spellEnd"/>
      <w:r w:rsidRPr="004C2355">
        <w:rPr>
          <w:rFonts w:ascii="Times New Roman" w:eastAsia="Times New Roman" w:hAnsi="Times New Roman" w:cs="Times New Roman"/>
          <w:i/>
          <w:iCs/>
          <w:sz w:val="24"/>
          <w:szCs w:val="24"/>
        </w:rPr>
        <w:t xml:space="preserve"> cantității de energiei termică necesară pentru prepararea ACM </w:t>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ACM</m:t>
            </m:r>
          </m:sub>
          <m:sup>
            <m:r>
              <w:rPr>
                <w:rFonts w:ascii="Cambria Math" w:eastAsia="Cambria Math" w:hAnsi="Cambria Math" w:cs="Times New Roman"/>
                <w:sz w:val="24"/>
                <w:szCs w:val="24"/>
              </w:rPr>
              <m:t>ap,x</m:t>
            </m:r>
          </m:sup>
        </m:sSubSup>
      </m:oMath>
      <w:r w:rsidRPr="004C2355">
        <w:rPr>
          <w:rFonts w:ascii="Times New Roman" w:eastAsia="Times New Roman" w:hAnsi="Times New Roman" w:cs="Times New Roman"/>
          <w:i/>
          <w:iCs/>
          <w:sz w:val="24"/>
          <w:szCs w:val="24"/>
        </w:rPr>
        <w:t xml:space="preserve"> instalate în punctul de branșament al sistemului intern de distribuție a energiei termice din clădire:</w:t>
      </w:r>
    </w:p>
    <w:p w14:paraId="14BD5612" w14:textId="4B5CD29E"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LUC</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clădire</m:t>
            </m:r>
          </m:sub>
        </m:sSub>
        <m:r>
          <w:rPr>
            <w:rFonts w:ascii="Cambria Math" w:eastAsia="Cambria Math" w:hAnsi="Cambria Math" w:cs="Times New Roman"/>
            <w:sz w:val="24"/>
            <w:szCs w:val="24"/>
          </w:rPr>
          <m:t>-</m:t>
        </m:r>
        <m:nary>
          <m:naryPr>
            <m:chr m:val="∑"/>
            <m:ctrlPr>
              <w:rPr>
                <w:rFonts w:ascii="Cambria Math" w:eastAsia="Cambria Math" w:hAnsi="Cambria Math" w:cs="Times New Roman"/>
                <w:i/>
                <w:iCs/>
                <w:sz w:val="24"/>
                <w:szCs w:val="24"/>
              </w:rPr>
            </m:ctrlPr>
          </m:naryPr>
          <m:sub>
            <m:r>
              <w:rPr>
                <w:rFonts w:ascii="Cambria Math" w:eastAsia="Cambria Math" w:hAnsi="Cambria Math" w:cs="Times New Roman"/>
                <w:sz w:val="24"/>
                <w:szCs w:val="24"/>
              </w:rPr>
              <m:t>x=1</m:t>
            </m:r>
          </m:sub>
          <m:sup>
            <m:r>
              <w:rPr>
                <w:rFonts w:ascii="Cambria Math" w:eastAsia="Cambria Math" w:hAnsi="Cambria Math" w:cs="Times New Roman"/>
                <w:sz w:val="24"/>
                <w:szCs w:val="24"/>
              </w:rPr>
              <m:t>N</m:t>
            </m:r>
          </m:sup>
          <m:e>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ap,x</m:t>
                </m:r>
              </m:sup>
            </m:sSubSup>
          </m:e>
        </m:nary>
        <m:r>
          <w:rPr>
            <w:rFonts w:ascii="Cambria Math" w:eastAsia="Cambria Math" w:hAnsi="Cambria Math" w:cs="Times New Roman"/>
            <w:sz w:val="24"/>
            <w:szCs w:val="24"/>
          </w:rPr>
          <m:t>-</m:t>
        </m:r>
        <m:nary>
          <m:naryPr>
            <m:chr m:val="∑"/>
            <m:ctrlPr>
              <w:rPr>
                <w:rFonts w:ascii="Cambria Math" w:eastAsia="Cambria Math" w:hAnsi="Cambria Math" w:cs="Times New Roman"/>
                <w:i/>
                <w:iCs/>
                <w:sz w:val="24"/>
                <w:szCs w:val="24"/>
              </w:rPr>
            </m:ctrlPr>
          </m:naryPr>
          <m:sub>
            <m:r>
              <w:rPr>
                <w:rFonts w:ascii="Cambria Math" w:eastAsia="Cambria Math" w:hAnsi="Cambria Math" w:cs="Times New Roman"/>
                <w:sz w:val="24"/>
                <w:szCs w:val="24"/>
              </w:rPr>
              <m:t>x=1</m:t>
            </m:r>
          </m:sub>
          <m:sup>
            <m:r>
              <w:rPr>
                <w:rFonts w:ascii="Cambria Math" w:eastAsia="Cambria Math" w:hAnsi="Cambria Math" w:cs="Times New Roman"/>
                <w:sz w:val="24"/>
                <w:szCs w:val="24"/>
              </w:rPr>
              <m:t>N</m:t>
            </m:r>
          </m:sup>
          <m:e>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ACM</m:t>
                </m:r>
              </m:sub>
              <m:sup>
                <m:r>
                  <w:rPr>
                    <w:rFonts w:ascii="Cambria Math" w:eastAsia="Cambria Math" w:hAnsi="Cambria Math" w:cs="Times New Roman"/>
                    <w:sz w:val="24"/>
                    <w:szCs w:val="24"/>
                  </w:rPr>
                  <m:t>ap,x</m:t>
                </m:r>
              </m:sup>
            </m:sSubSup>
          </m:e>
        </m:nary>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(71) </w:t>
      </w:r>
    </w:p>
    <w:p w14:paraId="3E9BB6BF" w14:textId="4BF4D006"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Consumul de energie pentru încălzirea LUC în clădirile cu distribuția pe orizontală a agentului termic pentru un apartament </w:t>
      </w:r>
      <m:oMath>
        <m:r>
          <w:rPr>
            <w:rFonts w:ascii="Cambria Math" w:eastAsia="Cambria Math" w:hAnsi="Cambria Math" w:cs="Times New Roman"/>
            <w:sz w:val="24"/>
            <w:szCs w:val="24"/>
          </w:rPr>
          <m:t>x</m:t>
        </m:r>
      </m:oMath>
      <w:r w:rsidRPr="004C2355">
        <w:rPr>
          <w:rFonts w:ascii="Times New Roman" w:eastAsia="Times New Roman" w:hAnsi="Times New Roman" w:cs="Times New Roman"/>
          <w:i/>
          <w:iCs/>
          <w:sz w:val="24"/>
          <w:szCs w:val="24"/>
        </w:rPr>
        <w:t xml:space="preserve"> se determină ca produsul dintre energia termică consumată pentru încălzirea LUC și raportul suprafeței apartamentului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Sub>
      </m:oMath>
      <w:r w:rsidRPr="004C2355">
        <w:rPr>
          <w:rFonts w:ascii="Times New Roman" w:eastAsia="Times New Roman" w:hAnsi="Times New Roman" w:cs="Times New Roman"/>
          <w:i/>
          <w:iCs/>
          <w:sz w:val="24"/>
          <w:szCs w:val="24"/>
        </w:rPr>
        <w:t xml:space="preserve"> și suprafața totală a apartamentelor din clădire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ap,tot</m:t>
            </m:r>
          </m:sub>
        </m:sSub>
      </m:oMath>
      <w:r w:rsidRPr="004C2355">
        <w:rPr>
          <w:rFonts w:ascii="Times New Roman" w:eastAsia="Times New Roman" w:hAnsi="Times New Roman" w:cs="Times New Roman"/>
          <w:i/>
          <w:iCs/>
          <w:sz w:val="24"/>
          <w:szCs w:val="24"/>
        </w:rPr>
        <w:t>:</w:t>
      </w:r>
    </w:p>
    <w:p w14:paraId="76BE9ECA" w14:textId="30C52B99"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LUC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Sub>
          </m:num>
          <m:den>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ap,tot</m:t>
                </m:r>
              </m:sub>
            </m:sSub>
          </m:den>
        </m:f>
        <m:r>
          <w:rPr>
            <w:rFonts w:ascii="Cambria Math" w:eastAsia="Cambria Math" w:hAnsi="Cambria Math" w:cs="Times New Roman"/>
            <w:sz w:val="24"/>
            <w:szCs w:val="24"/>
            <w:vertAlign w:val="subscript"/>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LUC</m:t>
            </m:r>
          </m:sub>
        </m:sSub>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(72)</w:t>
      </w:r>
    </w:p>
    <w:p w14:paraId="09DEB0AF"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Consumul de energie termică total al unui apartament din clădire se determină ca:</w:t>
      </w:r>
    </w:p>
    <w:p w14:paraId="3F2CE272" w14:textId="77777777" w:rsidR="00232B41" w:rsidRPr="004C2355" w:rsidRDefault="0076010F" w:rsidP="0076010F">
      <w:pPr>
        <w:numPr>
          <w:ilvl w:val="0"/>
          <w:numId w:val="8"/>
        </w:numPr>
        <w:tabs>
          <w:tab w:val="left" w:pos="1100"/>
        </w:tabs>
        <w:spacing w:after="0" w:line="240" w:lineRule="auto"/>
        <w:ind w:firstLine="160"/>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în cazul apartamentelor deconectate:</w:t>
      </w:r>
    </w:p>
    <w:p w14:paraId="37F80415" w14:textId="7E077120"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tot</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LUC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(73)</w:t>
      </w:r>
    </w:p>
    <w:p w14:paraId="40C17D35" w14:textId="77777777" w:rsidR="00232B41" w:rsidRPr="004C2355" w:rsidRDefault="0076010F" w:rsidP="0076010F">
      <w:pPr>
        <w:numPr>
          <w:ilvl w:val="0"/>
          <w:numId w:val="8"/>
        </w:numPr>
        <w:tabs>
          <w:tab w:val="left" w:pos="1100"/>
        </w:tabs>
        <w:spacing w:after="0" w:line="240" w:lineRule="auto"/>
        <w:ind w:firstLine="160"/>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 în cazul apartamentelor conectate:</w:t>
      </w:r>
    </w:p>
    <w:p w14:paraId="59ED4374" w14:textId="7DDF86B2" w:rsidR="00232B41" w:rsidRPr="004C2355" w:rsidRDefault="0076010F" w:rsidP="0076010F">
      <w:pPr>
        <w:spacing w:after="0" w:line="240" w:lineRule="auto"/>
        <w:ind w:left="851"/>
        <w:rPr>
          <w:rFonts w:ascii="Times New Roman" w:eastAsia="Times New Roman" w:hAnsi="Times New Roman" w:cs="Times New Roman"/>
          <w:i/>
          <w:iCs/>
          <w:sz w:val="24"/>
          <w:szCs w:val="24"/>
        </w:rPr>
      </w:pP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tot</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acm</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LUC</m:t>
            </m:r>
          </m:sub>
          <m:sup>
            <m:r>
              <w:rPr>
                <w:rFonts w:ascii="Cambria Math" w:eastAsia="Cambria Math" w:hAnsi="Cambria Math" w:cs="Times New Roman"/>
                <w:sz w:val="24"/>
                <w:szCs w:val="24"/>
              </w:rPr>
              <m:t>ap,x</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w:t>
      </w:r>
      <w:r w:rsidRPr="004C2355">
        <w:rPr>
          <w:rFonts w:ascii="Times New Roman" w:eastAsia="Times New Roman" w:hAnsi="Times New Roman" w:cs="Times New Roman"/>
          <w:i/>
          <w:iCs/>
          <w:sz w:val="24"/>
          <w:szCs w:val="24"/>
        </w:rPr>
        <w:tab/>
        <w:t xml:space="preserve">    (74)</w:t>
      </w:r>
    </w:p>
    <w:p w14:paraId="7E4193E0" w14:textId="77777777" w:rsidR="00232B41" w:rsidRPr="004C2355" w:rsidRDefault="00232B41" w:rsidP="0076010F">
      <w:pPr>
        <w:spacing w:after="0" w:line="240" w:lineRule="auto"/>
        <w:rPr>
          <w:rFonts w:ascii="Times New Roman" w:hAnsi="Times New Roman" w:cs="Times New Roman"/>
          <w:i/>
          <w:iCs/>
          <w:sz w:val="24"/>
          <w:szCs w:val="24"/>
        </w:rPr>
      </w:pPr>
    </w:p>
    <w:p w14:paraId="34D2F74E"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b/>
          <w:bCs/>
          <w:i/>
          <w:iCs/>
          <w:sz w:val="24"/>
          <w:szCs w:val="24"/>
        </w:rPr>
      </w:pPr>
      <w:r w:rsidRPr="004C2355">
        <w:rPr>
          <w:rFonts w:ascii="Times New Roman" w:eastAsia="Times New Roman" w:hAnsi="Times New Roman" w:cs="Times New Roman"/>
          <w:i/>
          <w:iCs/>
          <w:sz w:val="24"/>
          <w:szCs w:val="24"/>
        </w:rPr>
        <w:t>În cazul când în clădirile rezidențiale cu distribuția agentului termic pe orizontală</w:t>
      </w:r>
      <w:r w:rsidRPr="004C2355">
        <w:rPr>
          <w:rFonts w:ascii="Times New Roman" w:eastAsia="Times New Roman" w:hAnsi="Times New Roman" w:cs="Times New Roman"/>
          <w:b/>
          <w:bCs/>
          <w:i/>
          <w:iCs/>
          <w:sz w:val="24"/>
          <w:szCs w:val="24"/>
        </w:rPr>
        <w:t xml:space="preserve"> </w:t>
      </w:r>
      <w:r w:rsidRPr="004C2355">
        <w:rPr>
          <w:rFonts w:ascii="Times New Roman" w:eastAsia="Times New Roman" w:hAnsi="Times New Roman" w:cs="Times New Roman"/>
          <w:i/>
          <w:iCs/>
          <w:sz w:val="24"/>
          <w:szCs w:val="24"/>
        </w:rPr>
        <w:t xml:space="preserve">există apartamente care nu asigură 18 </w:t>
      </w:r>
      <w:r w:rsidRPr="004C2355">
        <w:rPr>
          <w:rFonts w:ascii="Times New Roman" w:eastAsia="Times New Roman" w:hAnsi="Times New Roman" w:cs="Times New Roman"/>
          <w:i/>
          <w:iCs/>
          <w:sz w:val="24"/>
          <w:szCs w:val="24"/>
          <w:vertAlign w:val="superscript"/>
        </w:rPr>
        <w:t>0</w:t>
      </w:r>
      <w:r w:rsidRPr="004C2355">
        <w:rPr>
          <w:rFonts w:ascii="Times New Roman" w:eastAsia="Times New Roman" w:hAnsi="Times New Roman" w:cs="Times New Roman"/>
          <w:i/>
          <w:iCs/>
          <w:sz w:val="24"/>
          <w:szCs w:val="24"/>
        </w:rPr>
        <w:t xml:space="preserve">C se aplică formula: </w:t>
      </w:r>
    </w:p>
    <w:p w14:paraId="1C6639CA" w14:textId="4CA48E54" w:rsidR="00232B41" w:rsidRPr="004C2355" w:rsidRDefault="0076010F" w:rsidP="0076010F">
      <w:pPr>
        <w:spacing w:after="0" w:line="240" w:lineRule="auto"/>
        <w:ind w:left="851"/>
        <w:jc w:val="right"/>
        <w:rPr>
          <w:rFonts w:ascii="Times New Roman" w:eastAsia="Times New Roman" w:hAnsi="Times New Roman" w:cs="Times New Roman"/>
          <w:i/>
          <w:iCs/>
          <w:sz w:val="24"/>
          <w:szCs w:val="24"/>
        </w:rPr>
      </w:pP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18 C,  x</m:t>
            </m:r>
          </m:sub>
        </m:sSub>
        <m:r>
          <w:rPr>
            <w:rFonts w:ascii="Cambria Math" w:eastAsia="Cambria Math" w:hAnsi="Cambria Math" w:cs="Times New Roman"/>
            <w:sz w:val="24"/>
            <w:szCs w:val="24"/>
          </w:rPr>
          <m:t>=0,5∙</m:t>
        </m:r>
        <m:f>
          <m:fPr>
            <m:ctrlPr>
              <w:rPr>
                <w:rFonts w:ascii="Cambria Math" w:eastAsia="Cambria Math" w:hAnsi="Cambria Math" w:cs="Times New Roman"/>
                <w:i/>
                <w:iCs/>
                <w:sz w:val="24"/>
                <w:szCs w:val="24"/>
              </w:rPr>
            </m:ctrlPr>
          </m:fPr>
          <m:num>
            <m:nary>
              <m:naryPr>
                <m:chr m:val="∑"/>
                <m:ctrlPr>
                  <w:rPr>
                    <w:rFonts w:ascii="Cambria Math" w:eastAsia="Cambria Math" w:hAnsi="Cambria Math" w:cs="Times New Roman"/>
                    <w:i/>
                    <w:iCs/>
                    <w:sz w:val="24"/>
                    <w:szCs w:val="24"/>
                  </w:rPr>
                </m:ctrlPr>
              </m:naryPr>
              <m:sub>
                <m:r>
                  <w:rPr>
                    <w:rFonts w:ascii="Cambria Math" w:eastAsia="Cambria Math" w:hAnsi="Cambria Math" w:cs="Times New Roman"/>
                    <w:sz w:val="24"/>
                    <w:szCs w:val="24"/>
                  </w:rPr>
                  <m:t>x=1</m:t>
                </m:r>
              </m:sub>
              <m:sup>
                <m:r>
                  <w:rPr>
                    <w:rFonts w:ascii="Cambria Math" w:eastAsia="Cambria Math" w:hAnsi="Cambria Math" w:cs="Times New Roman"/>
                    <w:sz w:val="24"/>
                    <w:szCs w:val="24"/>
                  </w:rPr>
                  <m:t>N</m:t>
                </m:r>
              </m:sup>
              <m:e>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ap,x</m:t>
                    </m:r>
                  </m:sup>
                </m:sSubSup>
              </m:e>
            </m:nary>
          </m:num>
          <m:den>
            <m:sSub>
              <m:sSubPr>
                <m:ctrlPr>
                  <w:rPr>
                    <w:rFonts w:ascii="Cambria Math" w:eastAsia="Cambria Math" w:hAnsi="Cambria Math" w:cs="Times New Roman"/>
                    <w:i/>
                    <w:iCs/>
                    <w:sz w:val="24"/>
                    <w:szCs w:val="24"/>
                    <w:vertAlign w:val="subscript"/>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vertAlign w:val="subscript"/>
                  </w:rPr>
                  <m:t>ap,tot</m:t>
                </m:r>
              </m:sub>
            </m:sSub>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18-</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ext</m:t>
                </m:r>
              </m:sub>
            </m:sSub>
          </m:num>
          <m:den>
            <m:r>
              <w:rPr>
                <w:rFonts w:ascii="Cambria Math" w:eastAsia="Cambria Math" w:hAnsi="Cambria Math" w:cs="Times New Roman"/>
                <w:sz w:val="24"/>
                <w:szCs w:val="24"/>
              </w:rPr>
              <m:t>20-</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ext</m:t>
                </m:r>
              </m:sub>
            </m:sSub>
          </m:den>
        </m:f>
        <m:r>
          <w:rPr>
            <w:rFonts w:ascii="Cambria Math" w:eastAsia="Cambria Math" w:hAnsi="Cambria Math" w:cs="Times New Roman"/>
            <w:sz w:val="24"/>
            <w:szCs w:val="24"/>
          </w:rPr>
          <m:t>∙</m:t>
        </m:r>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rPr>
              <m:t>&lt;18</m:t>
            </m:r>
          </m:sup>
        </m:sSubSup>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 xml:space="preserve">            (75)</w:t>
      </w:r>
    </w:p>
    <w:p w14:paraId="18C3B4AE" w14:textId="663D4FBF" w:rsidR="00232B41" w:rsidRPr="004C2355" w:rsidRDefault="0076010F" w:rsidP="0076010F">
      <w:p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unde:    </w:t>
      </w:r>
      <m:oMath>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ap,x</m:t>
            </m:r>
          </m:sub>
          <m:sup>
            <m:r>
              <w:rPr>
                <w:rFonts w:ascii="Cambria Math" w:eastAsia="Cambria Math" w:hAnsi="Cambria Math" w:cs="Times New Roman"/>
                <w:sz w:val="24"/>
                <w:szCs w:val="24"/>
                <w:lang w:val="en-US"/>
              </w:rPr>
              <m:t>&lt;18</m:t>
            </m:r>
          </m:sup>
        </m:sSubSup>
      </m:oMath>
      <w:r w:rsidRPr="004C2355">
        <w:rPr>
          <w:rFonts w:ascii="Times New Roman" w:eastAsia="Times New Roman" w:hAnsi="Times New Roman" w:cs="Times New Roman"/>
          <w:i/>
          <w:iCs/>
          <w:sz w:val="24"/>
          <w:szCs w:val="24"/>
        </w:rPr>
        <w:t xml:space="preserve"> – reprezintă suprafaţa apartamentului x, care nu menţine 18 </w:t>
      </w:r>
      <w:r w:rsidRPr="004C2355">
        <w:rPr>
          <w:rFonts w:ascii="Times New Roman" w:eastAsia="Times New Roman" w:hAnsi="Times New Roman" w:cs="Times New Roman"/>
          <w:i/>
          <w:iCs/>
          <w:sz w:val="24"/>
          <w:szCs w:val="24"/>
          <w:vertAlign w:val="superscript"/>
        </w:rPr>
        <w:t>0</w:t>
      </w:r>
      <w:r w:rsidRPr="004C2355">
        <w:rPr>
          <w:rFonts w:ascii="Times New Roman" w:eastAsia="Times New Roman" w:hAnsi="Times New Roman" w:cs="Times New Roman"/>
          <w:i/>
          <w:iCs/>
          <w:sz w:val="24"/>
          <w:szCs w:val="24"/>
        </w:rPr>
        <w:t>C, și se adaugă cota de energie pentru LUC determinată conform formulei 72.</w:t>
      </w:r>
    </w:p>
    <w:p w14:paraId="26F736D4" w14:textId="77777777" w:rsidR="00232B41" w:rsidRPr="004C2355" w:rsidRDefault="0076010F" w:rsidP="0076010F">
      <w:pPr>
        <w:numPr>
          <w:ilvl w:val="0"/>
          <w:numId w:val="5"/>
        </w:numPr>
        <w:spacing w:after="0" w:line="240" w:lineRule="auto"/>
        <w:jc w:val="both"/>
        <w:rPr>
          <w:rFonts w:ascii="Times New Roman" w:eastAsia="Times New Roman" w:hAnsi="Times New Roman" w:cs="Times New Roman"/>
          <w:i/>
          <w:iCs/>
          <w:sz w:val="24"/>
          <w:szCs w:val="24"/>
        </w:rPr>
      </w:pPr>
      <w:r w:rsidRPr="004C2355">
        <w:rPr>
          <w:rFonts w:ascii="Times New Roman" w:eastAsia="Times New Roman" w:hAnsi="Times New Roman" w:cs="Times New Roman"/>
          <w:i/>
          <w:iCs/>
          <w:sz w:val="24"/>
          <w:szCs w:val="24"/>
        </w:rPr>
        <w:t xml:space="preserve">Consumul de energie termică pentru </w:t>
      </w:r>
      <w:proofErr w:type="spellStart"/>
      <w:r w:rsidRPr="004C2355">
        <w:rPr>
          <w:rFonts w:ascii="Times New Roman" w:eastAsia="Times New Roman" w:hAnsi="Times New Roman" w:cs="Times New Roman"/>
          <w:i/>
          <w:iCs/>
          <w:sz w:val="24"/>
          <w:szCs w:val="24"/>
        </w:rPr>
        <w:t>toţi</w:t>
      </w:r>
      <w:proofErr w:type="spellEnd"/>
      <w:r w:rsidRPr="004C2355">
        <w:rPr>
          <w:rFonts w:ascii="Times New Roman" w:eastAsia="Times New Roman" w:hAnsi="Times New Roman" w:cs="Times New Roman"/>
          <w:i/>
          <w:iCs/>
          <w:sz w:val="24"/>
          <w:szCs w:val="24"/>
        </w:rPr>
        <w:t xml:space="preserve"> locatarii se reduce proporțional cu cantitatea de energie consumată de apartamentele care nu </w:t>
      </w:r>
      <w:proofErr w:type="spellStart"/>
      <w:r w:rsidRPr="004C2355">
        <w:rPr>
          <w:rFonts w:ascii="Times New Roman" w:eastAsia="Times New Roman" w:hAnsi="Times New Roman" w:cs="Times New Roman"/>
          <w:i/>
          <w:iCs/>
          <w:sz w:val="24"/>
          <w:szCs w:val="24"/>
        </w:rPr>
        <w:t>menţin</w:t>
      </w:r>
      <w:proofErr w:type="spellEnd"/>
      <w:r w:rsidRPr="004C2355">
        <w:rPr>
          <w:rFonts w:ascii="Times New Roman" w:eastAsia="Times New Roman" w:hAnsi="Times New Roman" w:cs="Times New Roman"/>
          <w:i/>
          <w:iCs/>
          <w:sz w:val="24"/>
          <w:szCs w:val="24"/>
        </w:rPr>
        <w:t xml:space="preserve"> 18 </w:t>
      </w:r>
      <w:r w:rsidRPr="004C2355">
        <w:rPr>
          <w:rFonts w:ascii="Times New Roman" w:eastAsia="Times New Roman" w:hAnsi="Times New Roman" w:cs="Times New Roman"/>
          <w:i/>
          <w:iCs/>
          <w:sz w:val="24"/>
          <w:szCs w:val="24"/>
          <w:vertAlign w:val="superscript"/>
        </w:rPr>
        <w:t>0</w:t>
      </w:r>
      <w:r w:rsidRPr="004C2355">
        <w:rPr>
          <w:rFonts w:ascii="Times New Roman" w:eastAsia="Times New Roman" w:hAnsi="Times New Roman" w:cs="Times New Roman"/>
          <w:i/>
          <w:iCs/>
          <w:sz w:val="24"/>
          <w:szCs w:val="24"/>
        </w:rPr>
        <w:t>C.</w:t>
      </w:r>
    </w:p>
    <w:p w14:paraId="74FF1EA8" w14:textId="7113A0DD" w:rsidR="00232B41" w:rsidRPr="004C2355" w:rsidRDefault="0076010F" w:rsidP="0076010F">
      <w:pPr>
        <w:spacing w:after="0" w:line="240" w:lineRule="auto"/>
        <w:ind w:left="851"/>
        <w:jc w:val="right"/>
        <w:rPr>
          <w:rFonts w:ascii="Times New Roman" w:eastAsia="Times New Roman" w:hAnsi="Times New Roman" w:cs="Times New Roman"/>
          <w:i/>
          <w:iCs/>
          <w:sz w:val="24"/>
          <w:szCs w:val="24"/>
        </w:rPr>
      </w:pPr>
      <m:oMath>
        <m:nary>
          <m:naryPr>
            <m:chr m:val="∑"/>
            <m:ctrlPr>
              <w:rPr>
                <w:rFonts w:ascii="Cambria Math" w:eastAsia="Cambria Math" w:hAnsi="Cambria Math" w:cs="Times New Roman"/>
                <w:i/>
                <w:iCs/>
                <w:sz w:val="24"/>
                <w:szCs w:val="24"/>
              </w:rPr>
            </m:ctrlPr>
          </m:naryPr>
          <m:sub>
            <m:r>
              <w:rPr>
                <w:rFonts w:ascii="Cambria Math" w:eastAsia="Cambria Math" w:hAnsi="Cambria Math" w:cs="Times New Roman"/>
                <w:sz w:val="24"/>
                <w:szCs w:val="24"/>
              </w:rPr>
              <m:t>x=1</m:t>
            </m:r>
          </m:sub>
          <m:sup>
            <m:r>
              <w:rPr>
                <w:rFonts w:ascii="Cambria Math" w:eastAsia="Cambria Math" w:hAnsi="Cambria Math" w:cs="Times New Roman"/>
                <w:sz w:val="24"/>
                <w:szCs w:val="24"/>
              </w:rPr>
              <m:t>N</m:t>
            </m:r>
          </m:sup>
          <m:e>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ap,x</m:t>
                </m:r>
              </m:sup>
            </m:sSubSup>
          </m:e>
        </m:nary>
        <m:r>
          <w:rPr>
            <w:rFonts w:ascii="Cambria Math" w:eastAsia="Cambria Math" w:hAnsi="Cambria Math" w:cs="Times New Roman"/>
            <w:sz w:val="24"/>
            <w:szCs w:val="24"/>
          </w:rPr>
          <m:t>=</m:t>
        </m:r>
        <m:nary>
          <m:naryPr>
            <m:chr m:val="∑"/>
            <m:ctrlPr>
              <w:rPr>
                <w:rFonts w:ascii="Cambria Math" w:eastAsia="Cambria Math" w:hAnsi="Cambria Math" w:cs="Times New Roman"/>
                <w:i/>
                <w:iCs/>
                <w:sz w:val="24"/>
                <w:szCs w:val="24"/>
              </w:rPr>
            </m:ctrlPr>
          </m:naryPr>
          <m:sub>
            <m:r>
              <w:rPr>
                <w:rFonts w:ascii="Cambria Math" w:eastAsia="Cambria Math" w:hAnsi="Cambria Math" w:cs="Times New Roman"/>
                <w:sz w:val="24"/>
                <w:szCs w:val="24"/>
              </w:rPr>
              <m:t>x=1</m:t>
            </m:r>
          </m:sub>
          <m:sup>
            <m:r>
              <w:rPr>
                <w:rFonts w:ascii="Cambria Math" w:eastAsia="Cambria Math" w:hAnsi="Cambria Math" w:cs="Times New Roman"/>
                <w:sz w:val="24"/>
                <w:szCs w:val="24"/>
              </w:rPr>
              <m:t>N</m:t>
            </m:r>
          </m:sup>
          <m:e>
            <m:sSubSup>
              <m:sSubSupPr>
                <m:ctrlPr>
                  <w:rPr>
                    <w:rFonts w:ascii="Cambria Math" w:eastAsia="Cambria Math" w:hAnsi="Cambria Math" w:cs="Times New Roman"/>
                    <w:i/>
                    <w:iCs/>
                    <w:sz w:val="24"/>
                    <w:szCs w:val="24"/>
                  </w:rPr>
                </m:ctrlPr>
              </m:sSubSupPr>
              <m:e>
                <m:r>
                  <w:rPr>
                    <w:rFonts w:ascii="Cambria Math" w:eastAsia="Cambria Math" w:hAnsi="Cambria Math" w:cs="Times New Roman"/>
                    <w:sz w:val="24"/>
                    <w:szCs w:val="24"/>
                  </w:rPr>
                  <m:t>Q</m:t>
                </m:r>
              </m:e>
              <m:sub>
                <m:r>
                  <w:rPr>
                    <w:rFonts w:ascii="Cambria Math" w:eastAsia="Cambria Math" w:hAnsi="Cambria Math" w:cs="Times New Roman"/>
                    <w:sz w:val="24"/>
                    <w:szCs w:val="24"/>
                  </w:rPr>
                  <m:t>înc</m:t>
                </m:r>
              </m:sub>
              <m:sup>
                <m:r>
                  <w:rPr>
                    <w:rFonts w:ascii="Cambria Math" w:eastAsia="Cambria Math" w:hAnsi="Cambria Math" w:cs="Times New Roman"/>
                    <w:sz w:val="24"/>
                    <w:szCs w:val="24"/>
                  </w:rPr>
                  <m:t>ap,x</m:t>
                </m:r>
              </m:sup>
            </m:sSubSup>
          </m:e>
        </m:nary>
        <m:r>
          <w:rPr>
            <w:rFonts w:ascii="Cambria Math" w:eastAsia="Cambria Math" w:hAnsi="Cambria Math" w:cs="Times New Roman"/>
            <w:sz w:val="24"/>
            <w:szCs w:val="24"/>
          </w:rPr>
          <m:t>-</m:t>
        </m:r>
        <m:nary>
          <m:naryPr>
            <m:chr m:val="∑"/>
            <m:ctrlPr>
              <w:rPr>
                <w:rFonts w:ascii="Cambria Math" w:eastAsia="Cambria Math" w:hAnsi="Cambria Math" w:cs="Times New Roman"/>
                <w:i/>
                <w:iCs/>
                <w:sz w:val="24"/>
                <w:szCs w:val="24"/>
              </w:rPr>
            </m:ctrlPr>
          </m:naryPr>
          <m:sub>
            <m:r>
              <w:rPr>
                <w:rFonts w:ascii="Cambria Math" w:eastAsia="Cambria Math" w:hAnsi="Cambria Math" w:cs="Times New Roman"/>
                <w:sz w:val="24"/>
                <w:szCs w:val="24"/>
              </w:rPr>
              <m:t>x=1</m:t>
            </m:r>
          </m:sub>
          <m:sup>
            <m:r>
              <w:rPr>
                <w:rFonts w:ascii="Cambria Math" w:eastAsia="Cambria Math" w:hAnsi="Cambria Math" w:cs="Times New Roman"/>
                <w:sz w:val="24"/>
                <w:szCs w:val="24"/>
              </w:rPr>
              <m:t>N</m:t>
            </m:r>
          </m:sup>
          <m:e>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18 C,  x</m:t>
                </m:r>
              </m:sub>
            </m:sSub>
          </m:e>
        </m:nary>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Gcal</m:t>
            </m:r>
          </m:e>
        </m:d>
      </m:oMath>
      <w:r w:rsidRPr="004C2355">
        <w:rPr>
          <w:rFonts w:ascii="Times New Roman" w:eastAsia="Times New Roman" w:hAnsi="Times New Roman" w:cs="Times New Roman"/>
          <w:i/>
          <w:iCs/>
          <w:sz w:val="24"/>
          <w:szCs w:val="24"/>
        </w:rPr>
        <w:t>.</w:t>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r>
      <w:r w:rsidRPr="004C2355">
        <w:rPr>
          <w:rFonts w:ascii="Times New Roman" w:eastAsia="Times New Roman" w:hAnsi="Times New Roman" w:cs="Times New Roman"/>
          <w:i/>
          <w:iCs/>
          <w:sz w:val="24"/>
          <w:szCs w:val="24"/>
        </w:rPr>
        <w:tab/>
        <w:t>(76)</w:t>
      </w:r>
    </w:p>
    <w:p w14:paraId="37B551F6" w14:textId="77777777" w:rsidR="00232B41" w:rsidRPr="004C2355" w:rsidRDefault="0076010F" w:rsidP="0076010F">
      <w:pPr>
        <w:numPr>
          <w:ilvl w:val="0"/>
          <w:numId w:val="5"/>
        </w:numPr>
        <w:spacing w:after="0" w:line="240" w:lineRule="auto"/>
        <w:jc w:val="both"/>
        <w:rPr>
          <w:rFonts w:ascii="Times New Roman" w:hAnsi="Times New Roman" w:cs="Times New Roman"/>
          <w:i/>
          <w:iCs/>
          <w:sz w:val="24"/>
          <w:szCs w:val="24"/>
        </w:rPr>
      </w:pPr>
      <w:bookmarkStart w:id="11" w:name="_heading=h.44sinio" w:colFirst="0" w:colLast="0"/>
      <w:bookmarkStart w:id="12" w:name="_heading=h.qsh70q" w:colFirst="0" w:colLast="0"/>
      <w:bookmarkStart w:id="13" w:name="_heading=h.1ci93xb" w:colFirst="0" w:colLast="0"/>
      <w:bookmarkStart w:id="14" w:name="_heading=h.2bn6wsx" w:colFirst="0" w:colLast="0"/>
      <w:bookmarkStart w:id="15" w:name="_heading=h.3whwml4" w:colFirst="0" w:colLast="0"/>
      <w:bookmarkEnd w:id="11"/>
      <w:bookmarkEnd w:id="12"/>
      <w:bookmarkEnd w:id="13"/>
      <w:bookmarkEnd w:id="14"/>
      <w:bookmarkEnd w:id="15"/>
      <w:r w:rsidRPr="004C2355">
        <w:rPr>
          <w:rFonts w:ascii="Times New Roman" w:eastAsia="Times New Roman" w:hAnsi="Times New Roman" w:cs="Times New Roman"/>
          <w:i/>
          <w:iCs/>
          <w:sz w:val="24"/>
          <w:szCs w:val="24"/>
        </w:rPr>
        <w:t>L</w:t>
      </w:r>
      <w:r w:rsidRPr="004C2355">
        <w:rPr>
          <w:rFonts w:ascii="Times New Roman" w:hAnsi="Times New Roman" w:cs="Times New Roman"/>
          <w:i/>
          <w:iCs/>
          <w:sz w:val="24"/>
          <w:szCs w:val="24"/>
        </w:rPr>
        <w:t xml:space="preserve">ocatarii/ gestionarii/asociațiile de proprietari din condominiu </w:t>
      </w:r>
      <w:r w:rsidRPr="004C2355">
        <w:rPr>
          <w:rFonts w:ascii="Times New Roman" w:hAnsi="Times New Roman" w:cs="Times New Roman"/>
          <w:i/>
          <w:iCs/>
          <w:sz w:val="24"/>
          <w:szCs w:val="24"/>
          <w:lang w:val="en-US"/>
        </w:rPr>
        <w:t xml:space="preserve">sunt </w:t>
      </w:r>
      <w:proofErr w:type="spellStart"/>
      <w:r w:rsidRPr="004C2355">
        <w:rPr>
          <w:rFonts w:ascii="Times New Roman" w:hAnsi="Times New Roman" w:cs="Times New Roman"/>
          <w:i/>
          <w:iCs/>
          <w:sz w:val="24"/>
          <w:szCs w:val="24"/>
          <w:lang w:val="en-US"/>
        </w:rPr>
        <w:t>în</w:t>
      </w:r>
      <w:proofErr w:type="spellEnd"/>
      <w:r w:rsidRPr="004C2355">
        <w:rPr>
          <w:rFonts w:ascii="Times New Roman" w:hAnsi="Times New Roman" w:cs="Times New Roman"/>
          <w:i/>
          <w:iCs/>
          <w:sz w:val="24"/>
          <w:szCs w:val="24"/>
          <w:lang w:val="en-US"/>
        </w:rPr>
        <w:t xml:space="preserve"> </w:t>
      </w:r>
      <w:proofErr w:type="spellStart"/>
      <w:r w:rsidRPr="004C2355">
        <w:rPr>
          <w:rFonts w:ascii="Times New Roman" w:hAnsi="Times New Roman" w:cs="Times New Roman"/>
          <w:i/>
          <w:iCs/>
          <w:sz w:val="24"/>
          <w:szCs w:val="24"/>
          <w:lang w:val="en-US"/>
        </w:rPr>
        <w:t>drept</w:t>
      </w:r>
      <w:proofErr w:type="spellEnd"/>
      <w:r w:rsidRPr="004C2355">
        <w:rPr>
          <w:rFonts w:ascii="Times New Roman" w:hAnsi="Times New Roman" w:cs="Times New Roman"/>
          <w:i/>
          <w:iCs/>
          <w:sz w:val="24"/>
          <w:szCs w:val="24"/>
          <w:lang w:val="en-US"/>
        </w:rPr>
        <w:t xml:space="preserve"> </w:t>
      </w:r>
      <w:proofErr w:type="spellStart"/>
      <w:r w:rsidRPr="004C2355">
        <w:rPr>
          <w:rFonts w:ascii="Times New Roman" w:hAnsi="Times New Roman" w:cs="Times New Roman"/>
          <w:i/>
          <w:iCs/>
          <w:sz w:val="24"/>
          <w:szCs w:val="24"/>
          <w:lang w:val="en-US"/>
        </w:rPr>
        <w:t>să</w:t>
      </w:r>
      <w:proofErr w:type="spellEnd"/>
      <w:r w:rsidRPr="004C2355">
        <w:rPr>
          <w:rFonts w:ascii="Times New Roman" w:hAnsi="Times New Roman" w:cs="Times New Roman"/>
          <w:i/>
          <w:iCs/>
          <w:sz w:val="24"/>
          <w:szCs w:val="24"/>
          <w:lang w:val="en-US"/>
        </w:rPr>
        <w:t xml:space="preserve"> </w:t>
      </w:r>
      <w:proofErr w:type="spellStart"/>
      <w:r w:rsidRPr="004C2355">
        <w:rPr>
          <w:rFonts w:ascii="Times New Roman" w:hAnsi="Times New Roman" w:cs="Times New Roman"/>
          <w:i/>
          <w:iCs/>
          <w:sz w:val="24"/>
          <w:szCs w:val="24"/>
          <w:lang w:val="en-US"/>
        </w:rPr>
        <w:t>elaboreze</w:t>
      </w:r>
      <w:proofErr w:type="spellEnd"/>
      <w:r w:rsidRPr="004C2355">
        <w:rPr>
          <w:rFonts w:ascii="Times New Roman" w:hAnsi="Times New Roman" w:cs="Times New Roman"/>
          <w:i/>
          <w:iCs/>
          <w:sz w:val="24"/>
          <w:szCs w:val="24"/>
        </w:rPr>
        <w:t xml:space="preserve"> și să decidă asupra unui alt mecanism de repartizare a consumului de energie termică diferit de cel prescris, cu condiția respectării legislației cu privire la condominiu. </w:t>
      </w:r>
    </w:p>
    <w:p w14:paraId="4216221C" w14:textId="7985FA18" w:rsidR="00232B41" w:rsidRPr="004C2355" w:rsidRDefault="0076010F" w:rsidP="0076010F">
      <w:pPr>
        <w:pStyle w:val="Listparagraf"/>
        <w:numPr>
          <w:ilvl w:val="0"/>
          <w:numId w:val="5"/>
        </w:numPr>
        <w:ind w:left="0"/>
        <w:jc w:val="both"/>
        <w:rPr>
          <w:i/>
          <w:iCs/>
          <w:sz w:val="24"/>
          <w:szCs w:val="24"/>
          <w:lang w:val="zh-CN"/>
        </w:rPr>
      </w:pPr>
      <w:r w:rsidRPr="004C2355">
        <w:rPr>
          <w:i/>
          <w:iCs/>
          <w:sz w:val="24"/>
          <w:szCs w:val="24"/>
          <w:lang w:val="zh-CN"/>
        </w:rPr>
        <w:t>În vederea aplicării corecte a mecanism</w:t>
      </w:r>
      <w:proofErr w:type="spellStart"/>
      <w:r w:rsidRPr="004C2355">
        <w:rPr>
          <w:i/>
          <w:iCs/>
          <w:sz w:val="24"/>
          <w:szCs w:val="24"/>
          <w:lang w:val="en-US"/>
        </w:rPr>
        <w:t>ului</w:t>
      </w:r>
      <w:proofErr w:type="spellEnd"/>
      <w:r w:rsidRPr="004C2355">
        <w:rPr>
          <w:i/>
          <w:iCs/>
          <w:sz w:val="24"/>
          <w:szCs w:val="24"/>
          <w:lang w:val="en-US"/>
        </w:rPr>
        <w:t xml:space="preserve"> </w:t>
      </w:r>
      <w:r w:rsidRPr="004C2355">
        <w:rPr>
          <w:i/>
          <w:iCs/>
          <w:sz w:val="24"/>
          <w:szCs w:val="24"/>
          <w:lang w:val="zh-CN"/>
        </w:rPr>
        <w:t>de repartizare a consumului de energie termică</w:t>
      </w:r>
      <w:r w:rsidRPr="004C2355">
        <w:rPr>
          <w:i/>
          <w:iCs/>
          <w:sz w:val="24"/>
          <w:szCs w:val="24"/>
          <w:lang w:val="en-US"/>
        </w:rPr>
        <w:t xml:space="preserve">, </w:t>
      </w:r>
      <w:r w:rsidRPr="004C2355">
        <w:rPr>
          <w:i/>
          <w:iCs/>
          <w:sz w:val="24"/>
          <w:szCs w:val="24"/>
          <w:lang w:val="zh-CN"/>
        </w:rPr>
        <w:t>furnizorii de energie termică vor acorda asistență tehnică necesară gestionarilor/asociațiilor de proprietari din condominiu</w:t>
      </w:r>
      <w:r w:rsidRPr="004C2355">
        <w:rPr>
          <w:i/>
          <w:iCs/>
          <w:sz w:val="24"/>
          <w:szCs w:val="24"/>
          <w:lang w:val="en-US"/>
        </w:rPr>
        <w:t>”</w:t>
      </w:r>
      <w:r w:rsidRPr="004C2355">
        <w:rPr>
          <w:i/>
          <w:iCs/>
          <w:sz w:val="24"/>
          <w:szCs w:val="24"/>
          <w:lang w:val="zh-CN"/>
        </w:rPr>
        <w:t xml:space="preserve">. </w:t>
      </w:r>
    </w:p>
    <w:p w14:paraId="66275A8B" w14:textId="12BBA151" w:rsidR="00232B41" w:rsidRPr="0076010F" w:rsidRDefault="00232B41" w:rsidP="0076010F">
      <w:pPr>
        <w:numPr>
          <w:ilvl w:val="255"/>
          <w:numId w:val="0"/>
        </w:numPr>
        <w:spacing w:after="0" w:line="240" w:lineRule="auto"/>
        <w:jc w:val="both"/>
        <w:rPr>
          <w:rFonts w:ascii="Times New Roman" w:hAnsi="Times New Roman" w:cs="Times New Roman"/>
          <w:sz w:val="24"/>
          <w:szCs w:val="24"/>
        </w:rPr>
      </w:pPr>
    </w:p>
    <w:p w14:paraId="643B92F5" w14:textId="77777777" w:rsidR="00232B41" w:rsidRPr="0076010F" w:rsidRDefault="0076010F" w:rsidP="0076010F">
      <w:pPr>
        <w:numPr>
          <w:ilvl w:val="255"/>
          <w:numId w:val="0"/>
        </w:numPr>
        <w:spacing w:after="0" w:line="240" w:lineRule="auto"/>
        <w:jc w:val="both"/>
        <w:rPr>
          <w:rFonts w:ascii="Times New Roman" w:eastAsia="Times New Roman" w:hAnsi="Times New Roman" w:cs="Times New Roman"/>
          <w:sz w:val="24"/>
          <w:szCs w:val="24"/>
          <w:lang w:val="zh-CN"/>
        </w:rPr>
      </w:pPr>
      <w:r w:rsidRPr="0076010F">
        <w:rPr>
          <w:rFonts w:ascii="Times New Roman" w:eastAsia="Times New Roman" w:hAnsi="Times New Roman" w:cs="Times New Roman"/>
          <w:sz w:val="24"/>
          <w:szCs w:val="24"/>
        </w:rPr>
        <w:t xml:space="preserve">2. </w:t>
      </w:r>
      <w:r w:rsidRPr="0076010F">
        <w:rPr>
          <w:rFonts w:ascii="Times New Roman" w:eastAsia="Times New Roman" w:hAnsi="Times New Roman" w:cs="Times New Roman"/>
          <w:sz w:val="24"/>
          <w:szCs w:val="24"/>
          <w:lang w:val="zh-CN"/>
        </w:rPr>
        <w:t xml:space="preserve">Prezenta </w:t>
      </w:r>
      <w:r w:rsidRPr="0076010F">
        <w:rPr>
          <w:rFonts w:ascii="Times New Roman" w:eastAsia="Times New Roman" w:hAnsi="Times New Roman" w:cs="Times New Roman"/>
          <w:sz w:val="24"/>
          <w:szCs w:val="24"/>
        </w:rPr>
        <w:t>hotărâre</w:t>
      </w:r>
      <w:r w:rsidRPr="0076010F">
        <w:rPr>
          <w:rFonts w:ascii="Times New Roman" w:eastAsia="Times New Roman" w:hAnsi="Times New Roman" w:cs="Times New Roman"/>
          <w:sz w:val="24"/>
          <w:szCs w:val="24"/>
          <w:lang w:val="zh-CN"/>
        </w:rPr>
        <w:t xml:space="preserve"> intră în vigoare la data publicării în Monitorul Oficial al Republicii Moldova.</w:t>
      </w:r>
    </w:p>
    <w:bookmarkEnd w:id="0"/>
    <w:p w14:paraId="5C81A2A2" w14:textId="77777777" w:rsidR="00232B41" w:rsidRPr="0076010F" w:rsidRDefault="00232B41">
      <w:pPr>
        <w:spacing w:after="0" w:line="240" w:lineRule="auto"/>
        <w:ind w:firstLine="720"/>
        <w:rPr>
          <w:rFonts w:ascii="Times New Roman" w:eastAsiaTheme="minorEastAsia" w:hAnsi="Times New Roman" w:cs="Times New Roman"/>
          <w:sz w:val="24"/>
          <w:szCs w:val="24"/>
          <w:lang w:val="zh-CN" w:eastAsia="zh-CN"/>
        </w:rPr>
      </w:pPr>
    </w:p>
    <w:p w14:paraId="744914B0" w14:textId="77777777" w:rsidR="00232B41" w:rsidRPr="0076010F" w:rsidRDefault="00232B41">
      <w:pPr>
        <w:spacing w:after="0" w:line="240" w:lineRule="auto"/>
        <w:ind w:firstLine="709"/>
        <w:jc w:val="both"/>
        <w:rPr>
          <w:rFonts w:ascii="Times New Roman" w:eastAsia="Times New Roman" w:hAnsi="Times New Roman" w:cs="Times New Roman"/>
          <w:b/>
          <w:bCs/>
          <w:sz w:val="24"/>
          <w:szCs w:val="24"/>
          <w:shd w:val="clear" w:color="auto" w:fill="FFFFFF"/>
        </w:rPr>
      </w:pPr>
    </w:p>
    <w:p w14:paraId="32AB9D19" w14:textId="77777777" w:rsidR="00232B41" w:rsidRPr="0076010F" w:rsidRDefault="0076010F">
      <w:pPr>
        <w:spacing w:after="0" w:line="240" w:lineRule="auto"/>
        <w:ind w:firstLine="709"/>
        <w:jc w:val="both"/>
        <w:rPr>
          <w:rFonts w:ascii="Times New Roman" w:eastAsia="Times New Roman" w:hAnsi="Times New Roman" w:cs="Times New Roman"/>
          <w:sz w:val="24"/>
          <w:szCs w:val="24"/>
          <w:shd w:val="clear" w:color="auto" w:fill="FFFFFF"/>
        </w:rPr>
      </w:pPr>
      <w:r w:rsidRPr="0076010F">
        <w:rPr>
          <w:rFonts w:ascii="Times New Roman" w:eastAsia="Times New Roman" w:hAnsi="Times New Roman" w:cs="Times New Roman"/>
          <w:b/>
          <w:bCs/>
          <w:sz w:val="24"/>
          <w:szCs w:val="24"/>
          <w:shd w:val="clear" w:color="auto" w:fill="FFFFFF"/>
        </w:rPr>
        <w:lastRenderedPageBreak/>
        <w:t>PRIM-MINISTRU</w:t>
      </w:r>
      <w:r w:rsidRPr="0076010F">
        <w:rPr>
          <w:rFonts w:ascii="Times New Roman" w:eastAsia="Times New Roman" w:hAnsi="Times New Roman" w:cs="Times New Roman"/>
          <w:b/>
          <w:bCs/>
          <w:sz w:val="24"/>
          <w:szCs w:val="24"/>
          <w:shd w:val="clear" w:color="auto" w:fill="FFFFFF"/>
        </w:rPr>
        <w:tab/>
      </w:r>
      <w:r w:rsidRPr="0076010F">
        <w:rPr>
          <w:rFonts w:ascii="Times New Roman" w:eastAsia="Times New Roman" w:hAnsi="Times New Roman" w:cs="Times New Roman"/>
          <w:b/>
          <w:bCs/>
          <w:sz w:val="24"/>
          <w:szCs w:val="24"/>
          <w:shd w:val="clear" w:color="auto" w:fill="FFFFFF"/>
        </w:rPr>
        <w:tab/>
      </w:r>
      <w:r w:rsidRPr="0076010F">
        <w:rPr>
          <w:rFonts w:ascii="Times New Roman" w:eastAsia="Times New Roman" w:hAnsi="Times New Roman" w:cs="Times New Roman"/>
          <w:b/>
          <w:bCs/>
          <w:sz w:val="24"/>
          <w:szCs w:val="24"/>
          <w:shd w:val="clear" w:color="auto" w:fill="FFFFFF"/>
        </w:rPr>
        <w:tab/>
        <w:t xml:space="preserve">                             </w:t>
      </w:r>
      <w:r w:rsidRPr="0076010F">
        <w:rPr>
          <w:rFonts w:ascii="Times New Roman" w:eastAsia="Times New Roman" w:hAnsi="Times New Roman" w:cs="Times New Roman"/>
          <w:b/>
          <w:bCs/>
          <w:sz w:val="24"/>
          <w:szCs w:val="24"/>
          <w:shd w:val="clear" w:color="auto" w:fill="FFFFFF"/>
        </w:rPr>
        <w:tab/>
      </w:r>
      <w:r w:rsidRPr="0076010F">
        <w:rPr>
          <w:rFonts w:ascii="Times New Roman" w:eastAsia="Times New Roman" w:hAnsi="Times New Roman" w:cs="Times New Roman"/>
          <w:b/>
          <w:bCs/>
          <w:sz w:val="24"/>
          <w:szCs w:val="24"/>
          <w:shd w:val="clear" w:color="auto" w:fill="FFFFFF"/>
        </w:rPr>
        <w:tab/>
        <w:t>Dorin RECEAN</w:t>
      </w:r>
    </w:p>
    <w:p w14:paraId="7CB696FA" w14:textId="77777777" w:rsidR="00232B41" w:rsidRPr="0076010F" w:rsidRDefault="00232B41">
      <w:pPr>
        <w:spacing w:after="0" w:line="240" w:lineRule="auto"/>
        <w:ind w:firstLine="709"/>
        <w:jc w:val="both"/>
        <w:rPr>
          <w:rFonts w:ascii="Times New Roman" w:eastAsia="Times New Roman" w:hAnsi="Times New Roman" w:cs="Times New Roman"/>
          <w:sz w:val="24"/>
          <w:szCs w:val="24"/>
          <w:shd w:val="clear" w:color="auto" w:fill="FFFFFF"/>
        </w:rPr>
      </w:pPr>
    </w:p>
    <w:p w14:paraId="03CAFF4B" w14:textId="77777777" w:rsidR="00232B41" w:rsidRPr="0076010F" w:rsidRDefault="0076010F">
      <w:pPr>
        <w:spacing w:after="0" w:line="240" w:lineRule="auto"/>
        <w:ind w:firstLine="709"/>
        <w:jc w:val="both"/>
        <w:rPr>
          <w:rFonts w:ascii="Times New Roman" w:eastAsia="Times New Roman" w:hAnsi="Times New Roman" w:cs="Times New Roman"/>
          <w:sz w:val="24"/>
          <w:szCs w:val="24"/>
          <w:shd w:val="clear" w:color="auto" w:fill="FFFFFF"/>
        </w:rPr>
      </w:pPr>
      <w:r w:rsidRPr="0076010F">
        <w:rPr>
          <w:rFonts w:ascii="Times New Roman" w:eastAsia="Times New Roman" w:hAnsi="Times New Roman" w:cs="Times New Roman"/>
          <w:sz w:val="24"/>
          <w:szCs w:val="24"/>
          <w:shd w:val="clear" w:color="auto" w:fill="FFFFFF"/>
        </w:rPr>
        <w:t>Contrasemnează:</w:t>
      </w:r>
    </w:p>
    <w:p w14:paraId="1DB08723" w14:textId="77777777" w:rsidR="00232B41" w:rsidRPr="0076010F" w:rsidRDefault="00232B41">
      <w:pPr>
        <w:spacing w:after="0" w:line="240" w:lineRule="auto"/>
        <w:ind w:firstLine="709"/>
        <w:jc w:val="both"/>
        <w:rPr>
          <w:rFonts w:ascii="Times New Roman" w:eastAsia="Times New Roman" w:hAnsi="Times New Roman" w:cs="Times New Roman"/>
          <w:sz w:val="24"/>
          <w:szCs w:val="24"/>
          <w:shd w:val="clear" w:color="auto" w:fill="FFFFFF"/>
        </w:rPr>
      </w:pPr>
    </w:p>
    <w:p w14:paraId="183D079C" w14:textId="77777777" w:rsidR="00232B41" w:rsidRPr="0076010F" w:rsidRDefault="0076010F">
      <w:pPr>
        <w:spacing w:after="0" w:line="240" w:lineRule="auto"/>
        <w:ind w:firstLine="709"/>
        <w:rPr>
          <w:rFonts w:ascii="Times New Roman" w:eastAsiaTheme="minorEastAsia" w:hAnsi="Times New Roman" w:cs="Times New Roman"/>
          <w:sz w:val="24"/>
          <w:szCs w:val="24"/>
          <w:lang w:val="zh-CN" w:eastAsia="zh-CN"/>
        </w:rPr>
      </w:pPr>
      <w:r w:rsidRPr="0076010F">
        <w:rPr>
          <w:rFonts w:ascii="Times New Roman" w:eastAsia="Times New Roman" w:hAnsi="Times New Roman" w:cs="Times New Roman"/>
          <w:b/>
          <w:sz w:val="24"/>
          <w:szCs w:val="24"/>
          <w:shd w:val="clear" w:color="auto" w:fill="FFFFFF"/>
        </w:rPr>
        <w:t>Ministrul energiei</w:t>
      </w:r>
      <w:r w:rsidRPr="0076010F">
        <w:rPr>
          <w:rFonts w:ascii="Times New Roman" w:eastAsia="Times New Roman" w:hAnsi="Times New Roman" w:cs="Times New Roman"/>
          <w:b/>
          <w:sz w:val="24"/>
          <w:szCs w:val="24"/>
          <w:shd w:val="clear" w:color="auto" w:fill="FFFFFF"/>
        </w:rPr>
        <w:tab/>
      </w:r>
      <w:r w:rsidRPr="0076010F">
        <w:rPr>
          <w:rFonts w:ascii="Times New Roman" w:eastAsia="Times New Roman" w:hAnsi="Times New Roman" w:cs="Times New Roman"/>
          <w:b/>
          <w:sz w:val="24"/>
          <w:szCs w:val="24"/>
          <w:shd w:val="clear" w:color="auto" w:fill="FFFFFF"/>
        </w:rPr>
        <w:tab/>
      </w:r>
      <w:r w:rsidRPr="0076010F">
        <w:rPr>
          <w:rFonts w:ascii="Times New Roman" w:eastAsia="Times New Roman" w:hAnsi="Times New Roman" w:cs="Times New Roman"/>
          <w:b/>
          <w:sz w:val="24"/>
          <w:szCs w:val="24"/>
          <w:shd w:val="clear" w:color="auto" w:fill="FFFFFF"/>
        </w:rPr>
        <w:tab/>
      </w:r>
      <w:r w:rsidRPr="0076010F">
        <w:rPr>
          <w:rFonts w:ascii="Times New Roman" w:eastAsia="Times New Roman" w:hAnsi="Times New Roman" w:cs="Times New Roman"/>
          <w:b/>
          <w:sz w:val="24"/>
          <w:szCs w:val="24"/>
          <w:shd w:val="clear" w:color="auto" w:fill="FFFFFF"/>
        </w:rPr>
        <w:tab/>
      </w:r>
      <w:r w:rsidRPr="0076010F">
        <w:rPr>
          <w:rFonts w:ascii="Times New Roman" w:eastAsia="Times New Roman" w:hAnsi="Times New Roman" w:cs="Times New Roman"/>
          <w:b/>
          <w:sz w:val="24"/>
          <w:szCs w:val="24"/>
          <w:shd w:val="clear" w:color="auto" w:fill="FFFFFF"/>
        </w:rPr>
        <w:tab/>
        <w:t xml:space="preserve">                   Victor PARLICOV</w:t>
      </w:r>
    </w:p>
    <w:p w14:paraId="7859A07E" w14:textId="77777777" w:rsidR="00232B41" w:rsidRPr="0076010F" w:rsidRDefault="00232B41">
      <w:pPr>
        <w:spacing w:after="0" w:line="240" w:lineRule="auto"/>
        <w:ind w:firstLine="709"/>
        <w:jc w:val="both"/>
        <w:rPr>
          <w:rFonts w:ascii="Times New Roman" w:eastAsia="Times New Roman" w:hAnsi="Times New Roman" w:cs="Times New Roman"/>
          <w:b/>
          <w:sz w:val="24"/>
          <w:szCs w:val="24"/>
          <w:lang w:val="zh-CN" w:eastAsia="ro-RO"/>
        </w:rPr>
      </w:pPr>
    </w:p>
    <w:p w14:paraId="216F0427" w14:textId="77777777" w:rsidR="00232B41" w:rsidRPr="0076010F" w:rsidRDefault="0076010F">
      <w:pPr>
        <w:pStyle w:val="Frspaiere"/>
        <w:ind w:firstLine="720"/>
        <w:jc w:val="both"/>
        <w:rPr>
          <w:rFonts w:ascii="Times New Roman" w:hAnsi="Times New Roman" w:cs="Times New Roman"/>
          <w:b/>
          <w:sz w:val="24"/>
          <w:szCs w:val="24"/>
          <w:lang w:val="zh-CN"/>
        </w:rPr>
      </w:pPr>
      <w:r w:rsidRPr="0076010F">
        <w:rPr>
          <w:rFonts w:ascii="Times New Roman" w:hAnsi="Times New Roman" w:cs="Times New Roman"/>
          <w:b/>
          <w:sz w:val="24"/>
          <w:szCs w:val="24"/>
          <w:lang w:val="zh-CN"/>
        </w:rPr>
        <w:t xml:space="preserve">Ministrul infrastructurii și </w:t>
      </w:r>
    </w:p>
    <w:p w14:paraId="3AFF01BE" w14:textId="75FC6429" w:rsidR="00232B41" w:rsidRPr="0076010F" w:rsidRDefault="0076010F">
      <w:pPr>
        <w:pStyle w:val="Frspaiere"/>
        <w:ind w:firstLine="720"/>
        <w:jc w:val="both"/>
        <w:rPr>
          <w:rFonts w:ascii="Times New Roman" w:hAnsi="Times New Roman" w:cs="Times New Roman"/>
          <w:b/>
          <w:sz w:val="24"/>
          <w:szCs w:val="24"/>
          <w:lang w:val="zh-CN"/>
        </w:rPr>
      </w:pPr>
      <w:r w:rsidRPr="0076010F">
        <w:rPr>
          <w:rFonts w:ascii="Times New Roman" w:hAnsi="Times New Roman" w:cs="Times New Roman"/>
          <w:b/>
          <w:sz w:val="24"/>
          <w:szCs w:val="24"/>
          <w:lang w:val="zh-CN"/>
        </w:rPr>
        <w:t>dezvoltării regionale                                                                           Andrei SPÎNU</w:t>
      </w:r>
    </w:p>
    <w:p w14:paraId="63F2AAFE" w14:textId="77777777" w:rsidR="00232B41" w:rsidRPr="0076010F" w:rsidRDefault="00232B41">
      <w:pPr>
        <w:spacing w:after="0" w:line="240" w:lineRule="auto"/>
        <w:ind w:firstLine="709"/>
        <w:jc w:val="both"/>
        <w:rPr>
          <w:rFonts w:ascii="Times New Roman" w:eastAsia="Times New Roman" w:hAnsi="Times New Roman" w:cs="Times New Roman"/>
          <w:b/>
          <w:sz w:val="24"/>
          <w:szCs w:val="24"/>
          <w:lang w:val="zh-CN" w:eastAsia="ro-RO"/>
        </w:rPr>
      </w:pPr>
    </w:p>
    <w:p w14:paraId="6F96AB5C" w14:textId="77777777" w:rsidR="00232B41" w:rsidRPr="0076010F" w:rsidRDefault="0076010F">
      <w:pPr>
        <w:spacing w:after="0" w:line="240" w:lineRule="auto"/>
        <w:ind w:firstLine="709"/>
        <w:jc w:val="both"/>
        <w:rPr>
          <w:rFonts w:ascii="Times New Roman" w:eastAsia="Times New Roman" w:hAnsi="Times New Roman" w:cs="Times New Roman"/>
          <w:b/>
          <w:sz w:val="24"/>
          <w:szCs w:val="24"/>
          <w:lang w:val="zh-CN" w:eastAsia="ro-RO"/>
        </w:rPr>
      </w:pPr>
      <w:r w:rsidRPr="0076010F">
        <w:rPr>
          <w:rFonts w:ascii="Times New Roman" w:eastAsia="Times New Roman" w:hAnsi="Times New Roman" w:cs="Times New Roman"/>
          <w:b/>
          <w:sz w:val="24"/>
          <w:szCs w:val="24"/>
          <w:lang w:val="zh-CN" w:eastAsia="ro-RO"/>
        </w:rPr>
        <w:tab/>
      </w:r>
      <w:r w:rsidRPr="0076010F">
        <w:rPr>
          <w:rFonts w:ascii="Times New Roman" w:eastAsia="Times New Roman" w:hAnsi="Times New Roman" w:cs="Times New Roman"/>
          <w:b/>
          <w:sz w:val="24"/>
          <w:szCs w:val="24"/>
          <w:lang w:val="zh-CN" w:eastAsia="ro-RO"/>
        </w:rPr>
        <w:tab/>
      </w:r>
      <w:r w:rsidRPr="0076010F">
        <w:rPr>
          <w:rFonts w:ascii="Times New Roman" w:eastAsia="Times New Roman" w:hAnsi="Times New Roman" w:cs="Times New Roman"/>
          <w:b/>
          <w:sz w:val="24"/>
          <w:szCs w:val="24"/>
          <w:lang w:val="zh-CN" w:eastAsia="ro-RO"/>
        </w:rPr>
        <w:tab/>
      </w:r>
      <w:r w:rsidRPr="0076010F">
        <w:rPr>
          <w:rFonts w:ascii="Times New Roman" w:eastAsia="Times New Roman" w:hAnsi="Times New Roman" w:cs="Times New Roman"/>
          <w:b/>
          <w:sz w:val="24"/>
          <w:szCs w:val="24"/>
          <w:lang w:val="zh-CN" w:eastAsia="ro-RO"/>
        </w:rPr>
        <w:tab/>
      </w:r>
      <w:r w:rsidRPr="0076010F">
        <w:rPr>
          <w:rFonts w:ascii="Times New Roman" w:eastAsia="Times New Roman" w:hAnsi="Times New Roman" w:cs="Times New Roman"/>
          <w:b/>
          <w:sz w:val="24"/>
          <w:szCs w:val="24"/>
          <w:lang w:val="zh-CN" w:eastAsia="ro-RO"/>
        </w:rPr>
        <w:tab/>
      </w:r>
      <w:r w:rsidRPr="0076010F">
        <w:rPr>
          <w:rFonts w:ascii="Times New Roman" w:eastAsia="Times New Roman" w:hAnsi="Times New Roman" w:cs="Times New Roman"/>
          <w:b/>
          <w:sz w:val="24"/>
          <w:szCs w:val="24"/>
          <w:lang w:val="zh-CN" w:eastAsia="ro-RO"/>
        </w:rPr>
        <w:tab/>
        <w:t xml:space="preserve">       </w:t>
      </w:r>
    </w:p>
    <w:sectPr w:rsidR="00232B41" w:rsidRPr="0076010F">
      <w:pgSz w:w="11910" w:h="16840"/>
      <w:pgMar w:top="562" w:right="706" w:bottom="851" w:left="1411" w:header="706"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1A4F4" w14:textId="77777777" w:rsidR="00B279DB" w:rsidRDefault="00B279DB">
      <w:pPr>
        <w:spacing w:line="240" w:lineRule="auto"/>
      </w:pPr>
      <w:r>
        <w:separator/>
      </w:r>
    </w:p>
  </w:endnote>
  <w:endnote w:type="continuationSeparator" w:id="0">
    <w:p w14:paraId="705DC594" w14:textId="77777777" w:rsidR="00B279DB" w:rsidRDefault="00B27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Kudriashov">
    <w:altName w:val="Arial Narrow"/>
    <w:charset w:val="00"/>
    <w:family w:val="swiss"/>
    <w:pitch w:val="default"/>
    <w:sig w:usb0="00000000"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BD03B" w14:textId="77777777" w:rsidR="00B279DB" w:rsidRDefault="00B279DB">
      <w:pPr>
        <w:spacing w:after="0"/>
      </w:pPr>
      <w:r>
        <w:separator/>
      </w:r>
    </w:p>
  </w:footnote>
  <w:footnote w:type="continuationSeparator" w:id="0">
    <w:p w14:paraId="1746C8D1" w14:textId="77777777" w:rsidR="00B279DB" w:rsidRDefault="00B279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3B56B5B"/>
    <w:multiLevelType w:val="singleLevel"/>
    <w:tmpl w:val="D3B56B5B"/>
    <w:lvl w:ilvl="0">
      <w:start w:val="4"/>
      <w:numFmt w:val="decimal"/>
      <w:suff w:val="space"/>
      <w:lvlText w:val="%1."/>
      <w:lvlJc w:val="left"/>
    </w:lvl>
  </w:abstractNum>
  <w:abstractNum w:abstractNumId="1" w15:restartNumberingAfterBreak="0">
    <w:nsid w:val="DC75D124"/>
    <w:multiLevelType w:val="singleLevel"/>
    <w:tmpl w:val="DC75D124"/>
    <w:lvl w:ilvl="0">
      <w:start w:val="1"/>
      <w:numFmt w:val="decimal"/>
      <w:suff w:val="space"/>
      <w:lvlText w:val="%1."/>
      <w:lvlJc w:val="left"/>
    </w:lvl>
  </w:abstractNum>
  <w:abstractNum w:abstractNumId="2" w15:restartNumberingAfterBreak="0">
    <w:nsid w:val="04C81602"/>
    <w:multiLevelType w:val="multilevel"/>
    <w:tmpl w:val="04C81602"/>
    <w:lvl w:ilvl="0">
      <w:start w:val="1"/>
      <w:numFmt w:val="decimal"/>
      <w:lvlText w:val="%1)"/>
      <w:lvlJc w:val="left"/>
      <w:pPr>
        <w:ind w:left="1211" w:hanging="360"/>
      </w:pPr>
      <w:rPr>
        <w:rFonts w:hint="default"/>
        <w:i w:val="0"/>
        <w:color w:val="00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0D9039F2"/>
    <w:multiLevelType w:val="singleLevel"/>
    <w:tmpl w:val="0D9039F2"/>
    <w:lvl w:ilvl="0">
      <w:start w:val="1"/>
      <w:numFmt w:val="lowerLetter"/>
      <w:suff w:val="space"/>
      <w:lvlText w:val="%1)"/>
      <w:lvlJc w:val="left"/>
    </w:lvl>
  </w:abstractNum>
  <w:abstractNum w:abstractNumId="4" w15:restartNumberingAfterBreak="0">
    <w:nsid w:val="2F17A563"/>
    <w:multiLevelType w:val="singleLevel"/>
    <w:tmpl w:val="2F17A563"/>
    <w:lvl w:ilvl="0">
      <w:start w:val="4"/>
      <w:numFmt w:val="decimal"/>
      <w:suff w:val="space"/>
      <w:lvlText w:val="%1."/>
      <w:lvlJc w:val="left"/>
    </w:lvl>
  </w:abstractNum>
  <w:abstractNum w:abstractNumId="5" w15:restartNumberingAfterBreak="0">
    <w:nsid w:val="3BB42424"/>
    <w:multiLevelType w:val="multilevel"/>
    <w:tmpl w:val="3BB424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7A7C02"/>
    <w:multiLevelType w:val="singleLevel"/>
    <w:tmpl w:val="8CAC336A"/>
    <w:lvl w:ilvl="0">
      <w:start w:val="5"/>
      <w:numFmt w:val="decimal"/>
      <w:suff w:val="space"/>
      <w:lvlText w:val="%1."/>
      <w:lvlJc w:val="left"/>
      <w:rPr>
        <w:rFonts w:hint="default"/>
        <w:b w:val="0"/>
        <w:bCs w:val="0"/>
        <w:color w:val="auto"/>
      </w:rPr>
    </w:lvl>
  </w:abstractNum>
  <w:abstractNum w:abstractNumId="7" w15:restartNumberingAfterBreak="0">
    <w:nsid w:val="46D649AB"/>
    <w:multiLevelType w:val="multilevel"/>
    <w:tmpl w:val="46D649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F30E77"/>
    <w:multiLevelType w:val="multilevel"/>
    <w:tmpl w:val="60F30E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
  </w:num>
  <w:num w:numId="3">
    <w:abstractNumId w:val="1"/>
  </w:num>
  <w:num w:numId="4">
    <w:abstractNumId w:val="0"/>
  </w:num>
  <w:num w:numId="5">
    <w:abstractNumId w:val="6"/>
  </w:num>
  <w:num w:numId="6">
    <w:abstractNumId w:val="8"/>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3D4"/>
    <w:rsid w:val="00011ECF"/>
    <w:rsid w:val="0002033B"/>
    <w:rsid w:val="00027EE1"/>
    <w:rsid w:val="00031611"/>
    <w:rsid w:val="00034F16"/>
    <w:rsid w:val="00045BD8"/>
    <w:rsid w:val="00052809"/>
    <w:rsid w:val="00056AC3"/>
    <w:rsid w:val="00061C1C"/>
    <w:rsid w:val="00071758"/>
    <w:rsid w:val="0007627D"/>
    <w:rsid w:val="000824D5"/>
    <w:rsid w:val="00084191"/>
    <w:rsid w:val="000850C8"/>
    <w:rsid w:val="00085BB0"/>
    <w:rsid w:val="0009689B"/>
    <w:rsid w:val="000A45A4"/>
    <w:rsid w:val="000B1505"/>
    <w:rsid w:val="000E2E2C"/>
    <w:rsid w:val="000E3EE8"/>
    <w:rsid w:val="000F1D45"/>
    <w:rsid w:val="000F1E88"/>
    <w:rsid w:val="000F5521"/>
    <w:rsid w:val="0010054C"/>
    <w:rsid w:val="00101515"/>
    <w:rsid w:val="001049C3"/>
    <w:rsid w:val="0011125F"/>
    <w:rsid w:val="0011341A"/>
    <w:rsid w:val="001226F1"/>
    <w:rsid w:val="001245D6"/>
    <w:rsid w:val="00125F49"/>
    <w:rsid w:val="0012614A"/>
    <w:rsid w:val="001437F4"/>
    <w:rsid w:val="00144787"/>
    <w:rsid w:val="00151594"/>
    <w:rsid w:val="00151765"/>
    <w:rsid w:val="001534F7"/>
    <w:rsid w:val="001544CD"/>
    <w:rsid w:val="001558BE"/>
    <w:rsid w:val="00165AFD"/>
    <w:rsid w:val="00166711"/>
    <w:rsid w:val="00167688"/>
    <w:rsid w:val="0018060A"/>
    <w:rsid w:val="00190438"/>
    <w:rsid w:val="001918D7"/>
    <w:rsid w:val="001931EC"/>
    <w:rsid w:val="001942A0"/>
    <w:rsid w:val="001A4A7A"/>
    <w:rsid w:val="001B1AA2"/>
    <w:rsid w:val="001F4CD9"/>
    <w:rsid w:val="002011FB"/>
    <w:rsid w:val="00201D3E"/>
    <w:rsid w:val="00204DDA"/>
    <w:rsid w:val="00206225"/>
    <w:rsid w:val="002109BC"/>
    <w:rsid w:val="0022226A"/>
    <w:rsid w:val="00231100"/>
    <w:rsid w:val="0023236A"/>
    <w:rsid w:val="00232B41"/>
    <w:rsid w:val="0023337A"/>
    <w:rsid w:val="00234AF1"/>
    <w:rsid w:val="00235CF8"/>
    <w:rsid w:val="00244D39"/>
    <w:rsid w:val="002559DF"/>
    <w:rsid w:val="00257041"/>
    <w:rsid w:val="00260B73"/>
    <w:rsid w:val="002627E4"/>
    <w:rsid w:val="00265FE6"/>
    <w:rsid w:val="00275F9E"/>
    <w:rsid w:val="002922C7"/>
    <w:rsid w:val="00295EA3"/>
    <w:rsid w:val="002A7C23"/>
    <w:rsid w:val="002B769E"/>
    <w:rsid w:val="002D3804"/>
    <w:rsid w:val="002D4CBA"/>
    <w:rsid w:val="002E0E66"/>
    <w:rsid w:val="002E32F2"/>
    <w:rsid w:val="002E539E"/>
    <w:rsid w:val="00301188"/>
    <w:rsid w:val="00315CFE"/>
    <w:rsid w:val="003215A6"/>
    <w:rsid w:val="00327123"/>
    <w:rsid w:val="00337C7F"/>
    <w:rsid w:val="0034744D"/>
    <w:rsid w:val="00351CC2"/>
    <w:rsid w:val="00362342"/>
    <w:rsid w:val="00367BFA"/>
    <w:rsid w:val="0037188F"/>
    <w:rsid w:val="0037336A"/>
    <w:rsid w:val="003762F9"/>
    <w:rsid w:val="003813D4"/>
    <w:rsid w:val="00384034"/>
    <w:rsid w:val="003965BC"/>
    <w:rsid w:val="003A41DE"/>
    <w:rsid w:val="003B1B48"/>
    <w:rsid w:val="003C6F56"/>
    <w:rsid w:val="003E0DC5"/>
    <w:rsid w:val="003E4D2F"/>
    <w:rsid w:val="003E5D18"/>
    <w:rsid w:val="003E684C"/>
    <w:rsid w:val="003F1B3A"/>
    <w:rsid w:val="003F2A71"/>
    <w:rsid w:val="00400988"/>
    <w:rsid w:val="00406557"/>
    <w:rsid w:val="004159BC"/>
    <w:rsid w:val="00417879"/>
    <w:rsid w:val="0044595D"/>
    <w:rsid w:val="004524FD"/>
    <w:rsid w:val="00453F37"/>
    <w:rsid w:val="004629E2"/>
    <w:rsid w:val="00483F78"/>
    <w:rsid w:val="0048456D"/>
    <w:rsid w:val="004945D1"/>
    <w:rsid w:val="00494FC2"/>
    <w:rsid w:val="004A270B"/>
    <w:rsid w:val="004A44DC"/>
    <w:rsid w:val="004B0302"/>
    <w:rsid w:val="004B247C"/>
    <w:rsid w:val="004B318C"/>
    <w:rsid w:val="004B6767"/>
    <w:rsid w:val="004C2355"/>
    <w:rsid w:val="004C3FAF"/>
    <w:rsid w:val="004F70A7"/>
    <w:rsid w:val="004F72D4"/>
    <w:rsid w:val="00505B74"/>
    <w:rsid w:val="005103AE"/>
    <w:rsid w:val="00527FFD"/>
    <w:rsid w:val="00534A22"/>
    <w:rsid w:val="00536055"/>
    <w:rsid w:val="00567AC9"/>
    <w:rsid w:val="00570034"/>
    <w:rsid w:val="005727F1"/>
    <w:rsid w:val="0057308A"/>
    <w:rsid w:val="00575551"/>
    <w:rsid w:val="00583471"/>
    <w:rsid w:val="00594009"/>
    <w:rsid w:val="00594C2D"/>
    <w:rsid w:val="00595BC0"/>
    <w:rsid w:val="00596E00"/>
    <w:rsid w:val="005A12B3"/>
    <w:rsid w:val="005C01DD"/>
    <w:rsid w:val="005C2BAF"/>
    <w:rsid w:val="005E4988"/>
    <w:rsid w:val="005E657F"/>
    <w:rsid w:val="005F1621"/>
    <w:rsid w:val="005F5F5F"/>
    <w:rsid w:val="00610920"/>
    <w:rsid w:val="00616CF6"/>
    <w:rsid w:val="00616D5B"/>
    <w:rsid w:val="00616F6F"/>
    <w:rsid w:val="00617FAC"/>
    <w:rsid w:val="00625D57"/>
    <w:rsid w:val="00626EF7"/>
    <w:rsid w:val="006307FC"/>
    <w:rsid w:val="0064746C"/>
    <w:rsid w:val="006547EB"/>
    <w:rsid w:val="0065626C"/>
    <w:rsid w:val="00666F52"/>
    <w:rsid w:val="00671398"/>
    <w:rsid w:val="00675B63"/>
    <w:rsid w:val="00684B0F"/>
    <w:rsid w:val="0069536B"/>
    <w:rsid w:val="006A4914"/>
    <w:rsid w:val="006C13F0"/>
    <w:rsid w:val="006C32FF"/>
    <w:rsid w:val="006C35D2"/>
    <w:rsid w:val="006C794D"/>
    <w:rsid w:val="006E10B9"/>
    <w:rsid w:val="006E4AD1"/>
    <w:rsid w:val="006E571D"/>
    <w:rsid w:val="006E7E4F"/>
    <w:rsid w:val="00700ED3"/>
    <w:rsid w:val="0070540B"/>
    <w:rsid w:val="00707639"/>
    <w:rsid w:val="00712CF6"/>
    <w:rsid w:val="00715A51"/>
    <w:rsid w:val="007329EB"/>
    <w:rsid w:val="00742D1A"/>
    <w:rsid w:val="00743A91"/>
    <w:rsid w:val="00747643"/>
    <w:rsid w:val="00750B84"/>
    <w:rsid w:val="007555B0"/>
    <w:rsid w:val="0076010F"/>
    <w:rsid w:val="00762207"/>
    <w:rsid w:val="0077316A"/>
    <w:rsid w:val="007829DA"/>
    <w:rsid w:val="0079425F"/>
    <w:rsid w:val="007A1D2C"/>
    <w:rsid w:val="007A3142"/>
    <w:rsid w:val="007A325E"/>
    <w:rsid w:val="007A7CA6"/>
    <w:rsid w:val="007B2699"/>
    <w:rsid w:val="007C1B55"/>
    <w:rsid w:val="007C54AF"/>
    <w:rsid w:val="007C5A55"/>
    <w:rsid w:val="007E7734"/>
    <w:rsid w:val="00814025"/>
    <w:rsid w:val="0081530A"/>
    <w:rsid w:val="008164A5"/>
    <w:rsid w:val="00821763"/>
    <w:rsid w:val="00826D34"/>
    <w:rsid w:val="008321E8"/>
    <w:rsid w:val="00861A45"/>
    <w:rsid w:val="008743C5"/>
    <w:rsid w:val="00876BD6"/>
    <w:rsid w:val="00882FD0"/>
    <w:rsid w:val="0088773B"/>
    <w:rsid w:val="00895275"/>
    <w:rsid w:val="008A2795"/>
    <w:rsid w:val="008A2F43"/>
    <w:rsid w:val="008A4551"/>
    <w:rsid w:val="008B724C"/>
    <w:rsid w:val="008C10EA"/>
    <w:rsid w:val="008C19A5"/>
    <w:rsid w:val="008D3CC7"/>
    <w:rsid w:val="008D4537"/>
    <w:rsid w:val="008D4665"/>
    <w:rsid w:val="008D4BBC"/>
    <w:rsid w:val="008D4DBF"/>
    <w:rsid w:val="008E7C95"/>
    <w:rsid w:val="008F190B"/>
    <w:rsid w:val="008F5478"/>
    <w:rsid w:val="008F593C"/>
    <w:rsid w:val="00902449"/>
    <w:rsid w:val="00912443"/>
    <w:rsid w:val="00913935"/>
    <w:rsid w:val="00916FA1"/>
    <w:rsid w:val="009173B4"/>
    <w:rsid w:val="00934694"/>
    <w:rsid w:val="009456E5"/>
    <w:rsid w:val="00946D05"/>
    <w:rsid w:val="009A1B17"/>
    <w:rsid w:val="009A34E0"/>
    <w:rsid w:val="009A53A3"/>
    <w:rsid w:val="009B3D63"/>
    <w:rsid w:val="009C7C62"/>
    <w:rsid w:val="009E1ACF"/>
    <w:rsid w:val="009F06F7"/>
    <w:rsid w:val="009F12DD"/>
    <w:rsid w:val="009F3AAF"/>
    <w:rsid w:val="009F4F30"/>
    <w:rsid w:val="009F5506"/>
    <w:rsid w:val="009F7CEF"/>
    <w:rsid w:val="00A07814"/>
    <w:rsid w:val="00A204E2"/>
    <w:rsid w:val="00A23001"/>
    <w:rsid w:val="00A25D44"/>
    <w:rsid w:val="00A3377F"/>
    <w:rsid w:val="00A46435"/>
    <w:rsid w:val="00A47630"/>
    <w:rsid w:val="00A57351"/>
    <w:rsid w:val="00A637CE"/>
    <w:rsid w:val="00A64605"/>
    <w:rsid w:val="00A70539"/>
    <w:rsid w:val="00A7122F"/>
    <w:rsid w:val="00A76F30"/>
    <w:rsid w:val="00A77978"/>
    <w:rsid w:val="00A97C12"/>
    <w:rsid w:val="00AA0A3B"/>
    <w:rsid w:val="00AA0F7E"/>
    <w:rsid w:val="00AB139B"/>
    <w:rsid w:val="00AB1B91"/>
    <w:rsid w:val="00AB2109"/>
    <w:rsid w:val="00AB5C84"/>
    <w:rsid w:val="00AC71A1"/>
    <w:rsid w:val="00AD0B13"/>
    <w:rsid w:val="00AD0DCC"/>
    <w:rsid w:val="00AD4D7A"/>
    <w:rsid w:val="00AD68E5"/>
    <w:rsid w:val="00AE2994"/>
    <w:rsid w:val="00AE732E"/>
    <w:rsid w:val="00AF5F63"/>
    <w:rsid w:val="00B1440A"/>
    <w:rsid w:val="00B2262E"/>
    <w:rsid w:val="00B279DB"/>
    <w:rsid w:val="00B4051A"/>
    <w:rsid w:val="00B412A8"/>
    <w:rsid w:val="00B4406E"/>
    <w:rsid w:val="00B52923"/>
    <w:rsid w:val="00B575C9"/>
    <w:rsid w:val="00B76F99"/>
    <w:rsid w:val="00B83A6C"/>
    <w:rsid w:val="00BA0826"/>
    <w:rsid w:val="00BA2C1C"/>
    <w:rsid w:val="00BB7AC4"/>
    <w:rsid w:val="00BB7C04"/>
    <w:rsid w:val="00BC609D"/>
    <w:rsid w:val="00BD2199"/>
    <w:rsid w:val="00BE6635"/>
    <w:rsid w:val="00C02091"/>
    <w:rsid w:val="00C06AF5"/>
    <w:rsid w:val="00C06EEB"/>
    <w:rsid w:val="00C077B4"/>
    <w:rsid w:val="00C26936"/>
    <w:rsid w:val="00C3371A"/>
    <w:rsid w:val="00C34498"/>
    <w:rsid w:val="00C35F04"/>
    <w:rsid w:val="00C400B1"/>
    <w:rsid w:val="00C416F5"/>
    <w:rsid w:val="00C860B1"/>
    <w:rsid w:val="00C8628B"/>
    <w:rsid w:val="00C87B06"/>
    <w:rsid w:val="00CA3107"/>
    <w:rsid w:val="00CC59C1"/>
    <w:rsid w:val="00CC7B4C"/>
    <w:rsid w:val="00CD620B"/>
    <w:rsid w:val="00CE37A3"/>
    <w:rsid w:val="00CF3C11"/>
    <w:rsid w:val="00CF7BB1"/>
    <w:rsid w:val="00CF7BD0"/>
    <w:rsid w:val="00D02261"/>
    <w:rsid w:val="00D03464"/>
    <w:rsid w:val="00D04E92"/>
    <w:rsid w:val="00D108CF"/>
    <w:rsid w:val="00D1715D"/>
    <w:rsid w:val="00D31B0F"/>
    <w:rsid w:val="00D33C0D"/>
    <w:rsid w:val="00D41A7D"/>
    <w:rsid w:val="00D41B38"/>
    <w:rsid w:val="00D54409"/>
    <w:rsid w:val="00D64F57"/>
    <w:rsid w:val="00D82114"/>
    <w:rsid w:val="00D920AC"/>
    <w:rsid w:val="00D9646B"/>
    <w:rsid w:val="00D97873"/>
    <w:rsid w:val="00DA2499"/>
    <w:rsid w:val="00DC31F5"/>
    <w:rsid w:val="00DE2D66"/>
    <w:rsid w:val="00DE5662"/>
    <w:rsid w:val="00DF093F"/>
    <w:rsid w:val="00DF4ADE"/>
    <w:rsid w:val="00DF4EF5"/>
    <w:rsid w:val="00E01C87"/>
    <w:rsid w:val="00E0501A"/>
    <w:rsid w:val="00E056A2"/>
    <w:rsid w:val="00E06539"/>
    <w:rsid w:val="00E21B79"/>
    <w:rsid w:val="00E37429"/>
    <w:rsid w:val="00E577F0"/>
    <w:rsid w:val="00E6137C"/>
    <w:rsid w:val="00E63681"/>
    <w:rsid w:val="00E9724C"/>
    <w:rsid w:val="00EA6538"/>
    <w:rsid w:val="00EC0775"/>
    <w:rsid w:val="00EC3DCA"/>
    <w:rsid w:val="00ED06FC"/>
    <w:rsid w:val="00ED2552"/>
    <w:rsid w:val="00EE0461"/>
    <w:rsid w:val="00EF0EE7"/>
    <w:rsid w:val="00F074B8"/>
    <w:rsid w:val="00F1284A"/>
    <w:rsid w:val="00F21D5B"/>
    <w:rsid w:val="00F25AE2"/>
    <w:rsid w:val="00F337B3"/>
    <w:rsid w:val="00F34074"/>
    <w:rsid w:val="00F4612F"/>
    <w:rsid w:val="00F46B8F"/>
    <w:rsid w:val="00F77CE6"/>
    <w:rsid w:val="00F86C89"/>
    <w:rsid w:val="00F94A9E"/>
    <w:rsid w:val="00FC45D4"/>
    <w:rsid w:val="00FD4AB3"/>
    <w:rsid w:val="00FD76F6"/>
    <w:rsid w:val="00FE5677"/>
    <w:rsid w:val="00FE6F35"/>
    <w:rsid w:val="00FF1FA7"/>
    <w:rsid w:val="056230CC"/>
    <w:rsid w:val="119A2132"/>
    <w:rsid w:val="21D4709A"/>
    <w:rsid w:val="25F031CA"/>
    <w:rsid w:val="327F56BB"/>
    <w:rsid w:val="40F50512"/>
    <w:rsid w:val="42CE4961"/>
    <w:rsid w:val="4DC269C9"/>
    <w:rsid w:val="52FE24E8"/>
    <w:rsid w:val="54B72B5E"/>
    <w:rsid w:val="616D23E0"/>
    <w:rsid w:val="6370279B"/>
    <w:rsid w:val="64263413"/>
    <w:rsid w:val="699919C3"/>
    <w:rsid w:val="6A1942BE"/>
    <w:rsid w:val="6DCE4288"/>
    <w:rsid w:val="7083537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5C03"/>
  <w15:docId w15:val="{812A735E-D623-48BD-9003-B926C8065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o-MD" w:eastAsia="ro-M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hAnsiTheme="minorHAnsi" w:cstheme="minorBidi"/>
      <w:sz w:val="22"/>
      <w:szCs w:val="22"/>
      <w:lang w:val="ro-RO" w:eastAsia="en-US"/>
    </w:rPr>
  </w:style>
  <w:style w:type="paragraph" w:styleId="Titlu4">
    <w:name w:val="heading 4"/>
    <w:basedOn w:val="Normal"/>
    <w:next w:val="Normal"/>
    <w:link w:val="Titlu4Caracter"/>
    <w:qFormat/>
    <w:pPr>
      <w:keepNext/>
      <w:spacing w:after="0" w:line="240" w:lineRule="auto"/>
      <w:outlineLvl w:val="3"/>
    </w:pPr>
    <w:rPr>
      <w:rFonts w:ascii="Times New Roman" w:eastAsia="Times New Roman" w:hAnsi="Times New Roman" w:cs="Times New Roman"/>
      <w:sz w:val="28"/>
      <w:szCs w:val="24"/>
    </w:rPr>
  </w:style>
  <w:style w:type="paragraph" w:styleId="Titlu6">
    <w:name w:val="heading 6"/>
    <w:basedOn w:val="Normal"/>
    <w:next w:val="Normal"/>
    <w:link w:val="Titlu6Caracter"/>
    <w:qFormat/>
    <w:pPr>
      <w:keepNext/>
      <w:spacing w:after="0" w:line="240" w:lineRule="auto"/>
      <w:jc w:val="right"/>
      <w:outlineLvl w:val="5"/>
    </w:pPr>
    <w:rPr>
      <w:rFonts w:ascii="Times New Roman" w:eastAsia="Times New Roman" w:hAnsi="Times New Roman" w:cs="Times New Roman"/>
      <w:sz w:val="32"/>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Accentuat">
    <w:name w:val="Emphasis"/>
    <w:basedOn w:val="Fontdeparagrafimplicit"/>
    <w:uiPriority w:val="20"/>
    <w:qFormat/>
    <w:rPr>
      <w:i/>
      <w:iCs/>
    </w:rPr>
  </w:style>
  <w:style w:type="character" w:styleId="Hyperlink">
    <w:name w:val="Hyperlink"/>
    <w:uiPriority w:val="99"/>
    <w:qFormat/>
    <w:rPr>
      <w:color w:val="0000FF"/>
      <w:u w:val="single"/>
    </w:rPr>
  </w:style>
  <w:style w:type="character" w:styleId="Robust">
    <w:name w:val="Strong"/>
    <w:basedOn w:val="Fontdeparagrafimplicit"/>
    <w:uiPriority w:val="22"/>
    <w:qFormat/>
    <w:rPr>
      <w:b/>
      <w:bCs/>
    </w:rPr>
  </w:style>
  <w:style w:type="paragraph" w:styleId="TextnBalon">
    <w:name w:val="Balloon Text"/>
    <w:basedOn w:val="Normal"/>
    <w:link w:val="TextnBalonCaracter"/>
    <w:uiPriority w:val="99"/>
    <w:semiHidden/>
    <w:unhideWhenUsed/>
    <w:qFormat/>
    <w:pPr>
      <w:spacing w:after="0" w:line="240" w:lineRule="auto"/>
    </w:pPr>
    <w:rPr>
      <w:rFonts w:ascii="Segoe UI" w:hAnsi="Segoe UI" w:cs="Segoe UI"/>
      <w:sz w:val="18"/>
      <w:szCs w:val="18"/>
    </w:rPr>
  </w:style>
  <w:style w:type="paragraph" w:styleId="Corptext2">
    <w:name w:val="Body Text 2"/>
    <w:basedOn w:val="Normal"/>
    <w:link w:val="Corptext2Caracter"/>
    <w:uiPriority w:val="99"/>
    <w:semiHidden/>
    <w:unhideWhenUsed/>
    <w:qFormat/>
    <w:pPr>
      <w:spacing w:after="120" w:line="480" w:lineRule="auto"/>
    </w:pPr>
  </w:style>
  <w:style w:type="paragraph" w:styleId="Textsimplu">
    <w:name w:val="Plain Text"/>
    <w:basedOn w:val="Normal"/>
    <w:link w:val="TextsimpluCaracter"/>
    <w:qFormat/>
    <w:pPr>
      <w:spacing w:after="0" w:line="240" w:lineRule="auto"/>
    </w:pPr>
    <w:rPr>
      <w:rFonts w:ascii="Courier New" w:eastAsia="Times New Roman" w:hAnsi="Courier New" w:cs="Courier New"/>
      <w:sz w:val="20"/>
      <w:szCs w:val="20"/>
      <w:lang w:val="ru-RU" w:eastAsia="ru-RU"/>
    </w:rPr>
  </w:style>
  <w:style w:type="paragraph" w:styleId="Indentcorptext3">
    <w:name w:val="Body Text Indent 3"/>
    <w:basedOn w:val="Normal"/>
    <w:link w:val="Indentcorptext3Caracter"/>
    <w:uiPriority w:val="99"/>
    <w:semiHidden/>
    <w:unhideWhenUsed/>
    <w:qFormat/>
    <w:pPr>
      <w:spacing w:after="120"/>
      <w:ind w:left="283"/>
    </w:pPr>
    <w:rPr>
      <w:sz w:val="16"/>
      <w:szCs w:val="16"/>
    </w:rPr>
  </w:style>
  <w:style w:type="paragraph" w:styleId="Corptext">
    <w:name w:val="Body Text"/>
    <w:basedOn w:val="Normal"/>
    <w:link w:val="CorptextCaracter"/>
    <w:uiPriority w:val="1"/>
    <w:qFormat/>
    <w:pPr>
      <w:autoSpaceDE w:val="0"/>
      <w:autoSpaceDN w:val="0"/>
      <w:adjustRightInd w:val="0"/>
      <w:spacing w:after="0" w:line="240" w:lineRule="auto"/>
      <w:ind w:left="2435" w:hanging="4"/>
    </w:pPr>
    <w:rPr>
      <w:rFonts w:ascii="Calibri" w:hAnsi="Calibri" w:cs="Calibri"/>
      <w:sz w:val="20"/>
      <w:szCs w:val="20"/>
    </w:rPr>
  </w:style>
  <w:style w:type="paragraph" w:styleId="NormalWeb">
    <w:name w:val="Normal (Web)"/>
    <w:basedOn w:val="Normal"/>
    <w:link w:val="NormalWebCaracte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Corptext3">
    <w:name w:val="Body Text 3"/>
    <w:basedOn w:val="Normal"/>
    <w:link w:val="Corptext3Caracter"/>
    <w:uiPriority w:val="99"/>
    <w:semiHidden/>
    <w:unhideWhenUsed/>
    <w:qFormat/>
    <w:pPr>
      <w:spacing w:after="120"/>
    </w:pPr>
    <w:rPr>
      <w:sz w:val="16"/>
      <w:szCs w:val="16"/>
    </w:rPr>
  </w:style>
  <w:style w:type="table" w:styleId="Tabelgril">
    <w:name w:val="Table Grid"/>
    <w:basedOn w:val="Tabel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textCaracter">
    <w:name w:val="Corp text Caracter"/>
    <w:basedOn w:val="Fontdeparagrafimplicit"/>
    <w:link w:val="Corptext"/>
    <w:uiPriority w:val="1"/>
    <w:qFormat/>
    <w:rPr>
      <w:rFonts w:ascii="Calibri" w:hAnsi="Calibri" w:cs="Calibri"/>
      <w:sz w:val="20"/>
      <w:szCs w:val="20"/>
    </w:rPr>
  </w:style>
  <w:style w:type="paragraph" w:styleId="Listparagraf">
    <w:name w:val="List Paragraph"/>
    <w:basedOn w:val="Normal"/>
    <w:uiPriority w:val="34"/>
    <w:qFormat/>
    <w:pPr>
      <w:spacing w:after="0" w:line="240" w:lineRule="auto"/>
      <w:ind w:left="720"/>
      <w:contextualSpacing/>
    </w:pPr>
    <w:rPr>
      <w:rFonts w:ascii="Times New Roman" w:eastAsia="Times New Roman" w:hAnsi="Times New Roman" w:cs="Times New Roman"/>
      <w:sz w:val="20"/>
      <w:szCs w:val="20"/>
      <w:lang w:val="ru-RU" w:eastAsia="ru-RU"/>
    </w:rPr>
  </w:style>
  <w:style w:type="paragraph" w:customStyle="1" w:styleId="cb">
    <w:name w:val="cb"/>
    <w:basedOn w:val="Normal"/>
    <w:uiPriority w:val="99"/>
    <w:qFormat/>
    <w:pPr>
      <w:spacing w:after="0" w:line="240" w:lineRule="auto"/>
      <w:jc w:val="center"/>
    </w:pPr>
    <w:rPr>
      <w:rFonts w:ascii="Times New Roman" w:eastAsia="Times New Roman" w:hAnsi="Times New Roman" w:cs="Times New Roman"/>
      <w:b/>
      <w:bCs/>
      <w:sz w:val="24"/>
      <w:szCs w:val="24"/>
      <w:lang w:eastAsia="ro-RO"/>
    </w:rPr>
  </w:style>
  <w:style w:type="character" w:customStyle="1" w:styleId="Corptext3Caracter">
    <w:name w:val="Corp text 3 Caracter"/>
    <w:basedOn w:val="Fontdeparagrafimplicit"/>
    <w:link w:val="Corptext3"/>
    <w:uiPriority w:val="99"/>
    <w:semiHidden/>
    <w:qFormat/>
    <w:rPr>
      <w:sz w:val="16"/>
      <w:szCs w:val="16"/>
    </w:rPr>
  </w:style>
  <w:style w:type="paragraph" w:customStyle="1" w:styleId="cp">
    <w:name w:val="cp"/>
    <w:basedOn w:val="Normal"/>
    <w:qFormat/>
    <w:pPr>
      <w:spacing w:after="0" w:line="240" w:lineRule="auto"/>
      <w:jc w:val="center"/>
    </w:pPr>
    <w:rPr>
      <w:rFonts w:ascii="Times New Roman" w:eastAsia="Times New Roman" w:hAnsi="Times New Roman" w:cs="Times New Roman"/>
      <w:b/>
      <w:bCs/>
      <w:sz w:val="24"/>
      <w:szCs w:val="24"/>
      <w:lang w:val="en-GB" w:eastAsia="en-GB"/>
    </w:rPr>
  </w:style>
  <w:style w:type="paragraph" w:customStyle="1" w:styleId="tt">
    <w:name w:val="tt"/>
    <w:basedOn w:val="Normal"/>
    <w:qFormat/>
    <w:pPr>
      <w:spacing w:after="0" w:line="240" w:lineRule="auto"/>
      <w:jc w:val="center"/>
    </w:pPr>
    <w:rPr>
      <w:rFonts w:ascii="Times New Roman" w:eastAsia="Times New Roman" w:hAnsi="Times New Roman" w:cs="Times New Roman"/>
      <w:b/>
      <w:bCs/>
      <w:sz w:val="24"/>
      <w:szCs w:val="24"/>
      <w:lang w:val="en-GB" w:eastAsia="en-GB"/>
    </w:rPr>
  </w:style>
  <w:style w:type="character" w:customStyle="1" w:styleId="NormalWebCaracter">
    <w:name w:val="Normal (Web) Caracter"/>
    <w:basedOn w:val="Fontdeparagrafimplicit"/>
    <w:link w:val="NormalWeb"/>
    <w:uiPriority w:val="99"/>
    <w:qFormat/>
    <w:rPr>
      <w:rFonts w:ascii="Times New Roman" w:eastAsia="Times New Roman" w:hAnsi="Times New Roman" w:cs="Times New Roman"/>
      <w:sz w:val="24"/>
      <w:szCs w:val="24"/>
      <w:lang w:val="ru-RU" w:eastAsia="ru-RU"/>
    </w:rPr>
  </w:style>
  <w:style w:type="character" w:customStyle="1" w:styleId="Bodytext2">
    <w:name w:val="Body text (2)_"/>
    <w:basedOn w:val="Fontdeparagrafimplicit"/>
    <w:link w:val="Bodytext20"/>
    <w:qFormat/>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qFormat/>
    <w:pPr>
      <w:widowControl w:val="0"/>
      <w:shd w:val="clear" w:color="auto" w:fill="FFFFFF"/>
      <w:spacing w:before="1020" w:after="0" w:line="364" w:lineRule="exact"/>
      <w:jc w:val="both"/>
    </w:pPr>
    <w:rPr>
      <w:rFonts w:ascii="Times New Roman" w:eastAsia="Times New Roman" w:hAnsi="Times New Roman" w:cs="Times New Roman"/>
      <w:sz w:val="26"/>
      <w:szCs w:val="26"/>
    </w:rPr>
  </w:style>
  <w:style w:type="paragraph" w:customStyle="1" w:styleId="cn">
    <w:name w:val="cn"/>
    <w:basedOn w:val="Normal"/>
    <w:qFormat/>
    <w:pPr>
      <w:spacing w:after="0" w:line="240" w:lineRule="auto"/>
      <w:jc w:val="center"/>
    </w:pPr>
    <w:rPr>
      <w:rFonts w:ascii="Times New Roman" w:eastAsia="Times New Roman" w:hAnsi="Times New Roman" w:cs="Times New Roman"/>
      <w:sz w:val="24"/>
      <w:szCs w:val="24"/>
      <w:lang w:val="en-GB" w:eastAsia="en-GB"/>
    </w:rPr>
  </w:style>
  <w:style w:type="character" w:customStyle="1" w:styleId="TextnBalonCaracter">
    <w:name w:val="Text în Balon Caracter"/>
    <w:basedOn w:val="Fontdeparagrafimplicit"/>
    <w:link w:val="TextnBalon"/>
    <w:uiPriority w:val="99"/>
    <w:semiHidden/>
    <w:qFormat/>
    <w:rPr>
      <w:rFonts w:ascii="Segoe UI" w:hAnsi="Segoe UI" w:cs="Segoe UI"/>
      <w:sz w:val="18"/>
      <w:szCs w:val="18"/>
    </w:rPr>
  </w:style>
  <w:style w:type="character" w:customStyle="1" w:styleId="Corptext2Caracter">
    <w:name w:val="Corp text 2 Caracter"/>
    <w:basedOn w:val="Fontdeparagrafimplicit"/>
    <w:link w:val="Corptext2"/>
    <w:uiPriority w:val="99"/>
    <w:semiHidden/>
    <w:qFormat/>
  </w:style>
  <w:style w:type="character" w:customStyle="1" w:styleId="TextsimpluCaracter">
    <w:name w:val="Text simplu Caracter"/>
    <w:basedOn w:val="Fontdeparagrafimplicit"/>
    <w:link w:val="Textsimplu"/>
    <w:qFormat/>
    <w:rPr>
      <w:rFonts w:ascii="Courier New" w:eastAsia="Times New Roman" w:hAnsi="Courier New" w:cs="Courier New"/>
      <w:sz w:val="20"/>
      <w:szCs w:val="20"/>
      <w:lang w:val="ru-RU" w:eastAsia="ru-RU"/>
    </w:rPr>
  </w:style>
  <w:style w:type="character" w:customStyle="1" w:styleId="Indentcorptext3Caracter">
    <w:name w:val="Indent corp text 3 Caracter"/>
    <w:basedOn w:val="Fontdeparagrafimplicit"/>
    <w:link w:val="Indentcorptext3"/>
    <w:uiPriority w:val="99"/>
    <w:semiHidden/>
    <w:qFormat/>
    <w:rPr>
      <w:sz w:val="16"/>
      <w:szCs w:val="16"/>
    </w:rPr>
  </w:style>
  <w:style w:type="character" w:customStyle="1" w:styleId="Titlu4Caracter">
    <w:name w:val="Titlu 4 Caracter"/>
    <w:basedOn w:val="Fontdeparagrafimplicit"/>
    <w:link w:val="Titlu4"/>
    <w:qFormat/>
    <w:rPr>
      <w:rFonts w:ascii="Times New Roman" w:eastAsia="Times New Roman" w:hAnsi="Times New Roman" w:cs="Times New Roman"/>
      <w:sz w:val="28"/>
      <w:szCs w:val="24"/>
    </w:rPr>
  </w:style>
  <w:style w:type="character" w:customStyle="1" w:styleId="Titlu6Caracter">
    <w:name w:val="Titlu 6 Caracter"/>
    <w:basedOn w:val="Fontdeparagrafimplicit"/>
    <w:link w:val="Titlu6"/>
    <w:qFormat/>
    <w:rPr>
      <w:rFonts w:ascii="Times New Roman" w:eastAsia="Times New Roman" w:hAnsi="Times New Roman" w:cs="Times New Roman"/>
      <w:sz w:val="32"/>
      <w:szCs w:val="24"/>
    </w:rPr>
  </w:style>
  <w:style w:type="paragraph" w:customStyle="1" w:styleId="1">
    <w:name w:val="Абзац списка1"/>
    <w:basedOn w:val="Normal"/>
    <w:qFormat/>
    <w:pPr>
      <w:spacing w:after="200" w:line="276" w:lineRule="auto"/>
      <w:ind w:left="720"/>
      <w:contextualSpacing/>
    </w:pPr>
    <w:rPr>
      <w:rFonts w:ascii="Calibri" w:eastAsia="Times New Roman" w:hAnsi="Calibri" w:cs="Times New Roman"/>
      <w:lang w:val="ru-RU"/>
    </w:rPr>
  </w:style>
  <w:style w:type="character" w:customStyle="1" w:styleId="MeniuneNerezolvat1">
    <w:name w:val="Mențiune Nerezolvat1"/>
    <w:basedOn w:val="Fontdeparagrafimplicit"/>
    <w:uiPriority w:val="99"/>
    <w:semiHidden/>
    <w:unhideWhenUsed/>
    <w:qFormat/>
    <w:rPr>
      <w:color w:val="605E5C"/>
      <w:shd w:val="clear" w:color="auto" w:fill="E1DFDD"/>
    </w:rPr>
  </w:style>
  <w:style w:type="paragraph" w:customStyle="1" w:styleId="a">
    <w:name w:val="Îáû÷íûé"/>
    <w:qFormat/>
    <w:pPr>
      <w:suppressAutoHyphens/>
      <w:autoSpaceDE w:val="0"/>
    </w:pPr>
    <w:rPr>
      <w:rFonts w:ascii="$Kudriashov" w:eastAsia="Arial" w:hAnsi="$Kudriashov"/>
      <w:sz w:val="28"/>
      <w:szCs w:val="28"/>
      <w:lang w:val="en-US" w:eastAsia="ar-SA"/>
    </w:rPr>
  </w:style>
  <w:style w:type="paragraph" w:customStyle="1" w:styleId="10">
    <w:name w:val="Рецензия1"/>
    <w:hidden/>
    <w:uiPriority w:val="99"/>
    <w:semiHidden/>
    <w:qFormat/>
    <w:rPr>
      <w:rFonts w:asciiTheme="minorHAnsi" w:hAnsiTheme="minorHAnsi" w:cstheme="minorBidi"/>
      <w:sz w:val="22"/>
      <w:szCs w:val="22"/>
      <w:lang w:val="ro-RO" w:eastAsia="en-US"/>
    </w:rPr>
  </w:style>
  <w:style w:type="paragraph" w:styleId="Frspaiere">
    <w:name w:val="No Spacing"/>
    <w:link w:val="FrspaiereCaracter"/>
    <w:uiPriority w:val="99"/>
    <w:qFormat/>
    <w:rPr>
      <w:rFonts w:asciiTheme="minorHAnsi" w:eastAsiaTheme="minorHAnsi" w:hAnsiTheme="minorHAnsi" w:cstheme="minorBidi"/>
      <w:sz w:val="22"/>
      <w:szCs w:val="22"/>
      <w:lang w:val="ru-RU" w:eastAsia="en-US"/>
    </w:rPr>
  </w:style>
  <w:style w:type="character" w:customStyle="1" w:styleId="FrspaiereCaracter">
    <w:name w:val="Fără spațiere Caracter"/>
    <w:link w:val="Frspaiere"/>
    <w:uiPriority w:val="99"/>
    <w:qFormat/>
    <w:locked/>
    <w:rPr>
      <w:rFonts w:asciiTheme="minorHAnsi" w:eastAsiaTheme="minorHAnsi" w:hAnsiTheme="minorHAnsi" w:cstheme="minorBid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52970-1946-4F04-B58C-76CAC8FC9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7489</Words>
  <Characters>43441</Characters>
  <Application>Microsoft Office Word</Application>
  <DocSecurity>0</DocSecurity>
  <Lines>362</Lines>
  <Paragraphs>101</Paragraphs>
  <ScaleCrop>false</ScaleCrop>
  <HeadingPairs>
    <vt:vector size="2" baseType="variant">
      <vt:variant>
        <vt:lpstr>Titlu</vt:lpstr>
      </vt:variant>
      <vt:variant>
        <vt:i4>1</vt:i4>
      </vt:variant>
    </vt:vector>
  </HeadingPairs>
  <TitlesOfParts>
    <vt:vector size="1" baseType="lpstr">
      <vt:lpstr/>
    </vt:vector>
  </TitlesOfParts>
  <Company>Grizli777</Company>
  <LinksUpToDate>false</LinksUpToDate>
  <CharactersWithSpaces>50829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Botoc</dc:creator>
  <cp:lastModifiedBy>Adrian Crasnobaev</cp:lastModifiedBy>
  <cp:revision>38</cp:revision>
  <cp:lastPrinted>2022-10-13T11:27:00Z</cp:lastPrinted>
  <dcterms:created xsi:type="dcterms:W3CDTF">2022-11-21T17:29:00Z</dcterms:created>
  <dcterms:modified xsi:type="dcterms:W3CDTF">2023-08-15T23:12:00Z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A95422E1988844CC8787C6B6F66D450B</vt:lpwstr>
  </property>
</Properties>
</file>