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53"/>
      </w:tblGrid>
      <w:tr w:rsidR="006D5207" w:rsidRPr="00DA1A05" w:rsidTr="00644D5D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E2C" w:rsidRPr="00FB5B46" w:rsidRDefault="006D5207" w:rsidP="00FB5B46">
            <w:pPr>
              <w:tabs>
                <w:tab w:val="left" w:pos="1540"/>
                <w:tab w:val="center" w:pos="4918"/>
              </w:tabs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NOTA INFORMATIVĂ</w:t>
            </w:r>
          </w:p>
          <w:p w:rsidR="0061450A" w:rsidRPr="00FB5B46" w:rsidRDefault="00083629" w:rsidP="0061450A">
            <w:pPr>
              <w:pStyle w:val="31"/>
              <w:shd w:val="clear" w:color="auto" w:fill="auto"/>
              <w:spacing w:before="0" w:after="240"/>
              <w:ind w:left="176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l</w:t>
            </w:r>
            <w:r w:rsidR="006D5207" w:rsidRPr="00FB5B46">
              <w:rPr>
                <w:b/>
                <w:sz w:val="26"/>
                <w:szCs w:val="26"/>
                <w:lang w:val="ro-RO"/>
              </w:rPr>
              <w:t>a pro</w:t>
            </w:r>
            <w:r w:rsidR="0015511B" w:rsidRPr="00FB5B46">
              <w:rPr>
                <w:b/>
                <w:sz w:val="26"/>
                <w:szCs w:val="26"/>
                <w:lang w:val="ro-RO"/>
              </w:rPr>
              <w:t>i</w:t>
            </w:r>
            <w:r w:rsidR="006D5207" w:rsidRPr="00FB5B46">
              <w:rPr>
                <w:b/>
                <w:sz w:val="26"/>
                <w:szCs w:val="26"/>
                <w:lang w:val="ro-RO"/>
              </w:rPr>
              <w:t>ectul hotărâr</w:t>
            </w:r>
            <w:r w:rsidR="004509C6" w:rsidRPr="00FB5B46">
              <w:rPr>
                <w:b/>
                <w:sz w:val="26"/>
                <w:szCs w:val="26"/>
                <w:lang w:val="ro-RO"/>
              </w:rPr>
              <w:t>ii</w:t>
            </w:r>
            <w:r w:rsidR="006D5207" w:rsidRPr="00FB5B46">
              <w:rPr>
                <w:b/>
                <w:sz w:val="26"/>
                <w:szCs w:val="26"/>
                <w:lang w:val="ro-RO"/>
              </w:rPr>
              <w:t xml:space="preserve"> Guvern</w:t>
            </w:r>
            <w:r w:rsidR="004509C6" w:rsidRPr="00FB5B46">
              <w:rPr>
                <w:b/>
                <w:sz w:val="26"/>
                <w:szCs w:val="26"/>
                <w:lang w:val="ro-RO"/>
              </w:rPr>
              <w:t>ului</w:t>
            </w:r>
            <w:r w:rsidR="00E41554" w:rsidRPr="00FB5B46">
              <w:rPr>
                <w:b/>
                <w:sz w:val="26"/>
                <w:szCs w:val="26"/>
                <w:lang w:val="ro-RO"/>
              </w:rPr>
              <w:t xml:space="preserve"> privind</w:t>
            </w:r>
            <w:r w:rsidR="00D64E2C" w:rsidRPr="00FB5B46">
              <w:rPr>
                <w:b/>
                <w:sz w:val="26"/>
                <w:szCs w:val="26"/>
                <w:lang w:val="ro-RO"/>
              </w:rPr>
              <w:t xml:space="preserve"> modificarea </w:t>
            </w:r>
            <w:r w:rsidR="0015511B" w:rsidRPr="00FB5B46">
              <w:rPr>
                <w:b/>
                <w:sz w:val="26"/>
                <w:szCs w:val="26"/>
                <w:lang w:val="ro-RO"/>
              </w:rPr>
              <w:t>Hotărârii Guvernului nr. 1459/2016 cu</w:t>
            </w:r>
            <w:r w:rsidR="00B04AF3">
              <w:rPr>
                <w:b/>
                <w:sz w:val="26"/>
                <w:szCs w:val="26"/>
                <w:lang w:val="ro-RO"/>
              </w:rPr>
              <w:t xml:space="preserve"> privire la aprobarea Me</w:t>
            </w:r>
            <w:r w:rsidR="00837AB4" w:rsidRPr="00FB5B46">
              <w:rPr>
                <w:b/>
                <w:sz w:val="26"/>
                <w:szCs w:val="26"/>
                <w:lang w:val="ro-RO"/>
              </w:rPr>
              <w:t>todologiei de analiză și evaluare calitativă a laptelui și a produselor lactate</w:t>
            </w:r>
          </w:p>
        </w:tc>
      </w:tr>
      <w:tr w:rsidR="00707592" w:rsidRPr="00DA1A05" w:rsidTr="0061450A">
        <w:tc>
          <w:tcPr>
            <w:tcW w:w="5000" w:type="pct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numPr>
                <w:ilvl w:val="3"/>
                <w:numId w:val="12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Denumirea autorului şi, după caz, a </w:t>
            </w:r>
            <w:proofErr w:type="spellStart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participanţilor</w:t>
            </w:r>
            <w:proofErr w:type="spellEnd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la elaborarea proiectului</w:t>
            </w:r>
          </w:p>
        </w:tc>
      </w:tr>
      <w:tr w:rsidR="00707592" w:rsidRPr="00DA1A05" w:rsidTr="00713C7F">
        <w:trPr>
          <w:trHeight w:val="313"/>
        </w:trPr>
        <w:tc>
          <w:tcPr>
            <w:tcW w:w="5000" w:type="pct"/>
          </w:tcPr>
          <w:p w:rsidR="00707592" w:rsidRPr="00FB5B46" w:rsidRDefault="00D62321" w:rsidP="0061450A">
            <w:pPr>
              <w:tabs>
                <w:tab w:val="left" w:pos="884"/>
                <w:tab w:val="left" w:pos="1196"/>
              </w:tabs>
              <w:spacing w:before="120" w:after="120"/>
              <w:ind w:firstLine="454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Proiectul de </w:t>
            </w:r>
            <w:proofErr w:type="spellStart"/>
            <w:r w:rsidRPr="00FB5B46">
              <w:rPr>
                <w:rFonts w:ascii="Times New Roman" w:hAnsi="Times New Roman"/>
                <w:sz w:val="26"/>
                <w:szCs w:val="26"/>
                <w:lang w:val="ro-MD"/>
              </w:rPr>
              <w:t>hătărâre</w:t>
            </w:r>
            <w:proofErr w:type="spellEnd"/>
            <w:r w:rsidRPr="00FB5B46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 a Guvernului este elaborat de către Ministerul Agriculturii şi Industriei Alimentare.</w:t>
            </w:r>
          </w:p>
        </w:tc>
      </w:tr>
      <w:tr w:rsidR="00707592" w:rsidRPr="00DA1A05" w:rsidTr="0061450A">
        <w:trPr>
          <w:trHeight w:val="7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2. Condiţiile ce au impus elaborarea proiectului de act normativ şi </w:t>
            </w:r>
            <w:proofErr w:type="spellStart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finalităţile</w:t>
            </w:r>
            <w:proofErr w:type="spellEnd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urmărite</w:t>
            </w:r>
          </w:p>
        </w:tc>
      </w:tr>
      <w:tr w:rsidR="00707592" w:rsidRPr="00DA1A05" w:rsidTr="00713C7F">
        <w:trPr>
          <w:trHeight w:val="5577"/>
        </w:trPr>
        <w:tc>
          <w:tcPr>
            <w:tcW w:w="5000" w:type="pct"/>
          </w:tcPr>
          <w:p w:rsidR="00E57F12" w:rsidRDefault="00A07D78" w:rsidP="0061450A">
            <w:pPr>
              <w:spacing w:before="120" w:after="0"/>
              <w:ind w:left="97" w:right="237" w:firstLine="357"/>
              <w:jc w:val="both"/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Necesitatea elaborării </w:t>
            </w:r>
            <w:r w:rsidR="00827C6F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prezentului 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proiect</w:t>
            </w:r>
            <w:r w:rsidR="00827C6F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vine în contextul </w:t>
            </w:r>
            <w:r w:rsidR="00F254EE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progreselor</w:t>
            </w:r>
            <w:r w:rsidR="00F254EE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tehnologice în domeniul metodologiei analitice utilizate pentru analiza și evaluarea calitativă a laptelui și a produselor lac</w:t>
            </w:r>
            <w:r w:rsidR="00E57F12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tate</w:t>
            </w:r>
            <w:r w:rsidR="00F254EE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.</w:t>
            </w:r>
          </w:p>
          <w:p w:rsidR="001B4328" w:rsidRPr="00FB5B46" w:rsidRDefault="00713C7F" w:rsidP="00D33E7D">
            <w:pPr>
              <w:spacing w:after="0"/>
              <w:ind w:left="97" w:right="237" w:firstLine="357"/>
              <w:jc w:val="both"/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Prevederile actuale ale </w:t>
            </w:r>
            <w:r w:rsidR="00E57F12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Hotărâr</w:t>
            </w:r>
            <w:r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ii</w:t>
            </w:r>
            <w:r w:rsidR="00E57F12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Guvernului nr. 1459/2016 cu privire la aprobarea Metodologiei de analiză și evaluare calitativă a laptelui și a produselor lactate transpun </w:t>
            </w:r>
            <w:r w:rsidR="00A07D78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Regulamentul (CE) nr. 273/2008 al Comisiei din 5 martie 2008 de stabilire a normelor de aplicare a Regulamentului (CE) nr. 1255/1999 al Consiliului privind metodele de analiză și evaluare calitativă a la</w:t>
            </w:r>
            <w:r w:rsidR="00D33E7D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ptelui și a produselor lactate. </w:t>
            </w:r>
            <w:r w:rsidR="00A07D78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Regulamentul menționat</w:t>
            </w:r>
            <w:r w:rsidR="00E57F12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stabilea metodele ce</w:t>
            </w:r>
            <w:r w:rsidR="001B4328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trebuie aplicate pentru</w:t>
            </w:r>
            <w:r w:rsidR="005653FB">
              <w:rPr>
                <w:lang w:val="en-US"/>
              </w:rPr>
              <w:t xml:space="preserve"> </w:t>
            </w:r>
            <w:r w:rsidR="005653FB" w:rsidRP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determinarea </w:t>
            </w:r>
            <w:proofErr w:type="spellStart"/>
            <w:r w:rsidR="005653FB" w:rsidRP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conţinutului</w:t>
            </w:r>
            <w:proofErr w:type="spellEnd"/>
            <w:r w:rsidR="005653FB" w:rsidRP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de marcatori</w:t>
            </w:r>
            <w:r w:rsidR="00D33E7D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în unt fără sare, unt </w:t>
            </w:r>
            <w:r w:rsidR="00D33E7D" w:rsidRPr="00D33E7D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sărat</w:t>
            </w:r>
            <w:r w:rsid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şi smântână; </w:t>
            </w:r>
            <w:r w:rsidR="005653FB" w:rsidRP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determinarea cazeinei din laptele de vacă în br</w:t>
            </w:r>
            <w:r w:rsid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â</w:t>
            </w:r>
            <w:r w:rsidR="005653FB" w:rsidRP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nzeturile produse din lapte de oaie, capră sau bivoliţă,</w:t>
            </w:r>
            <w:r w:rsid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sau al amestecurilor acestora; </w:t>
            </w:r>
            <w:r w:rsidR="005653FB" w:rsidRP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detectarea bacteriilor coliforme în unt, lapte praf </w:t>
            </w:r>
            <w:r w:rsid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degresat, cazeină şi cazeinaţi; </w:t>
            </w:r>
            <w:r w:rsidR="005653FB" w:rsidRPr="005653FB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precum şi a altor determinări.</w:t>
            </w:r>
          </w:p>
          <w:p w:rsidR="001B4328" w:rsidRPr="00FB5B46" w:rsidRDefault="001B4328" w:rsidP="00E57F12">
            <w:pPr>
              <w:spacing w:after="0"/>
              <w:ind w:left="97" w:right="237" w:firstLine="357"/>
              <w:jc w:val="both"/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Din mo</w:t>
            </w:r>
            <w:r w:rsidR="0006715A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tive de claritate și eficiență,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având în vedere amploarea și natura tehnică a modificărilor aduse dispozițiilor Regulamentului (CE) nr. 273/2008, dispozițiile relevante ale regulamentului respectiv au fost încorporate în Regulamentul de punere în aplicare (UE) 2016/1240.</w:t>
            </w:r>
          </w:p>
          <w:p w:rsidR="00054A97" w:rsidRPr="00FB5B46" w:rsidRDefault="001B4328" w:rsidP="0061450A">
            <w:pPr>
              <w:spacing w:after="120"/>
              <w:ind w:left="97" w:right="237" w:firstLine="357"/>
              <w:jc w:val="both"/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În consecință, și urmare celor menționate supra, Regulamentul (CE) nr. 273/2008</w:t>
            </w:r>
            <w:r w:rsidR="00FE0F4A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al Comisiei din 5 martie 2008 de stabilire a normelor de aplicare a Regulamentului (CE) nr. 1255/1999 al Consiliului privind metodele de analiză și evaluare calitativă a laptelui și a produselor lactate, a fost abrogat.</w:t>
            </w:r>
          </w:p>
        </w:tc>
      </w:tr>
      <w:tr w:rsidR="00707592" w:rsidRPr="00DA1A05" w:rsidTr="0061450A">
        <w:trPr>
          <w:trHeight w:val="695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3. Descrierea gradului de compatibilitate pentru proiectele care au ca scop armonizarea </w:t>
            </w:r>
            <w:proofErr w:type="spellStart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legislaţiei</w:t>
            </w:r>
            <w:proofErr w:type="spellEnd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</w:t>
            </w:r>
            <w:proofErr w:type="spellStart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naţionale</w:t>
            </w:r>
            <w:proofErr w:type="spellEnd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cu </w:t>
            </w:r>
            <w:proofErr w:type="spellStart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legislaţia</w:t>
            </w:r>
            <w:proofErr w:type="spellEnd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Uniunii Europene</w:t>
            </w:r>
          </w:p>
        </w:tc>
      </w:tr>
      <w:tr w:rsidR="00707592" w:rsidRPr="00DA1A05" w:rsidTr="00774DF1">
        <w:trPr>
          <w:trHeight w:val="70"/>
        </w:trPr>
        <w:tc>
          <w:tcPr>
            <w:tcW w:w="5000" w:type="pct"/>
          </w:tcPr>
          <w:p w:rsidR="00E41554" w:rsidRDefault="00713C7F" w:rsidP="00954FC4">
            <w:pPr>
              <w:spacing w:after="0"/>
              <w:ind w:left="135" w:right="191"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Prezentul P</w:t>
            </w:r>
            <w:r w:rsidR="006857BB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roiect</w:t>
            </w:r>
            <w:r w:rsidR="005A40CB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de</w:t>
            </w:r>
            <w:r w:rsidR="006857BB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</w:t>
            </w:r>
            <w:r w:rsidR="00B81D85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h</w:t>
            </w:r>
            <w:r w:rsidR="006857BB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otărâ</w:t>
            </w:r>
            <w:r w:rsidR="00DD71F3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re</w:t>
            </w:r>
            <w:r w:rsidR="00E2389F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prevede</w:t>
            </w:r>
            <w:r w:rsidR="00DD71F3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transpune</w:t>
            </w:r>
            <w:r w:rsidR="00E2389F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rea</w:t>
            </w:r>
            <w:r w:rsidR="00DD71F3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parțial</w:t>
            </w:r>
            <w:r w:rsidR="00E2389F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ă a</w:t>
            </w:r>
            <w:r w:rsidR="00DD71F3" w:rsidRPr="00FB5B46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</w:t>
            </w:r>
            <w:proofErr w:type="spellStart"/>
            <w:r w:rsidR="005A40CB" w:rsidRPr="00DE35F1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>Regulametului</w:t>
            </w:r>
            <w:proofErr w:type="spellEnd"/>
            <w:r w:rsidR="005A40CB" w:rsidRPr="00DE35F1">
              <w:rPr>
                <w:rFonts w:ascii="Times New Roman" w:eastAsia="Times New Roman" w:hAnsi="Times New Roman"/>
                <w:sz w:val="26"/>
                <w:szCs w:val="26"/>
                <w:lang w:val="ro-MD"/>
              </w:rPr>
              <w:t xml:space="preserve"> </w:t>
            </w:r>
            <w:r w:rsidR="005A40CB" w:rsidRPr="00DE35F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(UE) 2016/1240 al Comisiei din 18 mai 2016 de stabilire a normelor de aplicare a Regulamentului (UE) nr. 1308/2013 al Parlamentului European și al Consiliului în ceea ce privește intervenția publică și aju</w:t>
            </w:r>
            <w:r w:rsidR="0006487E" w:rsidRPr="00DE35F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torul pentru depozitarea privată</w:t>
            </w:r>
            <w:r w:rsidR="005A40CB" w:rsidRPr="00DE35F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, publicat în Jurnalul Oficial al Uniunii Europene L 206 din 30 iulie 2016, așa cum a fost modificat ultima dată prin Regulamentul (UE) 2018/150 al Comisiei din 30 ianuarie 2018</w:t>
            </w:r>
            <w:r w:rsidR="005A40CB" w:rsidRPr="00DE35F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.</w:t>
            </w:r>
          </w:p>
          <w:p w:rsidR="00954FC4" w:rsidRPr="00DE35F1" w:rsidRDefault="00954FC4" w:rsidP="00954FC4">
            <w:pPr>
              <w:spacing w:after="0"/>
              <w:ind w:left="135" w:right="191"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Proiectul menționat transpune Partea IA din Anexa IV, Apendicele I, II, III din Partea IA a Anexei V, Anexa VI, Anexa VII, Apendicele din Anexa VIII și Anexa IX din Regulamentul </w:t>
            </w:r>
            <w:r w:rsidRPr="00F254E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(UE) 2016/1240 al Comisiei din 18 mai 2016 de stabilire a normelor de aplicare a Regulamentului (UE) nr. 1308/2013 al Parlamentului European și al Consiliului </w:t>
            </w:r>
            <w:r w:rsidRPr="00F254E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lastRenderedPageBreak/>
              <w:t>în ceea ce privește intervenția publică și ajutorul pentru depozitarea privată, publicat în Jurnalul Oficial al Uniunii Europene L 206 din 30 iulie 2016, așa cum a fost modificat ultima dată prin Regulamentul (UE) 2018/150 al Comisiei din 30 ianuarie 2018</w:t>
            </w:r>
            <w:r w:rsidRPr="00F254E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.</w:t>
            </w:r>
          </w:p>
          <w:p w:rsidR="006571B5" w:rsidRPr="00FB5B46" w:rsidRDefault="00182350" w:rsidP="00E57F12">
            <w:pPr>
              <w:spacing w:after="120"/>
              <w:ind w:left="135" w:right="191"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 w:rsidRPr="00FB5B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Întru respectarea art.</w:t>
            </w:r>
            <w:r w:rsidR="00AF7537" w:rsidRPr="00FB5B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Pr="00FB5B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31 din Legea nr.100/2017, ca urmare a transpunerii regulamentului UE menționat, a fost întocmit </w:t>
            </w:r>
            <w:r w:rsidR="00E2389F" w:rsidRPr="00FB5B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t</w:t>
            </w:r>
            <w:r w:rsidRPr="00FB5B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abelul de </w:t>
            </w:r>
            <w:r w:rsidR="00AF7537" w:rsidRPr="00FB5B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concordanță. Gradul</w:t>
            </w:r>
            <w:r w:rsidRPr="00FB5B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de compatibilitate a </w:t>
            </w:r>
            <w:r w:rsidR="00AF7537" w:rsidRPr="00FB5B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proiectului nominalizat cu prevederile legislației Uniunii Europene este stabilit în Tabelul de concordanță elaborat în conformitate cu Regulamentul privind armonizarea legislației Uniunii Europene aprobat prin Hotărârea Guvernului nr. 1171/2018</w:t>
            </w:r>
            <w:r w:rsidRPr="00FB5B4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.</w:t>
            </w:r>
          </w:p>
        </w:tc>
      </w:tr>
      <w:tr w:rsidR="00707592" w:rsidRPr="00DA1A05" w:rsidTr="00713C7F">
        <w:trPr>
          <w:trHeight w:val="70"/>
        </w:trPr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lastRenderedPageBreak/>
              <w:t xml:space="preserve">4. Principalele prevederi ale proiectului şi </w:t>
            </w:r>
            <w:proofErr w:type="spellStart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evidenţierea</w:t>
            </w:r>
            <w:proofErr w:type="spellEnd"/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 xml:space="preserve"> elementelor noi</w:t>
            </w:r>
          </w:p>
        </w:tc>
      </w:tr>
      <w:tr w:rsidR="00707592" w:rsidRPr="00DA1A05" w:rsidTr="00644D5D">
        <w:tc>
          <w:tcPr>
            <w:tcW w:w="5000" w:type="pct"/>
          </w:tcPr>
          <w:p w:rsidR="00996746" w:rsidRPr="00FB5B46" w:rsidRDefault="00996746" w:rsidP="0061450A">
            <w:pPr>
              <w:spacing w:before="120" w:after="0"/>
              <w:ind w:left="97" w:right="237" w:firstLine="357"/>
              <w:jc w:val="both"/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Proiectul prevede modificarea Hotărârii Guvernului nr. 1459/2016 cu privire la aprobarea Metodologiei de analiză și evaluare calitativă a laptelui și a produselor lactate, având ca obiectiv</w:t>
            </w:r>
            <w:r w:rsidR="0056692E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ajustarea metodelor de analiză și evaluare calitativă a laptelui și a produselor lactate descrise în 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actul normativ menționat, cu acquis-ul comunitar relevant.</w:t>
            </w:r>
          </w:p>
          <w:p w:rsidR="00945022" w:rsidRDefault="0056692E" w:rsidP="004C0237">
            <w:pPr>
              <w:spacing w:after="120"/>
              <w:ind w:left="97" w:right="237" w:firstLine="357"/>
              <w:jc w:val="both"/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Metodele</w:t>
            </w:r>
            <w:r w:rsidR="00B722B7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de analiză și evaluare calitativă sunt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stabilite în </w:t>
            </w:r>
            <w:r w:rsidR="00B722B7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scopul as</w:t>
            </w:r>
            <w:r w:rsidR="00774DF1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igurării unor</w:t>
            </w:r>
            <w:r w:rsidR="00AC6133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practici </w:t>
            </w:r>
            <w:r w:rsidR="00774DF1" w:rsidRPr="00774DF1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constante</w:t>
            </w:r>
            <w:r w:rsidR="00AC6133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</w:t>
            </w:r>
            <w:r w:rsidR="00740E56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pentru</w:t>
            </w:r>
            <w:r w:rsidR="00B722B7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evaluarea rezultatelor analizelor, evaluarea senzorială a laptelui și a produselor lactate și pentru reexaminarea rezultatelor contestate.</w:t>
            </w:r>
          </w:p>
          <w:p w:rsidR="00BF457D" w:rsidRDefault="00954FC4" w:rsidP="00954FC4">
            <w:pPr>
              <w:spacing w:after="0"/>
              <w:ind w:left="135" w:right="191" w:firstLine="3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Principalele prevederi ale proiectului sunt:</w:t>
            </w:r>
          </w:p>
          <w:p w:rsidR="00954FC4" w:rsidRDefault="00954FC4" w:rsidP="00954FC4">
            <w:pPr>
              <w:pStyle w:val="Listparagraf"/>
              <w:numPr>
                <w:ilvl w:val="0"/>
                <w:numId w:val="15"/>
              </w:numPr>
              <w:spacing w:after="120"/>
              <w:ind w:right="1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Modificarea clauzei de adaptare;</w:t>
            </w:r>
          </w:p>
          <w:p w:rsidR="00954FC4" w:rsidRDefault="00954FC4" w:rsidP="00954FC4">
            <w:pPr>
              <w:pStyle w:val="Listparagraf"/>
              <w:numPr>
                <w:ilvl w:val="0"/>
                <w:numId w:val="15"/>
              </w:numPr>
              <w:spacing w:after="120"/>
              <w:ind w:right="1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Modificarea clauzei de armonizare;</w:t>
            </w:r>
          </w:p>
          <w:p w:rsidR="00C266C9" w:rsidRPr="00DA1A05" w:rsidRDefault="00C266C9" w:rsidP="00954FC4">
            <w:pPr>
              <w:pStyle w:val="Listparagraf"/>
              <w:numPr>
                <w:ilvl w:val="0"/>
                <w:numId w:val="15"/>
              </w:numPr>
              <w:spacing w:after="120"/>
              <w:ind w:right="1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 w:rsidRPr="00DA1A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Actualizarea cadrului legislativ învechit;</w:t>
            </w:r>
          </w:p>
          <w:p w:rsidR="00C266C9" w:rsidRDefault="00954FC4" w:rsidP="00C266C9">
            <w:pPr>
              <w:pStyle w:val="Listparagraf"/>
              <w:numPr>
                <w:ilvl w:val="0"/>
                <w:numId w:val="15"/>
              </w:numPr>
              <w:spacing w:after="120"/>
              <w:ind w:right="19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A</w:t>
            </w:r>
            <w:r w:rsidR="00E0652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justarea metodelor descrise în prezenta Metodologie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la prevederile legislației UE, prin modificarea structurii</w:t>
            </w:r>
            <w:r w:rsidR="00E0652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dar nu și esența</w:t>
            </w:r>
            <w:r w:rsidR="00C266C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acestora.</w:t>
            </w:r>
          </w:p>
          <w:p w:rsidR="00C266C9" w:rsidRPr="00C266C9" w:rsidRDefault="0036573E" w:rsidP="00C7258E">
            <w:pPr>
              <w:spacing w:after="120"/>
              <w:ind w:left="29" w:right="191" w:firstLine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Menționăm faptul că, proiectul nu prevede retehnologizarea/dotarea laboratoarelor </w:t>
            </w:r>
            <w:r w:rsidR="004C023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cu noi echipamente sau reactivi,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ci doar </w:t>
            </w:r>
            <w:r w:rsidR="00C7258E" w:rsidRPr="00DA1A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determinarea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metode</w:t>
            </w:r>
            <w:r w:rsidR="00C725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lor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aplicate de către laboratoare</w:t>
            </w:r>
            <w:r w:rsidR="00DA1A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le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acreditate, în cazuri de divergențe, pentru reexaminarea rezultatelor contestate sau la solicitarea agenților economici, mai mult ca atât, proiectul </w:t>
            </w:r>
            <w:r w:rsidR="00C266C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>are caracter facultativ și nu obligă agenții economici de-a efectua aceste analize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/>
              </w:rPr>
              <w:t xml:space="preserve"> în procesul de producere a produselor lactate sau la exportul acestora.</w:t>
            </w:r>
          </w:p>
        </w:tc>
      </w:tr>
      <w:tr w:rsidR="00707592" w:rsidRPr="00FB5B46" w:rsidTr="0061450A"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77497B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77497B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5. Fundamentarea economico-financiară</w:t>
            </w:r>
          </w:p>
        </w:tc>
      </w:tr>
      <w:tr w:rsidR="00707592" w:rsidRPr="00DA1A05" w:rsidTr="00644D5D">
        <w:tc>
          <w:tcPr>
            <w:tcW w:w="5000" w:type="pct"/>
          </w:tcPr>
          <w:p w:rsidR="00A850CD" w:rsidRPr="0077497B" w:rsidRDefault="007A7C4D" w:rsidP="00713C7F">
            <w:pPr>
              <w:spacing w:before="120" w:after="120"/>
              <w:ind w:right="191" w:firstLine="45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Proiectul de h</w:t>
            </w:r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otărâre de </w:t>
            </w:r>
            <w:proofErr w:type="spellStart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Guvern</w:t>
            </w:r>
            <w:proofErr w:type="spellEnd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nu </w:t>
            </w:r>
            <w:proofErr w:type="spellStart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conține</w:t>
            </w:r>
            <w:proofErr w:type="spellEnd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prevederi</w:t>
            </w:r>
            <w:proofErr w:type="spellEnd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ce</w:t>
            </w:r>
            <w:r w:rsidR="00646A7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6A7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necesită</w:t>
            </w:r>
            <w:proofErr w:type="spellEnd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alocarea</w:t>
            </w:r>
            <w:proofErr w:type="spellEnd"/>
            <w:r w:rsidR="00646A7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6A7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mijlo</w:t>
            </w:r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="00646A7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ce</w:t>
            </w:r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lor</w:t>
            </w:r>
            <w:proofErr w:type="spellEnd"/>
            <w:r w:rsidR="00646A7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6A7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financiare</w:t>
            </w:r>
            <w:proofErr w:type="spellEnd"/>
            <w:r w:rsidR="00646A7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46A7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sup</w:t>
            </w:r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limentare</w:t>
            </w:r>
            <w:proofErr w:type="spellEnd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și </w:t>
            </w:r>
            <w:proofErr w:type="spellStart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nici</w:t>
            </w:r>
            <w:proofErr w:type="spellEnd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nu are impact </w:t>
            </w:r>
            <w:proofErr w:type="spellStart"/>
            <w:r w:rsidR="00167FEE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negativ</w:t>
            </w:r>
            <w:proofErr w:type="spellEnd"/>
            <w:r w:rsidR="00713C7F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13C7F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asupra</w:t>
            </w:r>
            <w:proofErr w:type="spellEnd"/>
            <w:r w:rsidR="00713C7F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13C7F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ugetului</w:t>
            </w:r>
            <w:proofErr w:type="spellEnd"/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de </w:t>
            </w:r>
            <w:r w:rsidR="00713C7F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="00182350" w:rsidRPr="0077497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tat.</w:t>
            </w:r>
          </w:p>
        </w:tc>
      </w:tr>
      <w:tr w:rsidR="00707592" w:rsidRPr="00DA1A05" w:rsidTr="0061450A"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6. Modul de încorporare a actului în cadrul normativ în vigoare</w:t>
            </w:r>
          </w:p>
        </w:tc>
      </w:tr>
      <w:tr w:rsidR="00707592" w:rsidRPr="00DA1A05" w:rsidTr="00644D5D">
        <w:tc>
          <w:tcPr>
            <w:tcW w:w="5000" w:type="pct"/>
          </w:tcPr>
          <w:p w:rsidR="00707592" w:rsidRPr="00FB5B46" w:rsidRDefault="00F8174C" w:rsidP="0061450A">
            <w:pPr>
              <w:tabs>
                <w:tab w:val="left" w:pos="884"/>
                <w:tab w:val="left" w:pos="1196"/>
              </w:tabs>
              <w:spacing w:before="120" w:after="120"/>
              <w:ind w:firstLine="454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Implementarea proiectului actului normativ nu presupune modificarea sau abrogarea altor acte normative subsecvente.</w:t>
            </w:r>
          </w:p>
        </w:tc>
      </w:tr>
      <w:tr w:rsidR="00707592" w:rsidRPr="00DA1A05" w:rsidTr="0061450A"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7. Avizarea şi consultarea publică a proiectului</w:t>
            </w:r>
          </w:p>
        </w:tc>
      </w:tr>
      <w:tr w:rsidR="00707592" w:rsidRPr="00DA1A05" w:rsidTr="00644D5D">
        <w:tc>
          <w:tcPr>
            <w:tcW w:w="5000" w:type="pct"/>
          </w:tcPr>
          <w:p w:rsidR="00E41554" w:rsidRPr="00FB5B46" w:rsidRDefault="00F8174C" w:rsidP="0061450A">
            <w:pPr>
              <w:spacing w:before="120" w:after="0"/>
              <w:ind w:left="97" w:right="237" w:firstLine="357"/>
              <w:jc w:val="both"/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În scopul respectării prevederilor Legii nr. 239</w:t>
            </w:r>
            <w:r w:rsidR="00D97FE7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/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2008 privind </w:t>
            </w:r>
            <w:proofErr w:type="spellStart"/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transparenţa</w:t>
            </w:r>
            <w:proofErr w:type="spellEnd"/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 în procesul decizional,</w:t>
            </w:r>
            <w:r w:rsidR="004E3640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 </w:t>
            </w:r>
            <w:r w:rsidR="00E35FE7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a fost publicat anunțul privind inițierea elaborării proiectului </w:t>
            </w:r>
            <w:r w:rsidR="00167FEE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pe pagina web oficială a Ministerului Agriculturii şi Industriei Alimentare (</w:t>
            </w:r>
            <w:hyperlink r:id="rId8" w:history="1">
              <w:r w:rsidR="00167FEE" w:rsidRPr="00FB5B46">
                <w:rPr>
                  <w:rStyle w:val="Hyperlink"/>
                  <w:rFonts w:ascii="Times New Roman" w:eastAsiaTheme="minorHAnsi" w:hAnsi="Times New Roman"/>
                  <w:sz w:val="26"/>
                  <w:szCs w:val="26"/>
                  <w:lang w:val="ro-MD" w:eastAsia="en-US"/>
                </w:rPr>
                <w:t>www.maia.gov.md</w:t>
              </w:r>
            </w:hyperlink>
            <w:r w:rsidR="00167FEE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) </w:t>
            </w:r>
            <w:r w:rsidR="00E35FE7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la compartimentul </w:t>
            </w:r>
            <w:r w:rsidR="00E35FE7" w:rsidRPr="00DA1A05">
              <w:rPr>
                <w:rFonts w:ascii="Times New Roman" w:eastAsiaTheme="minorHAnsi" w:hAnsi="Times New Roman"/>
                <w:i/>
                <w:sz w:val="26"/>
                <w:szCs w:val="26"/>
                <w:lang w:val="ro-MD" w:eastAsia="en-US"/>
              </w:rPr>
              <w:t>„</w:t>
            </w:r>
            <w:r w:rsidR="00413F72" w:rsidRPr="00DA1A05">
              <w:rPr>
                <w:rFonts w:ascii="Times New Roman" w:eastAsiaTheme="minorHAnsi" w:hAnsi="Times New Roman"/>
                <w:i/>
                <w:sz w:val="26"/>
                <w:szCs w:val="26"/>
                <w:lang w:val="ro-MD" w:eastAsia="en-US"/>
              </w:rPr>
              <w:t>Transparență decizională/ p</w:t>
            </w:r>
            <w:r w:rsidR="00E35FE7" w:rsidRPr="00DA1A05">
              <w:rPr>
                <w:rFonts w:ascii="Times New Roman" w:eastAsiaTheme="minorHAnsi" w:hAnsi="Times New Roman"/>
                <w:i/>
                <w:sz w:val="26"/>
                <w:szCs w:val="26"/>
                <w:lang w:val="ro-MD" w:eastAsia="en-US"/>
              </w:rPr>
              <w:t>roiecte de documente”</w:t>
            </w:r>
            <w:r w:rsidR="004E3640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 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și </w:t>
            </w:r>
            <w:r w:rsidR="00E35FE7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pe 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portalul </w:t>
            </w:r>
            <w:hyperlink r:id="rId9" w:history="1">
              <w:r w:rsidR="00413F72" w:rsidRPr="00FB5B46">
                <w:rPr>
                  <w:rStyle w:val="Hyperlink"/>
                  <w:rFonts w:ascii="Times New Roman" w:eastAsiaTheme="minorHAnsi" w:hAnsi="Times New Roman"/>
                  <w:sz w:val="26"/>
                  <w:szCs w:val="26"/>
                  <w:lang w:val="ro-MD" w:eastAsia="en-US"/>
                </w:rPr>
                <w:t>http://www.particip.gov.md</w:t>
              </w:r>
            </w:hyperlink>
            <w:r w:rsidR="00413F72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.</w:t>
            </w:r>
          </w:p>
          <w:p w:rsidR="00413F72" w:rsidRPr="00FB5B46" w:rsidRDefault="00413F72" w:rsidP="00E57F12">
            <w:pPr>
              <w:spacing w:after="0"/>
              <w:ind w:left="97" w:right="237" w:firstLine="357"/>
              <w:jc w:val="both"/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lastRenderedPageBreak/>
              <w:t>(</w:t>
            </w:r>
            <w:hyperlink r:id="rId10" w:history="1">
              <w:r w:rsidRPr="00FB5B46">
                <w:rPr>
                  <w:rStyle w:val="Hyperlink"/>
                  <w:rFonts w:ascii="Times New Roman" w:eastAsiaTheme="minorHAnsi" w:hAnsi="Times New Roman"/>
                  <w:sz w:val="26"/>
                  <w:szCs w:val="26"/>
                  <w:lang w:val="ro-MD" w:eastAsia="en-US"/>
                </w:rPr>
                <w:t>https://particip.gov.md/ro/document/stages/anunt-privind-initierea-elaborarii-proiectului-hotararii-guvernului-privind-modificarea-hotararii-guvernului-nr-14592016-cu-privire-la-aprobarea-metodologiei-de-analiza-si-evaluare-calitativa-a-laptelui-si-a-produselor-lactate/10364</w:t>
              </w:r>
            </w:hyperlink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 ).</w:t>
            </w:r>
          </w:p>
          <w:p w:rsidR="00774DF1" w:rsidRPr="00FB5B46" w:rsidRDefault="00F8174C" w:rsidP="00774DF1">
            <w:pPr>
              <w:spacing w:after="120"/>
              <w:ind w:left="97" w:right="237" w:firstLine="357"/>
              <w:jc w:val="both"/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Conform prevederilor art. 32 din Legea nr. 100/2017 cu privire la actele normative</w:t>
            </w:r>
            <w:r w:rsidR="00413F72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,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 proiectul va fi supus avizării și consultării publice, și respectiv, definitivat în conformitate cu avizele părților interesate.</w:t>
            </w:r>
          </w:p>
        </w:tc>
      </w:tr>
      <w:tr w:rsidR="00707592" w:rsidRPr="00FB5B46" w:rsidTr="0061450A"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lastRenderedPageBreak/>
              <w:t>8. Constatările expertizei anticorupție</w:t>
            </w:r>
          </w:p>
        </w:tc>
      </w:tr>
      <w:tr w:rsidR="00707592" w:rsidRPr="00DA1A05" w:rsidTr="00774DF1">
        <w:trPr>
          <w:trHeight w:val="70"/>
        </w:trPr>
        <w:tc>
          <w:tcPr>
            <w:tcW w:w="5000" w:type="pct"/>
          </w:tcPr>
          <w:p w:rsidR="00707592" w:rsidRPr="00FB5B46" w:rsidRDefault="00E35FE7" w:rsidP="0061450A">
            <w:pPr>
              <w:tabs>
                <w:tab w:val="left" w:pos="884"/>
                <w:tab w:val="left" w:pos="1196"/>
              </w:tabs>
              <w:spacing w:before="120" w:after="120"/>
              <w:ind w:firstLine="454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Proiectul de Hotărâre urmează</w:t>
            </w:r>
            <w:r w:rsidR="007A79F4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a </w:t>
            </w:r>
            <w:r w:rsidR="007A79F4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f</w:t>
            </w:r>
            <w:r w:rsidR="00413F72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i supus expertizei anticorupție</w:t>
            </w:r>
            <w:r w:rsidR="007A79F4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conform art. 35 din </w:t>
            </w:r>
            <w:r w:rsidR="00F8174C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Leg</w:t>
            </w:r>
            <w:r w:rsidR="007A79F4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ea</w:t>
            </w:r>
            <w:r w:rsidR="00F8174C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nr.</w:t>
            </w:r>
            <w:r w:rsidR="007A79F4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100/2017</w:t>
            </w:r>
            <w:r w:rsidR="00F8174C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</w:t>
            </w:r>
            <w:r w:rsidR="007A79F4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cu </w:t>
            </w:r>
            <w:r w:rsidR="00F8174C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pr</w:t>
            </w:r>
            <w:r w:rsidR="007A79F4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ivire la actele normative,</w:t>
            </w:r>
            <w:r w:rsidR="00413F72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care va fi efectuată de către Centrul Național Anticorupție,</w:t>
            </w:r>
            <w:r w:rsidR="007A79F4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iar rezultatele acesteia vor fi incluse în sinteza obiecțiilor și propunerilor la pr</w:t>
            </w:r>
            <w:r w:rsidR="00F8174C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oiect.</w:t>
            </w:r>
          </w:p>
        </w:tc>
      </w:tr>
      <w:tr w:rsidR="00707592" w:rsidRPr="00FB5B46" w:rsidTr="0061450A"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9. Constatările expertizei de compatibilitate</w:t>
            </w:r>
          </w:p>
        </w:tc>
      </w:tr>
      <w:tr w:rsidR="00707592" w:rsidRPr="00DA1A05" w:rsidTr="00644D5D">
        <w:tc>
          <w:tcPr>
            <w:tcW w:w="5000" w:type="pct"/>
          </w:tcPr>
          <w:p w:rsidR="00707592" w:rsidRPr="00FB5B46" w:rsidRDefault="00733565" w:rsidP="0061450A">
            <w:pPr>
              <w:spacing w:before="120" w:after="120"/>
              <w:ind w:left="135" w:right="191" w:firstLine="319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În conformitate cu prevederile art. 36 din Legea nr. 100/2017, p</w:t>
            </w:r>
            <w:r w:rsidR="00852DF8"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roiectul va fi transmis pentru examinare și expertizare Centru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lui de Armonizare a Legislației.</w:t>
            </w:r>
          </w:p>
        </w:tc>
      </w:tr>
      <w:tr w:rsidR="00707592" w:rsidRPr="00FB5B46" w:rsidTr="0061450A"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10. Constatările expertizei juridice</w:t>
            </w:r>
          </w:p>
        </w:tc>
      </w:tr>
      <w:tr w:rsidR="00707592" w:rsidRPr="00DA1A05" w:rsidTr="00774DF1">
        <w:trPr>
          <w:trHeight w:val="737"/>
        </w:trPr>
        <w:tc>
          <w:tcPr>
            <w:tcW w:w="5000" w:type="pct"/>
          </w:tcPr>
          <w:p w:rsidR="00707592" w:rsidRPr="00FB5B46" w:rsidRDefault="00852DF8" w:rsidP="0061450A">
            <w:pPr>
              <w:tabs>
                <w:tab w:val="left" w:pos="884"/>
                <w:tab w:val="left" w:pos="1196"/>
              </w:tabs>
              <w:spacing w:before="120" w:after="120"/>
              <w:ind w:firstLine="454"/>
              <w:jc w:val="both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Proiectul de Hotărâre va fi supus expertizei juridice, conform art. 37 din Legea </w:t>
            </w:r>
            <w:r w:rsidR="009C1BC7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nr. 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 xml:space="preserve">100/2017 cu privire la actele normative, iar rezultatele examinării acesteia </w:t>
            </w:r>
            <w:r w:rsidR="003C6981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vor fi incluse în S</w:t>
            </w:r>
            <w:r w:rsidR="009A7C2A"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inteza obiec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MD" w:eastAsia="en-US"/>
              </w:rPr>
              <w:t>țiilor și propunerilor la proiect.</w:t>
            </w:r>
          </w:p>
        </w:tc>
      </w:tr>
      <w:tr w:rsidR="00707592" w:rsidRPr="00FB5B46" w:rsidTr="0061450A">
        <w:tc>
          <w:tcPr>
            <w:tcW w:w="5000" w:type="pct"/>
            <w:shd w:val="clear" w:color="auto" w:fill="95B3D7" w:themeFill="accent1" w:themeFillTint="99"/>
            <w:vAlign w:val="center"/>
          </w:tcPr>
          <w:p w:rsidR="00707592" w:rsidRPr="00FB5B46" w:rsidRDefault="00707592" w:rsidP="0061450A">
            <w:pPr>
              <w:tabs>
                <w:tab w:val="left" w:pos="884"/>
                <w:tab w:val="left" w:pos="1196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MD"/>
              </w:rPr>
            </w:pPr>
            <w:r w:rsidRPr="00FB5B46">
              <w:rPr>
                <w:rFonts w:ascii="Times New Roman" w:hAnsi="Times New Roman"/>
                <w:b/>
                <w:sz w:val="26"/>
                <w:szCs w:val="26"/>
                <w:lang w:val="ro-MD"/>
              </w:rPr>
              <w:t>11. Constatările altor expertize</w:t>
            </w:r>
          </w:p>
        </w:tc>
      </w:tr>
      <w:tr w:rsidR="00707592" w:rsidRPr="00DA1A05" w:rsidTr="00644D5D">
        <w:tc>
          <w:tcPr>
            <w:tcW w:w="5000" w:type="pct"/>
          </w:tcPr>
          <w:p w:rsidR="00945759" w:rsidRPr="004C0237" w:rsidRDefault="004B617A" w:rsidP="004B617A">
            <w:pPr>
              <w:spacing w:before="120" w:after="0"/>
              <w:ind w:left="131" w:right="191" w:firstLine="323"/>
              <w:jc w:val="both"/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Î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n contextul Legii nr. 235/2006 cu privire la principiile de bază de reglementare a activității de întreprinzător</w:t>
            </w:r>
            <w:r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,</w:t>
            </w:r>
            <w:r w:rsidRPr="00FB5B46"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 xml:space="preserve">a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fost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>elaborată</w:t>
            </w:r>
            <w:proofErr w:type="spellEnd"/>
            <w:r>
              <w:rPr>
                <w:rFonts w:ascii="Times New Roman" w:eastAsiaTheme="minorHAnsi" w:hAnsi="Times New Roman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Analiza</w:t>
            </w:r>
            <w:r w:rsidR="00C7258E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Impactului de Reglementare și </w:t>
            </w:r>
            <w:r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urmează a fi examinată</w:t>
            </w:r>
            <w:r w:rsidR="00945759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 xml:space="preserve"> de către Grupul de lucru pentru reglementarea activității de întreprinzător</w:t>
            </w:r>
            <w:r w:rsidR="00747E06">
              <w:rPr>
                <w:rFonts w:ascii="Times New Roman" w:eastAsiaTheme="minorHAnsi" w:hAnsi="Times New Roman"/>
                <w:sz w:val="26"/>
                <w:szCs w:val="26"/>
                <w:lang w:val="ro-RO" w:eastAsia="en-US"/>
              </w:rPr>
              <w:t>.</w:t>
            </w:r>
          </w:p>
        </w:tc>
      </w:tr>
    </w:tbl>
    <w:p w:rsidR="006201A4" w:rsidRDefault="006201A4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</w:p>
    <w:p w:rsidR="004B617A" w:rsidRDefault="004B617A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</w:p>
    <w:p w:rsidR="004B617A" w:rsidRDefault="004B617A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</w:p>
    <w:p w:rsidR="00BF457D" w:rsidRDefault="009909BE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  <w:r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 xml:space="preserve"> Secretar de Stat</w:t>
      </w:r>
      <w:r w:rsidR="00BF457D" w:rsidRPr="00BF457D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 xml:space="preserve"> </w:t>
      </w:r>
      <w:r w:rsidR="00BF457D"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 xml:space="preserve">                                               </w:t>
      </w:r>
      <w:r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  <w:t xml:space="preserve">           Iurie SCRIPNIC</w:t>
      </w:r>
    </w:p>
    <w:p w:rsidR="00714B39" w:rsidRDefault="00714B39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</w:p>
    <w:p w:rsidR="004B617A" w:rsidRDefault="004B617A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</w:p>
    <w:p w:rsidR="004B617A" w:rsidRDefault="004B617A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</w:p>
    <w:p w:rsidR="004B617A" w:rsidRDefault="004B617A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</w:p>
    <w:p w:rsidR="004B617A" w:rsidRDefault="004B617A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</w:p>
    <w:p w:rsidR="004B617A" w:rsidRDefault="004B617A" w:rsidP="00377A6F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noProof/>
          <w:kern w:val="3"/>
          <w:sz w:val="28"/>
          <w:szCs w:val="28"/>
          <w:lang w:val="ro-MD"/>
        </w:rPr>
      </w:pPr>
    </w:p>
    <w:p w:rsidR="00083629" w:rsidRPr="00083629" w:rsidRDefault="00083629" w:rsidP="004B617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i/>
          <w:noProof/>
          <w:kern w:val="3"/>
          <w:sz w:val="16"/>
          <w:szCs w:val="16"/>
          <w:lang w:val="ro-MD"/>
        </w:rPr>
      </w:pPr>
      <w:bookmarkStart w:id="0" w:name="_GoBack"/>
      <w:bookmarkEnd w:id="0"/>
    </w:p>
    <w:sectPr w:rsidR="00083629" w:rsidRPr="00083629" w:rsidSect="00BB15D4">
      <w:headerReference w:type="default" r:id="rId11"/>
      <w:footerReference w:type="default" r:id="rId12"/>
      <w:pgSz w:w="11906" w:h="16838"/>
      <w:pgMar w:top="327" w:right="851" w:bottom="6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03E" w:rsidRDefault="00DC403E">
      <w:pPr>
        <w:spacing w:after="0" w:line="240" w:lineRule="auto"/>
      </w:pPr>
      <w:r>
        <w:separator/>
      </w:r>
    </w:p>
  </w:endnote>
  <w:endnote w:type="continuationSeparator" w:id="0">
    <w:p w:rsidR="00DC403E" w:rsidRDefault="00DC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71296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2ADE" w:rsidRPr="006334B8" w:rsidRDefault="00DB2ADE">
        <w:pPr>
          <w:pStyle w:val="Subsol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334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34B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617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334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2ADE" w:rsidRPr="006334B8" w:rsidRDefault="00DB2ADE">
    <w:pPr>
      <w:pStyle w:val="Subsol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03E" w:rsidRDefault="00DC403E">
      <w:pPr>
        <w:spacing w:after="0" w:line="240" w:lineRule="auto"/>
      </w:pPr>
      <w:r>
        <w:separator/>
      </w:r>
    </w:p>
  </w:footnote>
  <w:footnote w:type="continuationSeparator" w:id="0">
    <w:p w:rsidR="00DC403E" w:rsidRDefault="00DC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D5D" w:rsidRDefault="00644D5D" w:rsidP="00644D5D">
    <w:pPr>
      <w:pStyle w:val="Antet"/>
      <w:tabs>
        <w:tab w:val="clear" w:pos="4844"/>
        <w:tab w:val="clear" w:pos="9689"/>
        <w:tab w:val="left" w:pos="23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58F"/>
    <w:multiLevelType w:val="hybridMultilevel"/>
    <w:tmpl w:val="B728315A"/>
    <w:lvl w:ilvl="0" w:tplc="D0AAB258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8"/>
        <w:szCs w:val="28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E161606"/>
    <w:multiLevelType w:val="hybridMultilevel"/>
    <w:tmpl w:val="4E3CACAA"/>
    <w:lvl w:ilvl="0" w:tplc="04090011">
      <w:start w:val="1"/>
      <w:numFmt w:val="decimal"/>
      <w:lvlText w:val="%1)"/>
      <w:lvlJc w:val="left"/>
      <w:pPr>
        <w:ind w:left="2062" w:hanging="360"/>
      </w:pPr>
    </w:lvl>
    <w:lvl w:ilvl="1" w:tplc="04180019" w:tentative="1">
      <w:start w:val="1"/>
      <w:numFmt w:val="lowerLetter"/>
      <w:lvlText w:val="%2."/>
      <w:lvlJc w:val="left"/>
      <w:pPr>
        <w:ind w:left="2782" w:hanging="360"/>
      </w:pPr>
    </w:lvl>
    <w:lvl w:ilvl="2" w:tplc="0418001B" w:tentative="1">
      <w:start w:val="1"/>
      <w:numFmt w:val="lowerRoman"/>
      <w:lvlText w:val="%3."/>
      <w:lvlJc w:val="right"/>
      <w:pPr>
        <w:ind w:left="3502" w:hanging="180"/>
      </w:pPr>
    </w:lvl>
    <w:lvl w:ilvl="3" w:tplc="0418000F" w:tentative="1">
      <w:start w:val="1"/>
      <w:numFmt w:val="decimal"/>
      <w:lvlText w:val="%4."/>
      <w:lvlJc w:val="left"/>
      <w:pPr>
        <w:ind w:left="4222" w:hanging="360"/>
      </w:pPr>
    </w:lvl>
    <w:lvl w:ilvl="4" w:tplc="04180019" w:tentative="1">
      <w:start w:val="1"/>
      <w:numFmt w:val="lowerLetter"/>
      <w:lvlText w:val="%5."/>
      <w:lvlJc w:val="left"/>
      <w:pPr>
        <w:ind w:left="4942" w:hanging="360"/>
      </w:pPr>
    </w:lvl>
    <w:lvl w:ilvl="5" w:tplc="0418001B" w:tentative="1">
      <w:start w:val="1"/>
      <w:numFmt w:val="lowerRoman"/>
      <w:lvlText w:val="%6."/>
      <w:lvlJc w:val="right"/>
      <w:pPr>
        <w:ind w:left="5662" w:hanging="180"/>
      </w:pPr>
    </w:lvl>
    <w:lvl w:ilvl="6" w:tplc="0418000F" w:tentative="1">
      <w:start w:val="1"/>
      <w:numFmt w:val="decimal"/>
      <w:lvlText w:val="%7."/>
      <w:lvlJc w:val="left"/>
      <w:pPr>
        <w:ind w:left="6382" w:hanging="360"/>
      </w:pPr>
    </w:lvl>
    <w:lvl w:ilvl="7" w:tplc="04180019" w:tentative="1">
      <w:start w:val="1"/>
      <w:numFmt w:val="lowerLetter"/>
      <w:lvlText w:val="%8."/>
      <w:lvlJc w:val="left"/>
      <w:pPr>
        <w:ind w:left="7102" w:hanging="360"/>
      </w:pPr>
    </w:lvl>
    <w:lvl w:ilvl="8" w:tplc="0418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13EB4695"/>
    <w:multiLevelType w:val="hybridMultilevel"/>
    <w:tmpl w:val="27182324"/>
    <w:lvl w:ilvl="0" w:tplc="0409000F">
      <w:start w:val="1"/>
      <w:numFmt w:val="decimal"/>
      <w:lvlText w:val="%1."/>
      <w:lvlJc w:val="left"/>
      <w:pPr>
        <w:ind w:left="817" w:hanging="360"/>
      </w:pPr>
    </w:lvl>
    <w:lvl w:ilvl="1" w:tplc="04180019" w:tentative="1">
      <w:start w:val="1"/>
      <w:numFmt w:val="lowerLetter"/>
      <w:lvlText w:val="%2."/>
      <w:lvlJc w:val="left"/>
      <w:pPr>
        <w:ind w:left="1537" w:hanging="360"/>
      </w:pPr>
    </w:lvl>
    <w:lvl w:ilvl="2" w:tplc="0418001B" w:tentative="1">
      <w:start w:val="1"/>
      <w:numFmt w:val="lowerRoman"/>
      <w:lvlText w:val="%3."/>
      <w:lvlJc w:val="right"/>
      <w:pPr>
        <w:ind w:left="2257" w:hanging="180"/>
      </w:pPr>
    </w:lvl>
    <w:lvl w:ilvl="3" w:tplc="0418000F" w:tentative="1">
      <w:start w:val="1"/>
      <w:numFmt w:val="decimal"/>
      <w:lvlText w:val="%4."/>
      <w:lvlJc w:val="left"/>
      <w:pPr>
        <w:ind w:left="2977" w:hanging="360"/>
      </w:pPr>
    </w:lvl>
    <w:lvl w:ilvl="4" w:tplc="04180019" w:tentative="1">
      <w:start w:val="1"/>
      <w:numFmt w:val="lowerLetter"/>
      <w:lvlText w:val="%5."/>
      <w:lvlJc w:val="left"/>
      <w:pPr>
        <w:ind w:left="3697" w:hanging="360"/>
      </w:pPr>
    </w:lvl>
    <w:lvl w:ilvl="5" w:tplc="0418001B" w:tentative="1">
      <w:start w:val="1"/>
      <w:numFmt w:val="lowerRoman"/>
      <w:lvlText w:val="%6."/>
      <w:lvlJc w:val="right"/>
      <w:pPr>
        <w:ind w:left="4417" w:hanging="180"/>
      </w:pPr>
    </w:lvl>
    <w:lvl w:ilvl="6" w:tplc="0418000F" w:tentative="1">
      <w:start w:val="1"/>
      <w:numFmt w:val="decimal"/>
      <w:lvlText w:val="%7."/>
      <w:lvlJc w:val="left"/>
      <w:pPr>
        <w:ind w:left="5137" w:hanging="360"/>
      </w:pPr>
    </w:lvl>
    <w:lvl w:ilvl="7" w:tplc="04180019" w:tentative="1">
      <w:start w:val="1"/>
      <w:numFmt w:val="lowerLetter"/>
      <w:lvlText w:val="%8."/>
      <w:lvlJc w:val="left"/>
      <w:pPr>
        <w:ind w:left="5857" w:hanging="360"/>
      </w:pPr>
    </w:lvl>
    <w:lvl w:ilvl="8" w:tplc="0418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>
    <w:nsid w:val="15F57C31"/>
    <w:multiLevelType w:val="hybridMultilevel"/>
    <w:tmpl w:val="71F67E76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BCF4028"/>
    <w:multiLevelType w:val="hybridMultilevel"/>
    <w:tmpl w:val="1870CDF0"/>
    <w:lvl w:ilvl="0" w:tplc="7E70F2C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4" w:hanging="360"/>
      </w:pPr>
    </w:lvl>
    <w:lvl w:ilvl="2" w:tplc="0418001B" w:tentative="1">
      <w:start w:val="1"/>
      <w:numFmt w:val="lowerRoman"/>
      <w:lvlText w:val="%3."/>
      <w:lvlJc w:val="right"/>
      <w:pPr>
        <w:ind w:left="2254" w:hanging="180"/>
      </w:pPr>
    </w:lvl>
    <w:lvl w:ilvl="3" w:tplc="0418000F" w:tentative="1">
      <w:start w:val="1"/>
      <w:numFmt w:val="decimal"/>
      <w:lvlText w:val="%4."/>
      <w:lvlJc w:val="left"/>
      <w:pPr>
        <w:ind w:left="2974" w:hanging="360"/>
      </w:pPr>
    </w:lvl>
    <w:lvl w:ilvl="4" w:tplc="04180019" w:tentative="1">
      <w:start w:val="1"/>
      <w:numFmt w:val="lowerLetter"/>
      <w:lvlText w:val="%5."/>
      <w:lvlJc w:val="left"/>
      <w:pPr>
        <w:ind w:left="3694" w:hanging="360"/>
      </w:pPr>
    </w:lvl>
    <w:lvl w:ilvl="5" w:tplc="0418001B" w:tentative="1">
      <w:start w:val="1"/>
      <w:numFmt w:val="lowerRoman"/>
      <w:lvlText w:val="%6."/>
      <w:lvlJc w:val="right"/>
      <w:pPr>
        <w:ind w:left="4414" w:hanging="180"/>
      </w:pPr>
    </w:lvl>
    <w:lvl w:ilvl="6" w:tplc="0418000F" w:tentative="1">
      <w:start w:val="1"/>
      <w:numFmt w:val="decimal"/>
      <w:lvlText w:val="%7."/>
      <w:lvlJc w:val="left"/>
      <w:pPr>
        <w:ind w:left="5134" w:hanging="360"/>
      </w:pPr>
    </w:lvl>
    <w:lvl w:ilvl="7" w:tplc="04180019" w:tentative="1">
      <w:start w:val="1"/>
      <w:numFmt w:val="lowerLetter"/>
      <w:lvlText w:val="%8."/>
      <w:lvlJc w:val="left"/>
      <w:pPr>
        <w:ind w:left="5854" w:hanging="360"/>
      </w:pPr>
    </w:lvl>
    <w:lvl w:ilvl="8" w:tplc="0418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41B50387"/>
    <w:multiLevelType w:val="hybridMultilevel"/>
    <w:tmpl w:val="176A8940"/>
    <w:lvl w:ilvl="0" w:tplc="04090011">
      <w:start w:val="1"/>
      <w:numFmt w:val="decimal"/>
      <w:lvlText w:val="%1)"/>
      <w:lvlJc w:val="left"/>
      <w:pPr>
        <w:ind w:left="1647" w:hanging="360"/>
      </w:pPr>
    </w:lvl>
    <w:lvl w:ilvl="1" w:tplc="04180019" w:tentative="1">
      <w:start w:val="1"/>
      <w:numFmt w:val="lowerLetter"/>
      <w:lvlText w:val="%2."/>
      <w:lvlJc w:val="left"/>
      <w:pPr>
        <w:ind w:left="2367" w:hanging="360"/>
      </w:pPr>
    </w:lvl>
    <w:lvl w:ilvl="2" w:tplc="0418001B" w:tentative="1">
      <w:start w:val="1"/>
      <w:numFmt w:val="lowerRoman"/>
      <w:lvlText w:val="%3."/>
      <w:lvlJc w:val="right"/>
      <w:pPr>
        <w:ind w:left="3087" w:hanging="180"/>
      </w:pPr>
    </w:lvl>
    <w:lvl w:ilvl="3" w:tplc="0418000F" w:tentative="1">
      <w:start w:val="1"/>
      <w:numFmt w:val="decimal"/>
      <w:lvlText w:val="%4."/>
      <w:lvlJc w:val="left"/>
      <w:pPr>
        <w:ind w:left="3807" w:hanging="360"/>
      </w:pPr>
    </w:lvl>
    <w:lvl w:ilvl="4" w:tplc="04180019" w:tentative="1">
      <w:start w:val="1"/>
      <w:numFmt w:val="lowerLetter"/>
      <w:lvlText w:val="%5."/>
      <w:lvlJc w:val="left"/>
      <w:pPr>
        <w:ind w:left="4527" w:hanging="360"/>
      </w:pPr>
    </w:lvl>
    <w:lvl w:ilvl="5" w:tplc="0418001B" w:tentative="1">
      <w:start w:val="1"/>
      <w:numFmt w:val="lowerRoman"/>
      <w:lvlText w:val="%6."/>
      <w:lvlJc w:val="right"/>
      <w:pPr>
        <w:ind w:left="5247" w:hanging="180"/>
      </w:pPr>
    </w:lvl>
    <w:lvl w:ilvl="6" w:tplc="0418000F" w:tentative="1">
      <w:start w:val="1"/>
      <w:numFmt w:val="decimal"/>
      <w:lvlText w:val="%7."/>
      <w:lvlJc w:val="left"/>
      <w:pPr>
        <w:ind w:left="5967" w:hanging="360"/>
      </w:pPr>
    </w:lvl>
    <w:lvl w:ilvl="7" w:tplc="04180019" w:tentative="1">
      <w:start w:val="1"/>
      <w:numFmt w:val="lowerLetter"/>
      <w:lvlText w:val="%8."/>
      <w:lvlJc w:val="left"/>
      <w:pPr>
        <w:ind w:left="6687" w:hanging="360"/>
      </w:pPr>
    </w:lvl>
    <w:lvl w:ilvl="8" w:tplc="0418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4D020374"/>
    <w:multiLevelType w:val="hybridMultilevel"/>
    <w:tmpl w:val="5E4E4528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2B64694"/>
    <w:multiLevelType w:val="hybridMultilevel"/>
    <w:tmpl w:val="ADC869CE"/>
    <w:lvl w:ilvl="0" w:tplc="8DBABF04">
      <w:start w:val="4"/>
      <w:numFmt w:val="bullet"/>
      <w:lvlText w:val="-"/>
      <w:lvlJc w:val="left"/>
      <w:pPr>
        <w:ind w:left="45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8">
    <w:nsid w:val="52D91A3B"/>
    <w:multiLevelType w:val="hybridMultilevel"/>
    <w:tmpl w:val="14626D96"/>
    <w:lvl w:ilvl="0" w:tplc="9EBAC0AA">
      <w:start w:val="1"/>
      <w:numFmt w:val="decimal"/>
      <w:lvlText w:val="%1."/>
      <w:lvlJc w:val="left"/>
      <w:pPr>
        <w:ind w:left="450" w:hanging="360"/>
      </w:pPr>
      <w:rPr>
        <w:rFonts w:hint="default"/>
        <w:b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54DD59F2"/>
    <w:multiLevelType w:val="hybridMultilevel"/>
    <w:tmpl w:val="D75ECA4E"/>
    <w:lvl w:ilvl="0" w:tplc="6AA22EDA">
      <w:start w:val="8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1036B7"/>
    <w:multiLevelType w:val="hybridMultilevel"/>
    <w:tmpl w:val="86B2C35C"/>
    <w:lvl w:ilvl="0" w:tplc="00A28AEA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701456"/>
    <w:multiLevelType w:val="hybridMultilevel"/>
    <w:tmpl w:val="148247EC"/>
    <w:lvl w:ilvl="0" w:tplc="B5F4F57C">
      <w:start w:val="9"/>
      <w:numFmt w:val="decimal"/>
      <w:lvlText w:val="%1."/>
      <w:lvlJc w:val="left"/>
      <w:pPr>
        <w:ind w:left="2062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E5EF5"/>
    <w:multiLevelType w:val="hybridMultilevel"/>
    <w:tmpl w:val="5734B9FE"/>
    <w:lvl w:ilvl="0" w:tplc="67AA5818">
      <w:start w:val="7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9420C0"/>
    <w:multiLevelType w:val="hybridMultilevel"/>
    <w:tmpl w:val="2048CD3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1"/>
  </w:num>
  <w:num w:numId="5">
    <w:abstractNumId w:val="5"/>
  </w:num>
  <w:num w:numId="6">
    <w:abstractNumId w:val="9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3"/>
  </w:num>
  <w:num w:numId="12">
    <w:abstractNumId w:val="10"/>
  </w:num>
  <w:num w:numId="13">
    <w:abstractNumId w:val="2"/>
  </w:num>
  <w:num w:numId="14">
    <w:abstractNumId w:val="7"/>
  </w:num>
  <w:num w:numId="15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FC"/>
    <w:rsid w:val="00005D78"/>
    <w:rsid w:val="00007BDD"/>
    <w:rsid w:val="000239D7"/>
    <w:rsid w:val="00040CAB"/>
    <w:rsid w:val="00051E68"/>
    <w:rsid w:val="0005202D"/>
    <w:rsid w:val="0005214A"/>
    <w:rsid w:val="00052CC4"/>
    <w:rsid w:val="00053D48"/>
    <w:rsid w:val="00054A97"/>
    <w:rsid w:val="00056827"/>
    <w:rsid w:val="00063880"/>
    <w:rsid w:val="0006487E"/>
    <w:rsid w:val="0006715A"/>
    <w:rsid w:val="0007736B"/>
    <w:rsid w:val="00077CEC"/>
    <w:rsid w:val="00083629"/>
    <w:rsid w:val="00084560"/>
    <w:rsid w:val="00084D82"/>
    <w:rsid w:val="00085FC7"/>
    <w:rsid w:val="00086B8B"/>
    <w:rsid w:val="0009055A"/>
    <w:rsid w:val="00092FC0"/>
    <w:rsid w:val="000A5F57"/>
    <w:rsid w:val="000A7377"/>
    <w:rsid w:val="000B7190"/>
    <w:rsid w:val="000C7540"/>
    <w:rsid w:val="000C7F64"/>
    <w:rsid w:val="000D2FF5"/>
    <w:rsid w:val="000D779E"/>
    <w:rsid w:val="000E0E42"/>
    <w:rsid w:val="000E6A8D"/>
    <w:rsid w:val="000E6D8B"/>
    <w:rsid w:val="000E7AD3"/>
    <w:rsid w:val="000F195A"/>
    <w:rsid w:val="000F743D"/>
    <w:rsid w:val="000F7B0D"/>
    <w:rsid w:val="00100469"/>
    <w:rsid w:val="00111ABF"/>
    <w:rsid w:val="00116DAC"/>
    <w:rsid w:val="0012776C"/>
    <w:rsid w:val="00141D71"/>
    <w:rsid w:val="001470E7"/>
    <w:rsid w:val="0015020D"/>
    <w:rsid w:val="001519E2"/>
    <w:rsid w:val="0015511B"/>
    <w:rsid w:val="00161F7E"/>
    <w:rsid w:val="0016371B"/>
    <w:rsid w:val="00167FEE"/>
    <w:rsid w:val="00174C9C"/>
    <w:rsid w:val="00176089"/>
    <w:rsid w:val="001775D9"/>
    <w:rsid w:val="00181C93"/>
    <w:rsid w:val="00182350"/>
    <w:rsid w:val="00191DEB"/>
    <w:rsid w:val="00192E73"/>
    <w:rsid w:val="001955ED"/>
    <w:rsid w:val="001A3C1B"/>
    <w:rsid w:val="001A5C62"/>
    <w:rsid w:val="001B177E"/>
    <w:rsid w:val="001B4328"/>
    <w:rsid w:val="001C045F"/>
    <w:rsid w:val="001D400F"/>
    <w:rsid w:val="001D6A5C"/>
    <w:rsid w:val="001D788F"/>
    <w:rsid w:val="001F1A09"/>
    <w:rsid w:val="001F233F"/>
    <w:rsid w:val="00210A21"/>
    <w:rsid w:val="002118DA"/>
    <w:rsid w:val="0021381C"/>
    <w:rsid w:val="00213938"/>
    <w:rsid w:val="00223C0A"/>
    <w:rsid w:val="00226B55"/>
    <w:rsid w:val="00234B09"/>
    <w:rsid w:val="00234B4F"/>
    <w:rsid w:val="00235ADE"/>
    <w:rsid w:val="0024195D"/>
    <w:rsid w:val="00243FE9"/>
    <w:rsid w:val="0024559D"/>
    <w:rsid w:val="00246A7E"/>
    <w:rsid w:val="00251FAF"/>
    <w:rsid w:val="00262392"/>
    <w:rsid w:val="002659F2"/>
    <w:rsid w:val="002711E5"/>
    <w:rsid w:val="002734B0"/>
    <w:rsid w:val="00274105"/>
    <w:rsid w:val="00275216"/>
    <w:rsid w:val="00281E93"/>
    <w:rsid w:val="002B1BFB"/>
    <w:rsid w:val="002B1C97"/>
    <w:rsid w:val="002B2152"/>
    <w:rsid w:val="002C109E"/>
    <w:rsid w:val="002C45F9"/>
    <w:rsid w:val="002C5821"/>
    <w:rsid w:val="002C7EBE"/>
    <w:rsid w:val="002D44C9"/>
    <w:rsid w:val="002D7A11"/>
    <w:rsid w:val="002E3D4B"/>
    <w:rsid w:val="002E57F1"/>
    <w:rsid w:val="002F0AF2"/>
    <w:rsid w:val="002F1935"/>
    <w:rsid w:val="002F3597"/>
    <w:rsid w:val="002F7889"/>
    <w:rsid w:val="00307F09"/>
    <w:rsid w:val="003125D0"/>
    <w:rsid w:val="00316F20"/>
    <w:rsid w:val="003176E3"/>
    <w:rsid w:val="00321802"/>
    <w:rsid w:val="00346D26"/>
    <w:rsid w:val="003471AE"/>
    <w:rsid w:val="0035383E"/>
    <w:rsid w:val="00356EA2"/>
    <w:rsid w:val="00360E0D"/>
    <w:rsid w:val="0036573E"/>
    <w:rsid w:val="00377A6F"/>
    <w:rsid w:val="003978A6"/>
    <w:rsid w:val="003A1992"/>
    <w:rsid w:val="003B381E"/>
    <w:rsid w:val="003B4DC6"/>
    <w:rsid w:val="003C6981"/>
    <w:rsid w:val="003C6DED"/>
    <w:rsid w:val="003C7942"/>
    <w:rsid w:val="003D007C"/>
    <w:rsid w:val="003D454D"/>
    <w:rsid w:val="003D5086"/>
    <w:rsid w:val="003D5D08"/>
    <w:rsid w:val="003E50B0"/>
    <w:rsid w:val="003F3C86"/>
    <w:rsid w:val="003F62CB"/>
    <w:rsid w:val="003F7950"/>
    <w:rsid w:val="004008B1"/>
    <w:rsid w:val="00401586"/>
    <w:rsid w:val="004027A6"/>
    <w:rsid w:val="00403AA5"/>
    <w:rsid w:val="00413F72"/>
    <w:rsid w:val="004342EE"/>
    <w:rsid w:val="00437948"/>
    <w:rsid w:val="004509C6"/>
    <w:rsid w:val="00451304"/>
    <w:rsid w:val="00451FE7"/>
    <w:rsid w:val="00461695"/>
    <w:rsid w:val="0047097E"/>
    <w:rsid w:val="00473439"/>
    <w:rsid w:val="00475894"/>
    <w:rsid w:val="00483528"/>
    <w:rsid w:val="004854ED"/>
    <w:rsid w:val="004A0312"/>
    <w:rsid w:val="004A5B03"/>
    <w:rsid w:val="004A6BF0"/>
    <w:rsid w:val="004A6E00"/>
    <w:rsid w:val="004A72B8"/>
    <w:rsid w:val="004A74DF"/>
    <w:rsid w:val="004B15DE"/>
    <w:rsid w:val="004B617A"/>
    <w:rsid w:val="004C0237"/>
    <w:rsid w:val="004C2A6A"/>
    <w:rsid w:val="004D7166"/>
    <w:rsid w:val="004E3640"/>
    <w:rsid w:val="004E3721"/>
    <w:rsid w:val="004E790C"/>
    <w:rsid w:val="004F2D97"/>
    <w:rsid w:val="00503964"/>
    <w:rsid w:val="005055BB"/>
    <w:rsid w:val="00510A3A"/>
    <w:rsid w:val="005120BA"/>
    <w:rsid w:val="0052235A"/>
    <w:rsid w:val="00523FFA"/>
    <w:rsid w:val="005254A8"/>
    <w:rsid w:val="00526378"/>
    <w:rsid w:val="00533D00"/>
    <w:rsid w:val="00536CD1"/>
    <w:rsid w:val="00545798"/>
    <w:rsid w:val="005457CD"/>
    <w:rsid w:val="0055177E"/>
    <w:rsid w:val="00561943"/>
    <w:rsid w:val="00563BF3"/>
    <w:rsid w:val="005653FB"/>
    <w:rsid w:val="0056692E"/>
    <w:rsid w:val="00570BF0"/>
    <w:rsid w:val="00571000"/>
    <w:rsid w:val="00586807"/>
    <w:rsid w:val="005874EC"/>
    <w:rsid w:val="00590CF0"/>
    <w:rsid w:val="0059550C"/>
    <w:rsid w:val="005A17A1"/>
    <w:rsid w:val="005A18B6"/>
    <w:rsid w:val="005A40CB"/>
    <w:rsid w:val="005D0660"/>
    <w:rsid w:val="005D4B23"/>
    <w:rsid w:val="005D7317"/>
    <w:rsid w:val="005F2398"/>
    <w:rsid w:val="005F2B35"/>
    <w:rsid w:val="006015DC"/>
    <w:rsid w:val="0061089B"/>
    <w:rsid w:val="0061450A"/>
    <w:rsid w:val="006201A4"/>
    <w:rsid w:val="006203EC"/>
    <w:rsid w:val="00622C5E"/>
    <w:rsid w:val="00626BAC"/>
    <w:rsid w:val="0063001C"/>
    <w:rsid w:val="0063178D"/>
    <w:rsid w:val="00632044"/>
    <w:rsid w:val="00643369"/>
    <w:rsid w:val="00644D5D"/>
    <w:rsid w:val="00646A7E"/>
    <w:rsid w:val="00653A62"/>
    <w:rsid w:val="00655AD6"/>
    <w:rsid w:val="006571B5"/>
    <w:rsid w:val="00666526"/>
    <w:rsid w:val="006731A1"/>
    <w:rsid w:val="006734FE"/>
    <w:rsid w:val="00677401"/>
    <w:rsid w:val="00680D00"/>
    <w:rsid w:val="006824BB"/>
    <w:rsid w:val="006844D9"/>
    <w:rsid w:val="006857BB"/>
    <w:rsid w:val="00685CC4"/>
    <w:rsid w:val="00691EA6"/>
    <w:rsid w:val="00692614"/>
    <w:rsid w:val="00692C95"/>
    <w:rsid w:val="006A2323"/>
    <w:rsid w:val="006C0622"/>
    <w:rsid w:val="006D2A8A"/>
    <w:rsid w:val="006D2DD8"/>
    <w:rsid w:val="006D32D4"/>
    <w:rsid w:val="006D425E"/>
    <w:rsid w:val="006D5207"/>
    <w:rsid w:val="006D6058"/>
    <w:rsid w:val="006E6371"/>
    <w:rsid w:val="006F34D5"/>
    <w:rsid w:val="00701C1F"/>
    <w:rsid w:val="00707592"/>
    <w:rsid w:val="00710AC7"/>
    <w:rsid w:val="00713C7F"/>
    <w:rsid w:val="00714B39"/>
    <w:rsid w:val="00722207"/>
    <w:rsid w:val="00724371"/>
    <w:rsid w:val="00733565"/>
    <w:rsid w:val="00735B4E"/>
    <w:rsid w:val="00740E56"/>
    <w:rsid w:val="0074246E"/>
    <w:rsid w:val="0074786D"/>
    <w:rsid w:val="00747E06"/>
    <w:rsid w:val="00771FF1"/>
    <w:rsid w:val="007728FC"/>
    <w:rsid w:val="0077497B"/>
    <w:rsid w:val="00774DF1"/>
    <w:rsid w:val="00781691"/>
    <w:rsid w:val="00794F58"/>
    <w:rsid w:val="007A4879"/>
    <w:rsid w:val="007A79F4"/>
    <w:rsid w:val="007A7C4D"/>
    <w:rsid w:val="007B3260"/>
    <w:rsid w:val="007B74AC"/>
    <w:rsid w:val="007C00EE"/>
    <w:rsid w:val="007C67C9"/>
    <w:rsid w:val="007D1BA2"/>
    <w:rsid w:val="007D32E2"/>
    <w:rsid w:val="007D38E4"/>
    <w:rsid w:val="007D517C"/>
    <w:rsid w:val="007E10B6"/>
    <w:rsid w:val="007E520A"/>
    <w:rsid w:val="007F0172"/>
    <w:rsid w:val="007F07EF"/>
    <w:rsid w:val="007F24A7"/>
    <w:rsid w:val="007F3194"/>
    <w:rsid w:val="007F35B2"/>
    <w:rsid w:val="0080185C"/>
    <w:rsid w:val="0080639F"/>
    <w:rsid w:val="00815D83"/>
    <w:rsid w:val="00827C6F"/>
    <w:rsid w:val="00830B70"/>
    <w:rsid w:val="00833C89"/>
    <w:rsid w:val="00834F01"/>
    <w:rsid w:val="008362F1"/>
    <w:rsid w:val="00837AB4"/>
    <w:rsid w:val="00852DF8"/>
    <w:rsid w:val="008620A5"/>
    <w:rsid w:val="00863008"/>
    <w:rsid w:val="0088258A"/>
    <w:rsid w:val="00882D01"/>
    <w:rsid w:val="00894819"/>
    <w:rsid w:val="0089597C"/>
    <w:rsid w:val="0089599E"/>
    <w:rsid w:val="008A1532"/>
    <w:rsid w:val="008B7ABD"/>
    <w:rsid w:val="008C32C5"/>
    <w:rsid w:val="008E0CB3"/>
    <w:rsid w:val="008E1656"/>
    <w:rsid w:val="008E3B9E"/>
    <w:rsid w:val="0090462B"/>
    <w:rsid w:val="009054FE"/>
    <w:rsid w:val="00910A1C"/>
    <w:rsid w:val="00945022"/>
    <w:rsid w:val="00945759"/>
    <w:rsid w:val="00952508"/>
    <w:rsid w:val="0095327A"/>
    <w:rsid w:val="00954FC4"/>
    <w:rsid w:val="00966960"/>
    <w:rsid w:val="00966F46"/>
    <w:rsid w:val="00971AF8"/>
    <w:rsid w:val="00976069"/>
    <w:rsid w:val="00987FBB"/>
    <w:rsid w:val="009909BE"/>
    <w:rsid w:val="00990DD6"/>
    <w:rsid w:val="00996746"/>
    <w:rsid w:val="00997F2A"/>
    <w:rsid w:val="009A26EF"/>
    <w:rsid w:val="009A7C2A"/>
    <w:rsid w:val="009C1BC7"/>
    <w:rsid w:val="009C307D"/>
    <w:rsid w:val="009C5B8B"/>
    <w:rsid w:val="009D5D9F"/>
    <w:rsid w:val="009E47CD"/>
    <w:rsid w:val="009F0492"/>
    <w:rsid w:val="009F1EEA"/>
    <w:rsid w:val="00A04C52"/>
    <w:rsid w:val="00A06E9A"/>
    <w:rsid w:val="00A07D78"/>
    <w:rsid w:val="00A26317"/>
    <w:rsid w:val="00A3379F"/>
    <w:rsid w:val="00A4332E"/>
    <w:rsid w:val="00A471B4"/>
    <w:rsid w:val="00A521F8"/>
    <w:rsid w:val="00A557E8"/>
    <w:rsid w:val="00A62674"/>
    <w:rsid w:val="00A62EA3"/>
    <w:rsid w:val="00A65565"/>
    <w:rsid w:val="00A65F44"/>
    <w:rsid w:val="00A72623"/>
    <w:rsid w:val="00A76BF1"/>
    <w:rsid w:val="00A850CD"/>
    <w:rsid w:val="00A86F8C"/>
    <w:rsid w:val="00AA19EC"/>
    <w:rsid w:val="00AA26BF"/>
    <w:rsid w:val="00AA527F"/>
    <w:rsid w:val="00AB023B"/>
    <w:rsid w:val="00AB1DA8"/>
    <w:rsid w:val="00AB5483"/>
    <w:rsid w:val="00AC1ABA"/>
    <w:rsid w:val="00AC584D"/>
    <w:rsid w:val="00AC6133"/>
    <w:rsid w:val="00AD6E00"/>
    <w:rsid w:val="00AD72B1"/>
    <w:rsid w:val="00AF2956"/>
    <w:rsid w:val="00AF7537"/>
    <w:rsid w:val="00B02962"/>
    <w:rsid w:val="00B04A87"/>
    <w:rsid w:val="00B04AF3"/>
    <w:rsid w:val="00B064EB"/>
    <w:rsid w:val="00B069F3"/>
    <w:rsid w:val="00B06A00"/>
    <w:rsid w:val="00B10FBF"/>
    <w:rsid w:val="00B23D3C"/>
    <w:rsid w:val="00B322E2"/>
    <w:rsid w:val="00B453C6"/>
    <w:rsid w:val="00B5109B"/>
    <w:rsid w:val="00B61C1D"/>
    <w:rsid w:val="00B6299D"/>
    <w:rsid w:val="00B722B7"/>
    <w:rsid w:val="00B74FF8"/>
    <w:rsid w:val="00B81D85"/>
    <w:rsid w:val="00B850EF"/>
    <w:rsid w:val="00B8517C"/>
    <w:rsid w:val="00B87C56"/>
    <w:rsid w:val="00BB15D4"/>
    <w:rsid w:val="00BB37A6"/>
    <w:rsid w:val="00BB43F9"/>
    <w:rsid w:val="00BC36AD"/>
    <w:rsid w:val="00BD189E"/>
    <w:rsid w:val="00BD2BCD"/>
    <w:rsid w:val="00BE24BB"/>
    <w:rsid w:val="00BF0395"/>
    <w:rsid w:val="00BF14FB"/>
    <w:rsid w:val="00BF36AE"/>
    <w:rsid w:val="00BF457D"/>
    <w:rsid w:val="00C0623C"/>
    <w:rsid w:val="00C17B61"/>
    <w:rsid w:val="00C22630"/>
    <w:rsid w:val="00C25980"/>
    <w:rsid w:val="00C266C9"/>
    <w:rsid w:val="00C50F2B"/>
    <w:rsid w:val="00C63708"/>
    <w:rsid w:val="00C645B6"/>
    <w:rsid w:val="00C6562F"/>
    <w:rsid w:val="00C7258E"/>
    <w:rsid w:val="00C80DB6"/>
    <w:rsid w:val="00C93CC8"/>
    <w:rsid w:val="00CA1A6B"/>
    <w:rsid w:val="00CB0483"/>
    <w:rsid w:val="00CB0942"/>
    <w:rsid w:val="00CB3C47"/>
    <w:rsid w:val="00CB6CC2"/>
    <w:rsid w:val="00CC1C6D"/>
    <w:rsid w:val="00CC4004"/>
    <w:rsid w:val="00CF2BC3"/>
    <w:rsid w:val="00CF2EB4"/>
    <w:rsid w:val="00CF6749"/>
    <w:rsid w:val="00D00AC0"/>
    <w:rsid w:val="00D14005"/>
    <w:rsid w:val="00D24896"/>
    <w:rsid w:val="00D318CE"/>
    <w:rsid w:val="00D33E7D"/>
    <w:rsid w:val="00D34C17"/>
    <w:rsid w:val="00D40A30"/>
    <w:rsid w:val="00D438B1"/>
    <w:rsid w:val="00D454C7"/>
    <w:rsid w:val="00D4765C"/>
    <w:rsid w:val="00D53920"/>
    <w:rsid w:val="00D57044"/>
    <w:rsid w:val="00D62321"/>
    <w:rsid w:val="00D63A18"/>
    <w:rsid w:val="00D6425C"/>
    <w:rsid w:val="00D64E2C"/>
    <w:rsid w:val="00D733EB"/>
    <w:rsid w:val="00D73E6A"/>
    <w:rsid w:val="00D82260"/>
    <w:rsid w:val="00D83D83"/>
    <w:rsid w:val="00D874D9"/>
    <w:rsid w:val="00D96D09"/>
    <w:rsid w:val="00D9752F"/>
    <w:rsid w:val="00D97FE7"/>
    <w:rsid w:val="00DA1A05"/>
    <w:rsid w:val="00DA5EAE"/>
    <w:rsid w:val="00DB2ADE"/>
    <w:rsid w:val="00DB79D1"/>
    <w:rsid w:val="00DC27E1"/>
    <w:rsid w:val="00DC403E"/>
    <w:rsid w:val="00DC4E43"/>
    <w:rsid w:val="00DC5168"/>
    <w:rsid w:val="00DC6033"/>
    <w:rsid w:val="00DD19AF"/>
    <w:rsid w:val="00DD5F5C"/>
    <w:rsid w:val="00DD71F3"/>
    <w:rsid w:val="00DE2EB1"/>
    <w:rsid w:val="00DE35F1"/>
    <w:rsid w:val="00DE51D9"/>
    <w:rsid w:val="00E008BB"/>
    <w:rsid w:val="00E0652D"/>
    <w:rsid w:val="00E1093F"/>
    <w:rsid w:val="00E13F3E"/>
    <w:rsid w:val="00E16091"/>
    <w:rsid w:val="00E231DC"/>
    <w:rsid w:val="00E2389F"/>
    <w:rsid w:val="00E25FEF"/>
    <w:rsid w:val="00E27B81"/>
    <w:rsid w:val="00E35FE7"/>
    <w:rsid w:val="00E41554"/>
    <w:rsid w:val="00E44417"/>
    <w:rsid w:val="00E52C48"/>
    <w:rsid w:val="00E57F12"/>
    <w:rsid w:val="00E6245A"/>
    <w:rsid w:val="00E64F45"/>
    <w:rsid w:val="00E70393"/>
    <w:rsid w:val="00E75503"/>
    <w:rsid w:val="00E77822"/>
    <w:rsid w:val="00E81BA4"/>
    <w:rsid w:val="00E84AA2"/>
    <w:rsid w:val="00EA1474"/>
    <w:rsid w:val="00EA66F6"/>
    <w:rsid w:val="00EA68D3"/>
    <w:rsid w:val="00EB5579"/>
    <w:rsid w:val="00EC05F9"/>
    <w:rsid w:val="00EC40EC"/>
    <w:rsid w:val="00EC6502"/>
    <w:rsid w:val="00ED0039"/>
    <w:rsid w:val="00EE38FD"/>
    <w:rsid w:val="00EE5EEE"/>
    <w:rsid w:val="00EE6B25"/>
    <w:rsid w:val="00EF29F7"/>
    <w:rsid w:val="00EF6399"/>
    <w:rsid w:val="00F254EE"/>
    <w:rsid w:val="00F33558"/>
    <w:rsid w:val="00F44C93"/>
    <w:rsid w:val="00F555A4"/>
    <w:rsid w:val="00F74C90"/>
    <w:rsid w:val="00F80F2F"/>
    <w:rsid w:val="00F8174C"/>
    <w:rsid w:val="00F8685A"/>
    <w:rsid w:val="00F95AF8"/>
    <w:rsid w:val="00FA02C3"/>
    <w:rsid w:val="00FA1F67"/>
    <w:rsid w:val="00FA3362"/>
    <w:rsid w:val="00FB5B46"/>
    <w:rsid w:val="00FC165A"/>
    <w:rsid w:val="00FC2138"/>
    <w:rsid w:val="00FD3F4B"/>
    <w:rsid w:val="00FE0F4A"/>
    <w:rsid w:val="00FF1554"/>
    <w:rsid w:val="00FF6B5E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A4E54-7938-4F33-BA75-EC01A50B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8FC"/>
    <w:rPr>
      <w:rFonts w:eastAsiaTheme="minorEastAsia"/>
      <w:lang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28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28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7728FC"/>
    <w:pPr>
      <w:keepNext/>
      <w:spacing w:after="0" w:line="34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10A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28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28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Titlu3Caracter">
    <w:name w:val="Titlu 3 Caracter"/>
    <w:basedOn w:val="Fontdeparagrafimplicit"/>
    <w:link w:val="Titlu3"/>
    <w:rsid w:val="007728FC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Listparagraf">
    <w:name w:val="List Paragraph"/>
    <w:basedOn w:val="Normal"/>
    <w:uiPriority w:val="34"/>
    <w:qFormat/>
    <w:rsid w:val="007728FC"/>
    <w:pPr>
      <w:ind w:left="720"/>
      <w:contextualSpacing/>
    </w:pPr>
  </w:style>
  <w:style w:type="character" w:customStyle="1" w:styleId="docheader">
    <w:name w:val="doc_header"/>
    <w:basedOn w:val="Fontdeparagrafimplicit"/>
    <w:rsid w:val="007728FC"/>
  </w:style>
  <w:style w:type="paragraph" w:customStyle="1" w:styleId="doc-ti">
    <w:name w:val="doc-ti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7728FC"/>
    <w:rPr>
      <w:b/>
      <w:bCs/>
    </w:rPr>
  </w:style>
  <w:style w:type="character" w:styleId="Accentuat">
    <w:name w:val="Emphasis"/>
    <w:basedOn w:val="Fontdeparagrafimplicit"/>
    <w:uiPriority w:val="20"/>
    <w:qFormat/>
    <w:rsid w:val="007728FC"/>
    <w:rPr>
      <w:i/>
      <w:iCs/>
    </w:rPr>
  </w:style>
  <w:style w:type="paragraph" w:customStyle="1" w:styleId="headertext">
    <w:name w:val="header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772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link w:val="FrspaiereCaracter"/>
    <w:uiPriority w:val="1"/>
    <w:qFormat/>
    <w:rsid w:val="007728FC"/>
    <w:pPr>
      <w:spacing w:after="0" w:line="240" w:lineRule="auto"/>
    </w:pPr>
    <w:rPr>
      <w:rFonts w:eastAsiaTheme="minorEastAsia"/>
      <w:lang w:eastAsia="ru-RU"/>
    </w:rPr>
  </w:style>
  <w:style w:type="character" w:customStyle="1" w:styleId="FrspaiereCaracter">
    <w:name w:val="Fără spațiere Caracter"/>
    <w:link w:val="Frspaiere"/>
    <w:uiPriority w:val="1"/>
    <w:qFormat/>
    <w:rsid w:val="007728FC"/>
    <w:rPr>
      <w:rFonts w:eastAsiaTheme="minorEastAsia"/>
      <w:lang w:eastAsia="ru-RU"/>
    </w:rPr>
  </w:style>
  <w:style w:type="character" w:customStyle="1" w:styleId="ff3">
    <w:name w:val="ff3"/>
    <w:basedOn w:val="Fontdeparagrafimplicit"/>
    <w:rsid w:val="007728FC"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728FC"/>
    <w:rPr>
      <w:rFonts w:ascii="Tahoma" w:eastAsiaTheme="minorEastAsia" w:hAnsi="Tahoma" w:cs="Tahoma"/>
      <w:sz w:val="16"/>
      <w:szCs w:val="16"/>
      <w:lang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72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7728FC"/>
  </w:style>
  <w:style w:type="paragraph" w:styleId="NormalWeb">
    <w:name w:val="Normal (Web)"/>
    <w:basedOn w:val="Normal"/>
    <w:link w:val="NormalWebCaracter"/>
    <w:uiPriority w:val="99"/>
    <w:rsid w:val="007728FC"/>
    <w:pPr>
      <w:spacing w:after="0" w:line="240" w:lineRule="auto"/>
      <w:ind w:firstLine="567"/>
      <w:jc w:val="both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NormalWebCaracter">
    <w:name w:val="Normal (Web) Caracter"/>
    <w:basedOn w:val="Fontdeparagrafimplicit"/>
    <w:link w:val="NormalWeb"/>
    <w:uiPriority w:val="99"/>
    <w:locked/>
    <w:rsid w:val="007728FC"/>
    <w:rPr>
      <w:rFonts w:ascii="Times New Roman" w:eastAsia="PMingLiU" w:hAnsi="Times New Roman" w:cs="Times New Roman"/>
      <w:sz w:val="24"/>
      <w:szCs w:val="24"/>
      <w:lang w:eastAsia="zh-TW"/>
    </w:rPr>
  </w:style>
  <w:style w:type="paragraph" w:customStyle="1" w:styleId="a">
    <w:name w:val="Стиль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">
    <w:name w:val="s0"/>
    <w:rsid w:val="007728F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ntet">
    <w:name w:val="header"/>
    <w:basedOn w:val="Normal"/>
    <w:link w:val="Antet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28FC"/>
    <w:rPr>
      <w:rFonts w:eastAsiaTheme="minorEastAsia"/>
      <w:lang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7728FC"/>
    <w:rPr>
      <w:rFonts w:eastAsiaTheme="minorEastAsia"/>
      <w:lang w:eastAsia="zh-CN"/>
    </w:rPr>
  </w:style>
  <w:style w:type="paragraph" w:styleId="Subsol">
    <w:name w:val="footer"/>
    <w:basedOn w:val="Normal"/>
    <w:link w:val="SubsolCaracter"/>
    <w:uiPriority w:val="99"/>
    <w:unhideWhenUsed/>
    <w:rsid w:val="007728FC"/>
    <w:pPr>
      <w:tabs>
        <w:tab w:val="center" w:pos="4844"/>
        <w:tab w:val="right" w:pos="9689"/>
      </w:tabs>
      <w:spacing w:after="0" w:line="240" w:lineRule="auto"/>
    </w:pPr>
    <w:rPr>
      <w:lang w:eastAsia="zh-CN"/>
    </w:rPr>
  </w:style>
  <w:style w:type="character" w:customStyle="1" w:styleId="1">
    <w:name w:val="Нижний колонтитул Знак1"/>
    <w:basedOn w:val="Fontdeparagrafimplicit"/>
    <w:uiPriority w:val="99"/>
    <w:semiHidden/>
    <w:rsid w:val="007728FC"/>
    <w:rPr>
      <w:rFonts w:eastAsiaTheme="minorEastAsia"/>
      <w:lang w:eastAsia="ru-RU"/>
    </w:rPr>
  </w:style>
  <w:style w:type="paragraph" w:styleId="PreformatatHTML">
    <w:name w:val="HTML Preformatted"/>
    <w:basedOn w:val="Normal"/>
    <w:link w:val="PreformatatHTMLCaracter"/>
    <w:uiPriority w:val="99"/>
    <w:rsid w:val="00772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7728F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Corptext">
    <w:name w:val="Body Text"/>
    <w:basedOn w:val="Normal"/>
    <w:link w:val="CorptextCaracter"/>
    <w:uiPriority w:val="99"/>
    <w:rsid w:val="007728FC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o-RO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7728FC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7728FC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7728FC"/>
    <w:rPr>
      <w:rFonts w:eastAsiaTheme="minorEastAsia"/>
      <w:lang w:eastAsia="ru-RU"/>
    </w:rPr>
  </w:style>
  <w:style w:type="paragraph" w:customStyle="1" w:styleId="10">
    <w:name w:val="Обычный1"/>
    <w:rsid w:val="007728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728F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CN"/>
    </w:rPr>
  </w:style>
  <w:style w:type="character" w:customStyle="1" w:styleId="docblue">
    <w:name w:val="doc_blue"/>
    <w:basedOn w:val="Fontdeparagrafimplicit"/>
    <w:rsid w:val="007728FC"/>
  </w:style>
  <w:style w:type="character" w:styleId="Hyperlink">
    <w:name w:val="Hyperlink"/>
    <w:basedOn w:val="Fontdeparagrafimplicit"/>
    <w:uiPriority w:val="99"/>
    <w:unhideWhenUsed/>
    <w:rsid w:val="007728FC"/>
    <w:rPr>
      <w:color w:val="0000FF"/>
      <w:u w:val="single"/>
    </w:rPr>
  </w:style>
  <w:style w:type="character" w:customStyle="1" w:styleId="do1">
    <w:name w:val="do1"/>
    <w:rsid w:val="007728FC"/>
    <w:rPr>
      <w:b/>
      <w:bCs w:val="0"/>
      <w:sz w:val="26"/>
    </w:rPr>
  </w:style>
  <w:style w:type="paragraph" w:customStyle="1" w:styleId="tt">
    <w:name w:val="tt"/>
    <w:basedOn w:val="Normal"/>
    <w:rsid w:val="007728FC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728F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728FC"/>
    <w:rPr>
      <w:rFonts w:eastAsiaTheme="minorEastAsia"/>
      <w:sz w:val="20"/>
      <w:szCs w:val="20"/>
      <w:lang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728FC"/>
    <w:rPr>
      <w:rFonts w:eastAsiaTheme="minorEastAsia"/>
      <w:b/>
      <w:bCs/>
      <w:sz w:val="20"/>
      <w:szCs w:val="20"/>
      <w:lang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728FC"/>
    <w:rPr>
      <w:b/>
      <w:bCs/>
    </w:rPr>
  </w:style>
  <w:style w:type="paragraph" w:customStyle="1" w:styleId="22">
    <w:name w:val="Основной текст с отступом 22"/>
    <w:basedOn w:val="Normal"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oaetitlumijloc">
    <w:name w:val="Foae titlu mijloc"/>
    <w:rsid w:val="007728FC"/>
    <w:pPr>
      <w:spacing w:after="0" w:line="360" w:lineRule="auto"/>
      <w:jc w:val="center"/>
    </w:pPr>
    <w:rPr>
      <w:rFonts w:ascii="Arial" w:eastAsia="Times New Roman" w:hAnsi="Arial" w:cs="Times New Roman"/>
      <w:noProof/>
      <w:sz w:val="28"/>
      <w:szCs w:val="20"/>
      <w:lang w:eastAsia="ru-RU"/>
    </w:rPr>
  </w:style>
  <w:style w:type="paragraph" w:customStyle="1" w:styleId="11">
    <w:name w:val="Без интервала1"/>
    <w:link w:val="NoSpacing"/>
    <w:qFormat/>
    <w:rsid w:val="007728FC"/>
    <w:pPr>
      <w:spacing w:after="0" w:line="240" w:lineRule="auto"/>
    </w:pPr>
    <w:rPr>
      <w:rFonts w:ascii="Calibri" w:eastAsia="Calibri" w:hAnsi="Calibri" w:cs="Times New Roman"/>
      <w:lang w:val="en-US" w:eastAsia="ru-RU"/>
    </w:rPr>
  </w:style>
  <w:style w:type="character" w:customStyle="1" w:styleId="NoSpacing">
    <w:name w:val="No Spacing Знак"/>
    <w:basedOn w:val="Fontdeparagrafimplicit"/>
    <w:link w:val="11"/>
    <w:rsid w:val="007728FC"/>
    <w:rPr>
      <w:rFonts w:ascii="Calibri" w:eastAsia="Calibri" w:hAnsi="Calibri" w:cs="Times New Roman"/>
      <w:lang w:val="en-US" w:eastAsia="ru-RU"/>
    </w:rPr>
  </w:style>
  <w:style w:type="paragraph" w:customStyle="1" w:styleId="2">
    <w:name w:val="Обычный2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uprins5">
    <w:name w:val="toc 5"/>
    <w:basedOn w:val="Normal"/>
    <w:next w:val="Normal"/>
    <w:rsid w:val="007728FC"/>
    <w:pPr>
      <w:suppressAutoHyphens/>
      <w:spacing w:after="0" w:line="240" w:lineRule="auto"/>
      <w:ind w:left="800"/>
    </w:pPr>
    <w:rPr>
      <w:rFonts w:ascii="Times New Roman" w:eastAsia="Times New Roman" w:hAnsi="Times New Roman" w:cs="Times New Roman"/>
      <w:sz w:val="28"/>
      <w:szCs w:val="21"/>
      <w:lang w:eastAsia="ar-SA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7728F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7728FC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customStyle="1" w:styleId="3">
    <w:name w:val="Обычный3"/>
    <w:rsid w:val="007728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erincomentariu">
    <w:name w:val="annotation reference"/>
    <w:basedOn w:val="Fontdeparagrafimplicit"/>
    <w:uiPriority w:val="99"/>
    <w:semiHidden/>
    <w:unhideWhenUsed/>
    <w:rsid w:val="00084560"/>
    <w:rPr>
      <w:sz w:val="16"/>
      <w:szCs w:val="16"/>
    </w:rPr>
  </w:style>
  <w:style w:type="paragraph" w:customStyle="1" w:styleId="m8789661184765590748yiv3394061354ydpf4b02524yiv0985299408ydp4157cd84msonormalmailrucssattributepostfix">
    <w:name w:val="m_8789661184765590748yiv3394061354ydpf4b02524yiv0985299408ydp4157cd84msonormal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8789661184765590748yiv3394061354ydpf4b02524yiv0985299408ydp4157cd84msonospacingmailrucssattributepostfix">
    <w:name w:val="m_8789661184765590748yiv3394061354ydpf4b02524yiv0985299408ydp4157cd84msonospacing_mailru_css_attribute_postfix"/>
    <w:basedOn w:val="Normal"/>
    <w:rsid w:val="007C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№3_"/>
    <w:basedOn w:val="Fontdeparagrafimplicit"/>
    <w:link w:val="3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1">
    <w:name w:val="Заголовок №3"/>
    <w:basedOn w:val="Normal"/>
    <w:link w:val="30"/>
    <w:rsid w:val="00E1093F"/>
    <w:pPr>
      <w:shd w:val="clear" w:color="auto" w:fill="FFFFFF"/>
      <w:spacing w:before="420" w:after="420" w:line="327" w:lineRule="exact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0">
    <w:name w:val="Сноска_"/>
    <w:basedOn w:val="Fontdeparagrafimplicit"/>
    <w:link w:val="a1"/>
    <w:rsid w:val="00E1093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a1">
    <w:name w:val="Сноска"/>
    <w:basedOn w:val="Normal"/>
    <w:link w:val="a0"/>
    <w:rsid w:val="00E1093F"/>
    <w:pPr>
      <w:shd w:val="clear" w:color="auto" w:fill="FFFFFF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10A21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styleId="HyperlinkParcurs">
    <w:name w:val="FollowedHyperlink"/>
    <w:basedOn w:val="Fontdeparagrafimplicit"/>
    <w:uiPriority w:val="99"/>
    <w:semiHidden/>
    <w:unhideWhenUsed/>
    <w:rsid w:val="00413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2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8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12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0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1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1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a.gov.m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rticip.gov.md/ro/document/stages/anunt-privind-initierea-elaborarii-proiectului-hotararii-guvernului-privind-modificarea-hotararii-guvernului-nr-14592016-cu-privire-la-aprobarea-metodologiei-de-analiza-si-evaluare-calitativa-a-laptelui-si-a-produselor-lactate/1036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ticip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89DB3-27E2-4C65-B760-22DA1DD2E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6883</Characters>
  <Application>Microsoft Office Word</Application>
  <DocSecurity>0</DocSecurity>
  <Lines>57</Lines>
  <Paragraphs>16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Valeriu Garbuz</dc:creator>
  <cp:lastModifiedBy>Cristina CIUBEICA</cp:lastModifiedBy>
  <cp:revision>2</cp:revision>
  <cp:lastPrinted>2023-06-20T12:54:00Z</cp:lastPrinted>
  <dcterms:created xsi:type="dcterms:W3CDTF">2023-07-13T12:18:00Z</dcterms:created>
  <dcterms:modified xsi:type="dcterms:W3CDTF">2023-07-13T12:18:00Z</dcterms:modified>
</cp:coreProperties>
</file>