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F8F" w:rsidRPr="005F04DD" w:rsidRDefault="00E10F8F" w:rsidP="00094397">
      <w:pPr>
        <w:ind w:right="1"/>
        <w:jc w:val="right"/>
        <w:rPr>
          <w:sz w:val="20"/>
        </w:rPr>
      </w:pPr>
      <w:r w:rsidRPr="005F04DD">
        <w:rPr>
          <w:sz w:val="20"/>
        </w:rPr>
        <w:t>Proiect</w:t>
      </w:r>
    </w:p>
    <w:p w:rsidR="00E10F8F" w:rsidRPr="005F04DD" w:rsidRDefault="00E10F8F" w:rsidP="00E10F8F">
      <w:pPr>
        <w:ind w:left="-425" w:right="175"/>
        <w:jc w:val="center"/>
        <w:rPr>
          <w:b/>
        </w:rPr>
      </w:pPr>
    </w:p>
    <w:p w:rsidR="00E10F8F" w:rsidRPr="005F04DD" w:rsidRDefault="00E10F8F" w:rsidP="00A32908">
      <w:pPr>
        <w:pStyle w:val="3"/>
        <w:spacing w:before="0"/>
        <w:jc w:val="center"/>
        <w:rPr>
          <w:rFonts w:ascii="Times New Roman" w:hAnsi="Times New Roman"/>
          <w:b w:val="0"/>
          <w:color w:val="auto"/>
        </w:rPr>
      </w:pPr>
      <w:r w:rsidRPr="005F04DD">
        <w:rPr>
          <w:rFonts w:ascii="Times New Roman" w:hAnsi="Times New Roman"/>
          <w:color w:val="auto"/>
        </w:rPr>
        <w:t>GUVERNUL REPUBLICII MOLDOVA</w:t>
      </w:r>
    </w:p>
    <w:p w:rsidR="003203F3" w:rsidRPr="005F04DD" w:rsidRDefault="003203F3" w:rsidP="00A32908">
      <w:pPr>
        <w:jc w:val="center"/>
        <w:rPr>
          <w:lang w:eastAsia="ru-RU"/>
        </w:rPr>
      </w:pPr>
    </w:p>
    <w:p w:rsidR="00E10F8F" w:rsidRPr="00170E71" w:rsidRDefault="00A32908" w:rsidP="00A32908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170E71">
        <w:rPr>
          <w:rFonts w:ascii="Times New Roman" w:hAnsi="Times New Roman"/>
          <w:color w:val="auto"/>
          <w:sz w:val="24"/>
          <w:szCs w:val="24"/>
        </w:rPr>
        <w:t xml:space="preserve">HOTĂRÂRE </w:t>
      </w:r>
      <w:r w:rsidR="00E10F8F" w:rsidRPr="00170E71">
        <w:rPr>
          <w:rFonts w:ascii="Times New Roman" w:hAnsi="Times New Roman"/>
          <w:color w:val="auto"/>
          <w:sz w:val="24"/>
          <w:szCs w:val="24"/>
        </w:rPr>
        <w:t>nr. ____</w:t>
      </w:r>
    </w:p>
    <w:p w:rsidR="003203F3" w:rsidRPr="005F04DD" w:rsidRDefault="003203F3" w:rsidP="00A32908">
      <w:pPr>
        <w:jc w:val="center"/>
        <w:rPr>
          <w:lang w:eastAsia="ru-RU"/>
        </w:rPr>
      </w:pPr>
    </w:p>
    <w:p w:rsidR="00E10F8F" w:rsidRPr="00170E71" w:rsidRDefault="00E10F8F" w:rsidP="00A32908">
      <w:pPr>
        <w:jc w:val="center"/>
        <w:rPr>
          <w:b/>
        </w:rPr>
      </w:pPr>
      <w:r w:rsidRPr="00170E71">
        <w:rPr>
          <w:b/>
        </w:rPr>
        <w:t>din ___________</w:t>
      </w:r>
      <w:r w:rsidR="003203F3" w:rsidRPr="00170E71">
        <w:rPr>
          <w:b/>
        </w:rPr>
        <w:t>______</w:t>
      </w:r>
      <w:r w:rsidRPr="00170E71">
        <w:rPr>
          <w:b/>
        </w:rPr>
        <w:t xml:space="preserve"> 2023</w:t>
      </w:r>
    </w:p>
    <w:p w:rsidR="00E10F8F" w:rsidRPr="00170E71" w:rsidRDefault="00E10F8F" w:rsidP="00A32908">
      <w:pPr>
        <w:jc w:val="center"/>
        <w:rPr>
          <w:b/>
        </w:rPr>
      </w:pPr>
      <w:r w:rsidRPr="00170E71">
        <w:rPr>
          <w:b/>
        </w:rPr>
        <w:t>Chişinău</w:t>
      </w:r>
    </w:p>
    <w:p w:rsidR="00E10F8F" w:rsidRPr="005F04DD" w:rsidRDefault="00E10F8F" w:rsidP="00A32908">
      <w:pPr>
        <w:ind w:left="-425" w:right="175"/>
        <w:jc w:val="center"/>
        <w:rPr>
          <w:b/>
        </w:rPr>
      </w:pPr>
    </w:p>
    <w:p w:rsidR="00170E71" w:rsidRPr="00A879AD" w:rsidRDefault="00E10F8F" w:rsidP="00A32908">
      <w:pPr>
        <w:pStyle w:val="tt"/>
        <w:ind w:left="-284" w:firstLine="284"/>
      </w:pPr>
      <w:r w:rsidRPr="00A879AD">
        <w:t>Cu privire la eliberarea unor bunuri materiale din rezervele de stat</w:t>
      </w:r>
      <w:r w:rsidR="00184ED8" w:rsidRPr="00A879AD">
        <w:t xml:space="preserve"> </w:t>
      </w:r>
    </w:p>
    <w:p w:rsidR="00E10F8F" w:rsidRPr="00A879AD" w:rsidRDefault="00184ED8" w:rsidP="00A32908">
      <w:pPr>
        <w:pStyle w:val="tt"/>
        <w:ind w:left="-284" w:firstLine="284"/>
      </w:pPr>
      <w:r w:rsidRPr="00A879AD">
        <w:t xml:space="preserve">pentru </w:t>
      </w:r>
      <w:r w:rsidR="00715F26" w:rsidRPr="00A879AD">
        <w:t>acord</w:t>
      </w:r>
      <w:r w:rsidRPr="00A879AD">
        <w:t>area</w:t>
      </w:r>
      <w:r w:rsidR="00715F26" w:rsidRPr="00A879AD">
        <w:t xml:space="preserve"> asistenței internaționale </w:t>
      </w:r>
      <w:r w:rsidRPr="00A879AD">
        <w:t xml:space="preserve">umanitare </w:t>
      </w:r>
      <w:r w:rsidR="00715F26" w:rsidRPr="00A879AD">
        <w:t>Ucrainei</w:t>
      </w:r>
    </w:p>
    <w:p w:rsidR="003203F3" w:rsidRPr="005F04DD" w:rsidRDefault="003203F3" w:rsidP="00A32908">
      <w:pPr>
        <w:pStyle w:val="tt"/>
        <w:ind w:firstLine="567"/>
      </w:pPr>
    </w:p>
    <w:p w:rsidR="003203F3" w:rsidRPr="005F04DD" w:rsidRDefault="00A32908" w:rsidP="00094397">
      <w:pPr>
        <w:ind w:firstLine="709"/>
        <w:jc w:val="both"/>
      </w:pPr>
      <w:r w:rsidRPr="005F04DD">
        <w:t xml:space="preserve"> </w:t>
      </w:r>
      <w:r w:rsidR="003203F3" w:rsidRPr="005F04DD">
        <w:t xml:space="preserve">În temeiul art. 10 alin. </w:t>
      </w:r>
      <w:r w:rsidR="00C6791C" w:rsidRPr="005F04DD">
        <w:t xml:space="preserve">(1) și alin. </w:t>
      </w:r>
      <w:r w:rsidR="003203F3" w:rsidRPr="005F04DD">
        <w:t xml:space="preserve">(2) lit. a) din Legea nr. 104/2020 cu privire la rezervele de stat și de mobilizare (Monitorul Oficial al Republicii Moldova, 2020, nr. 178-179, art. 332), cu modificările ulterioare, </w:t>
      </w:r>
      <w:r w:rsidR="00170E71">
        <w:t xml:space="preserve">precum și </w:t>
      </w:r>
      <w:r w:rsidR="008F520F" w:rsidRPr="005F04DD">
        <w:t>art. 19 li</w:t>
      </w:r>
      <w:r w:rsidR="00C6791C" w:rsidRPr="005F04DD">
        <w:t>t</w:t>
      </w:r>
      <w:r w:rsidR="008F520F" w:rsidRPr="005F04DD">
        <w:t xml:space="preserve">. g) </w:t>
      </w:r>
      <w:r w:rsidR="003203F3" w:rsidRPr="005F04DD">
        <w:t>și art. 36 alin. (1) lit. a) din Legea finanțelor publice și responsabilității bugetar-f</w:t>
      </w:r>
      <w:r w:rsidR="008B03B0">
        <w:t>iscale nr. 181/2014 (Monitorul O</w:t>
      </w:r>
      <w:r w:rsidR="003203F3" w:rsidRPr="005F04DD">
        <w:t xml:space="preserve">ficial al </w:t>
      </w:r>
      <w:r w:rsidR="00E24BC3">
        <w:t>Republicii Moldova, 2014, nr. 22</w:t>
      </w:r>
      <w:r w:rsidR="003203F3" w:rsidRPr="005F04DD">
        <w:t>3-230, art. 519), cu modificările ulterioare, Guvernul HOTĂRĂȘTE:</w:t>
      </w:r>
    </w:p>
    <w:p w:rsidR="00184ED8" w:rsidRPr="005F04DD" w:rsidRDefault="00184ED8" w:rsidP="00094397">
      <w:pPr>
        <w:ind w:firstLine="709"/>
        <w:jc w:val="both"/>
      </w:pPr>
    </w:p>
    <w:p w:rsidR="00184ED8" w:rsidRPr="005F04DD" w:rsidRDefault="008F2A47" w:rsidP="008F2A47">
      <w:pPr>
        <w:pStyle w:val="a5"/>
        <w:ind w:left="0"/>
        <w:jc w:val="both"/>
      </w:pPr>
      <w:r>
        <w:rPr>
          <w:b/>
        </w:rPr>
        <w:tab/>
      </w:r>
      <w:r w:rsidR="00184ED8" w:rsidRPr="005F04DD">
        <w:rPr>
          <w:b/>
        </w:rPr>
        <w:t>1.</w:t>
      </w:r>
      <w:r w:rsidR="00184ED8" w:rsidRPr="005F04DD">
        <w:t xml:space="preserve"> Se aprobă eliberarea unor bunuri materiale din rezervele de stat pentru acordarea asistenței internaționale umanitare Ucrainei, cu titlu gratuit, din gestiunea Agenției Rezerve Materiale a Ministerului Afacerilor Interne.</w:t>
      </w:r>
    </w:p>
    <w:p w:rsidR="00184ED8" w:rsidRPr="005F04DD" w:rsidRDefault="00184ED8" w:rsidP="008F2A47">
      <w:pPr>
        <w:pStyle w:val="a5"/>
        <w:ind w:left="0"/>
        <w:jc w:val="both"/>
      </w:pPr>
    </w:p>
    <w:p w:rsidR="00184ED8" w:rsidRPr="005F04DD" w:rsidRDefault="008F2A47" w:rsidP="008F2A47">
      <w:pPr>
        <w:pStyle w:val="a5"/>
        <w:ind w:left="0"/>
        <w:jc w:val="both"/>
      </w:pPr>
      <w:r>
        <w:rPr>
          <w:b/>
        </w:rPr>
        <w:tab/>
      </w:r>
      <w:r w:rsidR="00184ED8" w:rsidRPr="005F04DD">
        <w:rPr>
          <w:b/>
        </w:rPr>
        <w:t xml:space="preserve">2. </w:t>
      </w:r>
      <w:r w:rsidR="00E834DC" w:rsidRPr="005F04DD">
        <w:t>Agenţia Rezerve Materiale</w:t>
      </w:r>
      <w:r w:rsidR="00184ED8" w:rsidRPr="005F04DD">
        <w:t xml:space="preserve"> va elibera din rezervele de stat, cu titlu de deblocare, Inspectoratului General pentru Situaţii de Urgenţă a</w:t>
      </w:r>
      <w:r>
        <w:t>l</w:t>
      </w:r>
      <w:r w:rsidR="00184ED8" w:rsidRPr="005F04DD">
        <w:t xml:space="preserve"> Ministerului Afacerilor Interne, bunuri materiale în sumă de 3 379,5 mii lei, conform anexei.</w:t>
      </w:r>
    </w:p>
    <w:p w:rsidR="008F2A47" w:rsidRDefault="008F2A47" w:rsidP="008F2A47">
      <w:pPr>
        <w:jc w:val="both"/>
      </w:pPr>
    </w:p>
    <w:p w:rsidR="00E834DC" w:rsidRPr="005F04DD" w:rsidRDefault="008F2A47" w:rsidP="008F2A47">
      <w:pPr>
        <w:jc w:val="both"/>
      </w:pPr>
      <w:r>
        <w:rPr>
          <w:b/>
        </w:rPr>
        <w:tab/>
      </w:r>
      <w:r w:rsidR="00E834DC" w:rsidRPr="005F04DD">
        <w:rPr>
          <w:b/>
        </w:rPr>
        <w:t>3.</w:t>
      </w:r>
      <w:r w:rsidR="00E834DC" w:rsidRPr="005F04DD">
        <w:t xml:space="preserve"> Inspectoratul General pentru Situaţii de Urgenţă al Ministerului Afacerilor Interne va asigura recepţionarea şi transportarea bunurilor materiale eliberate din rezervele de stat </w:t>
      </w:r>
      <w:r w:rsidR="00564942" w:rsidRPr="005F04DD">
        <w:t>la destinație.</w:t>
      </w:r>
    </w:p>
    <w:p w:rsidR="00184ED8" w:rsidRPr="005F04DD" w:rsidRDefault="00184ED8" w:rsidP="008F2A47">
      <w:pPr>
        <w:pStyle w:val="a5"/>
        <w:ind w:left="0"/>
        <w:jc w:val="both"/>
        <w:rPr>
          <w:b/>
        </w:rPr>
      </w:pPr>
    </w:p>
    <w:p w:rsidR="00184ED8" w:rsidRPr="005F04DD" w:rsidRDefault="008F2A47" w:rsidP="008F2A47">
      <w:pPr>
        <w:jc w:val="both"/>
      </w:pPr>
      <w:r>
        <w:t xml:space="preserve"> </w:t>
      </w:r>
      <w:r>
        <w:tab/>
      </w:r>
      <w:r w:rsidR="00766BD1" w:rsidRPr="005F04DD">
        <w:rPr>
          <w:b/>
        </w:rPr>
        <w:t>4</w:t>
      </w:r>
      <w:r w:rsidR="00184ED8" w:rsidRPr="005F04DD">
        <w:rPr>
          <w:b/>
        </w:rPr>
        <w:t>.</w:t>
      </w:r>
      <w:r w:rsidR="00184ED8" w:rsidRPr="005F04DD">
        <w:t xml:space="preserve"> Ministerul Finanţelor va aloca </w:t>
      </w:r>
      <w:r w:rsidR="006334B0">
        <w:t>Ministerului Afacerilor Interne</w:t>
      </w:r>
      <w:r w:rsidR="00184ED8" w:rsidRPr="005F04DD">
        <w:t xml:space="preserve"> costul bunurilor materiale eliberate cu titlu de deblocare din rezervele de stat</w:t>
      </w:r>
      <w:r w:rsidR="006334B0">
        <w:t>,</w:t>
      </w:r>
      <w:r w:rsidR="00184ED8" w:rsidRPr="005F04DD">
        <w:t xml:space="preserve"> în sumă de 3 379,5 mii lei, mijloace financiare ce urmează a fi utilizate pentru completarea rezervelor de stat.</w:t>
      </w:r>
    </w:p>
    <w:p w:rsidR="00043498" w:rsidRPr="005F04DD" w:rsidRDefault="00043498" w:rsidP="008F2A47">
      <w:pPr>
        <w:jc w:val="both"/>
      </w:pPr>
    </w:p>
    <w:p w:rsidR="00043498" w:rsidRPr="005F04DD" w:rsidRDefault="008F2A47" w:rsidP="008F2A47">
      <w:pPr>
        <w:jc w:val="both"/>
      </w:pPr>
      <w:r>
        <w:rPr>
          <w:b/>
        </w:rPr>
        <w:tab/>
      </w:r>
      <w:r w:rsidR="005F04DD" w:rsidRPr="005F04DD">
        <w:rPr>
          <w:b/>
        </w:rPr>
        <w:t>5</w:t>
      </w:r>
      <w:r w:rsidR="00043498" w:rsidRPr="005F04DD">
        <w:rPr>
          <w:b/>
        </w:rPr>
        <w:t xml:space="preserve">. </w:t>
      </w:r>
      <w:r w:rsidR="00043498" w:rsidRPr="005F04DD">
        <w:rPr>
          <w:color w:val="333333"/>
          <w:shd w:val="clear" w:color="auto" w:fill="FFFFFF"/>
        </w:rPr>
        <w:t>Ministerul Finanțelor va finanța chel</w:t>
      </w:r>
      <w:r w:rsidR="005F04DD" w:rsidRPr="005F04DD">
        <w:rPr>
          <w:color w:val="333333"/>
          <w:shd w:val="clear" w:color="auto" w:fill="FFFFFF"/>
        </w:rPr>
        <w:t>tuielile menționate la punctul 4</w:t>
      </w:r>
      <w:r w:rsidR="00043498" w:rsidRPr="005F04DD">
        <w:rPr>
          <w:color w:val="333333"/>
          <w:shd w:val="clear" w:color="auto" w:fill="FFFFFF"/>
        </w:rPr>
        <w:t xml:space="preserve"> pe măsura prezentării documentelor confirmative, iar Ministerul Afacerilor Interne va asigura reflectarea conformă a acestora.</w:t>
      </w:r>
    </w:p>
    <w:p w:rsidR="00184ED8" w:rsidRPr="005F04DD" w:rsidRDefault="00184ED8" w:rsidP="008F2A47">
      <w:pPr>
        <w:jc w:val="both"/>
      </w:pPr>
    </w:p>
    <w:p w:rsidR="00184ED8" w:rsidRPr="005F04DD" w:rsidRDefault="008F2A47" w:rsidP="00982CCB">
      <w:pPr>
        <w:pStyle w:val="cb"/>
        <w:jc w:val="both"/>
      </w:pPr>
      <w:r>
        <w:tab/>
      </w:r>
      <w:r w:rsidR="00043498" w:rsidRPr="005F04DD">
        <w:t>6</w:t>
      </w:r>
      <w:r w:rsidR="00184ED8" w:rsidRPr="005F04DD">
        <w:t xml:space="preserve">. </w:t>
      </w:r>
      <w:r w:rsidR="00184ED8" w:rsidRPr="005F04DD">
        <w:rPr>
          <w:b w:val="0"/>
        </w:rPr>
        <w:t>Prezenta hotărâre intră în vigoare la data publicării în Monitorul Oficial al Republicii Moldova.</w:t>
      </w:r>
    </w:p>
    <w:p w:rsidR="00E10F8F" w:rsidRPr="005F04DD" w:rsidRDefault="00E10F8F" w:rsidP="008F2A47"/>
    <w:p w:rsidR="005E0229" w:rsidRPr="005F04DD" w:rsidRDefault="005E0229" w:rsidP="00E10F8F"/>
    <w:p w:rsidR="00BF7D64" w:rsidRPr="005F04DD" w:rsidRDefault="0067048A" w:rsidP="00BF7D64">
      <w:pPr>
        <w:rPr>
          <w:b/>
        </w:rPr>
      </w:pPr>
      <w:r w:rsidRPr="005F04DD">
        <w:rPr>
          <w:b/>
        </w:rPr>
        <w:t xml:space="preserve">          </w:t>
      </w:r>
      <w:r w:rsidR="00BF7D64" w:rsidRPr="005F04DD">
        <w:rPr>
          <w:b/>
        </w:rPr>
        <w:t xml:space="preserve">PRIM-MINISTRU </w:t>
      </w:r>
      <w:r w:rsidR="00BF7D64" w:rsidRPr="005F04DD">
        <w:rPr>
          <w:b/>
        </w:rPr>
        <w:tab/>
      </w:r>
      <w:r w:rsidR="00BF7D64" w:rsidRPr="005F04DD">
        <w:rPr>
          <w:b/>
        </w:rPr>
        <w:tab/>
      </w:r>
      <w:r w:rsidR="00BF7D64" w:rsidRPr="005F04DD">
        <w:rPr>
          <w:b/>
        </w:rPr>
        <w:tab/>
      </w:r>
      <w:r w:rsidR="00BF7D64" w:rsidRPr="005F04DD">
        <w:rPr>
          <w:b/>
        </w:rPr>
        <w:tab/>
        <w:t xml:space="preserve">        Dorin RECEAN</w:t>
      </w:r>
    </w:p>
    <w:p w:rsidR="00BF7D64" w:rsidRPr="005F04DD" w:rsidRDefault="00BF7D64" w:rsidP="00BF7D64">
      <w:pPr>
        <w:rPr>
          <w:b/>
        </w:rPr>
      </w:pPr>
    </w:p>
    <w:p w:rsidR="00BF7D64" w:rsidRPr="005F04DD" w:rsidRDefault="00BF7D64" w:rsidP="00BF7D64">
      <w:pPr>
        <w:rPr>
          <w:b/>
        </w:rPr>
      </w:pPr>
    </w:p>
    <w:p w:rsidR="00BF7D64" w:rsidRPr="005F04DD" w:rsidRDefault="0067048A" w:rsidP="00BF7D64">
      <w:pPr>
        <w:rPr>
          <w:b/>
        </w:rPr>
      </w:pPr>
      <w:r w:rsidRPr="005F04DD">
        <w:rPr>
          <w:b/>
        </w:rPr>
        <w:t xml:space="preserve">          </w:t>
      </w:r>
      <w:r w:rsidR="00BF7D64" w:rsidRPr="005F04DD">
        <w:rPr>
          <w:b/>
        </w:rPr>
        <w:t>Contrasemnează:</w:t>
      </w:r>
    </w:p>
    <w:p w:rsidR="00BF7D64" w:rsidRPr="005F04DD" w:rsidRDefault="00BF7D64" w:rsidP="00BF7D64">
      <w:pPr>
        <w:rPr>
          <w:b/>
        </w:rPr>
      </w:pPr>
    </w:p>
    <w:p w:rsidR="00BF7D64" w:rsidRPr="005F04DD" w:rsidRDefault="0067048A" w:rsidP="00BF7D64">
      <w:pPr>
        <w:rPr>
          <w:b/>
        </w:rPr>
      </w:pPr>
      <w:r w:rsidRPr="005F04DD">
        <w:rPr>
          <w:b/>
        </w:rPr>
        <w:t xml:space="preserve">          </w:t>
      </w:r>
      <w:r w:rsidR="00BF7D64" w:rsidRPr="005F04DD">
        <w:rPr>
          <w:b/>
        </w:rPr>
        <w:t>Ministrul afacerilor interne</w:t>
      </w:r>
      <w:r w:rsidR="00BF7D64" w:rsidRPr="005F04DD">
        <w:rPr>
          <w:b/>
        </w:rPr>
        <w:tab/>
      </w:r>
      <w:r w:rsidR="00BF7D64" w:rsidRPr="005F04DD">
        <w:rPr>
          <w:b/>
        </w:rPr>
        <w:tab/>
      </w:r>
      <w:r w:rsidR="00BF7D64" w:rsidRPr="005F04DD">
        <w:rPr>
          <w:b/>
        </w:rPr>
        <w:tab/>
        <w:t xml:space="preserve">        Ana Revenco</w:t>
      </w:r>
    </w:p>
    <w:p w:rsidR="00BF7D64" w:rsidRPr="005F04DD" w:rsidRDefault="00BF7D64" w:rsidP="00BF7D64">
      <w:pPr>
        <w:rPr>
          <w:b/>
        </w:rPr>
      </w:pPr>
    </w:p>
    <w:p w:rsidR="00E10F8F" w:rsidRPr="005F04DD" w:rsidRDefault="0067048A" w:rsidP="00BF7D64">
      <w:r w:rsidRPr="005F04DD">
        <w:rPr>
          <w:b/>
        </w:rPr>
        <w:t xml:space="preserve">          </w:t>
      </w:r>
      <w:r w:rsidR="00BF7D64" w:rsidRPr="005F04DD">
        <w:rPr>
          <w:b/>
        </w:rPr>
        <w:t xml:space="preserve">Ministrul finanțelor </w:t>
      </w:r>
      <w:r w:rsidR="00BF7D64" w:rsidRPr="005F04DD">
        <w:rPr>
          <w:b/>
        </w:rPr>
        <w:tab/>
      </w:r>
      <w:r w:rsidR="00BF7D64" w:rsidRPr="005F04DD">
        <w:rPr>
          <w:b/>
        </w:rPr>
        <w:tab/>
      </w:r>
      <w:r w:rsidR="00BF7D64" w:rsidRPr="005F04DD">
        <w:rPr>
          <w:b/>
        </w:rPr>
        <w:tab/>
      </w:r>
      <w:r w:rsidR="00BF7D64" w:rsidRPr="005F04DD">
        <w:rPr>
          <w:b/>
        </w:rPr>
        <w:tab/>
        <w:t xml:space="preserve">        Veronica Sirețe</w:t>
      </w:r>
      <w:r w:rsidR="005E0229" w:rsidRPr="005F04DD">
        <w:rPr>
          <w:b/>
        </w:rPr>
        <w:t>anu</w:t>
      </w:r>
    </w:p>
    <w:p w:rsidR="00E10F8F" w:rsidRPr="005F04DD" w:rsidRDefault="00E10F8F" w:rsidP="00E10F8F">
      <w:pPr>
        <w:tabs>
          <w:tab w:val="left" w:pos="7338"/>
        </w:tabs>
      </w:pPr>
    </w:p>
    <w:p w:rsidR="00740DA6" w:rsidRDefault="00740DA6" w:rsidP="00556895">
      <w:pPr>
        <w:pStyle w:val="a3"/>
        <w:spacing w:after="0"/>
        <w:ind w:left="3540" w:firstLine="708"/>
        <w:jc w:val="center"/>
        <w:rPr>
          <w:rFonts w:ascii="Times New Roman" w:hAnsi="Times New Roman"/>
          <w:i/>
          <w:sz w:val="24"/>
          <w:szCs w:val="24"/>
          <w:lang w:val="it-IT"/>
        </w:rPr>
      </w:pPr>
    </w:p>
    <w:p w:rsidR="00DE7D8A" w:rsidRDefault="00DE7D8A" w:rsidP="00556895">
      <w:pPr>
        <w:pStyle w:val="a3"/>
        <w:spacing w:after="0"/>
        <w:ind w:left="3540" w:firstLine="708"/>
        <w:jc w:val="center"/>
        <w:rPr>
          <w:rFonts w:ascii="Times New Roman" w:hAnsi="Times New Roman"/>
          <w:i/>
          <w:lang w:val="it-IT"/>
        </w:rPr>
      </w:pPr>
    </w:p>
    <w:p w:rsidR="00740DA6" w:rsidRDefault="00740DA6" w:rsidP="00556895">
      <w:pPr>
        <w:pStyle w:val="a3"/>
        <w:spacing w:after="0"/>
        <w:ind w:left="3540" w:firstLine="708"/>
        <w:jc w:val="center"/>
        <w:rPr>
          <w:rFonts w:ascii="Times New Roman" w:hAnsi="Times New Roman"/>
          <w:i/>
          <w:lang w:val="it-IT"/>
        </w:rPr>
      </w:pPr>
    </w:p>
    <w:p w:rsidR="009E6382" w:rsidRDefault="009E6382" w:rsidP="009E6382">
      <w:pPr>
        <w:pStyle w:val="a3"/>
        <w:spacing w:after="0"/>
        <w:jc w:val="center"/>
        <w:rPr>
          <w:rFonts w:ascii="Times New Roman" w:hAnsi="Times New Roman"/>
          <w:i/>
          <w:lang w:val="it-IT"/>
        </w:rPr>
      </w:pPr>
    </w:p>
    <w:p w:rsidR="009E6382" w:rsidRPr="0094710F" w:rsidRDefault="00E10F8F" w:rsidP="0094710F">
      <w:pPr>
        <w:pStyle w:val="a3"/>
        <w:spacing w:after="0"/>
        <w:jc w:val="right"/>
        <w:rPr>
          <w:rFonts w:ascii="Times New Roman" w:hAnsi="Times New Roman"/>
        </w:rPr>
      </w:pPr>
      <w:r w:rsidRPr="0094710F">
        <w:rPr>
          <w:rFonts w:ascii="Times New Roman" w:hAnsi="Times New Roman"/>
        </w:rPr>
        <w:lastRenderedPageBreak/>
        <w:t>Anexă</w:t>
      </w:r>
    </w:p>
    <w:p w:rsidR="0094710F" w:rsidRPr="0094710F" w:rsidRDefault="009E6382" w:rsidP="0094710F">
      <w:pPr>
        <w:pStyle w:val="a3"/>
        <w:spacing w:after="0"/>
        <w:jc w:val="right"/>
        <w:rPr>
          <w:rFonts w:ascii="Times New Roman" w:hAnsi="Times New Roman"/>
        </w:rPr>
      </w:pPr>
      <w:r w:rsidRPr="0094710F">
        <w:rPr>
          <w:rFonts w:ascii="Times New Roman" w:hAnsi="Times New Roman"/>
        </w:rPr>
        <w:t>l</w:t>
      </w:r>
      <w:r w:rsidR="00E10F8F" w:rsidRPr="0094710F">
        <w:rPr>
          <w:rFonts w:ascii="Times New Roman" w:hAnsi="Times New Roman"/>
        </w:rPr>
        <w:t>a Hot</w:t>
      </w:r>
      <w:r w:rsidRPr="0094710F">
        <w:rPr>
          <w:rFonts w:ascii="Times New Roman" w:hAnsi="Times New Roman"/>
        </w:rPr>
        <w:t>ărâ</w:t>
      </w:r>
      <w:r w:rsidR="00E10F8F" w:rsidRPr="0094710F">
        <w:rPr>
          <w:rFonts w:ascii="Times New Roman" w:hAnsi="Times New Roman"/>
        </w:rPr>
        <w:t>rea Guvernului</w:t>
      </w:r>
      <w:r w:rsidR="0094710F">
        <w:rPr>
          <w:rFonts w:ascii="Times New Roman" w:hAnsi="Times New Roman"/>
        </w:rPr>
        <w:t xml:space="preserve"> nr.__</w:t>
      </w:r>
      <w:r w:rsidR="006C4D61">
        <w:rPr>
          <w:rFonts w:ascii="Times New Roman" w:hAnsi="Times New Roman"/>
        </w:rPr>
        <w:t>__</w:t>
      </w:r>
      <w:r w:rsidR="0094710F">
        <w:rPr>
          <w:rFonts w:ascii="Times New Roman" w:hAnsi="Times New Roman"/>
        </w:rPr>
        <w:t xml:space="preserve"> </w:t>
      </w:r>
    </w:p>
    <w:p w:rsidR="00E10F8F" w:rsidRPr="0094710F" w:rsidRDefault="00E10F8F" w:rsidP="0094710F">
      <w:pPr>
        <w:pStyle w:val="a3"/>
        <w:spacing w:after="0"/>
        <w:jc w:val="right"/>
        <w:rPr>
          <w:rFonts w:ascii="Times New Roman" w:hAnsi="Times New Roman"/>
        </w:rPr>
      </w:pPr>
      <w:r w:rsidRPr="0094710F">
        <w:rPr>
          <w:rFonts w:ascii="Times New Roman" w:hAnsi="Times New Roman"/>
        </w:rPr>
        <w:t>din____</w:t>
      </w:r>
      <w:r w:rsidR="008F6FDD">
        <w:rPr>
          <w:rFonts w:ascii="Times New Roman" w:hAnsi="Times New Roman"/>
        </w:rPr>
        <w:t xml:space="preserve">  </w:t>
      </w:r>
      <w:r w:rsidRPr="0094710F">
        <w:rPr>
          <w:rFonts w:ascii="Times New Roman" w:hAnsi="Times New Roman"/>
        </w:rPr>
        <w:t>_______20</w:t>
      </w:r>
      <w:r w:rsidR="00BF7D64" w:rsidRPr="0094710F">
        <w:rPr>
          <w:rFonts w:ascii="Times New Roman" w:hAnsi="Times New Roman"/>
        </w:rPr>
        <w:t>23</w:t>
      </w:r>
    </w:p>
    <w:p w:rsidR="00E10F8F" w:rsidRDefault="00E10F8F" w:rsidP="00E10F8F">
      <w:pPr>
        <w:pStyle w:val="a3"/>
        <w:spacing w:after="0"/>
        <w:jc w:val="right"/>
        <w:rPr>
          <w:rFonts w:ascii="Times New Roman" w:hAnsi="Times New Roman"/>
        </w:rPr>
      </w:pPr>
    </w:p>
    <w:p w:rsidR="005E0229" w:rsidRDefault="005E0229" w:rsidP="00E10F8F">
      <w:pPr>
        <w:pStyle w:val="a3"/>
        <w:spacing w:after="0"/>
        <w:jc w:val="right"/>
        <w:rPr>
          <w:rFonts w:ascii="Times New Roman" w:hAnsi="Times New Roman"/>
        </w:rPr>
      </w:pPr>
    </w:p>
    <w:p w:rsidR="00E10F8F" w:rsidRDefault="00E10F8F" w:rsidP="00E10F8F">
      <w:pPr>
        <w:pStyle w:val="a3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F6FDD">
        <w:rPr>
          <w:rFonts w:ascii="Times New Roman" w:hAnsi="Times New Roman"/>
          <w:b/>
          <w:sz w:val="24"/>
          <w:szCs w:val="24"/>
        </w:rPr>
        <w:t>Lista bunurilor materiale eliberate din rezervele materiale de stat</w:t>
      </w:r>
    </w:p>
    <w:p w:rsidR="00E418B7" w:rsidRDefault="00E418B7" w:rsidP="00E10F8F">
      <w:pPr>
        <w:pStyle w:val="a3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6"/>
        <w:gridCol w:w="2691"/>
        <w:gridCol w:w="1251"/>
        <w:gridCol w:w="1975"/>
        <w:gridCol w:w="1647"/>
        <w:gridCol w:w="1649"/>
      </w:tblGrid>
      <w:tr w:rsidR="00E418B7" w:rsidTr="00D35719">
        <w:tc>
          <w:tcPr>
            <w:tcW w:w="556" w:type="dxa"/>
          </w:tcPr>
          <w:p w:rsidR="00E418B7" w:rsidRDefault="00E418B7" w:rsidP="00E10F8F">
            <w:pPr>
              <w:pStyle w:val="a3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Nr. d/o</w:t>
            </w:r>
          </w:p>
        </w:tc>
        <w:tc>
          <w:tcPr>
            <w:tcW w:w="2792" w:type="dxa"/>
          </w:tcPr>
          <w:p w:rsidR="00E418B7" w:rsidRDefault="008B03B0" w:rsidP="00E10F8F">
            <w:pPr>
              <w:pStyle w:val="a3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="00E418B7">
              <w:rPr>
                <w:rFonts w:ascii="Times New Roman" w:hAnsi="Times New Roman"/>
                <w:b/>
                <w:sz w:val="24"/>
                <w:szCs w:val="24"/>
              </w:rPr>
              <w:t xml:space="preserve">enumirea bunului </w:t>
            </w:r>
          </w:p>
        </w:tc>
        <w:tc>
          <w:tcPr>
            <w:tcW w:w="1296" w:type="dxa"/>
          </w:tcPr>
          <w:p w:rsidR="00E418B7" w:rsidRDefault="008B03B0" w:rsidP="00E10F8F">
            <w:pPr>
              <w:pStyle w:val="a3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</w:t>
            </w:r>
            <w:r w:rsidR="00D35719">
              <w:rPr>
                <w:rFonts w:ascii="Times New Roman" w:hAnsi="Times New Roman"/>
                <w:b/>
                <w:sz w:val="24"/>
                <w:szCs w:val="24"/>
              </w:rPr>
              <w:t>/m</w:t>
            </w:r>
          </w:p>
        </w:tc>
        <w:tc>
          <w:tcPr>
            <w:tcW w:w="2027" w:type="dxa"/>
          </w:tcPr>
          <w:p w:rsidR="00E418B7" w:rsidRDefault="008B03B0" w:rsidP="00E10F8F">
            <w:pPr>
              <w:pStyle w:val="a3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="00D35719">
              <w:rPr>
                <w:rFonts w:ascii="Times New Roman" w:hAnsi="Times New Roman"/>
                <w:b/>
                <w:sz w:val="24"/>
                <w:szCs w:val="24"/>
              </w:rPr>
              <w:t xml:space="preserve">antitatea </w:t>
            </w:r>
          </w:p>
        </w:tc>
        <w:tc>
          <w:tcPr>
            <w:tcW w:w="1662" w:type="dxa"/>
          </w:tcPr>
          <w:p w:rsidR="00E418B7" w:rsidRDefault="008B03B0" w:rsidP="00E10F8F">
            <w:pPr>
              <w:pStyle w:val="a3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D35719">
              <w:rPr>
                <w:rFonts w:ascii="Times New Roman" w:hAnsi="Times New Roman"/>
                <w:b/>
                <w:sz w:val="24"/>
                <w:szCs w:val="24"/>
              </w:rPr>
              <w:t>reț/unitate</w:t>
            </w:r>
          </w:p>
          <w:p w:rsidR="00D35719" w:rsidRDefault="00D35719" w:rsidP="00E10F8F">
            <w:pPr>
              <w:pStyle w:val="a3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(lei)</w:t>
            </w:r>
          </w:p>
        </w:tc>
        <w:tc>
          <w:tcPr>
            <w:tcW w:w="1662" w:type="dxa"/>
          </w:tcPr>
          <w:p w:rsidR="00E418B7" w:rsidRDefault="008B03B0" w:rsidP="00E10F8F">
            <w:pPr>
              <w:pStyle w:val="a3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="00D35719">
              <w:rPr>
                <w:rFonts w:ascii="Times New Roman" w:hAnsi="Times New Roman"/>
                <w:b/>
                <w:sz w:val="24"/>
                <w:szCs w:val="24"/>
              </w:rPr>
              <w:t>uma</w:t>
            </w:r>
          </w:p>
          <w:p w:rsidR="00D35719" w:rsidRDefault="00D35719" w:rsidP="00E10F8F">
            <w:pPr>
              <w:pStyle w:val="a3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(lei)</w:t>
            </w:r>
          </w:p>
        </w:tc>
      </w:tr>
      <w:tr w:rsidR="00E418B7" w:rsidTr="00D35719">
        <w:tc>
          <w:tcPr>
            <w:tcW w:w="556" w:type="dxa"/>
          </w:tcPr>
          <w:p w:rsidR="00E418B7" w:rsidRDefault="00D35719" w:rsidP="00E10F8F">
            <w:pPr>
              <w:pStyle w:val="a3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792" w:type="dxa"/>
          </w:tcPr>
          <w:p w:rsidR="00E418B7" w:rsidRPr="00D35719" w:rsidRDefault="008B03B0" w:rsidP="00D35719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D35719">
              <w:rPr>
                <w:rFonts w:ascii="Times New Roman" w:hAnsi="Times New Roman"/>
                <w:sz w:val="24"/>
                <w:szCs w:val="24"/>
              </w:rPr>
              <w:t>onserve de carne înăbușită de porc 1/525 g</w:t>
            </w:r>
          </w:p>
        </w:tc>
        <w:tc>
          <w:tcPr>
            <w:tcW w:w="1296" w:type="dxa"/>
          </w:tcPr>
          <w:p w:rsidR="00E418B7" w:rsidRPr="00E841C9" w:rsidRDefault="00D35719" w:rsidP="00E10F8F">
            <w:pPr>
              <w:pStyle w:val="a3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1C9">
              <w:rPr>
                <w:rFonts w:ascii="Times New Roman" w:hAnsi="Times New Roman"/>
                <w:sz w:val="24"/>
                <w:szCs w:val="24"/>
              </w:rPr>
              <w:t>buc.</w:t>
            </w:r>
          </w:p>
        </w:tc>
        <w:tc>
          <w:tcPr>
            <w:tcW w:w="2027" w:type="dxa"/>
          </w:tcPr>
          <w:p w:rsidR="00E418B7" w:rsidRPr="00E841C9" w:rsidRDefault="00E841C9" w:rsidP="00E10F8F">
            <w:pPr>
              <w:pStyle w:val="a3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1C9">
              <w:rPr>
                <w:rFonts w:ascii="Times New Roman" w:hAnsi="Times New Roman"/>
                <w:sz w:val="24"/>
                <w:szCs w:val="24"/>
              </w:rPr>
              <w:t>9 524</w:t>
            </w:r>
          </w:p>
        </w:tc>
        <w:tc>
          <w:tcPr>
            <w:tcW w:w="1662" w:type="dxa"/>
          </w:tcPr>
          <w:p w:rsidR="00E418B7" w:rsidRPr="00286041" w:rsidRDefault="00E841C9" w:rsidP="00E10F8F">
            <w:pPr>
              <w:pStyle w:val="a3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041">
              <w:rPr>
                <w:rFonts w:ascii="Times New Roman" w:hAnsi="Times New Roman"/>
                <w:sz w:val="24"/>
                <w:szCs w:val="24"/>
              </w:rPr>
              <w:t>71,71</w:t>
            </w:r>
            <w:r w:rsidR="00CA7D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2" w:type="dxa"/>
          </w:tcPr>
          <w:p w:rsidR="00E418B7" w:rsidRDefault="00CA7D59" w:rsidP="00E10F8F">
            <w:pPr>
              <w:pStyle w:val="a3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683 013,66</w:t>
            </w:r>
          </w:p>
        </w:tc>
      </w:tr>
      <w:tr w:rsidR="00E418B7" w:rsidTr="00D35719">
        <w:tc>
          <w:tcPr>
            <w:tcW w:w="556" w:type="dxa"/>
          </w:tcPr>
          <w:p w:rsidR="00E418B7" w:rsidRDefault="00D35719" w:rsidP="00E10F8F">
            <w:pPr>
              <w:pStyle w:val="a3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792" w:type="dxa"/>
          </w:tcPr>
          <w:p w:rsidR="00E418B7" w:rsidRPr="00D35719" w:rsidRDefault="008B03B0" w:rsidP="00D35719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D35719" w:rsidRPr="00D35719">
              <w:rPr>
                <w:rFonts w:ascii="Times New Roman" w:hAnsi="Times New Roman"/>
                <w:sz w:val="24"/>
                <w:szCs w:val="24"/>
              </w:rPr>
              <w:t>onserve de carne înăbușită  de vită 1/525 g</w:t>
            </w:r>
          </w:p>
        </w:tc>
        <w:tc>
          <w:tcPr>
            <w:tcW w:w="1296" w:type="dxa"/>
          </w:tcPr>
          <w:p w:rsidR="00E418B7" w:rsidRPr="00E841C9" w:rsidRDefault="00D35719" w:rsidP="00E10F8F">
            <w:pPr>
              <w:pStyle w:val="a3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1C9">
              <w:rPr>
                <w:rFonts w:ascii="Times New Roman" w:hAnsi="Times New Roman"/>
                <w:sz w:val="24"/>
                <w:szCs w:val="24"/>
              </w:rPr>
              <w:t>buc.</w:t>
            </w:r>
          </w:p>
        </w:tc>
        <w:tc>
          <w:tcPr>
            <w:tcW w:w="2027" w:type="dxa"/>
          </w:tcPr>
          <w:p w:rsidR="00E418B7" w:rsidRPr="00E841C9" w:rsidRDefault="00E841C9" w:rsidP="00E10F8F">
            <w:pPr>
              <w:pStyle w:val="a3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1C9">
              <w:rPr>
                <w:rFonts w:ascii="Times New Roman" w:hAnsi="Times New Roman"/>
                <w:sz w:val="24"/>
                <w:szCs w:val="24"/>
              </w:rPr>
              <w:t>9 524</w:t>
            </w:r>
          </w:p>
        </w:tc>
        <w:tc>
          <w:tcPr>
            <w:tcW w:w="1662" w:type="dxa"/>
          </w:tcPr>
          <w:p w:rsidR="00E418B7" w:rsidRPr="00286041" w:rsidRDefault="00286041" w:rsidP="00E10F8F">
            <w:pPr>
              <w:pStyle w:val="a3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041">
              <w:rPr>
                <w:rFonts w:ascii="Times New Roman" w:hAnsi="Times New Roman"/>
                <w:sz w:val="24"/>
                <w:szCs w:val="24"/>
              </w:rPr>
              <w:t>92,00</w:t>
            </w:r>
          </w:p>
        </w:tc>
        <w:tc>
          <w:tcPr>
            <w:tcW w:w="1662" w:type="dxa"/>
          </w:tcPr>
          <w:p w:rsidR="00E418B7" w:rsidRDefault="00D52E1F" w:rsidP="00E10F8F">
            <w:pPr>
              <w:pStyle w:val="a3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876 208,00</w:t>
            </w:r>
          </w:p>
        </w:tc>
      </w:tr>
      <w:tr w:rsidR="00E418B7" w:rsidTr="00D35719">
        <w:tc>
          <w:tcPr>
            <w:tcW w:w="556" w:type="dxa"/>
          </w:tcPr>
          <w:p w:rsidR="00E418B7" w:rsidRDefault="00D35719" w:rsidP="00E10F8F">
            <w:pPr>
              <w:pStyle w:val="a3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792" w:type="dxa"/>
          </w:tcPr>
          <w:p w:rsidR="00E418B7" w:rsidRPr="00D35719" w:rsidRDefault="008B03B0" w:rsidP="00D35719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9D35CB">
              <w:rPr>
                <w:rFonts w:ascii="Times New Roman" w:hAnsi="Times New Roman"/>
                <w:sz w:val="24"/>
                <w:szCs w:val="24"/>
              </w:rPr>
              <w:t>onserve de carne înăbușită de porc 1/385 g</w:t>
            </w:r>
          </w:p>
        </w:tc>
        <w:tc>
          <w:tcPr>
            <w:tcW w:w="1296" w:type="dxa"/>
          </w:tcPr>
          <w:p w:rsidR="00E418B7" w:rsidRPr="00E841C9" w:rsidRDefault="00D35719" w:rsidP="00E10F8F">
            <w:pPr>
              <w:pStyle w:val="a3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1C9">
              <w:rPr>
                <w:rFonts w:ascii="Times New Roman" w:hAnsi="Times New Roman"/>
                <w:sz w:val="24"/>
                <w:szCs w:val="24"/>
              </w:rPr>
              <w:t>buc.</w:t>
            </w:r>
          </w:p>
        </w:tc>
        <w:tc>
          <w:tcPr>
            <w:tcW w:w="2027" w:type="dxa"/>
          </w:tcPr>
          <w:p w:rsidR="00E418B7" w:rsidRPr="00E841C9" w:rsidRDefault="00E841C9" w:rsidP="00E10F8F">
            <w:pPr>
              <w:pStyle w:val="a3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1C9">
              <w:rPr>
                <w:rFonts w:ascii="Times New Roman" w:hAnsi="Times New Roman"/>
                <w:sz w:val="24"/>
                <w:szCs w:val="24"/>
              </w:rPr>
              <w:t>3 000</w:t>
            </w:r>
          </w:p>
        </w:tc>
        <w:tc>
          <w:tcPr>
            <w:tcW w:w="1662" w:type="dxa"/>
          </w:tcPr>
          <w:p w:rsidR="00E418B7" w:rsidRPr="00286041" w:rsidRDefault="00286041" w:rsidP="00CA7D59">
            <w:pPr>
              <w:pStyle w:val="a3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041">
              <w:rPr>
                <w:rFonts w:ascii="Times New Roman" w:hAnsi="Times New Roman"/>
                <w:sz w:val="24"/>
                <w:szCs w:val="24"/>
              </w:rPr>
              <w:t>52,5</w:t>
            </w:r>
            <w:r w:rsidR="00CA7D5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62" w:type="dxa"/>
          </w:tcPr>
          <w:p w:rsidR="00E418B7" w:rsidRDefault="00D52E1F" w:rsidP="00E10F8F">
            <w:pPr>
              <w:pStyle w:val="a3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157 770,00</w:t>
            </w:r>
          </w:p>
        </w:tc>
      </w:tr>
      <w:tr w:rsidR="00E418B7" w:rsidTr="00D35719">
        <w:tc>
          <w:tcPr>
            <w:tcW w:w="556" w:type="dxa"/>
          </w:tcPr>
          <w:p w:rsidR="00E418B7" w:rsidRDefault="00D35719" w:rsidP="00E10F8F">
            <w:pPr>
              <w:pStyle w:val="a3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792" w:type="dxa"/>
          </w:tcPr>
          <w:p w:rsidR="00E418B7" w:rsidRPr="009D35CB" w:rsidRDefault="008B03B0" w:rsidP="009D35CB">
            <w:pPr>
              <w:pStyle w:val="a3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9D35CB">
              <w:rPr>
                <w:rFonts w:ascii="Times New Roman" w:hAnsi="Times New Roman"/>
                <w:sz w:val="24"/>
                <w:szCs w:val="24"/>
              </w:rPr>
              <w:t>onserve de pește sardina în ulei 1/240 g</w:t>
            </w:r>
          </w:p>
        </w:tc>
        <w:tc>
          <w:tcPr>
            <w:tcW w:w="1296" w:type="dxa"/>
          </w:tcPr>
          <w:p w:rsidR="00E418B7" w:rsidRPr="00E841C9" w:rsidRDefault="00D35719" w:rsidP="00E10F8F">
            <w:pPr>
              <w:pStyle w:val="a3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1C9">
              <w:rPr>
                <w:rFonts w:ascii="Times New Roman" w:hAnsi="Times New Roman"/>
                <w:sz w:val="24"/>
                <w:szCs w:val="24"/>
              </w:rPr>
              <w:t>buc.</w:t>
            </w:r>
          </w:p>
        </w:tc>
        <w:tc>
          <w:tcPr>
            <w:tcW w:w="2027" w:type="dxa"/>
          </w:tcPr>
          <w:p w:rsidR="00E418B7" w:rsidRPr="00E841C9" w:rsidRDefault="00E841C9" w:rsidP="00E10F8F">
            <w:pPr>
              <w:pStyle w:val="a3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1C9">
              <w:rPr>
                <w:rFonts w:ascii="Times New Roman" w:hAnsi="Times New Roman"/>
                <w:sz w:val="24"/>
                <w:szCs w:val="24"/>
              </w:rPr>
              <w:t>41 667</w:t>
            </w:r>
          </w:p>
        </w:tc>
        <w:tc>
          <w:tcPr>
            <w:tcW w:w="1662" w:type="dxa"/>
          </w:tcPr>
          <w:p w:rsidR="00E418B7" w:rsidRPr="00286041" w:rsidRDefault="00286041" w:rsidP="00E10F8F">
            <w:pPr>
              <w:pStyle w:val="a3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041">
              <w:rPr>
                <w:rFonts w:ascii="Times New Roman" w:hAnsi="Times New Roman"/>
                <w:sz w:val="24"/>
                <w:szCs w:val="24"/>
              </w:rPr>
              <w:t>39,90</w:t>
            </w:r>
          </w:p>
        </w:tc>
        <w:tc>
          <w:tcPr>
            <w:tcW w:w="1662" w:type="dxa"/>
          </w:tcPr>
          <w:p w:rsidR="00E418B7" w:rsidRDefault="00D52E1F" w:rsidP="00E10F8F">
            <w:pPr>
              <w:pStyle w:val="a3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1 662 513,30</w:t>
            </w:r>
          </w:p>
        </w:tc>
      </w:tr>
      <w:tr w:rsidR="00D52E1F" w:rsidTr="004F4884">
        <w:tc>
          <w:tcPr>
            <w:tcW w:w="8333" w:type="dxa"/>
            <w:gridSpan w:val="5"/>
          </w:tcPr>
          <w:p w:rsidR="00D52E1F" w:rsidRDefault="00D52E1F" w:rsidP="00D52E1F">
            <w:pPr>
              <w:pStyle w:val="a3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1662" w:type="dxa"/>
          </w:tcPr>
          <w:p w:rsidR="00CA7D59" w:rsidRDefault="00D52E1F" w:rsidP="00CA7D59">
            <w:pPr>
              <w:pStyle w:val="a3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0F44">
              <w:rPr>
                <w:rFonts w:ascii="Times New Roman" w:hAnsi="Times New Roman"/>
                <w:b/>
                <w:sz w:val="24"/>
                <w:szCs w:val="24"/>
              </w:rPr>
              <w:t>3 379</w:t>
            </w:r>
            <w:r w:rsidR="00CA7D59">
              <w:rPr>
                <w:rFonts w:ascii="Times New Roman" w:hAnsi="Times New Roman"/>
                <w:b/>
                <w:sz w:val="24"/>
                <w:szCs w:val="24"/>
              </w:rPr>
              <w:t> 504,96</w:t>
            </w:r>
          </w:p>
        </w:tc>
      </w:tr>
    </w:tbl>
    <w:p w:rsidR="00E418B7" w:rsidRPr="008F6FDD" w:rsidRDefault="00E418B7" w:rsidP="00E10F8F">
      <w:pPr>
        <w:pStyle w:val="a3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10F8F" w:rsidRPr="008F6FDD" w:rsidRDefault="00E10F8F" w:rsidP="00E10F8F">
      <w:pPr>
        <w:pStyle w:val="a3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76C57" w:rsidRPr="008F6FDD" w:rsidRDefault="00776C57" w:rsidP="00E418B7">
      <w:pPr>
        <w:spacing w:after="120"/>
      </w:pPr>
      <w:bookmarkStart w:id="0" w:name="_GoBack"/>
      <w:bookmarkEnd w:id="0"/>
    </w:p>
    <w:sectPr w:rsidR="00776C57" w:rsidRPr="008F6FDD" w:rsidSect="005F04DD">
      <w:pgSz w:w="11906" w:h="16838"/>
      <w:pgMar w:top="851" w:right="85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550FC"/>
    <w:multiLevelType w:val="hybridMultilevel"/>
    <w:tmpl w:val="BAD4EB1A"/>
    <w:lvl w:ilvl="0" w:tplc="33606B88">
      <w:start w:val="1"/>
      <w:numFmt w:val="decimal"/>
      <w:lvlText w:val="%1."/>
      <w:lvlJc w:val="left"/>
      <w:pPr>
        <w:ind w:left="1110" w:hanging="3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2F6F657F"/>
    <w:multiLevelType w:val="hybridMultilevel"/>
    <w:tmpl w:val="4D868716"/>
    <w:lvl w:ilvl="0" w:tplc="BB264BF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55" w:hanging="360"/>
      </w:pPr>
    </w:lvl>
    <w:lvl w:ilvl="2" w:tplc="0418001B" w:tentative="1">
      <w:start w:val="1"/>
      <w:numFmt w:val="lowerRoman"/>
      <w:lvlText w:val="%3."/>
      <w:lvlJc w:val="right"/>
      <w:pPr>
        <w:ind w:left="2475" w:hanging="180"/>
      </w:pPr>
    </w:lvl>
    <w:lvl w:ilvl="3" w:tplc="0418000F" w:tentative="1">
      <w:start w:val="1"/>
      <w:numFmt w:val="decimal"/>
      <w:lvlText w:val="%4."/>
      <w:lvlJc w:val="left"/>
      <w:pPr>
        <w:ind w:left="3195" w:hanging="360"/>
      </w:pPr>
    </w:lvl>
    <w:lvl w:ilvl="4" w:tplc="04180019" w:tentative="1">
      <w:start w:val="1"/>
      <w:numFmt w:val="lowerLetter"/>
      <w:lvlText w:val="%5."/>
      <w:lvlJc w:val="left"/>
      <w:pPr>
        <w:ind w:left="3915" w:hanging="360"/>
      </w:pPr>
    </w:lvl>
    <w:lvl w:ilvl="5" w:tplc="0418001B" w:tentative="1">
      <w:start w:val="1"/>
      <w:numFmt w:val="lowerRoman"/>
      <w:lvlText w:val="%6."/>
      <w:lvlJc w:val="right"/>
      <w:pPr>
        <w:ind w:left="4635" w:hanging="180"/>
      </w:pPr>
    </w:lvl>
    <w:lvl w:ilvl="6" w:tplc="0418000F" w:tentative="1">
      <w:start w:val="1"/>
      <w:numFmt w:val="decimal"/>
      <w:lvlText w:val="%7."/>
      <w:lvlJc w:val="left"/>
      <w:pPr>
        <w:ind w:left="5355" w:hanging="360"/>
      </w:pPr>
    </w:lvl>
    <w:lvl w:ilvl="7" w:tplc="04180019" w:tentative="1">
      <w:start w:val="1"/>
      <w:numFmt w:val="lowerLetter"/>
      <w:lvlText w:val="%8."/>
      <w:lvlJc w:val="left"/>
      <w:pPr>
        <w:ind w:left="6075" w:hanging="360"/>
      </w:pPr>
    </w:lvl>
    <w:lvl w:ilvl="8" w:tplc="0418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F8F"/>
    <w:rsid w:val="00043498"/>
    <w:rsid w:val="00094397"/>
    <w:rsid w:val="001643BC"/>
    <w:rsid w:val="00170E71"/>
    <w:rsid w:val="00184ED8"/>
    <w:rsid w:val="001A4274"/>
    <w:rsid w:val="00201CA2"/>
    <w:rsid w:val="0022647E"/>
    <w:rsid w:val="00273F01"/>
    <w:rsid w:val="00286041"/>
    <w:rsid w:val="002902A0"/>
    <w:rsid w:val="002B4288"/>
    <w:rsid w:val="002D1EAB"/>
    <w:rsid w:val="002E5F12"/>
    <w:rsid w:val="003203F3"/>
    <w:rsid w:val="00345A3A"/>
    <w:rsid w:val="003A5182"/>
    <w:rsid w:val="005004EB"/>
    <w:rsid w:val="00556895"/>
    <w:rsid w:val="00564942"/>
    <w:rsid w:val="00593783"/>
    <w:rsid w:val="005C64CF"/>
    <w:rsid w:val="005E0229"/>
    <w:rsid w:val="005F04DD"/>
    <w:rsid w:val="0061139A"/>
    <w:rsid w:val="006334B0"/>
    <w:rsid w:val="00636018"/>
    <w:rsid w:val="00636F11"/>
    <w:rsid w:val="0067048A"/>
    <w:rsid w:val="00682B84"/>
    <w:rsid w:val="006836FA"/>
    <w:rsid w:val="006C4D61"/>
    <w:rsid w:val="006F79E0"/>
    <w:rsid w:val="00715F26"/>
    <w:rsid w:val="00740DA6"/>
    <w:rsid w:val="00766BD1"/>
    <w:rsid w:val="00771F9E"/>
    <w:rsid w:val="00776C57"/>
    <w:rsid w:val="0079639D"/>
    <w:rsid w:val="007D2B92"/>
    <w:rsid w:val="008202F3"/>
    <w:rsid w:val="00820C64"/>
    <w:rsid w:val="008636F7"/>
    <w:rsid w:val="00880F44"/>
    <w:rsid w:val="008B03B0"/>
    <w:rsid w:val="008F2A47"/>
    <w:rsid w:val="008F520F"/>
    <w:rsid w:val="008F6FDD"/>
    <w:rsid w:val="0091486C"/>
    <w:rsid w:val="0094710F"/>
    <w:rsid w:val="00982CCB"/>
    <w:rsid w:val="009D011E"/>
    <w:rsid w:val="009D35CB"/>
    <w:rsid w:val="009E6382"/>
    <w:rsid w:val="00A23F4F"/>
    <w:rsid w:val="00A32908"/>
    <w:rsid w:val="00A35B94"/>
    <w:rsid w:val="00A879AD"/>
    <w:rsid w:val="00A87B93"/>
    <w:rsid w:val="00BE028F"/>
    <w:rsid w:val="00BF7D64"/>
    <w:rsid w:val="00C63E1F"/>
    <w:rsid w:val="00C6791C"/>
    <w:rsid w:val="00CA7D59"/>
    <w:rsid w:val="00CE19A0"/>
    <w:rsid w:val="00CF3F01"/>
    <w:rsid w:val="00CF4B19"/>
    <w:rsid w:val="00D35719"/>
    <w:rsid w:val="00D52E1F"/>
    <w:rsid w:val="00D90CE1"/>
    <w:rsid w:val="00DE7D8A"/>
    <w:rsid w:val="00E10F8F"/>
    <w:rsid w:val="00E24BC3"/>
    <w:rsid w:val="00E364F6"/>
    <w:rsid w:val="00E418B7"/>
    <w:rsid w:val="00E834DC"/>
    <w:rsid w:val="00E841C9"/>
    <w:rsid w:val="00E9153A"/>
    <w:rsid w:val="00E956C6"/>
    <w:rsid w:val="00ED72A5"/>
    <w:rsid w:val="00F14A72"/>
    <w:rsid w:val="00FC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E37B2"/>
  <w15:docId w15:val="{0B94A4CA-45A2-4BB2-B2B4-353C4A2B5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F8F"/>
    <w:pPr>
      <w:ind w:firstLine="0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1">
    <w:name w:val="heading 1"/>
    <w:basedOn w:val="a"/>
    <w:next w:val="a"/>
    <w:link w:val="10"/>
    <w:uiPriority w:val="9"/>
    <w:qFormat/>
    <w:rsid w:val="00E10F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F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F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10F8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E10F8F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E10F8F"/>
    <w:rPr>
      <w:rFonts w:ascii="Calibri" w:eastAsia="Calibri" w:hAnsi="Calibri" w:cs="Times New Roman"/>
      <w:lang w:eastAsia="ro-RO"/>
    </w:rPr>
  </w:style>
  <w:style w:type="paragraph" w:styleId="a5">
    <w:name w:val="List Paragraph"/>
    <w:basedOn w:val="a"/>
    <w:uiPriority w:val="34"/>
    <w:qFormat/>
    <w:rsid w:val="00E10F8F"/>
    <w:pPr>
      <w:ind w:left="720"/>
      <w:contextualSpacing/>
    </w:pPr>
    <w:rPr>
      <w:lang w:eastAsia="ru-RU"/>
    </w:rPr>
  </w:style>
  <w:style w:type="paragraph" w:customStyle="1" w:styleId="tt">
    <w:name w:val="tt"/>
    <w:basedOn w:val="a"/>
    <w:uiPriority w:val="99"/>
    <w:semiHidden/>
    <w:rsid w:val="00E10F8F"/>
    <w:pPr>
      <w:jc w:val="center"/>
    </w:pPr>
    <w:rPr>
      <w:b/>
      <w:bCs/>
    </w:rPr>
  </w:style>
  <w:style w:type="paragraph" w:customStyle="1" w:styleId="cb">
    <w:name w:val="cb"/>
    <w:basedOn w:val="a"/>
    <w:uiPriority w:val="99"/>
    <w:semiHidden/>
    <w:rsid w:val="00E10F8F"/>
    <w:pPr>
      <w:jc w:val="center"/>
    </w:pPr>
    <w:rPr>
      <w:b/>
      <w:bCs/>
    </w:rPr>
  </w:style>
  <w:style w:type="table" w:styleId="a6">
    <w:name w:val="Table Grid"/>
    <w:basedOn w:val="a1"/>
    <w:rsid w:val="00E10F8F"/>
    <w:pPr>
      <w:ind w:firstLine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094397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09439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A7D5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7D59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7F5E41-DAD8-4AE6-8736-0D9B6987C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2023-07-05T11:14:00Z</cp:lastPrinted>
  <dcterms:created xsi:type="dcterms:W3CDTF">2023-07-05T11:42:00Z</dcterms:created>
  <dcterms:modified xsi:type="dcterms:W3CDTF">2023-07-05T11:42:00Z</dcterms:modified>
</cp:coreProperties>
</file>