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820" w:rsidRPr="007F2A44" w:rsidRDefault="00927820" w:rsidP="00927820">
      <w:pPr>
        <w:spacing w:after="160" w:line="276" w:lineRule="auto"/>
        <w:contextualSpacing/>
        <w:rPr>
          <w:rFonts w:eastAsia="Calibri" w:cs="Times New Roman"/>
          <w:i/>
          <w:sz w:val="24"/>
          <w:szCs w:val="24"/>
          <w:lang w:eastAsia="ru-RU"/>
        </w:rPr>
      </w:pPr>
    </w:p>
    <w:p w:rsidR="00927820" w:rsidRPr="007F2A44" w:rsidRDefault="00927820" w:rsidP="00927820">
      <w:pPr>
        <w:spacing w:line="240" w:lineRule="auto"/>
        <w:jc w:val="center"/>
        <w:rPr>
          <w:rFonts w:eastAsia="Calibri" w:cs="Times New Roman"/>
          <w:b/>
          <w:sz w:val="24"/>
          <w:szCs w:val="24"/>
        </w:rPr>
      </w:pPr>
      <w:r w:rsidRPr="007F2A44">
        <w:rPr>
          <w:rFonts w:eastAsia="Calibri" w:cs="Times New Roman"/>
          <w:b/>
          <w:sz w:val="24"/>
          <w:szCs w:val="24"/>
        </w:rPr>
        <w:t>NOTĂ INFORMATIVĂ</w:t>
      </w:r>
    </w:p>
    <w:p w:rsidR="00927820" w:rsidRPr="00AB101B" w:rsidRDefault="00927820" w:rsidP="00E86528">
      <w:pPr>
        <w:spacing w:line="240" w:lineRule="auto"/>
        <w:jc w:val="center"/>
        <w:rPr>
          <w:rFonts w:eastAsia="Calibri" w:cs="Times New Roman"/>
          <w:b/>
          <w:sz w:val="24"/>
          <w:szCs w:val="24"/>
        </w:rPr>
      </w:pPr>
      <w:r w:rsidRPr="00AB101B">
        <w:rPr>
          <w:rFonts w:eastAsia="Calibri" w:cs="Times New Roman"/>
          <w:b/>
          <w:sz w:val="24"/>
          <w:szCs w:val="24"/>
        </w:rPr>
        <w:t xml:space="preserve">la proiectul de lege pentru </w:t>
      </w:r>
      <w:r w:rsidR="00E86528" w:rsidRPr="00AB101B">
        <w:rPr>
          <w:rFonts w:eastAsia="Calibri" w:cs="Times New Roman"/>
          <w:b/>
          <w:sz w:val="24"/>
          <w:szCs w:val="24"/>
        </w:rPr>
        <w:t>modificarea Legii nr. 341/2022 pentru modificarea Legii nr.172/2014 privind aprobarea Nomenclaturii combinate a mărfurilor</w:t>
      </w:r>
    </w:p>
    <w:p w:rsidR="00927820" w:rsidRPr="00AB101B" w:rsidRDefault="00927820" w:rsidP="00927820">
      <w:pPr>
        <w:spacing w:line="240" w:lineRule="auto"/>
        <w:ind w:left="-180" w:right="-120"/>
        <w:jc w:val="center"/>
        <w:rPr>
          <w:rFonts w:eastAsia="Calibri" w:cs="Times New Roman"/>
          <w:b/>
          <w:sz w:val="24"/>
          <w:szCs w:val="24"/>
        </w:rPr>
      </w:pPr>
    </w:p>
    <w:p w:rsidR="00927820" w:rsidRPr="00AB101B" w:rsidRDefault="00927820" w:rsidP="00927820">
      <w:pPr>
        <w:numPr>
          <w:ilvl w:val="0"/>
          <w:numId w:val="1"/>
        </w:numPr>
        <w:tabs>
          <w:tab w:val="left" w:pos="270"/>
        </w:tabs>
        <w:spacing w:after="200" w:line="276" w:lineRule="auto"/>
        <w:ind w:left="-180" w:right="-120"/>
        <w:contextualSpacing/>
        <w:jc w:val="both"/>
        <w:rPr>
          <w:rFonts w:eastAsia="Calibri" w:cs="Times New Roman"/>
          <w:b/>
          <w:sz w:val="24"/>
          <w:szCs w:val="24"/>
        </w:rPr>
      </w:pPr>
      <w:r w:rsidRPr="00AB101B">
        <w:rPr>
          <w:rFonts w:eastAsia="Calibri" w:cs="Times New Roman"/>
          <w:b/>
          <w:sz w:val="24"/>
          <w:szCs w:val="24"/>
        </w:rPr>
        <w:t>Denumirea autorului și, după caz, a participanților la elaborarea proiectului</w:t>
      </w:r>
    </w:p>
    <w:p w:rsidR="00927820" w:rsidRPr="00AB101B" w:rsidRDefault="00927820" w:rsidP="00927820">
      <w:pPr>
        <w:spacing w:after="200" w:line="276" w:lineRule="auto"/>
        <w:ind w:left="-180" w:right="-120"/>
        <w:contextualSpacing/>
        <w:jc w:val="both"/>
        <w:rPr>
          <w:rFonts w:eastAsia="Calibri" w:cs="Times New Roman"/>
          <w:sz w:val="24"/>
          <w:szCs w:val="24"/>
        </w:rPr>
      </w:pPr>
      <w:r w:rsidRPr="00AB101B">
        <w:rPr>
          <w:rFonts w:eastAsia="Calibri" w:cs="Times New Roman"/>
          <w:sz w:val="24"/>
          <w:szCs w:val="24"/>
        </w:rPr>
        <w:t xml:space="preserve">Prezentul proiect de act normativ este elaborat de către Ministerul </w:t>
      </w:r>
      <w:r w:rsidR="00824DBD" w:rsidRPr="00AB101B">
        <w:rPr>
          <w:rFonts w:eastAsia="Calibri" w:cs="Times New Roman"/>
          <w:sz w:val="24"/>
          <w:szCs w:val="24"/>
        </w:rPr>
        <w:t xml:space="preserve">Dezvoltării </w:t>
      </w:r>
      <w:r w:rsidRPr="00AB101B">
        <w:rPr>
          <w:rFonts w:eastAsia="Calibri" w:cs="Times New Roman"/>
          <w:sz w:val="24"/>
          <w:szCs w:val="24"/>
        </w:rPr>
        <w:t>Economi</w:t>
      </w:r>
      <w:r w:rsidR="00824DBD" w:rsidRPr="00AB101B">
        <w:rPr>
          <w:rFonts w:eastAsia="Calibri" w:cs="Times New Roman"/>
          <w:sz w:val="24"/>
          <w:szCs w:val="24"/>
        </w:rPr>
        <w:t>c</w:t>
      </w:r>
      <w:r w:rsidRPr="00AB101B">
        <w:rPr>
          <w:rFonts w:eastAsia="Calibri" w:cs="Times New Roman"/>
          <w:sz w:val="24"/>
          <w:szCs w:val="24"/>
        </w:rPr>
        <w:t>e</w:t>
      </w:r>
      <w:r w:rsidR="00824DBD" w:rsidRPr="00AB101B">
        <w:rPr>
          <w:rFonts w:eastAsia="Calibri" w:cs="Times New Roman"/>
          <w:sz w:val="24"/>
          <w:szCs w:val="24"/>
        </w:rPr>
        <w:t xml:space="preserve"> ș</w:t>
      </w:r>
      <w:r w:rsidRPr="00AB101B">
        <w:rPr>
          <w:rFonts w:eastAsia="Calibri" w:cs="Times New Roman"/>
          <w:sz w:val="24"/>
          <w:szCs w:val="24"/>
        </w:rPr>
        <w:t>i</w:t>
      </w:r>
      <w:r w:rsidR="00824DBD" w:rsidRPr="00AB101B">
        <w:rPr>
          <w:rFonts w:eastAsia="Calibri" w:cs="Times New Roman"/>
          <w:sz w:val="24"/>
          <w:szCs w:val="24"/>
        </w:rPr>
        <w:t xml:space="preserve"> Digitalizării</w:t>
      </w:r>
      <w:r w:rsidRPr="00AB101B">
        <w:rPr>
          <w:rFonts w:eastAsia="Calibri" w:cs="Times New Roman"/>
          <w:sz w:val="24"/>
          <w:szCs w:val="24"/>
        </w:rPr>
        <w:t>.</w:t>
      </w:r>
    </w:p>
    <w:p w:rsidR="00927820" w:rsidRPr="00AB101B" w:rsidRDefault="00927820" w:rsidP="00927820">
      <w:pPr>
        <w:spacing w:after="200" w:line="276" w:lineRule="auto"/>
        <w:ind w:left="-180" w:right="-120"/>
        <w:contextualSpacing/>
        <w:jc w:val="both"/>
        <w:rPr>
          <w:rFonts w:eastAsia="Calibri" w:cs="Times New Roman"/>
          <w:sz w:val="24"/>
          <w:szCs w:val="24"/>
        </w:rPr>
      </w:pPr>
    </w:p>
    <w:p w:rsidR="00927820" w:rsidRPr="00AB101B" w:rsidRDefault="00927820" w:rsidP="00927820">
      <w:pPr>
        <w:numPr>
          <w:ilvl w:val="0"/>
          <w:numId w:val="1"/>
        </w:numPr>
        <w:tabs>
          <w:tab w:val="left" w:pos="270"/>
        </w:tabs>
        <w:spacing w:after="200" w:line="276" w:lineRule="auto"/>
        <w:ind w:left="-180" w:right="-120"/>
        <w:contextualSpacing/>
        <w:jc w:val="both"/>
        <w:rPr>
          <w:rFonts w:eastAsia="Calibri" w:cs="Times New Roman"/>
          <w:sz w:val="24"/>
          <w:szCs w:val="24"/>
        </w:rPr>
      </w:pPr>
      <w:r w:rsidRPr="00AB101B">
        <w:rPr>
          <w:rFonts w:eastAsia="Calibri" w:cs="Times New Roman"/>
          <w:b/>
          <w:color w:val="000000"/>
          <w:sz w:val="24"/>
          <w:szCs w:val="24"/>
        </w:rPr>
        <w:t>Condițiile ce au impus elaborarea proiectului și finalitățile urmărite</w:t>
      </w:r>
    </w:p>
    <w:p w:rsidR="00FC2C9B" w:rsidRPr="00AB101B" w:rsidRDefault="00B9303F" w:rsidP="00927820">
      <w:pPr>
        <w:spacing w:line="276" w:lineRule="auto"/>
        <w:ind w:left="-180" w:right="-120"/>
        <w:jc w:val="both"/>
        <w:rPr>
          <w:rFonts w:eastAsia="Calibri" w:cs="Times New Roman"/>
          <w:sz w:val="24"/>
          <w:szCs w:val="24"/>
        </w:rPr>
      </w:pPr>
      <w:r w:rsidRPr="00AB101B">
        <w:rPr>
          <w:rFonts w:eastAsia="Calibri" w:cs="Times New Roman"/>
          <w:sz w:val="24"/>
          <w:szCs w:val="24"/>
        </w:rPr>
        <w:t>În vederea asigurării condițiilor favorabile de activit</w:t>
      </w:r>
      <w:r w:rsidR="00FC2C9B" w:rsidRPr="00AB101B">
        <w:rPr>
          <w:rFonts w:eastAsia="Calibri" w:cs="Times New Roman"/>
          <w:sz w:val="24"/>
          <w:szCs w:val="24"/>
        </w:rPr>
        <w:t xml:space="preserve">ate a producătorilor autohtoni și a unui climat </w:t>
      </w:r>
      <w:proofErr w:type="spellStart"/>
      <w:r w:rsidR="00FC2C9B" w:rsidRPr="00AB101B">
        <w:rPr>
          <w:rFonts w:eastAsia="Calibri" w:cs="Times New Roman"/>
          <w:sz w:val="24"/>
          <w:szCs w:val="24"/>
        </w:rPr>
        <w:t>investiţional</w:t>
      </w:r>
      <w:proofErr w:type="spellEnd"/>
      <w:r w:rsidR="00FC2C9B" w:rsidRPr="00AB101B">
        <w:rPr>
          <w:rFonts w:eastAsia="Calibri" w:cs="Times New Roman"/>
          <w:sz w:val="24"/>
          <w:szCs w:val="24"/>
        </w:rPr>
        <w:t xml:space="preserve"> favorabil în Republica Moldova, </w:t>
      </w:r>
      <w:r w:rsidRPr="00AB101B">
        <w:rPr>
          <w:rFonts w:eastAsia="Calibri" w:cs="Times New Roman"/>
          <w:sz w:val="24"/>
          <w:szCs w:val="24"/>
        </w:rPr>
        <w:t xml:space="preserve">Ministerul </w:t>
      </w:r>
      <w:r w:rsidR="00824DBD" w:rsidRPr="00AB101B">
        <w:rPr>
          <w:rFonts w:eastAsia="Calibri" w:cs="Times New Roman"/>
          <w:sz w:val="24"/>
          <w:szCs w:val="24"/>
        </w:rPr>
        <w:t>Dezvoltării Economice și Digitalizării</w:t>
      </w:r>
      <w:r w:rsidRPr="00AB101B">
        <w:rPr>
          <w:rFonts w:eastAsia="Calibri" w:cs="Times New Roman"/>
          <w:sz w:val="24"/>
          <w:szCs w:val="24"/>
        </w:rPr>
        <w:t xml:space="preserve"> a </w:t>
      </w:r>
      <w:r w:rsidR="002351A8">
        <w:rPr>
          <w:rFonts w:eastAsia="Calibri" w:cs="Times New Roman"/>
          <w:sz w:val="24"/>
          <w:szCs w:val="24"/>
        </w:rPr>
        <w:t>lansat</w:t>
      </w:r>
      <w:r w:rsidRPr="00AB101B">
        <w:rPr>
          <w:rFonts w:eastAsia="Calibri" w:cs="Times New Roman"/>
          <w:sz w:val="24"/>
          <w:szCs w:val="24"/>
        </w:rPr>
        <w:t xml:space="preserve"> procedura de revizuire a politicii tarifare la importul materiei prime utilizate în procesul de producere, care nu este disponibilă pe piața internă și nu poate fi importată, în regim preferențial, în cadrul Acordurilor de liber schimb în vig</w:t>
      </w:r>
      <w:r w:rsidR="00FC2C9B" w:rsidRPr="00AB101B">
        <w:rPr>
          <w:rFonts w:eastAsia="Calibri" w:cs="Times New Roman"/>
          <w:sz w:val="24"/>
          <w:szCs w:val="24"/>
        </w:rPr>
        <w:t>o</w:t>
      </w:r>
      <w:r w:rsidR="00124E8B" w:rsidRPr="00AB101B">
        <w:rPr>
          <w:rFonts w:eastAsia="Calibri" w:cs="Times New Roman"/>
          <w:sz w:val="24"/>
          <w:szCs w:val="24"/>
        </w:rPr>
        <w:t>are. Astfel, companiile</w:t>
      </w:r>
      <w:r w:rsidR="00FC2C9B" w:rsidRPr="00AB101B">
        <w:rPr>
          <w:rFonts w:eastAsia="Calibri" w:cs="Times New Roman"/>
          <w:sz w:val="24"/>
          <w:szCs w:val="24"/>
        </w:rPr>
        <w:t xml:space="preserve"> </w:t>
      </w:r>
      <w:r w:rsidR="00824DBD" w:rsidRPr="00AB101B">
        <w:rPr>
          <w:rFonts w:eastAsia="Calibri" w:cs="Times New Roman"/>
          <w:sz w:val="24"/>
          <w:szCs w:val="24"/>
        </w:rPr>
        <w:t xml:space="preserve">din Republica Moldova </w:t>
      </w:r>
      <w:r w:rsidRPr="00AB101B">
        <w:rPr>
          <w:rFonts w:eastAsia="Calibri" w:cs="Times New Roman"/>
          <w:sz w:val="24"/>
          <w:szCs w:val="24"/>
        </w:rPr>
        <w:t xml:space="preserve">au </w:t>
      </w:r>
      <w:r w:rsidR="00DD5355" w:rsidRPr="00AB101B">
        <w:rPr>
          <w:rFonts w:eastAsia="Calibri" w:cs="Times New Roman"/>
          <w:sz w:val="24"/>
          <w:szCs w:val="24"/>
        </w:rPr>
        <w:t>prezentat</w:t>
      </w:r>
      <w:r w:rsidRPr="00AB101B">
        <w:rPr>
          <w:rFonts w:eastAsia="Calibri" w:cs="Times New Roman"/>
          <w:sz w:val="24"/>
          <w:szCs w:val="24"/>
        </w:rPr>
        <w:t xml:space="preserve"> propuneri, însoțite de argumente justificative și cuantificabile, precum și lista pozițiilor tarifare conform Nomenclaturii Combinate a Mărfurilor în vederea diminuării taxei vamale</w:t>
      </w:r>
      <w:r w:rsidR="00F20404" w:rsidRPr="00AB101B">
        <w:rPr>
          <w:rFonts w:eastAsia="Calibri" w:cs="Times New Roman"/>
          <w:sz w:val="24"/>
          <w:szCs w:val="24"/>
        </w:rPr>
        <w:t xml:space="preserve"> la import</w:t>
      </w:r>
      <w:r w:rsidR="00FC2C9B" w:rsidRPr="00AB101B">
        <w:rPr>
          <w:rFonts w:eastAsia="Calibri" w:cs="Times New Roman"/>
          <w:sz w:val="24"/>
          <w:szCs w:val="24"/>
        </w:rPr>
        <w:t>.</w:t>
      </w:r>
      <w:r w:rsidR="00124E8B" w:rsidRPr="00AB101B">
        <w:rPr>
          <w:rFonts w:eastAsia="Calibri" w:cs="Times New Roman"/>
          <w:sz w:val="24"/>
          <w:szCs w:val="24"/>
        </w:rPr>
        <w:t xml:space="preserve"> Drept urmare,  modificările respective vor contribui la crearea condițiilor </w:t>
      </w:r>
      <w:r w:rsidR="00DE2EF2" w:rsidRPr="00AB101B">
        <w:rPr>
          <w:rFonts w:eastAsia="Calibri" w:cs="Times New Roman"/>
          <w:sz w:val="24"/>
          <w:szCs w:val="24"/>
        </w:rPr>
        <w:t xml:space="preserve">avantajoase </w:t>
      </w:r>
      <w:r w:rsidR="00124E8B" w:rsidRPr="00AB101B">
        <w:rPr>
          <w:rFonts w:eastAsia="Calibri" w:cs="Times New Roman"/>
          <w:sz w:val="24"/>
          <w:szCs w:val="24"/>
        </w:rPr>
        <w:t xml:space="preserve">pentru procurarea materiei prime de pe </w:t>
      </w:r>
      <w:proofErr w:type="spellStart"/>
      <w:r w:rsidR="00124E8B" w:rsidRPr="00AB101B">
        <w:rPr>
          <w:rFonts w:eastAsia="Calibri" w:cs="Times New Roman"/>
          <w:sz w:val="24"/>
          <w:szCs w:val="24"/>
        </w:rPr>
        <w:t>pieţele</w:t>
      </w:r>
      <w:proofErr w:type="spellEnd"/>
      <w:r w:rsidR="00124E8B" w:rsidRPr="00AB101B">
        <w:rPr>
          <w:rFonts w:eastAsia="Calibri" w:cs="Times New Roman"/>
          <w:sz w:val="24"/>
          <w:szCs w:val="24"/>
        </w:rPr>
        <w:t xml:space="preserve"> alternative, reducerea riscului de </w:t>
      </w:r>
      <w:proofErr w:type="spellStart"/>
      <w:r w:rsidR="00124E8B" w:rsidRPr="00AB101B">
        <w:rPr>
          <w:rFonts w:eastAsia="Calibri" w:cs="Times New Roman"/>
          <w:sz w:val="24"/>
          <w:szCs w:val="24"/>
        </w:rPr>
        <w:t>dependenţ</w:t>
      </w:r>
      <w:r w:rsidR="00DE2EF2" w:rsidRPr="00AB101B">
        <w:rPr>
          <w:rFonts w:eastAsia="Calibri" w:cs="Times New Roman"/>
          <w:sz w:val="24"/>
          <w:szCs w:val="24"/>
        </w:rPr>
        <w:t>ă</w:t>
      </w:r>
      <w:proofErr w:type="spellEnd"/>
      <w:r w:rsidR="00124E8B" w:rsidRPr="00AB101B">
        <w:rPr>
          <w:rFonts w:eastAsia="Calibri" w:cs="Times New Roman"/>
          <w:sz w:val="24"/>
          <w:szCs w:val="24"/>
        </w:rPr>
        <w:t xml:space="preserve"> de o singură </w:t>
      </w:r>
      <w:proofErr w:type="spellStart"/>
      <w:r w:rsidR="00124E8B" w:rsidRPr="00AB101B">
        <w:rPr>
          <w:rFonts w:eastAsia="Calibri" w:cs="Times New Roman"/>
          <w:sz w:val="24"/>
          <w:szCs w:val="24"/>
        </w:rPr>
        <w:t>piaţă</w:t>
      </w:r>
      <w:proofErr w:type="spellEnd"/>
      <w:r w:rsidR="00124E8B" w:rsidRPr="00AB101B">
        <w:rPr>
          <w:rFonts w:eastAsia="Calibri" w:cs="Times New Roman"/>
          <w:sz w:val="24"/>
          <w:szCs w:val="24"/>
        </w:rPr>
        <w:t xml:space="preserve"> de aprovizionare, </w:t>
      </w:r>
      <w:proofErr w:type="spellStart"/>
      <w:r w:rsidR="00124E8B" w:rsidRPr="00AB101B">
        <w:rPr>
          <w:rFonts w:eastAsia="Calibri" w:cs="Times New Roman"/>
          <w:sz w:val="24"/>
          <w:szCs w:val="24"/>
        </w:rPr>
        <w:t>preţuri</w:t>
      </w:r>
      <w:proofErr w:type="spellEnd"/>
      <w:r w:rsidR="00124E8B" w:rsidRPr="00AB101B">
        <w:rPr>
          <w:rFonts w:eastAsia="Calibri" w:cs="Times New Roman"/>
          <w:sz w:val="24"/>
          <w:szCs w:val="24"/>
        </w:rPr>
        <w:t xml:space="preserve"> mai avantajoase</w:t>
      </w:r>
      <w:r w:rsidR="00DE2EF2" w:rsidRPr="00AB101B">
        <w:rPr>
          <w:rFonts w:eastAsia="Calibri" w:cs="Times New Roman"/>
          <w:sz w:val="24"/>
          <w:szCs w:val="24"/>
        </w:rPr>
        <w:t xml:space="preserve"> pentru produsele finite</w:t>
      </w:r>
      <w:r w:rsidR="00124E8B" w:rsidRPr="00AB101B">
        <w:rPr>
          <w:rFonts w:eastAsia="Calibri" w:cs="Times New Roman"/>
          <w:sz w:val="24"/>
          <w:szCs w:val="24"/>
        </w:rPr>
        <w:t xml:space="preserve"> și sporirea dezvoltării industriei de </w:t>
      </w:r>
      <w:r w:rsidR="00124E8B" w:rsidRPr="002351A8">
        <w:rPr>
          <w:rFonts w:eastAsia="Calibri" w:cs="Times New Roman"/>
          <w:sz w:val="24"/>
          <w:szCs w:val="24"/>
        </w:rPr>
        <w:t>prelucrare</w:t>
      </w:r>
      <w:r w:rsidR="002351A8" w:rsidRPr="002351A8">
        <w:rPr>
          <w:rFonts w:eastAsia="Calibri" w:cs="Times New Roman"/>
          <w:sz w:val="24"/>
          <w:szCs w:val="24"/>
        </w:rPr>
        <w:t>.</w:t>
      </w:r>
    </w:p>
    <w:p w:rsidR="00824DBD" w:rsidRPr="00AB101B" w:rsidRDefault="00824DBD" w:rsidP="00FC2C9B">
      <w:pPr>
        <w:spacing w:line="276" w:lineRule="auto"/>
        <w:ind w:left="-180" w:right="-120"/>
        <w:jc w:val="both"/>
        <w:rPr>
          <w:rFonts w:eastAsia="Calibri" w:cs="Times New Roman"/>
          <w:sz w:val="24"/>
          <w:szCs w:val="24"/>
        </w:rPr>
      </w:pPr>
    </w:p>
    <w:p w:rsidR="00FC2C9B" w:rsidRPr="00AB101B" w:rsidRDefault="00B9303F" w:rsidP="00FC2C9B">
      <w:pPr>
        <w:spacing w:line="276" w:lineRule="auto"/>
        <w:ind w:left="-180" w:right="-120"/>
        <w:jc w:val="both"/>
        <w:rPr>
          <w:rFonts w:eastAsia="Calibri" w:cs="Times New Roman"/>
          <w:sz w:val="24"/>
          <w:szCs w:val="24"/>
        </w:rPr>
      </w:pPr>
      <w:r w:rsidRPr="00AB101B">
        <w:rPr>
          <w:rFonts w:eastAsia="Calibri" w:cs="Times New Roman"/>
          <w:sz w:val="24"/>
          <w:szCs w:val="24"/>
        </w:rPr>
        <w:t xml:space="preserve">Totodată, </w:t>
      </w:r>
      <w:r w:rsidR="00DE2EF2" w:rsidRPr="00AB101B">
        <w:rPr>
          <w:rFonts w:eastAsia="Calibri" w:cs="Times New Roman"/>
          <w:sz w:val="24"/>
          <w:szCs w:val="24"/>
        </w:rPr>
        <w:t xml:space="preserve">informăm că, </w:t>
      </w:r>
      <w:r w:rsidR="00FC2C9B" w:rsidRPr="00AB101B">
        <w:rPr>
          <w:rFonts w:eastAsia="Calibri" w:cs="Times New Roman"/>
          <w:sz w:val="24"/>
          <w:szCs w:val="24"/>
        </w:rPr>
        <w:t>Republica Moldova are o serie de angajamente în cadrul Organizației Mondiale a Comerțului, inclusiv implementarea angajamentelor privind tarifele vamale constau în respectarea plafoanelor tarifare la import stabilite în Lista CLI (WT/ACC/MOL/37/Add.1-Schedule CLI Moldova), anexată la Protocolul de aderare a Republicii Moldova la Acordul de la Marrakech privind constituirea OMC (Legea Nr.218/2001, art. 3). Drept urmare, este necesară operarea modi</w:t>
      </w:r>
      <w:r w:rsidR="00824DBD" w:rsidRPr="00AB101B">
        <w:rPr>
          <w:rFonts w:eastAsia="Calibri" w:cs="Times New Roman"/>
          <w:sz w:val="24"/>
          <w:szCs w:val="24"/>
        </w:rPr>
        <w:t>ficării taxelor vamale pentru 15</w:t>
      </w:r>
      <w:r w:rsidR="00FC2C9B" w:rsidRPr="00AB101B">
        <w:rPr>
          <w:rFonts w:eastAsia="Calibri" w:cs="Times New Roman"/>
          <w:sz w:val="24"/>
          <w:szCs w:val="24"/>
        </w:rPr>
        <w:t xml:space="preserve"> poziții tarifare, în vederea respectării angajamentelor privind taxa vamală maximă aplicată.</w:t>
      </w:r>
    </w:p>
    <w:p w:rsidR="00824DBD" w:rsidRPr="00AB101B" w:rsidRDefault="00824DBD" w:rsidP="00FC2C9B">
      <w:pPr>
        <w:spacing w:line="276" w:lineRule="auto"/>
        <w:ind w:left="-180" w:right="-120"/>
        <w:jc w:val="both"/>
        <w:rPr>
          <w:rFonts w:eastAsia="Calibri" w:cs="Times New Roman"/>
          <w:sz w:val="24"/>
          <w:szCs w:val="24"/>
        </w:rPr>
      </w:pPr>
    </w:p>
    <w:p w:rsidR="00824DBD" w:rsidRPr="00AB101B" w:rsidRDefault="00824DBD" w:rsidP="00DE2EF2">
      <w:pPr>
        <w:spacing w:line="276" w:lineRule="auto"/>
        <w:ind w:left="-180" w:right="-120"/>
        <w:jc w:val="both"/>
        <w:rPr>
          <w:rFonts w:eastAsia="Calibri" w:cs="Times New Roman"/>
          <w:sz w:val="24"/>
          <w:szCs w:val="24"/>
        </w:rPr>
      </w:pPr>
      <w:r w:rsidRPr="00AB101B">
        <w:rPr>
          <w:rFonts w:eastAsia="Calibri" w:cs="Times New Roman"/>
          <w:sz w:val="24"/>
          <w:szCs w:val="24"/>
        </w:rPr>
        <w:t xml:space="preserve">În același timp, menționăm că, Sistemul armonizat de descriere </w:t>
      </w:r>
      <w:proofErr w:type="spellStart"/>
      <w:r w:rsidRPr="00AB101B">
        <w:rPr>
          <w:rFonts w:eastAsia="Calibri" w:cs="Times New Roman"/>
          <w:sz w:val="24"/>
          <w:szCs w:val="24"/>
        </w:rPr>
        <w:t>şi</w:t>
      </w:r>
      <w:proofErr w:type="spellEnd"/>
      <w:r w:rsidRPr="00AB101B">
        <w:rPr>
          <w:rFonts w:eastAsia="Calibri" w:cs="Times New Roman"/>
          <w:sz w:val="24"/>
          <w:szCs w:val="24"/>
        </w:rPr>
        <w:t xml:space="preserve"> codificare a mărfurilor, aprobat de Organizația Mondială a Vămilor, la care Republica Moldova este parte, prevede actualizarea NCM la fiecare 5-6 ani calendaristici. </w:t>
      </w:r>
      <w:r w:rsidR="00AB101B">
        <w:rPr>
          <w:rFonts w:eastAsia="Calibri" w:cs="Times New Roman"/>
          <w:sz w:val="24"/>
          <w:szCs w:val="24"/>
        </w:rPr>
        <w:t>În acest sens,</w:t>
      </w:r>
      <w:r w:rsidRPr="00AB101B">
        <w:rPr>
          <w:rFonts w:eastAsia="Calibri" w:cs="Times New Roman"/>
          <w:sz w:val="24"/>
          <w:szCs w:val="24"/>
        </w:rPr>
        <w:t xml:space="preserve"> modificările aprobate prin Legea 341/2022</w:t>
      </w:r>
      <w:r w:rsidR="00DE2EF2" w:rsidRPr="00AB101B">
        <w:rPr>
          <w:rFonts w:eastAsia="Calibri" w:cs="Times New Roman"/>
          <w:sz w:val="24"/>
          <w:szCs w:val="24"/>
        </w:rPr>
        <w:t xml:space="preserve"> pentru modificarea Legii nr.172/2014 privind aprobarea Nomenclaturii combinate a mărfurilor</w:t>
      </w:r>
      <w:r w:rsidRPr="00AB101B">
        <w:rPr>
          <w:rFonts w:eastAsia="Calibri" w:cs="Times New Roman"/>
          <w:sz w:val="24"/>
          <w:szCs w:val="24"/>
        </w:rPr>
        <w:t xml:space="preserve">, constituie completarea și modificarea unor coduri tarifare și </w:t>
      </w:r>
      <w:r w:rsidR="00DE2EF2" w:rsidRPr="00AB101B">
        <w:rPr>
          <w:rFonts w:eastAsia="Calibri" w:cs="Times New Roman"/>
          <w:sz w:val="24"/>
          <w:szCs w:val="24"/>
        </w:rPr>
        <w:t xml:space="preserve">a descrierii acestora. Astfel, în procesul de editare a noii versiuni a Sistemului Armonizat au fost admise unele erori de ordin tehnic survenite ce urmează a fi rectificate în vederea asigurării aplicării corecte a NCM. </w:t>
      </w:r>
    </w:p>
    <w:p w:rsidR="00FC2C9B" w:rsidRPr="00AB101B" w:rsidRDefault="00FC2C9B" w:rsidP="00FC2C9B">
      <w:pPr>
        <w:spacing w:line="276" w:lineRule="auto"/>
        <w:ind w:left="-180" w:right="-120"/>
        <w:jc w:val="both"/>
        <w:rPr>
          <w:rFonts w:eastAsia="Calibri" w:cs="Times New Roman"/>
          <w:sz w:val="24"/>
          <w:szCs w:val="24"/>
        </w:rPr>
      </w:pPr>
    </w:p>
    <w:p w:rsidR="00927820" w:rsidRPr="00AB101B" w:rsidRDefault="00927820" w:rsidP="00927820">
      <w:pPr>
        <w:pStyle w:val="ListParagraph"/>
        <w:numPr>
          <w:ilvl w:val="0"/>
          <w:numId w:val="1"/>
        </w:numPr>
        <w:spacing w:line="276" w:lineRule="auto"/>
        <w:ind w:left="-180" w:right="-120"/>
        <w:jc w:val="both"/>
        <w:rPr>
          <w:rFonts w:eastAsia="Calibri" w:cs="Times New Roman"/>
          <w:b/>
          <w:sz w:val="24"/>
          <w:szCs w:val="24"/>
        </w:rPr>
      </w:pPr>
      <w:r w:rsidRPr="00AB101B">
        <w:rPr>
          <w:rFonts w:eastAsia="Calibri" w:cs="Times New Roman"/>
          <w:b/>
          <w:sz w:val="24"/>
          <w:szCs w:val="24"/>
        </w:rPr>
        <w:t>Descrierea gradului de compatibilitate pentru proiectele care au ca scop armonizarea legislației naționale cu legislația Uniunii Europene</w:t>
      </w:r>
    </w:p>
    <w:p w:rsidR="00DE2EF2" w:rsidRPr="00AB101B" w:rsidRDefault="00DE2EF2" w:rsidP="00CE1397">
      <w:pPr>
        <w:spacing w:after="200" w:line="276" w:lineRule="auto"/>
        <w:ind w:left="-187" w:right="-115"/>
        <w:contextualSpacing/>
        <w:jc w:val="both"/>
        <w:rPr>
          <w:rFonts w:eastAsia="Calibri" w:cs="Times New Roman"/>
          <w:sz w:val="24"/>
          <w:szCs w:val="24"/>
        </w:rPr>
      </w:pPr>
    </w:p>
    <w:p w:rsidR="00927820" w:rsidRPr="00AB101B" w:rsidRDefault="00CE1397" w:rsidP="00CE1397">
      <w:pPr>
        <w:spacing w:after="200" w:line="276" w:lineRule="auto"/>
        <w:ind w:left="-187" w:right="-115"/>
        <w:contextualSpacing/>
        <w:jc w:val="both"/>
        <w:rPr>
          <w:rFonts w:eastAsia="Calibri" w:cs="Times New Roman"/>
          <w:sz w:val="24"/>
          <w:szCs w:val="24"/>
        </w:rPr>
      </w:pPr>
      <w:r w:rsidRPr="00AB101B">
        <w:rPr>
          <w:rFonts w:eastAsia="Calibri" w:cs="Times New Roman"/>
          <w:sz w:val="24"/>
          <w:szCs w:val="24"/>
        </w:rPr>
        <w:t>Prezentul proiect de act normativ nu contravine legislației Uniunii Europene</w:t>
      </w:r>
      <w:r w:rsidR="00927820" w:rsidRPr="00AB101B">
        <w:rPr>
          <w:rFonts w:eastAsia="Calibri" w:cs="Times New Roman"/>
          <w:sz w:val="24"/>
          <w:szCs w:val="24"/>
        </w:rPr>
        <w:t>.</w:t>
      </w:r>
    </w:p>
    <w:p w:rsidR="00824DBD" w:rsidRPr="00AB101B" w:rsidRDefault="00927820" w:rsidP="00824DBD">
      <w:pPr>
        <w:pStyle w:val="ListParagraph"/>
        <w:numPr>
          <w:ilvl w:val="0"/>
          <w:numId w:val="1"/>
        </w:numPr>
        <w:spacing w:after="200" w:line="276" w:lineRule="auto"/>
        <w:ind w:left="-187" w:right="-115"/>
        <w:jc w:val="both"/>
        <w:rPr>
          <w:rFonts w:eastAsia="Calibri" w:cs="Times New Roman"/>
          <w:sz w:val="24"/>
          <w:szCs w:val="24"/>
        </w:rPr>
      </w:pPr>
      <w:r w:rsidRPr="00AB101B">
        <w:rPr>
          <w:rFonts w:eastAsia="Calibri" w:cs="Times New Roman"/>
          <w:b/>
          <w:color w:val="000000"/>
          <w:sz w:val="24"/>
          <w:szCs w:val="24"/>
        </w:rPr>
        <w:t>Principalele prevederi ale proiectului și evidențierea elementelor noi</w:t>
      </w:r>
    </w:p>
    <w:p w:rsidR="00824DBD" w:rsidRPr="00AB101B" w:rsidRDefault="00824DBD" w:rsidP="00824DBD">
      <w:pPr>
        <w:pStyle w:val="ListParagraph"/>
        <w:spacing w:after="200" w:line="276" w:lineRule="auto"/>
        <w:ind w:left="-187" w:right="-115"/>
        <w:jc w:val="both"/>
        <w:rPr>
          <w:rFonts w:eastAsia="Calibri" w:cs="Times New Roman"/>
          <w:sz w:val="24"/>
          <w:szCs w:val="24"/>
        </w:rPr>
      </w:pPr>
    </w:p>
    <w:p w:rsidR="00824DBD" w:rsidRPr="00AB101B" w:rsidRDefault="00824DBD" w:rsidP="00824DBD">
      <w:pPr>
        <w:pStyle w:val="ListParagraph"/>
        <w:spacing w:after="200" w:line="276" w:lineRule="auto"/>
        <w:ind w:left="-187" w:right="-115"/>
        <w:jc w:val="both"/>
        <w:rPr>
          <w:rFonts w:eastAsia="Calibri" w:cs="Times New Roman"/>
          <w:sz w:val="24"/>
          <w:szCs w:val="24"/>
        </w:rPr>
      </w:pPr>
      <w:r w:rsidRPr="00AB101B">
        <w:rPr>
          <w:rFonts w:eastAsia="Calibri" w:cs="Times New Roman"/>
          <w:sz w:val="24"/>
          <w:szCs w:val="24"/>
        </w:rPr>
        <w:t xml:space="preserve">Modificările introduse reprezintă </w:t>
      </w:r>
      <w:r w:rsidR="00EE573D">
        <w:rPr>
          <w:rFonts w:eastAsia="Calibri" w:cs="Times New Roman"/>
          <w:sz w:val="24"/>
          <w:szCs w:val="24"/>
        </w:rPr>
        <w:t>modificări operate</w:t>
      </w:r>
      <w:r w:rsidRPr="00AB101B">
        <w:rPr>
          <w:rFonts w:eastAsia="Calibri" w:cs="Times New Roman"/>
          <w:sz w:val="24"/>
          <w:szCs w:val="24"/>
        </w:rPr>
        <w:t xml:space="preserve"> pentru </w:t>
      </w:r>
      <w:r w:rsidR="00EE573D">
        <w:rPr>
          <w:rFonts w:eastAsia="Calibri" w:cs="Times New Roman"/>
          <w:sz w:val="24"/>
          <w:szCs w:val="24"/>
        </w:rPr>
        <w:t>59</w:t>
      </w:r>
      <w:r w:rsidRPr="00AB101B">
        <w:rPr>
          <w:rFonts w:eastAsia="Calibri" w:cs="Times New Roman"/>
          <w:sz w:val="24"/>
          <w:szCs w:val="24"/>
        </w:rPr>
        <w:t xml:space="preserve"> de poziții tarifare, din care: pentru 5 poziții tarifare se modifică taxa vamală din 15% în 5%; </w:t>
      </w:r>
      <w:r w:rsidR="00EE573D" w:rsidRPr="00AB101B">
        <w:rPr>
          <w:rFonts w:eastAsia="Calibri" w:cs="Times New Roman"/>
          <w:sz w:val="24"/>
          <w:szCs w:val="24"/>
        </w:rPr>
        <w:t>pentru 1</w:t>
      </w:r>
      <w:r w:rsidR="00EE573D">
        <w:rPr>
          <w:rFonts w:eastAsia="Calibri" w:cs="Times New Roman"/>
          <w:sz w:val="24"/>
          <w:szCs w:val="24"/>
        </w:rPr>
        <w:t>3</w:t>
      </w:r>
      <w:r w:rsidR="00EE573D" w:rsidRPr="00AB101B">
        <w:rPr>
          <w:rFonts w:eastAsia="Calibri" w:cs="Times New Roman"/>
          <w:sz w:val="24"/>
          <w:szCs w:val="24"/>
        </w:rPr>
        <w:t xml:space="preserve"> poziții se modifică taxa vamală din 5% în 0%; </w:t>
      </w:r>
      <w:r w:rsidRPr="00AB101B">
        <w:rPr>
          <w:rFonts w:eastAsia="Calibri" w:cs="Times New Roman"/>
          <w:sz w:val="24"/>
          <w:szCs w:val="24"/>
        </w:rPr>
        <w:t xml:space="preserve">pentru </w:t>
      </w:r>
      <w:r w:rsidR="00EE573D">
        <w:rPr>
          <w:rFonts w:eastAsia="Calibri" w:cs="Times New Roman"/>
          <w:sz w:val="24"/>
          <w:szCs w:val="24"/>
        </w:rPr>
        <w:t>15</w:t>
      </w:r>
      <w:r w:rsidRPr="00AB101B">
        <w:rPr>
          <w:rFonts w:eastAsia="Calibri" w:cs="Times New Roman"/>
          <w:sz w:val="24"/>
          <w:szCs w:val="24"/>
        </w:rPr>
        <w:t xml:space="preserve"> poziți</w:t>
      </w:r>
      <w:r w:rsidR="00EE573D">
        <w:rPr>
          <w:rFonts w:eastAsia="Calibri" w:cs="Times New Roman"/>
          <w:sz w:val="24"/>
          <w:szCs w:val="24"/>
        </w:rPr>
        <w:t>i se modifică taxa vamală din 10</w:t>
      </w:r>
      <w:r w:rsidRPr="00AB101B">
        <w:rPr>
          <w:rFonts w:eastAsia="Calibri" w:cs="Times New Roman"/>
          <w:sz w:val="24"/>
          <w:szCs w:val="24"/>
        </w:rPr>
        <w:t xml:space="preserve">% în 0%; pentru 1 poziție tarifară </w:t>
      </w:r>
      <w:r w:rsidR="00EE573D">
        <w:rPr>
          <w:rFonts w:eastAsia="Calibri" w:cs="Times New Roman"/>
          <w:sz w:val="24"/>
          <w:szCs w:val="24"/>
        </w:rPr>
        <w:t xml:space="preserve">din </w:t>
      </w:r>
      <w:r w:rsidRPr="00AB101B">
        <w:rPr>
          <w:rFonts w:eastAsia="Calibri" w:cs="Times New Roman"/>
          <w:sz w:val="24"/>
          <w:szCs w:val="24"/>
        </w:rPr>
        <w:t xml:space="preserve">20% </w:t>
      </w:r>
      <w:r w:rsidRPr="00AB101B">
        <w:rPr>
          <w:rFonts w:eastAsia="Calibri" w:cs="Times New Roman"/>
          <w:sz w:val="24"/>
          <w:szCs w:val="24"/>
        </w:rPr>
        <w:lastRenderedPageBreak/>
        <w:t xml:space="preserve">în 0%; </w:t>
      </w:r>
      <w:r w:rsidR="00EE573D">
        <w:rPr>
          <w:rFonts w:eastAsia="Calibri" w:cs="Times New Roman"/>
          <w:sz w:val="24"/>
          <w:szCs w:val="24"/>
        </w:rPr>
        <w:t xml:space="preserve">pentru 1 poziție tarifară din 15% în 0%; pentru 1 poziție tarifară din 5,5% în 5,2%; pentru 1 poziție tarifară din </w:t>
      </w:r>
      <w:r w:rsidR="00EE573D" w:rsidRPr="00EE573D">
        <w:rPr>
          <w:rFonts w:eastAsia="Calibri" w:cs="Times New Roman"/>
          <w:sz w:val="24"/>
          <w:szCs w:val="24"/>
        </w:rPr>
        <w:t>6,5% în 5%</w:t>
      </w:r>
      <w:r w:rsidR="00EE573D">
        <w:rPr>
          <w:rFonts w:eastAsia="Calibri" w:cs="Times New Roman"/>
          <w:sz w:val="24"/>
          <w:szCs w:val="24"/>
        </w:rPr>
        <w:t xml:space="preserve">; </w:t>
      </w:r>
      <w:r w:rsidRPr="00AB101B">
        <w:rPr>
          <w:rFonts w:eastAsia="Calibri" w:cs="Times New Roman"/>
          <w:sz w:val="24"/>
          <w:szCs w:val="24"/>
        </w:rPr>
        <w:t xml:space="preserve">pentru 3 poziții tarifare se modifică taxa vamală din 6.5% în 0%; pentru 3 poziții se modifică taxa vamală din </w:t>
      </w:r>
      <w:r w:rsidR="00EE573D">
        <w:rPr>
          <w:rFonts w:eastAsia="Calibri" w:cs="Times New Roman"/>
          <w:sz w:val="24"/>
          <w:szCs w:val="24"/>
        </w:rPr>
        <w:t>1</w:t>
      </w:r>
      <w:r w:rsidRPr="00AB101B">
        <w:rPr>
          <w:rFonts w:eastAsia="Calibri" w:cs="Times New Roman"/>
          <w:sz w:val="24"/>
          <w:szCs w:val="24"/>
        </w:rPr>
        <w:t>% în 0%; pentru 3 poziț</w:t>
      </w:r>
      <w:r w:rsidR="00EE573D">
        <w:rPr>
          <w:rFonts w:eastAsia="Calibri" w:cs="Times New Roman"/>
          <w:sz w:val="24"/>
          <w:szCs w:val="24"/>
        </w:rPr>
        <w:t>ii se modifică taxa vamală din 8% în 0%; 4 poziții tarifare noi; și pentru 8 poziții tarifare sunt introduse modificări de ordin tehnic.</w:t>
      </w:r>
    </w:p>
    <w:p w:rsidR="00824DBD" w:rsidRPr="00AB101B" w:rsidRDefault="00DE2EF2" w:rsidP="00CE5E75">
      <w:pPr>
        <w:spacing w:line="276" w:lineRule="auto"/>
        <w:ind w:left="-187" w:right="-115"/>
        <w:contextualSpacing/>
        <w:jc w:val="both"/>
        <w:rPr>
          <w:rFonts w:eastAsia="Calibri" w:cs="Times New Roman"/>
          <w:sz w:val="24"/>
          <w:szCs w:val="24"/>
        </w:rPr>
      </w:pPr>
      <w:r w:rsidRPr="00AB101B">
        <w:rPr>
          <w:rFonts w:eastAsia="Calibri" w:cs="Times New Roman"/>
          <w:sz w:val="24"/>
          <w:szCs w:val="24"/>
        </w:rPr>
        <w:t>Totodată</w:t>
      </w:r>
      <w:r w:rsidR="00824DBD" w:rsidRPr="00AB101B">
        <w:rPr>
          <w:rFonts w:eastAsia="Calibri" w:cs="Times New Roman"/>
          <w:sz w:val="24"/>
          <w:szCs w:val="24"/>
        </w:rPr>
        <w:t xml:space="preserve">, </w:t>
      </w:r>
      <w:r w:rsidRPr="00AB101B">
        <w:rPr>
          <w:rFonts w:eastAsia="Calibri" w:cs="Times New Roman"/>
          <w:sz w:val="24"/>
          <w:szCs w:val="24"/>
        </w:rPr>
        <w:t xml:space="preserve">menționăm că, </w:t>
      </w:r>
      <w:r w:rsidR="00824DBD" w:rsidRPr="00AB101B">
        <w:rPr>
          <w:rFonts w:eastAsia="Calibri" w:cs="Times New Roman"/>
          <w:sz w:val="24"/>
          <w:szCs w:val="24"/>
        </w:rPr>
        <w:t>reieșind angajamentele din cadrul OMC privind taxa vamală maximă aplicată, au fost operate modificări pentru următoarele 15 poziții tarifare: HS 0102 29 210; HS 0102 29 410; HS 0102 29 510; HS</w:t>
      </w:r>
      <w:r w:rsidR="00CE5E75" w:rsidRPr="00AB101B">
        <w:rPr>
          <w:rFonts w:eastAsia="Calibri" w:cs="Times New Roman"/>
          <w:sz w:val="24"/>
          <w:szCs w:val="24"/>
        </w:rPr>
        <w:t xml:space="preserve"> </w:t>
      </w:r>
      <w:r w:rsidR="00824DBD" w:rsidRPr="00AB101B">
        <w:rPr>
          <w:rFonts w:eastAsia="Calibri" w:cs="Times New Roman"/>
          <w:sz w:val="24"/>
          <w:szCs w:val="24"/>
        </w:rPr>
        <w:t>0102 29 610; HS 0102 29 910; HS 1207 29 000; HS 8443 91 100; HS 8443 19 400; HS 8443 91 910; HS 8443 91 990; HS 8443 99 100; HS 8443 99 900; HS 8544 70 000; HS 9001 30 000; HS 9030 40 000.</w:t>
      </w:r>
      <w:bookmarkStart w:id="0" w:name="_GoBack"/>
      <w:bookmarkEnd w:id="0"/>
    </w:p>
    <w:p w:rsidR="00DE2EF2" w:rsidRPr="00AB101B" w:rsidRDefault="00DE2EF2" w:rsidP="00824DBD">
      <w:pPr>
        <w:spacing w:line="276" w:lineRule="auto"/>
        <w:ind w:left="-187" w:right="-115"/>
        <w:contextualSpacing/>
        <w:jc w:val="both"/>
        <w:rPr>
          <w:rFonts w:eastAsia="Calibri" w:cs="Times New Roman"/>
          <w:sz w:val="24"/>
          <w:szCs w:val="24"/>
        </w:rPr>
      </w:pPr>
    </w:p>
    <w:p w:rsidR="00824DBD" w:rsidRPr="00AB101B" w:rsidRDefault="00824DBD" w:rsidP="00824DBD">
      <w:pPr>
        <w:spacing w:line="276" w:lineRule="auto"/>
        <w:ind w:left="-187" w:right="-115"/>
        <w:contextualSpacing/>
        <w:jc w:val="both"/>
        <w:rPr>
          <w:rFonts w:eastAsia="Calibri" w:cs="Times New Roman"/>
          <w:sz w:val="24"/>
          <w:szCs w:val="24"/>
        </w:rPr>
      </w:pPr>
      <w:r w:rsidRPr="00AB101B">
        <w:rPr>
          <w:rFonts w:eastAsia="Calibri" w:cs="Times New Roman"/>
          <w:sz w:val="24"/>
          <w:szCs w:val="24"/>
        </w:rPr>
        <w:t>Adițional,</w:t>
      </w:r>
      <w:r w:rsidR="00DE2EF2" w:rsidRPr="00AB101B">
        <w:rPr>
          <w:rFonts w:eastAsia="Calibri" w:cs="Times New Roman"/>
          <w:sz w:val="24"/>
          <w:szCs w:val="24"/>
        </w:rPr>
        <w:t xml:space="preserve"> în vederea rectificării unor </w:t>
      </w:r>
      <w:r w:rsidR="00CE5E75" w:rsidRPr="00AB101B">
        <w:rPr>
          <w:rFonts w:eastAsia="Calibri" w:cs="Times New Roman"/>
          <w:sz w:val="24"/>
          <w:szCs w:val="24"/>
        </w:rPr>
        <w:t>erori</w:t>
      </w:r>
      <w:r w:rsidR="00DE2EF2" w:rsidRPr="00AB101B">
        <w:rPr>
          <w:rFonts w:eastAsia="Calibri" w:cs="Times New Roman"/>
          <w:sz w:val="24"/>
          <w:szCs w:val="24"/>
        </w:rPr>
        <w:t xml:space="preserve">, au fost </w:t>
      </w:r>
      <w:r w:rsidR="00CE5E75" w:rsidRPr="00AB101B">
        <w:rPr>
          <w:rFonts w:eastAsia="Calibri" w:cs="Times New Roman"/>
          <w:sz w:val="24"/>
          <w:szCs w:val="24"/>
        </w:rPr>
        <w:t xml:space="preserve">introduse modificări tehnice de completare a descrierii mărfurilor la nivel dezagregat, precum și au fost </w:t>
      </w:r>
      <w:r w:rsidR="00DE2EF2" w:rsidRPr="00AB101B">
        <w:rPr>
          <w:rFonts w:eastAsia="Calibri" w:cs="Times New Roman"/>
          <w:sz w:val="24"/>
          <w:szCs w:val="24"/>
        </w:rPr>
        <w:t>suplinite sau excluse</w:t>
      </w:r>
      <w:r w:rsidR="00CE5E75" w:rsidRPr="00AB101B">
        <w:rPr>
          <w:rFonts w:eastAsia="Calibri" w:cs="Times New Roman"/>
          <w:sz w:val="24"/>
          <w:szCs w:val="24"/>
        </w:rPr>
        <w:t xml:space="preserve"> note</w:t>
      </w:r>
      <w:r w:rsidR="00DE2EF2" w:rsidRPr="00AB101B">
        <w:rPr>
          <w:rFonts w:eastAsia="Calibri" w:cs="Times New Roman"/>
          <w:sz w:val="24"/>
          <w:szCs w:val="24"/>
        </w:rPr>
        <w:t xml:space="preserve"> de la capitolul </w:t>
      </w:r>
      <w:r w:rsidR="00CE5E75" w:rsidRPr="00AB101B">
        <w:rPr>
          <w:rFonts w:eastAsia="Calibri" w:cs="Times New Roman"/>
          <w:sz w:val="24"/>
          <w:szCs w:val="24"/>
        </w:rPr>
        <w:t>24 și capitolul</w:t>
      </w:r>
      <w:r w:rsidRPr="00AB101B">
        <w:rPr>
          <w:rFonts w:eastAsia="Calibri" w:cs="Times New Roman"/>
          <w:sz w:val="24"/>
          <w:szCs w:val="24"/>
        </w:rPr>
        <w:t xml:space="preserve"> 30</w:t>
      </w:r>
      <w:r w:rsidR="00CE5E75" w:rsidRPr="00AB101B">
        <w:rPr>
          <w:rFonts w:eastAsia="Calibri" w:cs="Times New Roman"/>
          <w:sz w:val="24"/>
          <w:szCs w:val="24"/>
        </w:rPr>
        <w:t>.</w:t>
      </w:r>
    </w:p>
    <w:p w:rsidR="00D22FA1" w:rsidRPr="00AB101B" w:rsidRDefault="00D22FA1" w:rsidP="00D22FA1">
      <w:pPr>
        <w:spacing w:line="276" w:lineRule="auto"/>
        <w:ind w:left="-187" w:right="-115"/>
        <w:contextualSpacing/>
        <w:jc w:val="both"/>
        <w:rPr>
          <w:rFonts w:eastAsia="Calibri" w:cs="Times New Roman"/>
          <w:sz w:val="24"/>
          <w:szCs w:val="24"/>
        </w:rPr>
      </w:pPr>
    </w:p>
    <w:p w:rsidR="00927820" w:rsidRPr="00AB101B" w:rsidRDefault="00927820" w:rsidP="00927820">
      <w:pPr>
        <w:numPr>
          <w:ilvl w:val="0"/>
          <w:numId w:val="1"/>
        </w:numPr>
        <w:spacing w:after="200" w:line="276" w:lineRule="auto"/>
        <w:ind w:left="-180" w:right="-120"/>
        <w:contextualSpacing/>
        <w:jc w:val="both"/>
        <w:rPr>
          <w:rFonts w:eastAsia="Calibri" w:cs="Times New Roman"/>
          <w:sz w:val="24"/>
          <w:szCs w:val="24"/>
        </w:rPr>
      </w:pPr>
      <w:r w:rsidRPr="00AB101B">
        <w:rPr>
          <w:rFonts w:eastAsia="Calibri" w:cs="Times New Roman"/>
          <w:b/>
          <w:sz w:val="24"/>
          <w:szCs w:val="24"/>
        </w:rPr>
        <w:t xml:space="preserve">Fundamentarea </w:t>
      </w:r>
      <w:proofErr w:type="spellStart"/>
      <w:r w:rsidRPr="00AB101B">
        <w:rPr>
          <w:rFonts w:eastAsia="Calibri" w:cs="Times New Roman"/>
          <w:b/>
          <w:sz w:val="24"/>
          <w:szCs w:val="24"/>
        </w:rPr>
        <w:t>economico</w:t>
      </w:r>
      <w:proofErr w:type="spellEnd"/>
      <w:r w:rsidRPr="00AB101B">
        <w:rPr>
          <w:rFonts w:eastAsia="Calibri" w:cs="Times New Roman"/>
          <w:b/>
          <w:sz w:val="24"/>
          <w:szCs w:val="24"/>
        </w:rPr>
        <w:t>-financiară</w:t>
      </w:r>
      <w:r w:rsidRPr="00AB101B">
        <w:rPr>
          <w:rFonts w:eastAsia="Calibri" w:cs="Times New Roman"/>
          <w:sz w:val="24"/>
          <w:szCs w:val="24"/>
        </w:rPr>
        <w:t>.</w:t>
      </w:r>
    </w:p>
    <w:p w:rsidR="00927820" w:rsidRPr="00AB101B" w:rsidRDefault="00927820" w:rsidP="00EF5573">
      <w:pPr>
        <w:spacing w:line="276" w:lineRule="auto"/>
        <w:ind w:left="-180" w:right="-120"/>
        <w:jc w:val="both"/>
        <w:rPr>
          <w:rFonts w:eastAsia="Calibri" w:cs="Times New Roman"/>
          <w:sz w:val="24"/>
          <w:szCs w:val="24"/>
        </w:rPr>
      </w:pPr>
      <w:r w:rsidRPr="00AB101B">
        <w:rPr>
          <w:rFonts w:eastAsia="Calibri" w:cs="Times New Roman"/>
          <w:sz w:val="24"/>
          <w:szCs w:val="24"/>
        </w:rPr>
        <w:t>Implementarea prevederilor proiectului elaborat nu necesită careva cheltuieli sup</w:t>
      </w:r>
      <w:r w:rsidR="00EF5573" w:rsidRPr="00AB101B">
        <w:rPr>
          <w:rFonts w:eastAsia="Calibri" w:cs="Times New Roman"/>
          <w:sz w:val="24"/>
          <w:szCs w:val="24"/>
        </w:rPr>
        <w:t>limentare de la bugetul de stat</w:t>
      </w:r>
      <w:r w:rsidR="00124E8B" w:rsidRPr="00AB101B">
        <w:rPr>
          <w:rFonts w:eastAsia="Calibri" w:cs="Times New Roman"/>
          <w:sz w:val="24"/>
          <w:szCs w:val="24"/>
        </w:rPr>
        <w:t xml:space="preserve">, </w:t>
      </w:r>
      <w:r w:rsidRPr="00AB101B">
        <w:rPr>
          <w:rFonts w:eastAsia="Calibri" w:cs="Times New Roman"/>
          <w:sz w:val="24"/>
          <w:szCs w:val="24"/>
        </w:rPr>
        <w:t xml:space="preserve">nu necesită cheltuieli financiare </w:t>
      </w:r>
      <w:proofErr w:type="spellStart"/>
      <w:r w:rsidRPr="00AB101B">
        <w:rPr>
          <w:rFonts w:eastAsia="Calibri" w:cs="Times New Roman"/>
          <w:sz w:val="24"/>
          <w:szCs w:val="24"/>
        </w:rPr>
        <w:t>şi</w:t>
      </w:r>
      <w:proofErr w:type="spellEnd"/>
      <w:r w:rsidRPr="00AB101B">
        <w:rPr>
          <w:rFonts w:eastAsia="Calibri" w:cs="Times New Roman"/>
          <w:sz w:val="24"/>
          <w:szCs w:val="24"/>
        </w:rPr>
        <w:t xml:space="preserve"> de altă natură.</w:t>
      </w:r>
      <w:r w:rsidR="00124E8B" w:rsidRPr="00AB101B">
        <w:rPr>
          <w:rFonts w:eastAsia="Calibri" w:cs="Times New Roman"/>
          <w:sz w:val="24"/>
          <w:szCs w:val="24"/>
        </w:rPr>
        <w:t xml:space="preserve"> Totodată, modificarea taxelor vamale va ave</w:t>
      </w:r>
      <w:r w:rsidR="00F35457" w:rsidRPr="00AB101B">
        <w:rPr>
          <w:rFonts w:eastAsia="Calibri" w:cs="Times New Roman"/>
          <w:sz w:val="24"/>
          <w:szCs w:val="24"/>
        </w:rPr>
        <w:t xml:space="preserve">a un impact la bugetul de stat în valoare de aproximativ </w:t>
      </w:r>
      <w:r w:rsidR="00F4685B">
        <w:rPr>
          <w:rFonts w:eastAsia="Calibri" w:cs="Times New Roman"/>
          <w:sz w:val="24"/>
          <w:szCs w:val="24"/>
        </w:rPr>
        <w:t xml:space="preserve">1,25 </w:t>
      </w:r>
      <w:proofErr w:type="spellStart"/>
      <w:r w:rsidR="00F4685B">
        <w:rPr>
          <w:rFonts w:eastAsia="Calibri" w:cs="Times New Roman"/>
          <w:sz w:val="24"/>
          <w:szCs w:val="24"/>
        </w:rPr>
        <w:t>mln</w:t>
      </w:r>
      <w:proofErr w:type="spellEnd"/>
      <w:r w:rsidR="00F4685B">
        <w:rPr>
          <w:rFonts w:eastAsia="Calibri" w:cs="Times New Roman"/>
          <w:sz w:val="24"/>
          <w:szCs w:val="24"/>
        </w:rPr>
        <w:t>.</w:t>
      </w:r>
      <w:r w:rsidR="00F35457" w:rsidRPr="00AB101B">
        <w:rPr>
          <w:rFonts w:eastAsia="Calibri" w:cs="Times New Roman"/>
          <w:sz w:val="24"/>
          <w:szCs w:val="24"/>
        </w:rPr>
        <w:t xml:space="preserve"> dolari SUA. </w:t>
      </w:r>
      <w:r w:rsidR="00124E8B" w:rsidRPr="00AB101B">
        <w:rPr>
          <w:rFonts w:eastAsia="Calibri" w:cs="Times New Roman"/>
          <w:sz w:val="24"/>
          <w:szCs w:val="24"/>
        </w:rPr>
        <w:t xml:space="preserve">(calculele sunt estimative și au efectuate în baza </w:t>
      </w:r>
      <w:r w:rsidR="00F35457" w:rsidRPr="00AB101B">
        <w:rPr>
          <w:rFonts w:eastAsia="Calibri" w:cs="Times New Roman"/>
          <w:sz w:val="24"/>
          <w:szCs w:val="24"/>
        </w:rPr>
        <w:t>importurilor RM pentru anul 202</w:t>
      </w:r>
      <w:r w:rsidR="00F4685B">
        <w:rPr>
          <w:rFonts w:eastAsia="Calibri" w:cs="Times New Roman"/>
          <w:sz w:val="24"/>
          <w:szCs w:val="24"/>
        </w:rPr>
        <w:t>3</w:t>
      </w:r>
      <w:r w:rsidR="00F35457" w:rsidRPr="00AB101B">
        <w:rPr>
          <w:rFonts w:eastAsia="Calibri" w:cs="Times New Roman"/>
          <w:sz w:val="24"/>
          <w:szCs w:val="24"/>
        </w:rPr>
        <w:t>).</w:t>
      </w:r>
    </w:p>
    <w:p w:rsidR="00927820" w:rsidRPr="00AB101B" w:rsidRDefault="00927820" w:rsidP="0068362D">
      <w:pPr>
        <w:spacing w:line="276" w:lineRule="auto"/>
        <w:ind w:right="-120"/>
        <w:jc w:val="both"/>
        <w:rPr>
          <w:rFonts w:eastAsia="Calibri" w:cs="Times New Roman"/>
          <w:sz w:val="24"/>
          <w:szCs w:val="24"/>
        </w:rPr>
      </w:pPr>
    </w:p>
    <w:p w:rsidR="00927820" w:rsidRPr="00AB101B" w:rsidRDefault="00927820" w:rsidP="00927820">
      <w:pPr>
        <w:numPr>
          <w:ilvl w:val="0"/>
          <w:numId w:val="1"/>
        </w:numPr>
        <w:spacing w:after="200" w:line="276" w:lineRule="auto"/>
        <w:ind w:left="-180" w:right="-120"/>
        <w:contextualSpacing/>
        <w:jc w:val="both"/>
        <w:rPr>
          <w:rFonts w:eastAsia="Calibri" w:cs="Times New Roman"/>
          <w:b/>
          <w:sz w:val="24"/>
          <w:szCs w:val="24"/>
        </w:rPr>
      </w:pPr>
      <w:r w:rsidRPr="00AB101B">
        <w:rPr>
          <w:rFonts w:eastAsia="Calibri" w:cs="Times New Roman"/>
          <w:b/>
          <w:sz w:val="24"/>
          <w:szCs w:val="24"/>
        </w:rPr>
        <w:t>Modul de încorporare a actului în cadrul normativ în vigoare</w:t>
      </w:r>
    </w:p>
    <w:p w:rsidR="00495AAE" w:rsidRPr="00AB101B" w:rsidRDefault="007A4C1D" w:rsidP="00495AAE">
      <w:pPr>
        <w:spacing w:line="276" w:lineRule="auto"/>
        <w:ind w:left="-180" w:right="-120"/>
        <w:jc w:val="both"/>
        <w:rPr>
          <w:rFonts w:eastAsia="Calibri" w:cs="Times New Roman"/>
          <w:sz w:val="24"/>
          <w:szCs w:val="24"/>
        </w:rPr>
      </w:pPr>
      <w:r w:rsidRPr="00AB101B">
        <w:rPr>
          <w:rFonts w:eastAsia="Calibri" w:cs="Times New Roman"/>
          <w:sz w:val="24"/>
          <w:szCs w:val="24"/>
        </w:rPr>
        <w:t>În conformitate cu prevederile art.56 alin.(3</w:t>
      </w:r>
      <w:r w:rsidR="00495AAE" w:rsidRPr="00AB101B">
        <w:rPr>
          <w:rFonts w:eastAsia="Calibri" w:cs="Times New Roman"/>
          <w:sz w:val="24"/>
          <w:szCs w:val="24"/>
        </w:rPr>
        <w:t xml:space="preserve">) din Legea nr.100/2017 cu privire la actele normative, prezenta lege </w:t>
      </w:r>
      <w:r w:rsidR="00C07FD5" w:rsidRPr="00AB101B">
        <w:rPr>
          <w:rFonts w:eastAsia="Calibri" w:cs="Times New Roman"/>
          <w:sz w:val="24"/>
          <w:szCs w:val="24"/>
        </w:rPr>
        <w:t xml:space="preserve">va intra </w:t>
      </w:r>
      <w:r w:rsidR="00495AAE" w:rsidRPr="00AB101B">
        <w:rPr>
          <w:rFonts w:eastAsia="Calibri" w:cs="Times New Roman"/>
          <w:sz w:val="24"/>
          <w:szCs w:val="24"/>
        </w:rPr>
        <w:t>în vigoare la</w:t>
      </w:r>
      <w:r w:rsidR="00F20404" w:rsidRPr="00AB101B">
        <w:rPr>
          <w:rFonts w:eastAsia="Calibri" w:cs="Times New Roman"/>
          <w:sz w:val="24"/>
          <w:szCs w:val="24"/>
        </w:rPr>
        <w:t xml:space="preserve"> momentul publicării în Monitorul Oficial.</w:t>
      </w:r>
      <w:r w:rsidR="00495AAE" w:rsidRPr="00AB101B">
        <w:rPr>
          <w:rFonts w:eastAsia="Calibri" w:cs="Times New Roman"/>
          <w:color w:val="FF0000"/>
          <w:sz w:val="24"/>
          <w:szCs w:val="24"/>
        </w:rPr>
        <w:t xml:space="preserve"> </w:t>
      </w:r>
      <w:r w:rsidR="00C07FD5" w:rsidRPr="00AB101B">
        <w:rPr>
          <w:rFonts w:eastAsia="Calibri" w:cs="Times New Roman"/>
          <w:sz w:val="24"/>
          <w:szCs w:val="24"/>
        </w:rPr>
        <w:t xml:space="preserve">Utilizarea </w:t>
      </w:r>
      <w:r w:rsidR="00F20404" w:rsidRPr="00AB101B">
        <w:rPr>
          <w:rFonts w:eastAsia="Calibri" w:cs="Times New Roman"/>
          <w:sz w:val="24"/>
          <w:szCs w:val="24"/>
        </w:rPr>
        <w:t xml:space="preserve">sistemului </w:t>
      </w:r>
      <w:r w:rsidR="00C07FD5" w:rsidRPr="00AB101B">
        <w:rPr>
          <w:rFonts w:eastAsia="Calibri" w:cs="Times New Roman"/>
          <w:sz w:val="24"/>
          <w:szCs w:val="24"/>
        </w:rPr>
        <w:t>de codificare a mărfurilor viz</w:t>
      </w:r>
      <w:r w:rsidR="0068362D" w:rsidRPr="00AB101B">
        <w:rPr>
          <w:rFonts w:eastAsia="Calibri" w:cs="Times New Roman"/>
          <w:sz w:val="24"/>
          <w:szCs w:val="24"/>
        </w:rPr>
        <w:t xml:space="preserve">ează direct activitatea atât a </w:t>
      </w:r>
      <w:r w:rsidR="00495AAE" w:rsidRPr="00AB101B">
        <w:rPr>
          <w:rFonts w:eastAsia="Calibri" w:cs="Times New Roman"/>
          <w:sz w:val="24"/>
          <w:szCs w:val="24"/>
        </w:rPr>
        <w:t>Serviciului Vamal</w:t>
      </w:r>
      <w:r w:rsidR="00F20404" w:rsidRPr="00AB101B">
        <w:rPr>
          <w:rFonts w:eastAsia="Calibri" w:cs="Times New Roman"/>
          <w:sz w:val="24"/>
          <w:szCs w:val="24"/>
        </w:rPr>
        <w:t xml:space="preserve"> și anume achitarea drepturilor de import de către agenții economici autohtoni care realizează activități de import</w:t>
      </w:r>
      <w:r w:rsidR="00C07FD5" w:rsidRPr="00AB101B">
        <w:rPr>
          <w:rFonts w:eastAsia="Calibri" w:cs="Times New Roman"/>
          <w:sz w:val="24"/>
          <w:szCs w:val="24"/>
        </w:rPr>
        <w:t xml:space="preserve">. </w:t>
      </w:r>
      <w:r w:rsidR="00495AAE" w:rsidRPr="00AB101B">
        <w:rPr>
          <w:rFonts w:eastAsia="Calibri" w:cs="Times New Roman"/>
          <w:sz w:val="24"/>
          <w:szCs w:val="24"/>
        </w:rPr>
        <w:t xml:space="preserve">Astfel, în vederea asigurării </w:t>
      </w:r>
      <w:r w:rsidR="00F20404" w:rsidRPr="00AB101B">
        <w:rPr>
          <w:rFonts w:eastAsia="Calibri" w:cs="Times New Roman"/>
          <w:sz w:val="24"/>
          <w:szCs w:val="24"/>
        </w:rPr>
        <w:t xml:space="preserve">condițiilor necesare pentru efectuarea activităților de comerț exterior </w:t>
      </w:r>
      <w:r w:rsidR="00495AAE" w:rsidRPr="00AB101B">
        <w:rPr>
          <w:rFonts w:eastAsia="Calibri" w:cs="Times New Roman"/>
          <w:sz w:val="24"/>
          <w:szCs w:val="24"/>
        </w:rPr>
        <w:t xml:space="preserve">se consideră oportun intrarea în vigoare </w:t>
      </w:r>
      <w:r w:rsidR="00F20404" w:rsidRPr="00AB101B">
        <w:rPr>
          <w:rFonts w:eastAsia="Calibri" w:cs="Times New Roman"/>
          <w:sz w:val="24"/>
          <w:szCs w:val="24"/>
        </w:rPr>
        <w:t>la momentul publicării</w:t>
      </w:r>
      <w:r w:rsidR="00495AAE" w:rsidRPr="00AB101B">
        <w:rPr>
          <w:rFonts w:eastAsia="Calibri" w:cs="Times New Roman"/>
          <w:sz w:val="24"/>
          <w:szCs w:val="24"/>
        </w:rPr>
        <w:t>.</w:t>
      </w:r>
    </w:p>
    <w:p w:rsidR="007A4C1D" w:rsidRPr="00AB101B" w:rsidRDefault="007A4C1D" w:rsidP="007A4C1D">
      <w:pPr>
        <w:spacing w:line="276" w:lineRule="auto"/>
        <w:ind w:left="-180" w:right="-120"/>
        <w:jc w:val="both"/>
        <w:rPr>
          <w:rFonts w:eastAsia="Calibri" w:cs="Times New Roman"/>
          <w:sz w:val="24"/>
          <w:szCs w:val="24"/>
        </w:rPr>
      </w:pPr>
    </w:p>
    <w:p w:rsidR="00927820" w:rsidRPr="00AB101B" w:rsidRDefault="00927820" w:rsidP="00927820">
      <w:pPr>
        <w:numPr>
          <w:ilvl w:val="0"/>
          <w:numId w:val="1"/>
        </w:numPr>
        <w:spacing w:after="200" w:line="276" w:lineRule="auto"/>
        <w:ind w:left="-180" w:right="-120"/>
        <w:contextualSpacing/>
        <w:jc w:val="both"/>
        <w:rPr>
          <w:rFonts w:eastAsia="Calibri" w:cs="Times New Roman"/>
          <w:b/>
          <w:sz w:val="24"/>
          <w:szCs w:val="24"/>
        </w:rPr>
      </w:pPr>
      <w:r w:rsidRPr="00AB101B">
        <w:rPr>
          <w:rFonts w:eastAsia="Calibri" w:cs="Times New Roman"/>
          <w:b/>
          <w:sz w:val="24"/>
          <w:szCs w:val="24"/>
        </w:rPr>
        <w:t xml:space="preserve"> Avizarea și consultarea publică a proiectului</w:t>
      </w:r>
    </w:p>
    <w:p w:rsidR="00927820" w:rsidRPr="00AB101B" w:rsidRDefault="00927820" w:rsidP="00CE70DA">
      <w:pPr>
        <w:spacing w:line="276" w:lineRule="auto"/>
        <w:ind w:left="-180" w:right="-120"/>
        <w:jc w:val="both"/>
        <w:rPr>
          <w:rFonts w:eastAsia="Times New Roman" w:cs="Times New Roman"/>
          <w:sz w:val="24"/>
          <w:szCs w:val="24"/>
        </w:rPr>
      </w:pPr>
      <w:r w:rsidRPr="00AB101B">
        <w:rPr>
          <w:rFonts w:eastAsia="Calibri" w:cs="Times New Roman"/>
          <w:sz w:val="24"/>
          <w:szCs w:val="24"/>
        </w:rPr>
        <w:t>În scopul respectării prevederilor Legii nr.</w:t>
      </w:r>
      <w:r w:rsidR="00CE70DA" w:rsidRPr="00AB101B">
        <w:rPr>
          <w:rFonts w:eastAsia="Calibri" w:cs="Times New Roman"/>
          <w:sz w:val="24"/>
          <w:szCs w:val="24"/>
        </w:rPr>
        <w:t xml:space="preserve"> </w:t>
      </w:r>
      <w:r w:rsidRPr="00AB101B">
        <w:rPr>
          <w:rFonts w:eastAsia="Calibri" w:cs="Times New Roman"/>
          <w:sz w:val="24"/>
          <w:szCs w:val="24"/>
        </w:rPr>
        <w:t>100/2017 cu privire l</w:t>
      </w:r>
      <w:r w:rsidR="00CE70DA" w:rsidRPr="00AB101B">
        <w:rPr>
          <w:rFonts w:eastAsia="Calibri" w:cs="Times New Roman"/>
          <w:sz w:val="24"/>
          <w:szCs w:val="24"/>
        </w:rPr>
        <w:t xml:space="preserve">a actele normative și ale Legii </w:t>
      </w:r>
      <w:r w:rsidRPr="00AB101B">
        <w:rPr>
          <w:rFonts w:eastAsia="Calibri" w:cs="Times New Roman"/>
          <w:sz w:val="24"/>
          <w:szCs w:val="24"/>
        </w:rPr>
        <w:t>nr.</w:t>
      </w:r>
      <w:r w:rsidR="00CE70DA" w:rsidRPr="00AB101B">
        <w:rPr>
          <w:rFonts w:eastAsia="Calibri" w:cs="Times New Roman"/>
          <w:sz w:val="24"/>
          <w:szCs w:val="24"/>
        </w:rPr>
        <w:t xml:space="preserve"> </w:t>
      </w:r>
      <w:r w:rsidRPr="00AB101B">
        <w:rPr>
          <w:rFonts w:eastAsia="Calibri" w:cs="Times New Roman"/>
          <w:sz w:val="24"/>
          <w:szCs w:val="24"/>
        </w:rPr>
        <w:t xml:space="preserve">239/2008 privind transparența în procesul decizional, anunțul privind consultările publice a proiectului </w:t>
      </w:r>
      <w:r w:rsidR="00CE70DA" w:rsidRPr="00AB101B">
        <w:rPr>
          <w:rFonts w:eastAsia="Calibri" w:cs="Times New Roman"/>
          <w:sz w:val="24"/>
          <w:szCs w:val="24"/>
        </w:rPr>
        <w:t>a fost plasat pe platforma particip.gov.md (</w:t>
      </w:r>
      <w:r w:rsidR="007A04C5" w:rsidRPr="00AB101B">
        <w:rPr>
          <w:rStyle w:val="Hyperlink"/>
          <w:rFonts w:eastAsia="Times New Roman" w:cs="Times New Roman"/>
          <w:sz w:val="24"/>
          <w:szCs w:val="24"/>
        </w:rPr>
        <w:t xml:space="preserve"> ___________________________</w:t>
      </w:r>
      <w:r w:rsidR="00CE70DA" w:rsidRPr="00AB101B">
        <w:rPr>
          <w:rFonts w:eastAsia="Times New Roman" w:cs="Times New Roman"/>
          <w:sz w:val="24"/>
          <w:szCs w:val="24"/>
        </w:rPr>
        <w:t>).</w:t>
      </w:r>
    </w:p>
    <w:p w:rsidR="00124E8B" w:rsidRPr="00AB101B" w:rsidRDefault="00124E8B" w:rsidP="00CE70DA">
      <w:pPr>
        <w:spacing w:line="276" w:lineRule="auto"/>
        <w:ind w:left="-180" w:right="-120"/>
        <w:jc w:val="both"/>
        <w:rPr>
          <w:rFonts w:eastAsia="Calibri" w:cs="Times New Roman"/>
          <w:sz w:val="24"/>
          <w:szCs w:val="24"/>
        </w:rPr>
      </w:pPr>
    </w:p>
    <w:p w:rsidR="00927820" w:rsidRPr="00AB101B" w:rsidRDefault="00927820" w:rsidP="00927820">
      <w:pPr>
        <w:numPr>
          <w:ilvl w:val="0"/>
          <w:numId w:val="1"/>
        </w:numPr>
        <w:spacing w:after="200" w:line="276" w:lineRule="auto"/>
        <w:ind w:left="-270" w:right="-120"/>
        <w:contextualSpacing/>
        <w:jc w:val="both"/>
        <w:rPr>
          <w:rFonts w:eastAsia="Calibri" w:cs="Times New Roman"/>
          <w:b/>
          <w:sz w:val="24"/>
          <w:szCs w:val="24"/>
        </w:rPr>
      </w:pPr>
      <w:r w:rsidRPr="00AB101B">
        <w:rPr>
          <w:rFonts w:eastAsia="Calibri" w:cs="Times New Roman"/>
          <w:b/>
          <w:sz w:val="24"/>
          <w:szCs w:val="24"/>
        </w:rPr>
        <w:t>Constatările expertizei anticorupție</w:t>
      </w:r>
    </w:p>
    <w:p w:rsidR="00F20404" w:rsidRPr="00AB101B" w:rsidRDefault="00F20404" w:rsidP="0068362D">
      <w:pPr>
        <w:spacing w:after="200" w:line="276" w:lineRule="auto"/>
        <w:ind w:left="-142" w:right="-120"/>
        <w:contextualSpacing/>
        <w:jc w:val="both"/>
        <w:rPr>
          <w:rFonts w:eastAsia="Calibri" w:cs="Times New Roman"/>
          <w:color w:val="000000" w:themeColor="text1"/>
          <w:sz w:val="24"/>
          <w:szCs w:val="24"/>
        </w:rPr>
      </w:pPr>
      <w:r w:rsidRPr="00AB101B">
        <w:rPr>
          <w:rFonts w:eastAsia="Calibri" w:cs="Times New Roman"/>
          <w:color w:val="000000" w:themeColor="text1"/>
          <w:sz w:val="24"/>
          <w:szCs w:val="24"/>
        </w:rPr>
        <w:t>Informația referitoare la concluziile expertizei anticorupție urmează a fi inclusă în sinteza obiecțiilor și propunerilor/recomandărilor la proiectul de lege, ulterior avizării proiectului de către Centrul Național Anticorupție.</w:t>
      </w:r>
    </w:p>
    <w:p w:rsidR="00927820" w:rsidRPr="00AB101B" w:rsidRDefault="00927820" w:rsidP="00927820">
      <w:pPr>
        <w:spacing w:after="200" w:line="276" w:lineRule="auto"/>
        <w:ind w:left="-270" w:right="-120"/>
        <w:contextualSpacing/>
        <w:jc w:val="both"/>
        <w:rPr>
          <w:rFonts w:eastAsia="Calibri" w:cs="Times New Roman"/>
          <w:b/>
          <w:sz w:val="24"/>
          <w:szCs w:val="24"/>
        </w:rPr>
      </w:pPr>
    </w:p>
    <w:p w:rsidR="00927820" w:rsidRPr="00AB101B" w:rsidRDefault="00927820" w:rsidP="00927820">
      <w:pPr>
        <w:numPr>
          <w:ilvl w:val="0"/>
          <w:numId w:val="1"/>
        </w:numPr>
        <w:spacing w:after="200" w:line="276" w:lineRule="auto"/>
        <w:ind w:left="-270" w:right="-120"/>
        <w:contextualSpacing/>
        <w:jc w:val="both"/>
        <w:rPr>
          <w:rFonts w:eastAsia="Calibri" w:cs="Times New Roman"/>
          <w:b/>
          <w:sz w:val="24"/>
          <w:szCs w:val="24"/>
        </w:rPr>
      </w:pPr>
      <w:r w:rsidRPr="00AB101B">
        <w:rPr>
          <w:rFonts w:eastAsia="Calibri" w:cs="Times New Roman"/>
          <w:b/>
          <w:sz w:val="24"/>
          <w:szCs w:val="24"/>
        </w:rPr>
        <w:t xml:space="preserve"> Constatările expertizei de compatibilitate</w:t>
      </w:r>
    </w:p>
    <w:p w:rsidR="00927820" w:rsidRPr="00AB101B" w:rsidRDefault="00927820" w:rsidP="00927820">
      <w:pPr>
        <w:spacing w:line="276" w:lineRule="auto"/>
        <w:ind w:left="-180" w:right="-120"/>
        <w:jc w:val="both"/>
        <w:rPr>
          <w:rFonts w:eastAsia="Calibri" w:cs="Times New Roman"/>
          <w:sz w:val="24"/>
          <w:szCs w:val="24"/>
        </w:rPr>
      </w:pPr>
      <w:r w:rsidRPr="00AB101B">
        <w:rPr>
          <w:rFonts w:eastAsia="Calibri" w:cs="Times New Roman"/>
          <w:sz w:val="24"/>
          <w:szCs w:val="24"/>
        </w:rPr>
        <w:t>Proiectul nu este elaborat în scopul armonizării legislației naționale cu legislația UE, exceptându-se astfel, efectuarea expertizei de compatibilitate.</w:t>
      </w:r>
    </w:p>
    <w:p w:rsidR="00927820" w:rsidRPr="00AB101B" w:rsidRDefault="00927820" w:rsidP="00927820">
      <w:pPr>
        <w:spacing w:line="276" w:lineRule="auto"/>
        <w:ind w:left="-180" w:right="-120"/>
        <w:jc w:val="both"/>
        <w:rPr>
          <w:rFonts w:eastAsia="Calibri" w:cs="Times New Roman"/>
          <w:sz w:val="24"/>
          <w:szCs w:val="24"/>
        </w:rPr>
      </w:pPr>
    </w:p>
    <w:p w:rsidR="00927820" w:rsidRPr="00AB101B" w:rsidRDefault="00927820" w:rsidP="00927820">
      <w:pPr>
        <w:numPr>
          <w:ilvl w:val="0"/>
          <w:numId w:val="1"/>
        </w:numPr>
        <w:spacing w:after="200" w:line="276" w:lineRule="auto"/>
        <w:ind w:left="-180" w:right="-120"/>
        <w:contextualSpacing/>
        <w:jc w:val="both"/>
        <w:rPr>
          <w:rFonts w:eastAsia="Calibri" w:cs="Times New Roman"/>
          <w:b/>
          <w:sz w:val="24"/>
          <w:szCs w:val="24"/>
        </w:rPr>
      </w:pPr>
      <w:r w:rsidRPr="00AB101B">
        <w:rPr>
          <w:rFonts w:eastAsia="Calibri" w:cs="Times New Roman"/>
          <w:b/>
          <w:sz w:val="24"/>
          <w:szCs w:val="24"/>
        </w:rPr>
        <w:t xml:space="preserve"> Constatările expertizei juridice</w:t>
      </w:r>
    </w:p>
    <w:p w:rsidR="0071285E" w:rsidRPr="00AB101B" w:rsidRDefault="00927820" w:rsidP="0071285E">
      <w:pPr>
        <w:spacing w:after="200" w:line="276" w:lineRule="auto"/>
        <w:ind w:left="-142" w:right="-120"/>
        <w:contextualSpacing/>
        <w:jc w:val="both"/>
        <w:rPr>
          <w:rFonts w:eastAsia="Calibri" w:cs="Times New Roman"/>
          <w:sz w:val="24"/>
          <w:szCs w:val="24"/>
        </w:rPr>
      </w:pPr>
      <w:r w:rsidRPr="00AB101B">
        <w:rPr>
          <w:rFonts w:eastAsia="Calibri" w:cs="Times New Roman"/>
          <w:sz w:val="24"/>
          <w:szCs w:val="24"/>
        </w:rPr>
        <w:t xml:space="preserve">Informația referitoare la concluziile expertizei privind compatibilitatea proiectului de hotărâre cu alte acte normative în vigoare, precum și respectarea normelor de tehnică legislativă </w:t>
      </w:r>
      <w:r w:rsidR="00F20404" w:rsidRPr="00AB101B">
        <w:rPr>
          <w:rFonts w:eastAsia="Calibri" w:cs="Times New Roman"/>
          <w:sz w:val="24"/>
          <w:szCs w:val="24"/>
        </w:rPr>
        <w:t xml:space="preserve">urmează a fi </w:t>
      </w:r>
      <w:r w:rsidRPr="00AB101B">
        <w:rPr>
          <w:rFonts w:eastAsia="Calibri" w:cs="Times New Roman"/>
          <w:sz w:val="24"/>
          <w:szCs w:val="24"/>
        </w:rPr>
        <w:t xml:space="preserve">inclusă </w:t>
      </w:r>
      <w:r w:rsidR="00F04B7D" w:rsidRPr="00AB101B">
        <w:rPr>
          <w:rFonts w:eastAsia="Calibri" w:cs="Times New Roman"/>
          <w:sz w:val="24"/>
          <w:szCs w:val="24"/>
        </w:rPr>
        <w:lastRenderedPageBreak/>
        <w:t>în sinteza obiecțiilor și propunerilor/recomandărilor la proiectul de lege</w:t>
      </w:r>
      <w:r w:rsidR="00F20404" w:rsidRPr="00AB101B">
        <w:rPr>
          <w:rFonts w:eastAsia="Calibri" w:cs="Times New Roman"/>
          <w:sz w:val="24"/>
          <w:szCs w:val="24"/>
        </w:rPr>
        <w:t>, ulterior avizării proiectului de către Ministerul Justiției</w:t>
      </w:r>
      <w:r w:rsidR="00F04B7D" w:rsidRPr="00AB101B">
        <w:rPr>
          <w:rFonts w:eastAsia="Calibri" w:cs="Times New Roman"/>
          <w:sz w:val="24"/>
          <w:szCs w:val="24"/>
        </w:rPr>
        <w:t>.</w:t>
      </w:r>
    </w:p>
    <w:p w:rsidR="007F2A44" w:rsidRPr="00AB101B" w:rsidRDefault="007F2A44" w:rsidP="00EF5573">
      <w:pPr>
        <w:pStyle w:val="ListParagraph"/>
        <w:numPr>
          <w:ilvl w:val="0"/>
          <w:numId w:val="1"/>
        </w:numPr>
        <w:spacing w:after="200" w:line="276" w:lineRule="auto"/>
        <w:ind w:left="-90" w:right="-120" w:hanging="450"/>
        <w:jc w:val="both"/>
        <w:rPr>
          <w:rFonts w:eastAsia="Calibri" w:cs="Times New Roman"/>
          <w:b/>
          <w:sz w:val="24"/>
          <w:szCs w:val="24"/>
        </w:rPr>
      </w:pPr>
      <w:r w:rsidRPr="00AB101B">
        <w:rPr>
          <w:rFonts w:eastAsia="Calibri" w:cs="Times New Roman"/>
          <w:b/>
          <w:sz w:val="24"/>
          <w:szCs w:val="24"/>
        </w:rPr>
        <w:t>Constatările altor expertize</w:t>
      </w:r>
    </w:p>
    <w:p w:rsidR="00EF5573" w:rsidRPr="00AB101B" w:rsidRDefault="00991501" w:rsidP="007F2A44">
      <w:pPr>
        <w:pStyle w:val="ListParagraph"/>
        <w:spacing w:after="200" w:line="276" w:lineRule="auto"/>
        <w:ind w:left="-90" w:right="-120"/>
        <w:jc w:val="both"/>
        <w:rPr>
          <w:rFonts w:eastAsia="Calibri" w:cs="Times New Roman"/>
          <w:sz w:val="24"/>
          <w:szCs w:val="24"/>
        </w:rPr>
      </w:pPr>
      <w:r w:rsidRPr="00AB101B">
        <w:rPr>
          <w:rFonts w:eastAsia="Calibri" w:cs="Times New Roman"/>
          <w:sz w:val="24"/>
          <w:szCs w:val="24"/>
        </w:rPr>
        <w:t>Proiectul hotărârii nu necesită a fi supus altor expertize</w:t>
      </w:r>
      <w:r w:rsidR="00124E8B" w:rsidRPr="00AB101B">
        <w:rPr>
          <w:rFonts w:eastAsia="Calibri" w:cs="Times New Roman"/>
          <w:sz w:val="24"/>
          <w:szCs w:val="24"/>
        </w:rPr>
        <w:t xml:space="preserve"> </w:t>
      </w:r>
    </w:p>
    <w:p w:rsidR="00927820" w:rsidRPr="00AB101B" w:rsidRDefault="00927820" w:rsidP="00927820">
      <w:pPr>
        <w:spacing w:line="240" w:lineRule="auto"/>
        <w:ind w:hanging="142"/>
        <w:jc w:val="both"/>
        <w:rPr>
          <w:rFonts w:eastAsia="Calibri" w:cs="Times New Roman"/>
          <w:sz w:val="28"/>
          <w:szCs w:val="28"/>
        </w:rPr>
      </w:pPr>
    </w:p>
    <w:p w:rsidR="00927820" w:rsidRPr="00AB101B" w:rsidRDefault="00927820" w:rsidP="00927820">
      <w:pPr>
        <w:spacing w:line="240" w:lineRule="auto"/>
        <w:jc w:val="both"/>
        <w:rPr>
          <w:rFonts w:eastAsia="Calibri" w:cs="Times New Roman"/>
          <w:sz w:val="28"/>
          <w:szCs w:val="28"/>
        </w:rPr>
      </w:pPr>
    </w:p>
    <w:p w:rsidR="007F2A44" w:rsidRPr="00AB101B" w:rsidRDefault="007F2A44" w:rsidP="00927820">
      <w:pPr>
        <w:spacing w:line="240" w:lineRule="auto"/>
        <w:jc w:val="both"/>
        <w:rPr>
          <w:rFonts w:eastAsia="Calibri" w:cs="Times New Roman"/>
          <w:sz w:val="28"/>
          <w:szCs w:val="28"/>
        </w:rPr>
      </w:pPr>
    </w:p>
    <w:p w:rsidR="00927820" w:rsidRPr="00AB101B" w:rsidRDefault="00927820" w:rsidP="00927820">
      <w:pPr>
        <w:spacing w:line="240" w:lineRule="auto"/>
        <w:ind w:firstLine="708"/>
        <w:jc w:val="both"/>
        <w:rPr>
          <w:rFonts w:eastAsia="Times New Roman" w:cs="Times New Roman"/>
          <w:bCs/>
          <w:color w:val="000000"/>
          <w:sz w:val="28"/>
          <w:szCs w:val="28"/>
          <w:lang w:eastAsia="ru-RU"/>
        </w:rPr>
      </w:pPr>
    </w:p>
    <w:p w:rsidR="00927820" w:rsidRPr="00AB101B" w:rsidRDefault="00927820" w:rsidP="00927820">
      <w:pPr>
        <w:spacing w:line="240" w:lineRule="auto"/>
        <w:jc w:val="center"/>
        <w:rPr>
          <w:rFonts w:eastAsia="Calibri" w:cs="Times New Roman"/>
          <w:b/>
          <w:sz w:val="28"/>
          <w:szCs w:val="28"/>
        </w:rPr>
      </w:pPr>
      <w:r w:rsidRPr="00AB101B">
        <w:rPr>
          <w:rFonts w:eastAsia="Calibri" w:cs="Times New Roman"/>
          <w:b/>
          <w:sz w:val="28"/>
          <w:szCs w:val="28"/>
        </w:rPr>
        <w:t>Secretar de Stat</w:t>
      </w:r>
      <w:r w:rsidRPr="00AB101B">
        <w:rPr>
          <w:rFonts w:eastAsia="Calibri" w:cs="Times New Roman"/>
          <w:b/>
          <w:sz w:val="28"/>
          <w:szCs w:val="28"/>
        </w:rPr>
        <w:tab/>
      </w:r>
      <w:r w:rsidRPr="00AB101B">
        <w:rPr>
          <w:rFonts w:eastAsia="Calibri" w:cs="Times New Roman"/>
          <w:b/>
          <w:sz w:val="28"/>
          <w:szCs w:val="28"/>
        </w:rPr>
        <w:tab/>
      </w:r>
      <w:r w:rsidRPr="00AB101B">
        <w:rPr>
          <w:rFonts w:eastAsia="Calibri" w:cs="Times New Roman"/>
          <w:b/>
          <w:sz w:val="28"/>
          <w:szCs w:val="28"/>
        </w:rPr>
        <w:tab/>
      </w:r>
      <w:r w:rsidR="000D1DFC" w:rsidRPr="00AB101B">
        <w:rPr>
          <w:rFonts w:eastAsia="Calibri" w:cs="Times New Roman"/>
          <w:b/>
          <w:sz w:val="28"/>
          <w:szCs w:val="28"/>
        </w:rPr>
        <w:t xml:space="preserve">          </w:t>
      </w:r>
      <w:r w:rsidRPr="00AB101B">
        <w:rPr>
          <w:rFonts w:eastAsia="Calibri" w:cs="Times New Roman"/>
          <w:b/>
          <w:sz w:val="28"/>
          <w:szCs w:val="28"/>
        </w:rPr>
        <w:tab/>
        <w:t>Vadim GUMENE</w:t>
      </w:r>
    </w:p>
    <w:p w:rsidR="00927820" w:rsidRPr="00AB101B" w:rsidRDefault="00927820" w:rsidP="00927820">
      <w:pPr>
        <w:spacing w:after="160" w:line="276" w:lineRule="auto"/>
        <w:contextualSpacing/>
        <w:rPr>
          <w:rFonts w:eastAsia="Calibri" w:cs="Times New Roman"/>
          <w:i/>
          <w:sz w:val="28"/>
          <w:szCs w:val="28"/>
          <w:lang w:eastAsia="ru-RU"/>
        </w:rPr>
      </w:pPr>
    </w:p>
    <w:p w:rsidR="00E20910" w:rsidRPr="00AB101B" w:rsidRDefault="00E20910"/>
    <w:sectPr w:rsidR="00E20910" w:rsidRPr="00AB101B" w:rsidSect="00797D65">
      <w:headerReference w:type="even" r:id="rId8"/>
      <w:headerReference w:type="default" r:id="rId9"/>
      <w:footerReference w:type="even" r:id="rId10"/>
      <w:footerReference w:type="default" r:id="rId11"/>
      <w:headerReference w:type="first" r:id="rId12"/>
      <w:footerReference w:type="first" r:id="rId13"/>
      <w:pgSz w:w="11906" w:h="16838"/>
      <w:pgMar w:top="990" w:right="836" w:bottom="426" w:left="1560"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9AB" w:rsidRDefault="00F979AB" w:rsidP="00927820">
      <w:pPr>
        <w:spacing w:line="240" w:lineRule="auto"/>
      </w:pPr>
      <w:r>
        <w:separator/>
      </w:r>
    </w:p>
  </w:endnote>
  <w:endnote w:type="continuationSeparator" w:id="0">
    <w:p w:rsidR="00F979AB" w:rsidRDefault="00F979AB" w:rsidP="00927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820" w:rsidRDefault="00927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820" w:rsidRDefault="009278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97" w:rsidRPr="00CC1FE7" w:rsidRDefault="00AB19A2" w:rsidP="00534CA1">
    <w:pPr>
      <w:spacing w:line="360" w:lineRule="auto"/>
      <w:rPr>
        <w:rFonts w:cstheme="majorHAnsi"/>
        <w:sz w:val="18"/>
        <w:lang w:val="en-US"/>
      </w:rPr>
    </w:pPr>
    <w:r w:rsidRPr="008A6F92">
      <w:rPr>
        <w:rFonts w:asciiTheme="majorHAnsi" w:hAnsiTheme="majorHAnsi" w:cstheme="majorHAnsi"/>
        <w:noProof/>
        <w:sz w:val="16"/>
        <w:szCs w:val="16"/>
        <w:lang w:val="en-US"/>
      </w:rPr>
      <mc:AlternateContent>
        <mc:Choice Requires="wps">
          <w:drawing>
            <wp:anchor distT="0" distB="0" distL="114300" distR="114300" simplePos="0" relativeHeight="251662336" behindDoc="0" locked="0" layoutInCell="1" allowOverlap="1" wp14:anchorId="1291D714" wp14:editId="7FF4D036">
              <wp:simplePos x="0" y="0"/>
              <wp:positionH relativeFrom="margin">
                <wp:posOffset>-217731</wp:posOffset>
              </wp:positionH>
              <wp:positionV relativeFrom="paragraph">
                <wp:posOffset>70373</wp:posOffset>
              </wp:positionV>
              <wp:extent cx="6204857"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20485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0CFB2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15pt,5.55pt" to="471.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" strokecolor="windowText" strokeweight=".5pt">
              <v:stroke joinstyle="miter"/>
              <w10:wrap anchorx="margin"/>
            </v:line>
          </w:pict>
        </mc:Fallback>
      </mc:AlternateContent>
    </w:r>
  </w:p>
  <w:p w:rsidR="00AB1D97" w:rsidRPr="00761CC6" w:rsidRDefault="00AB19A2" w:rsidP="00736F61">
    <w:pPr>
      <w:spacing w:line="240" w:lineRule="auto"/>
      <w:jc w:val="center"/>
      <w:rPr>
        <w:rFonts w:cstheme="majorHAnsi"/>
        <w:sz w:val="18"/>
      </w:rPr>
    </w:pPr>
    <w:proofErr w:type="spellStart"/>
    <w:r w:rsidRPr="00761CC6">
      <w:rPr>
        <w:rFonts w:cstheme="majorHAnsi"/>
        <w:sz w:val="18"/>
      </w:rPr>
      <w:t>Piaţa</w:t>
    </w:r>
    <w:proofErr w:type="spellEnd"/>
    <w:r w:rsidRPr="00761CC6">
      <w:rPr>
        <w:rFonts w:cstheme="majorHAnsi"/>
        <w:sz w:val="18"/>
      </w:rPr>
      <w:t xml:space="preserve"> Marii Adunări </w:t>
    </w:r>
    <w:proofErr w:type="spellStart"/>
    <w:r w:rsidRPr="00761CC6">
      <w:rPr>
        <w:rFonts w:cstheme="majorHAnsi"/>
        <w:sz w:val="18"/>
      </w:rPr>
      <w:t>Naţionale</w:t>
    </w:r>
    <w:proofErr w:type="spellEnd"/>
    <w:r w:rsidRPr="00761CC6">
      <w:rPr>
        <w:rFonts w:cstheme="majorHAnsi"/>
        <w:sz w:val="18"/>
      </w:rPr>
      <w:t xml:space="preserve"> nr. 1, </w:t>
    </w:r>
    <w:proofErr w:type="spellStart"/>
    <w:r w:rsidRPr="00761CC6">
      <w:rPr>
        <w:rFonts w:cstheme="majorHAnsi"/>
        <w:sz w:val="18"/>
      </w:rPr>
      <w:t>Chişinău</w:t>
    </w:r>
    <w:proofErr w:type="spellEnd"/>
    <w:r w:rsidRPr="00761CC6">
      <w:rPr>
        <w:rFonts w:cstheme="majorHAnsi"/>
        <w:sz w:val="18"/>
      </w:rPr>
      <w:t>, MD-2033, tel. +373-22-25-01-07, fax +373-22-23-40-64</w:t>
    </w:r>
  </w:p>
  <w:p w:rsidR="00AB1D97" w:rsidRPr="00761CC6" w:rsidRDefault="00AB19A2" w:rsidP="00951300">
    <w:pPr>
      <w:spacing w:line="240" w:lineRule="auto"/>
      <w:ind w:firstLine="1170"/>
      <w:jc w:val="center"/>
      <w:rPr>
        <w:sz w:val="28"/>
      </w:rPr>
    </w:pPr>
    <w:r w:rsidRPr="00761CC6">
      <w:rPr>
        <w:rFonts w:cstheme="majorHAnsi"/>
        <w:sz w:val="18"/>
      </w:rPr>
      <w:t>E-mail:</w:t>
    </w:r>
    <w:r w:rsidRPr="00D30682">
      <w:t xml:space="preserve"> </w:t>
    </w:r>
    <w:hyperlink r:id="rId1" w:history="1">
      <w:r w:rsidRPr="0098315A">
        <w:rPr>
          <w:rStyle w:val="Hyperlink"/>
          <w:rFonts w:cstheme="majorHAnsi"/>
          <w:sz w:val="18"/>
        </w:rPr>
        <w:t>secretariat@me.gov.md</w:t>
      </w:r>
    </w:hyperlink>
    <w:r>
      <w:rPr>
        <w:rFonts w:cstheme="majorHAnsi"/>
        <w:sz w:val="18"/>
      </w:rPr>
      <w:t xml:space="preserve"> </w:t>
    </w:r>
    <w:r w:rsidRPr="00761CC6">
      <w:rPr>
        <w:rFonts w:cstheme="majorHAnsi"/>
        <w:sz w:val="18"/>
      </w:rPr>
      <w:t xml:space="preserve">Pagina web: </w:t>
    </w:r>
    <w:hyperlink r:id="rId2" w:history="1">
      <w:r w:rsidRPr="0098315A">
        <w:rPr>
          <w:rStyle w:val="Hyperlink"/>
          <w:rFonts w:cstheme="majorHAnsi"/>
          <w:sz w:val="18"/>
        </w:rPr>
        <w:t>www.me.gov.md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9AB" w:rsidRDefault="00F979AB" w:rsidP="00927820">
      <w:pPr>
        <w:spacing w:line="240" w:lineRule="auto"/>
      </w:pPr>
      <w:r>
        <w:separator/>
      </w:r>
    </w:p>
  </w:footnote>
  <w:footnote w:type="continuationSeparator" w:id="0">
    <w:p w:rsidR="00F979AB" w:rsidRDefault="00F979AB" w:rsidP="009278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820" w:rsidRDefault="00927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820" w:rsidRDefault="00927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C6" w:rsidRPr="00D35DC8" w:rsidRDefault="00F979AB" w:rsidP="00584189">
    <w:pPr>
      <w:ind w:left="-450"/>
    </w:pPr>
  </w:p>
  <w:p w:rsidR="00761CC6" w:rsidRPr="00D35DC8" w:rsidRDefault="00F979AB" w:rsidP="00584189">
    <w:pPr>
      <w:ind w:left="-450"/>
      <w:rPr>
        <w:sz w:val="2"/>
        <w:szCs w:val="2"/>
      </w:rPr>
    </w:pPr>
  </w:p>
  <w:p w:rsidR="00252CDA" w:rsidRDefault="00F979AB" w:rsidP="00584189">
    <w:pPr>
      <w:ind w:left="-450" w:firstLine="1170"/>
      <w:rPr>
        <w:sz w:val="20"/>
        <w:szCs w:val="20"/>
      </w:rPr>
    </w:pPr>
  </w:p>
  <w:p w:rsidR="00252CDA" w:rsidRDefault="00F979AB" w:rsidP="00584189">
    <w:pPr>
      <w:ind w:left="-450" w:firstLine="117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7090F"/>
    <w:multiLevelType w:val="hybridMultilevel"/>
    <w:tmpl w:val="A1AAA29C"/>
    <w:lvl w:ilvl="0" w:tplc="E1F6246C">
      <w:numFmt w:val="bullet"/>
      <w:lvlText w:val="-"/>
      <w:lvlJc w:val="left"/>
      <w:pPr>
        <w:ind w:left="173" w:hanging="360"/>
      </w:pPr>
      <w:rPr>
        <w:rFonts w:ascii="Times New Roman" w:eastAsia="Calibri" w:hAnsi="Times New Roman" w:cs="Times New Roman"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 w15:restartNumberingAfterBreak="0">
    <w:nsid w:val="4C4D5BCA"/>
    <w:multiLevelType w:val="hybridMultilevel"/>
    <w:tmpl w:val="36967D1E"/>
    <w:lvl w:ilvl="0" w:tplc="6A5CCBC6">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44"/>
    <w:rsid w:val="000075CD"/>
    <w:rsid w:val="00040E16"/>
    <w:rsid w:val="000653C1"/>
    <w:rsid w:val="000B60DA"/>
    <w:rsid w:val="000D1DFC"/>
    <w:rsid w:val="0012125C"/>
    <w:rsid w:val="00124E8B"/>
    <w:rsid w:val="001554E3"/>
    <w:rsid w:val="001827D4"/>
    <w:rsid w:val="001A6AD5"/>
    <w:rsid w:val="00210423"/>
    <w:rsid w:val="002351A8"/>
    <w:rsid w:val="00236EBD"/>
    <w:rsid w:val="00320B55"/>
    <w:rsid w:val="00386F97"/>
    <w:rsid w:val="003D1935"/>
    <w:rsid w:val="00431961"/>
    <w:rsid w:val="00495AAE"/>
    <w:rsid w:val="00556004"/>
    <w:rsid w:val="00610519"/>
    <w:rsid w:val="00633C32"/>
    <w:rsid w:val="0067544B"/>
    <w:rsid w:val="0068362D"/>
    <w:rsid w:val="006A4096"/>
    <w:rsid w:val="006C1613"/>
    <w:rsid w:val="0071285E"/>
    <w:rsid w:val="0078631C"/>
    <w:rsid w:val="007A04C5"/>
    <w:rsid w:val="007A4C1D"/>
    <w:rsid w:val="007F2A44"/>
    <w:rsid w:val="008075BB"/>
    <w:rsid w:val="00824DBD"/>
    <w:rsid w:val="00830233"/>
    <w:rsid w:val="00836ADC"/>
    <w:rsid w:val="00876D44"/>
    <w:rsid w:val="00927820"/>
    <w:rsid w:val="0093775F"/>
    <w:rsid w:val="00991501"/>
    <w:rsid w:val="009A6A9A"/>
    <w:rsid w:val="009D61FE"/>
    <w:rsid w:val="00A1584A"/>
    <w:rsid w:val="00A23EE8"/>
    <w:rsid w:val="00A54B25"/>
    <w:rsid w:val="00A95227"/>
    <w:rsid w:val="00AB101B"/>
    <w:rsid w:val="00AB19A2"/>
    <w:rsid w:val="00AE5CE5"/>
    <w:rsid w:val="00B80C32"/>
    <w:rsid w:val="00B9303F"/>
    <w:rsid w:val="00BB4AF4"/>
    <w:rsid w:val="00BB5850"/>
    <w:rsid w:val="00C07FD5"/>
    <w:rsid w:val="00C230F6"/>
    <w:rsid w:val="00C30A9E"/>
    <w:rsid w:val="00C35BE3"/>
    <w:rsid w:val="00C63629"/>
    <w:rsid w:val="00C72E66"/>
    <w:rsid w:val="00C73358"/>
    <w:rsid w:val="00C807FA"/>
    <w:rsid w:val="00C938F3"/>
    <w:rsid w:val="00CC2D48"/>
    <w:rsid w:val="00CE1397"/>
    <w:rsid w:val="00CE5E75"/>
    <w:rsid w:val="00CE70DA"/>
    <w:rsid w:val="00D12CB2"/>
    <w:rsid w:val="00D22FA1"/>
    <w:rsid w:val="00D63453"/>
    <w:rsid w:val="00DC53C7"/>
    <w:rsid w:val="00DD5355"/>
    <w:rsid w:val="00DE2EF2"/>
    <w:rsid w:val="00E20910"/>
    <w:rsid w:val="00E57BD0"/>
    <w:rsid w:val="00E86528"/>
    <w:rsid w:val="00EE573D"/>
    <w:rsid w:val="00EF5573"/>
    <w:rsid w:val="00F04B7D"/>
    <w:rsid w:val="00F20404"/>
    <w:rsid w:val="00F23D7E"/>
    <w:rsid w:val="00F35457"/>
    <w:rsid w:val="00F4685B"/>
    <w:rsid w:val="00F4763F"/>
    <w:rsid w:val="00F979AB"/>
    <w:rsid w:val="00FC2C9B"/>
    <w:rsid w:val="00FE0C93"/>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C90A2-B941-4F9E-8759-8600702B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820"/>
    <w:pPr>
      <w:spacing w:after="0"/>
    </w:pPr>
    <w:rPr>
      <w:rFonts w:ascii="Times New Roman" w:hAnsi="Times New Roman"/>
      <w:sz w:val="26"/>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7820"/>
    <w:rPr>
      <w:color w:val="0000FF"/>
      <w:u w:val="single"/>
    </w:rPr>
  </w:style>
  <w:style w:type="paragraph" w:styleId="ListParagraph">
    <w:name w:val="List Paragraph"/>
    <w:basedOn w:val="Normal"/>
    <w:uiPriority w:val="34"/>
    <w:qFormat/>
    <w:rsid w:val="00927820"/>
    <w:pPr>
      <w:ind w:left="720"/>
      <w:contextualSpacing/>
    </w:pPr>
  </w:style>
  <w:style w:type="paragraph" w:styleId="Header">
    <w:name w:val="header"/>
    <w:basedOn w:val="Normal"/>
    <w:link w:val="HeaderChar"/>
    <w:uiPriority w:val="99"/>
    <w:unhideWhenUsed/>
    <w:rsid w:val="00927820"/>
    <w:pPr>
      <w:tabs>
        <w:tab w:val="center" w:pos="4680"/>
        <w:tab w:val="right" w:pos="9360"/>
      </w:tabs>
      <w:spacing w:line="240" w:lineRule="auto"/>
    </w:pPr>
  </w:style>
  <w:style w:type="character" w:customStyle="1" w:styleId="HeaderChar">
    <w:name w:val="Header Char"/>
    <w:basedOn w:val="DefaultParagraphFont"/>
    <w:link w:val="Header"/>
    <w:uiPriority w:val="99"/>
    <w:rsid w:val="00927820"/>
    <w:rPr>
      <w:rFonts w:ascii="Times New Roman" w:hAnsi="Times New Roman"/>
      <w:sz w:val="26"/>
      <w:szCs w:val="18"/>
      <w:lang w:val="ro-RO"/>
    </w:rPr>
  </w:style>
  <w:style w:type="paragraph" w:styleId="Footer">
    <w:name w:val="footer"/>
    <w:basedOn w:val="Normal"/>
    <w:link w:val="FooterChar"/>
    <w:uiPriority w:val="99"/>
    <w:unhideWhenUsed/>
    <w:rsid w:val="00927820"/>
    <w:pPr>
      <w:tabs>
        <w:tab w:val="center" w:pos="4680"/>
        <w:tab w:val="right" w:pos="9360"/>
      </w:tabs>
      <w:spacing w:line="240" w:lineRule="auto"/>
    </w:pPr>
  </w:style>
  <w:style w:type="character" w:customStyle="1" w:styleId="FooterChar">
    <w:name w:val="Footer Char"/>
    <w:basedOn w:val="DefaultParagraphFont"/>
    <w:link w:val="Footer"/>
    <w:uiPriority w:val="99"/>
    <w:rsid w:val="00927820"/>
    <w:rPr>
      <w:rFonts w:ascii="Times New Roman" w:hAnsi="Times New Roman"/>
      <w:sz w:val="26"/>
      <w:szCs w:val="18"/>
      <w:lang w:val="ro-RO"/>
    </w:rPr>
  </w:style>
  <w:style w:type="paragraph" w:styleId="BalloonText">
    <w:name w:val="Balloon Text"/>
    <w:basedOn w:val="Normal"/>
    <w:link w:val="BalloonTextChar"/>
    <w:uiPriority w:val="99"/>
    <w:semiHidden/>
    <w:unhideWhenUsed/>
    <w:rsid w:val="00836ADC"/>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36AD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me.gov.md" TargetMode="External"/><Relationship Id="rId1" Type="http://schemas.openxmlformats.org/officeDocument/2006/relationships/hyperlink" Target="mailto:secretariat@m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586F-56EF-4026-A76A-05C833BB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Tibuleac</dc:creator>
  <cp:keywords/>
  <dc:description/>
  <cp:lastModifiedBy>Anastasia Tibuleac</cp:lastModifiedBy>
  <cp:revision>32</cp:revision>
  <cp:lastPrinted>2022-05-27T11:05:00Z</cp:lastPrinted>
  <dcterms:created xsi:type="dcterms:W3CDTF">2022-01-19T08:46:00Z</dcterms:created>
  <dcterms:modified xsi:type="dcterms:W3CDTF">2023-07-12T07:16:00Z</dcterms:modified>
</cp:coreProperties>
</file>