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04461B" w14:textId="77777777" w:rsidR="001C4168" w:rsidRDefault="001C4168" w:rsidP="004A553E">
      <w:pPr>
        <w:spacing w:after="0"/>
        <w:ind w:firstLine="720"/>
        <w:jc w:val="right"/>
        <w:rPr>
          <w:rFonts w:asciiTheme="majorBidi" w:hAnsiTheme="majorBidi" w:cstheme="majorBidi"/>
          <w:i/>
          <w:iCs/>
          <w:sz w:val="24"/>
          <w:szCs w:val="24"/>
          <w:lang w:val="ro-MD"/>
        </w:rPr>
      </w:pPr>
      <w:bookmarkStart w:id="0" w:name="_Toc353621021"/>
    </w:p>
    <w:p w14:paraId="74382BF8" w14:textId="77777777" w:rsidR="001C4168" w:rsidRDefault="001C4168" w:rsidP="004A553E">
      <w:pPr>
        <w:spacing w:after="0"/>
        <w:ind w:firstLine="720"/>
        <w:jc w:val="right"/>
        <w:rPr>
          <w:rFonts w:asciiTheme="majorBidi" w:hAnsiTheme="majorBidi" w:cstheme="majorBidi"/>
          <w:i/>
          <w:iCs/>
          <w:sz w:val="24"/>
          <w:szCs w:val="24"/>
          <w:lang w:val="ro-MD"/>
        </w:rPr>
      </w:pPr>
    </w:p>
    <w:p w14:paraId="2EC86B0F" w14:textId="2C026DB9" w:rsidR="004A553E" w:rsidRDefault="004A553E" w:rsidP="004A553E">
      <w:pPr>
        <w:spacing w:after="0"/>
        <w:ind w:firstLine="720"/>
        <w:jc w:val="right"/>
        <w:rPr>
          <w:rFonts w:asciiTheme="majorBidi" w:hAnsiTheme="majorBidi" w:cstheme="majorBidi"/>
          <w:i/>
          <w:iCs/>
          <w:sz w:val="24"/>
          <w:szCs w:val="24"/>
          <w:lang w:val="ro-MD"/>
        </w:rPr>
      </w:pPr>
      <w:r w:rsidRPr="006A6024">
        <w:rPr>
          <w:rFonts w:asciiTheme="majorBidi" w:hAnsiTheme="majorBidi" w:cstheme="majorBidi"/>
          <w:i/>
          <w:iCs/>
          <w:sz w:val="24"/>
          <w:szCs w:val="24"/>
          <w:lang w:val="ro-MD"/>
        </w:rPr>
        <w:t>P</w:t>
      </w:r>
      <w:r>
        <w:rPr>
          <w:rFonts w:asciiTheme="majorBidi" w:hAnsiTheme="majorBidi" w:cstheme="majorBidi"/>
          <w:i/>
          <w:iCs/>
          <w:sz w:val="24"/>
          <w:szCs w:val="24"/>
          <w:lang w:val="ro-MD"/>
        </w:rPr>
        <w:t>roiect</w:t>
      </w:r>
    </w:p>
    <w:p w14:paraId="2B0EAB05" w14:textId="77777777" w:rsidR="001C4168" w:rsidRPr="006A6024" w:rsidRDefault="001C4168" w:rsidP="004A553E">
      <w:pPr>
        <w:spacing w:after="0"/>
        <w:ind w:firstLine="720"/>
        <w:jc w:val="right"/>
        <w:rPr>
          <w:rFonts w:asciiTheme="majorBidi" w:hAnsiTheme="majorBidi" w:cstheme="majorBidi"/>
          <w:i/>
          <w:iCs/>
          <w:sz w:val="24"/>
          <w:szCs w:val="24"/>
          <w:lang w:val="ro-MD"/>
        </w:rPr>
      </w:pPr>
    </w:p>
    <w:p w14:paraId="78188D28" w14:textId="02AAC6F7" w:rsidR="003805EC" w:rsidRPr="008A1CEB" w:rsidRDefault="00BB28E6" w:rsidP="00351815">
      <w:pPr>
        <w:spacing w:after="0"/>
        <w:ind w:firstLine="720"/>
        <w:jc w:val="center"/>
        <w:rPr>
          <w:rFonts w:asciiTheme="majorBidi" w:hAnsiTheme="majorBidi" w:cstheme="majorBidi"/>
          <w:b/>
          <w:sz w:val="24"/>
          <w:szCs w:val="24"/>
        </w:rPr>
      </w:pPr>
      <w:r w:rsidRPr="008A1CEB">
        <w:rPr>
          <w:rFonts w:asciiTheme="majorBidi" w:hAnsiTheme="majorBidi" w:cstheme="majorBidi"/>
          <w:b/>
          <w:sz w:val="24"/>
          <w:szCs w:val="24"/>
        </w:rPr>
        <w:t>GUVERNUL REPUBLICII MOLDOVA</w:t>
      </w:r>
    </w:p>
    <w:p w14:paraId="5EA4D5C1" w14:textId="77777777" w:rsidR="003805EC" w:rsidRPr="008A1CEB" w:rsidRDefault="003805EC" w:rsidP="00721803">
      <w:pPr>
        <w:spacing w:after="0"/>
        <w:ind w:firstLine="720"/>
        <w:jc w:val="center"/>
        <w:rPr>
          <w:rFonts w:asciiTheme="majorBidi" w:hAnsiTheme="majorBidi" w:cstheme="majorBidi"/>
          <w:b/>
          <w:sz w:val="24"/>
          <w:szCs w:val="24"/>
        </w:rPr>
      </w:pPr>
    </w:p>
    <w:p w14:paraId="7A169745" w14:textId="6FF559D1" w:rsidR="00BB28E6" w:rsidRPr="008A1CEB" w:rsidRDefault="00BB28E6" w:rsidP="00721803">
      <w:pPr>
        <w:spacing w:after="0"/>
        <w:ind w:firstLine="720"/>
        <w:jc w:val="center"/>
        <w:rPr>
          <w:rFonts w:asciiTheme="majorBidi" w:hAnsiTheme="majorBidi" w:cstheme="majorBidi"/>
          <w:b/>
          <w:sz w:val="24"/>
          <w:szCs w:val="24"/>
        </w:rPr>
      </w:pPr>
      <w:r w:rsidRPr="008A1CEB">
        <w:rPr>
          <w:rFonts w:asciiTheme="majorBidi" w:hAnsiTheme="majorBidi" w:cstheme="majorBidi"/>
          <w:b/>
          <w:sz w:val="24"/>
          <w:szCs w:val="24"/>
        </w:rPr>
        <w:t>HOTĂR</w:t>
      </w:r>
      <w:r w:rsidR="00D43624" w:rsidRPr="008A1CEB">
        <w:rPr>
          <w:rFonts w:asciiTheme="majorBidi" w:hAnsiTheme="majorBidi" w:cstheme="majorBidi"/>
          <w:b/>
          <w:sz w:val="24"/>
          <w:szCs w:val="24"/>
        </w:rPr>
        <w:t>Â</w:t>
      </w:r>
      <w:r w:rsidRPr="008A1CEB">
        <w:rPr>
          <w:rFonts w:asciiTheme="majorBidi" w:hAnsiTheme="majorBidi" w:cstheme="majorBidi"/>
          <w:b/>
          <w:sz w:val="24"/>
          <w:szCs w:val="24"/>
        </w:rPr>
        <w:t>RE nr.__</w:t>
      </w:r>
      <w:r w:rsidR="00C27EC5">
        <w:rPr>
          <w:rFonts w:asciiTheme="majorBidi" w:hAnsiTheme="majorBidi" w:cstheme="majorBidi"/>
          <w:b/>
          <w:sz w:val="24"/>
          <w:szCs w:val="24"/>
        </w:rPr>
        <w:t>___</w:t>
      </w:r>
      <w:r w:rsidRPr="008A1CEB">
        <w:rPr>
          <w:rFonts w:asciiTheme="majorBidi" w:hAnsiTheme="majorBidi" w:cstheme="majorBidi"/>
          <w:b/>
          <w:sz w:val="24"/>
          <w:szCs w:val="24"/>
        </w:rPr>
        <w:t>_</w:t>
      </w:r>
      <w:r w:rsidR="00BB5EB3" w:rsidRPr="008A1CEB">
        <w:rPr>
          <w:rFonts w:asciiTheme="majorBidi" w:hAnsiTheme="majorBidi" w:cstheme="majorBidi"/>
          <w:b/>
          <w:sz w:val="24"/>
          <w:szCs w:val="24"/>
        </w:rPr>
        <w:t xml:space="preserve"> </w:t>
      </w:r>
      <w:r w:rsidR="00035288" w:rsidRPr="008A1CEB">
        <w:rPr>
          <w:rFonts w:asciiTheme="majorBidi" w:hAnsiTheme="majorBidi" w:cstheme="majorBidi"/>
          <w:b/>
          <w:sz w:val="24"/>
          <w:szCs w:val="24"/>
        </w:rPr>
        <w:t>din____________</w:t>
      </w:r>
      <w:r w:rsidR="00E3183C" w:rsidRPr="008A1CEB">
        <w:rPr>
          <w:rFonts w:asciiTheme="majorBidi" w:hAnsiTheme="majorBidi" w:cstheme="majorBidi"/>
          <w:b/>
          <w:sz w:val="24"/>
          <w:szCs w:val="24"/>
        </w:rPr>
        <w:t>2023</w:t>
      </w:r>
    </w:p>
    <w:p w14:paraId="1CCA2632" w14:textId="3DCD3202" w:rsidR="00BB28E6" w:rsidRPr="008A1CEB" w:rsidRDefault="00BB28E6" w:rsidP="00C27EC5">
      <w:pPr>
        <w:spacing w:after="0"/>
        <w:ind w:firstLine="720"/>
        <w:jc w:val="center"/>
        <w:rPr>
          <w:rFonts w:asciiTheme="majorBidi" w:hAnsiTheme="majorBidi" w:cstheme="majorBidi"/>
          <w:b/>
          <w:sz w:val="24"/>
          <w:szCs w:val="24"/>
        </w:rPr>
      </w:pPr>
      <w:r w:rsidRPr="008A1CEB">
        <w:rPr>
          <w:rFonts w:asciiTheme="majorBidi" w:hAnsiTheme="majorBidi" w:cstheme="majorBidi"/>
          <w:b/>
          <w:sz w:val="24"/>
          <w:szCs w:val="24"/>
        </w:rPr>
        <w:t xml:space="preserve">mun. </w:t>
      </w:r>
      <w:r w:rsidR="006B1AB9" w:rsidRPr="008A1CEB">
        <w:rPr>
          <w:rFonts w:asciiTheme="majorBidi" w:hAnsiTheme="majorBidi" w:cstheme="majorBidi"/>
          <w:b/>
          <w:sz w:val="24"/>
          <w:szCs w:val="24"/>
        </w:rPr>
        <w:t>Chișinău</w:t>
      </w:r>
    </w:p>
    <w:p w14:paraId="12281572" w14:textId="4FB144DF" w:rsidR="00BB28E6" w:rsidRPr="008A1CEB" w:rsidRDefault="00BB28E6" w:rsidP="00721803">
      <w:pPr>
        <w:spacing w:after="0"/>
        <w:ind w:firstLine="720"/>
        <w:jc w:val="center"/>
        <w:rPr>
          <w:rFonts w:asciiTheme="majorBidi" w:hAnsiTheme="majorBidi" w:cstheme="majorBidi"/>
          <w:b/>
          <w:sz w:val="24"/>
          <w:szCs w:val="24"/>
        </w:rPr>
      </w:pPr>
      <w:r w:rsidRPr="008A1CEB">
        <w:rPr>
          <w:rFonts w:asciiTheme="majorBidi" w:hAnsiTheme="majorBidi" w:cstheme="majorBidi"/>
          <w:b/>
          <w:sz w:val="24"/>
          <w:szCs w:val="24"/>
        </w:rPr>
        <w:t xml:space="preserve">cu privire la aprobarea </w:t>
      </w:r>
      <w:r w:rsidR="00087253" w:rsidRPr="008A1CEB">
        <w:rPr>
          <w:rFonts w:asciiTheme="majorBidi" w:hAnsiTheme="majorBidi" w:cstheme="majorBidi"/>
          <w:b/>
          <w:sz w:val="24"/>
          <w:szCs w:val="24"/>
        </w:rPr>
        <w:t>Programului național</w:t>
      </w:r>
      <w:r w:rsidRPr="008A1CEB">
        <w:rPr>
          <w:rFonts w:asciiTheme="majorBidi" w:hAnsiTheme="majorBidi" w:cstheme="majorBidi"/>
          <w:b/>
          <w:sz w:val="24"/>
          <w:szCs w:val="24"/>
        </w:rPr>
        <w:t xml:space="preserve"> pentru supravegherea și combaterea rezistenței </w:t>
      </w:r>
      <w:r w:rsidR="00247565">
        <w:rPr>
          <w:rFonts w:asciiTheme="majorBidi" w:hAnsiTheme="majorBidi" w:cstheme="majorBidi"/>
          <w:b/>
          <w:sz w:val="24"/>
          <w:szCs w:val="24"/>
        </w:rPr>
        <w:t xml:space="preserve">la </w:t>
      </w:r>
      <w:proofErr w:type="spellStart"/>
      <w:r w:rsidRPr="008A1CEB">
        <w:rPr>
          <w:rFonts w:asciiTheme="majorBidi" w:hAnsiTheme="majorBidi" w:cstheme="majorBidi"/>
          <w:b/>
          <w:sz w:val="24"/>
          <w:szCs w:val="24"/>
        </w:rPr>
        <w:t>antimicrobiene</w:t>
      </w:r>
      <w:proofErr w:type="spellEnd"/>
      <w:r w:rsidRPr="008A1CEB">
        <w:rPr>
          <w:rFonts w:asciiTheme="majorBidi" w:hAnsiTheme="majorBidi" w:cstheme="majorBidi"/>
          <w:b/>
          <w:sz w:val="24"/>
          <w:szCs w:val="24"/>
        </w:rPr>
        <w:t xml:space="preserve"> pentru anii</w:t>
      </w:r>
      <w:r w:rsidRPr="008A1CEB">
        <w:rPr>
          <w:rFonts w:asciiTheme="majorBidi" w:hAnsiTheme="majorBidi" w:cstheme="majorBidi"/>
          <w:sz w:val="24"/>
          <w:szCs w:val="24"/>
        </w:rPr>
        <w:t xml:space="preserve"> </w:t>
      </w:r>
      <w:r w:rsidR="00470EBB" w:rsidRPr="008A1CEB">
        <w:rPr>
          <w:rFonts w:asciiTheme="majorBidi" w:hAnsiTheme="majorBidi" w:cstheme="majorBidi"/>
          <w:b/>
          <w:sz w:val="24"/>
          <w:szCs w:val="24"/>
        </w:rPr>
        <w:t>202</w:t>
      </w:r>
      <w:r w:rsidR="00037866" w:rsidRPr="008A1CEB">
        <w:rPr>
          <w:rFonts w:asciiTheme="majorBidi" w:hAnsiTheme="majorBidi" w:cstheme="majorBidi"/>
          <w:b/>
          <w:sz w:val="24"/>
          <w:szCs w:val="24"/>
        </w:rPr>
        <w:t>3</w:t>
      </w:r>
      <w:r w:rsidR="00470EBB" w:rsidRPr="008A1CEB">
        <w:rPr>
          <w:rFonts w:asciiTheme="majorBidi" w:hAnsiTheme="majorBidi" w:cstheme="majorBidi"/>
          <w:b/>
          <w:sz w:val="24"/>
          <w:szCs w:val="24"/>
        </w:rPr>
        <w:t>-202</w:t>
      </w:r>
      <w:r w:rsidR="00037866" w:rsidRPr="008A1CEB">
        <w:rPr>
          <w:rFonts w:asciiTheme="majorBidi" w:hAnsiTheme="majorBidi" w:cstheme="majorBidi"/>
          <w:b/>
          <w:sz w:val="24"/>
          <w:szCs w:val="24"/>
        </w:rPr>
        <w:t>7</w:t>
      </w:r>
    </w:p>
    <w:p w14:paraId="26CB829E" w14:textId="77777777" w:rsidR="00BB28E6" w:rsidRPr="008A1CEB" w:rsidRDefault="00BB28E6" w:rsidP="00721803">
      <w:pPr>
        <w:spacing w:after="0"/>
        <w:ind w:firstLine="720"/>
        <w:jc w:val="both"/>
        <w:rPr>
          <w:rFonts w:asciiTheme="majorBidi" w:hAnsiTheme="majorBidi" w:cstheme="majorBidi"/>
          <w:sz w:val="24"/>
          <w:szCs w:val="24"/>
        </w:rPr>
      </w:pPr>
    </w:p>
    <w:p w14:paraId="5C99D226" w14:textId="144292D4" w:rsidR="004A553E" w:rsidRPr="00687EBB" w:rsidRDefault="004A553E" w:rsidP="004A553E">
      <w:pPr>
        <w:spacing w:after="0"/>
        <w:ind w:firstLine="567"/>
        <w:jc w:val="both"/>
        <w:rPr>
          <w:rFonts w:asciiTheme="majorBidi" w:hAnsiTheme="majorBidi" w:cstheme="majorBidi"/>
          <w:sz w:val="24"/>
          <w:szCs w:val="24"/>
          <w:lang w:val="ro-MD"/>
        </w:rPr>
      </w:pPr>
      <w:r w:rsidRPr="00687EBB">
        <w:rPr>
          <w:rFonts w:asciiTheme="majorBidi" w:hAnsiTheme="majorBidi" w:cstheme="majorBidi"/>
          <w:sz w:val="24"/>
          <w:szCs w:val="24"/>
          <w:lang w:val="ro-MD"/>
        </w:rPr>
        <w:t xml:space="preserve">În temeiul art. 9 pct.3), </w:t>
      </w:r>
      <w:bookmarkStart w:id="1" w:name="OLE_LINK1"/>
      <w:bookmarkStart w:id="2" w:name="OLE_LINK2"/>
      <w:r w:rsidRPr="00687EBB">
        <w:rPr>
          <w:rFonts w:asciiTheme="majorBidi" w:hAnsiTheme="majorBidi" w:cstheme="majorBidi"/>
          <w:sz w:val="24"/>
          <w:szCs w:val="24"/>
          <w:lang w:val="ro-MD"/>
        </w:rPr>
        <w:t>din Legea nr. 10/2009 privind supravegherea de stat a sănătății publice (Monitorul Oficial al Republicii Moldova, 2009, nr.</w:t>
      </w:r>
      <w:r>
        <w:rPr>
          <w:rFonts w:asciiTheme="majorBidi" w:hAnsiTheme="majorBidi" w:cstheme="majorBidi"/>
          <w:sz w:val="24"/>
          <w:szCs w:val="24"/>
          <w:lang w:val="ro-MD"/>
        </w:rPr>
        <w:t xml:space="preserve"> </w:t>
      </w:r>
      <w:r w:rsidRPr="00687EBB">
        <w:rPr>
          <w:rFonts w:asciiTheme="majorBidi" w:hAnsiTheme="majorBidi" w:cstheme="majorBidi"/>
          <w:sz w:val="24"/>
          <w:szCs w:val="24"/>
          <w:lang w:val="ro-MD"/>
        </w:rPr>
        <w:t>67, art.183)</w:t>
      </w:r>
      <w:bookmarkEnd w:id="1"/>
      <w:bookmarkEnd w:id="2"/>
      <w:r w:rsidRPr="00687EBB">
        <w:rPr>
          <w:rFonts w:asciiTheme="majorBidi" w:hAnsiTheme="majorBidi" w:cstheme="majorBidi"/>
          <w:sz w:val="24"/>
          <w:szCs w:val="24"/>
          <w:lang w:val="ro-MD"/>
        </w:rPr>
        <w:t>, cu modificările ulterioare, Guvernul HOTĂRĂŞTE:</w:t>
      </w:r>
    </w:p>
    <w:p w14:paraId="141FE95A" w14:textId="77777777" w:rsidR="004A553E" w:rsidRPr="00687EBB" w:rsidRDefault="004A553E" w:rsidP="004A553E">
      <w:pPr>
        <w:pStyle w:val="ListParagraph"/>
        <w:numPr>
          <w:ilvl w:val="0"/>
          <w:numId w:val="1"/>
        </w:numPr>
        <w:tabs>
          <w:tab w:val="left" w:pos="990"/>
        </w:tabs>
        <w:spacing w:after="0"/>
        <w:ind w:left="0" w:firstLine="567"/>
        <w:jc w:val="both"/>
        <w:rPr>
          <w:rFonts w:asciiTheme="majorBidi" w:hAnsiTheme="majorBidi" w:cstheme="majorBidi"/>
          <w:szCs w:val="24"/>
          <w:lang w:val="ro-MD"/>
        </w:rPr>
      </w:pPr>
      <w:r w:rsidRPr="00687EBB">
        <w:rPr>
          <w:rFonts w:asciiTheme="majorBidi" w:hAnsiTheme="majorBidi" w:cstheme="majorBidi"/>
          <w:szCs w:val="24"/>
          <w:lang w:val="ro-MD"/>
        </w:rPr>
        <w:t>Se aprobă:</w:t>
      </w:r>
    </w:p>
    <w:p w14:paraId="2747EA9A" w14:textId="228C9EA4" w:rsidR="004A553E" w:rsidRPr="00687EBB" w:rsidRDefault="004A553E" w:rsidP="004A553E">
      <w:pPr>
        <w:pStyle w:val="ListParagraph"/>
        <w:numPr>
          <w:ilvl w:val="0"/>
          <w:numId w:val="2"/>
        </w:numPr>
        <w:tabs>
          <w:tab w:val="left" w:pos="990"/>
        </w:tabs>
        <w:spacing w:after="0"/>
        <w:ind w:left="0" w:firstLine="567"/>
        <w:jc w:val="both"/>
        <w:rPr>
          <w:rFonts w:asciiTheme="majorBidi" w:hAnsiTheme="majorBidi" w:cstheme="majorBidi"/>
          <w:szCs w:val="24"/>
          <w:lang w:val="ro-MD"/>
        </w:rPr>
      </w:pPr>
      <w:r w:rsidRPr="00687EBB">
        <w:rPr>
          <w:rFonts w:asciiTheme="majorBidi" w:hAnsiTheme="majorBidi" w:cstheme="majorBidi"/>
          <w:szCs w:val="24"/>
          <w:lang w:val="ro-MD"/>
        </w:rPr>
        <w:t xml:space="preserve">Programul național pentru supravegherea și combaterea </w:t>
      </w:r>
      <w:r w:rsidR="004F3EE6">
        <w:rPr>
          <w:rFonts w:asciiTheme="majorBidi" w:hAnsiTheme="majorBidi" w:cstheme="majorBidi"/>
          <w:szCs w:val="24"/>
          <w:lang w:val="ro-MD"/>
        </w:rPr>
        <w:t xml:space="preserve">rezistenței la </w:t>
      </w:r>
      <w:proofErr w:type="spellStart"/>
      <w:r w:rsidR="004F3EE6">
        <w:rPr>
          <w:rFonts w:asciiTheme="majorBidi" w:hAnsiTheme="majorBidi" w:cstheme="majorBidi"/>
          <w:szCs w:val="24"/>
          <w:lang w:val="ro-MD"/>
        </w:rPr>
        <w:t>antimicrobiene</w:t>
      </w:r>
      <w:proofErr w:type="spellEnd"/>
      <w:r w:rsidRPr="00687EBB">
        <w:rPr>
          <w:rFonts w:asciiTheme="majorBidi" w:hAnsiTheme="majorBidi" w:cstheme="majorBidi"/>
          <w:szCs w:val="24"/>
          <w:lang w:val="ro-MD"/>
        </w:rPr>
        <w:t xml:space="preserve"> pentru anii 2023-2027, conform anexei nr.</w:t>
      </w:r>
      <w:r>
        <w:rPr>
          <w:rFonts w:asciiTheme="majorBidi" w:hAnsiTheme="majorBidi" w:cstheme="majorBidi"/>
          <w:szCs w:val="24"/>
          <w:lang w:val="ro-MD"/>
        </w:rPr>
        <w:t xml:space="preserve"> </w:t>
      </w:r>
      <w:r w:rsidRPr="00687EBB">
        <w:rPr>
          <w:rFonts w:asciiTheme="majorBidi" w:hAnsiTheme="majorBidi" w:cstheme="majorBidi"/>
          <w:szCs w:val="24"/>
          <w:lang w:val="ro-MD"/>
        </w:rPr>
        <w:t>1;</w:t>
      </w:r>
    </w:p>
    <w:p w14:paraId="0CFFE5AC" w14:textId="545136D3" w:rsidR="004A553E" w:rsidRPr="00687EBB" w:rsidRDefault="004A553E" w:rsidP="004A553E">
      <w:pPr>
        <w:pStyle w:val="ListParagraph"/>
        <w:numPr>
          <w:ilvl w:val="0"/>
          <w:numId w:val="2"/>
        </w:numPr>
        <w:tabs>
          <w:tab w:val="left" w:pos="990"/>
        </w:tabs>
        <w:spacing w:after="0"/>
        <w:ind w:left="0" w:firstLine="567"/>
        <w:jc w:val="both"/>
        <w:rPr>
          <w:rFonts w:asciiTheme="majorBidi" w:hAnsiTheme="majorBidi" w:cstheme="majorBidi"/>
          <w:szCs w:val="24"/>
          <w:lang w:val="ro-MD"/>
        </w:rPr>
      </w:pPr>
      <w:r w:rsidRPr="00687EBB">
        <w:rPr>
          <w:rFonts w:asciiTheme="majorBidi" w:hAnsiTheme="majorBidi" w:cstheme="majorBidi"/>
          <w:szCs w:val="24"/>
          <w:lang w:val="ro-MD"/>
        </w:rPr>
        <w:t xml:space="preserve">Planul de acțiuni pentru realizarea Programului național pentru supravegherea și combaterea </w:t>
      </w:r>
      <w:r w:rsidR="004F3EE6">
        <w:rPr>
          <w:rFonts w:asciiTheme="majorBidi" w:hAnsiTheme="majorBidi" w:cstheme="majorBidi"/>
          <w:szCs w:val="24"/>
          <w:lang w:val="ro-MD"/>
        </w:rPr>
        <w:t xml:space="preserve">rezistenței la </w:t>
      </w:r>
      <w:proofErr w:type="spellStart"/>
      <w:r w:rsidR="004F3EE6">
        <w:rPr>
          <w:rFonts w:asciiTheme="majorBidi" w:hAnsiTheme="majorBidi" w:cstheme="majorBidi"/>
          <w:szCs w:val="24"/>
          <w:lang w:val="ro-MD"/>
        </w:rPr>
        <w:t>antimicrobiene</w:t>
      </w:r>
      <w:proofErr w:type="spellEnd"/>
      <w:r w:rsidRPr="00687EBB">
        <w:rPr>
          <w:rFonts w:asciiTheme="majorBidi" w:hAnsiTheme="majorBidi" w:cstheme="majorBidi"/>
          <w:szCs w:val="24"/>
          <w:lang w:val="ro-MD"/>
        </w:rPr>
        <w:t xml:space="preserve"> pentru anii 2023-2027, conform anexei nr.</w:t>
      </w:r>
      <w:r>
        <w:rPr>
          <w:rFonts w:asciiTheme="majorBidi" w:hAnsiTheme="majorBidi" w:cstheme="majorBidi"/>
          <w:szCs w:val="24"/>
          <w:lang w:val="ro-MD"/>
        </w:rPr>
        <w:t xml:space="preserve"> </w:t>
      </w:r>
      <w:r w:rsidRPr="00687EBB">
        <w:rPr>
          <w:rFonts w:asciiTheme="majorBidi" w:hAnsiTheme="majorBidi" w:cstheme="majorBidi"/>
          <w:szCs w:val="24"/>
          <w:lang w:val="ro-MD"/>
        </w:rPr>
        <w:t>2.</w:t>
      </w:r>
    </w:p>
    <w:p w14:paraId="501AB526" w14:textId="4CDC6616" w:rsidR="004A553E" w:rsidRPr="00687EBB" w:rsidRDefault="004A553E" w:rsidP="004A553E">
      <w:pPr>
        <w:pStyle w:val="ListParagraph"/>
        <w:numPr>
          <w:ilvl w:val="0"/>
          <w:numId w:val="1"/>
        </w:numPr>
        <w:tabs>
          <w:tab w:val="left" w:pos="990"/>
        </w:tabs>
        <w:spacing w:after="0"/>
        <w:ind w:left="0" w:firstLine="567"/>
        <w:jc w:val="both"/>
        <w:rPr>
          <w:rFonts w:asciiTheme="majorBidi" w:hAnsiTheme="majorBidi" w:cstheme="majorBidi"/>
          <w:szCs w:val="24"/>
          <w:lang w:val="ro-MD"/>
        </w:rPr>
      </w:pPr>
      <w:r w:rsidRPr="00687EBB">
        <w:rPr>
          <w:rFonts w:asciiTheme="majorBidi" w:hAnsiTheme="majorBidi" w:cstheme="majorBidi"/>
          <w:szCs w:val="24"/>
          <w:lang w:val="ro-MD"/>
        </w:rPr>
        <w:t xml:space="preserve">Se recomandă consiliilor municipale Chișinău și Bălți, administrației unității teritoriale autonome Găgăuzia </w:t>
      </w:r>
      <w:r w:rsidR="003303DB">
        <w:rPr>
          <w:lang w:val="ro-RO"/>
        </w:rPr>
        <w:t>(</w:t>
      </w:r>
      <w:proofErr w:type="spellStart"/>
      <w:r w:rsidR="003303DB">
        <w:rPr>
          <w:lang w:val="ro-RO"/>
        </w:rPr>
        <w:t>Gagauz-Yeri</w:t>
      </w:r>
      <w:proofErr w:type="spellEnd"/>
      <w:r w:rsidR="003303DB">
        <w:rPr>
          <w:lang w:val="ro-RO"/>
        </w:rPr>
        <w:t xml:space="preserve">) </w:t>
      </w:r>
      <w:r w:rsidRPr="00687EBB">
        <w:rPr>
          <w:rFonts w:asciiTheme="majorBidi" w:hAnsiTheme="majorBidi" w:cstheme="majorBidi"/>
          <w:szCs w:val="24"/>
          <w:lang w:val="ro-MD"/>
        </w:rPr>
        <w:t xml:space="preserve">și consiliilor raionale să asigure elaborarea și implementarea planurilor de acțiuni teritoriale de supraveghere și combatere a </w:t>
      </w:r>
      <w:r w:rsidR="004F3EE6">
        <w:rPr>
          <w:rFonts w:asciiTheme="majorBidi" w:hAnsiTheme="majorBidi" w:cstheme="majorBidi"/>
          <w:szCs w:val="24"/>
          <w:lang w:val="ro-MD"/>
        </w:rPr>
        <w:t xml:space="preserve">rezistenței la </w:t>
      </w:r>
      <w:proofErr w:type="spellStart"/>
      <w:r w:rsidR="004F3EE6">
        <w:rPr>
          <w:rFonts w:asciiTheme="majorBidi" w:hAnsiTheme="majorBidi" w:cstheme="majorBidi"/>
          <w:szCs w:val="24"/>
          <w:lang w:val="ro-MD"/>
        </w:rPr>
        <w:t>antimicrobiene</w:t>
      </w:r>
      <w:proofErr w:type="spellEnd"/>
      <w:r w:rsidRPr="00687EBB">
        <w:rPr>
          <w:rFonts w:asciiTheme="majorBidi" w:hAnsiTheme="majorBidi" w:cstheme="majorBidi"/>
          <w:szCs w:val="24"/>
          <w:lang w:val="ro-MD"/>
        </w:rPr>
        <w:t xml:space="preserve"> în baza programului național pentru supravegherea și combaterea </w:t>
      </w:r>
      <w:r w:rsidR="004F3EE6">
        <w:rPr>
          <w:rFonts w:asciiTheme="majorBidi" w:hAnsiTheme="majorBidi" w:cstheme="majorBidi"/>
          <w:szCs w:val="24"/>
          <w:lang w:val="ro-MD"/>
        </w:rPr>
        <w:t xml:space="preserve">rezistenței la </w:t>
      </w:r>
      <w:proofErr w:type="spellStart"/>
      <w:r w:rsidR="004F3EE6">
        <w:rPr>
          <w:rFonts w:asciiTheme="majorBidi" w:hAnsiTheme="majorBidi" w:cstheme="majorBidi"/>
          <w:szCs w:val="24"/>
          <w:lang w:val="ro-MD"/>
        </w:rPr>
        <w:t>antimicrobiene</w:t>
      </w:r>
      <w:proofErr w:type="spellEnd"/>
      <w:r w:rsidRPr="00687EBB">
        <w:rPr>
          <w:rFonts w:asciiTheme="majorBidi" w:hAnsiTheme="majorBidi" w:cstheme="majorBidi"/>
          <w:szCs w:val="24"/>
          <w:lang w:val="ro-MD"/>
        </w:rPr>
        <w:t xml:space="preserve"> pentru anii 2023-2027.</w:t>
      </w:r>
    </w:p>
    <w:p w14:paraId="5C867585" w14:textId="77777777" w:rsidR="00C93F9B" w:rsidRPr="00B23FD9" w:rsidRDefault="00C93F9B" w:rsidP="00C93F9B">
      <w:pPr>
        <w:pStyle w:val="ListParagraph"/>
        <w:numPr>
          <w:ilvl w:val="0"/>
          <w:numId w:val="1"/>
        </w:numPr>
        <w:tabs>
          <w:tab w:val="left" w:pos="990"/>
        </w:tabs>
        <w:spacing w:after="0"/>
        <w:ind w:left="0" w:firstLine="567"/>
        <w:jc w:val="both"/>
        <w:rPr>
          <w:rFonts w:asciiTheme="majorBidi" w:hAnsiTheme="majorBidi" w:cstheme="majorBidi"/>
          <w:szCs w:val="24"/>
          <w:lang w:val="ro-MD"/>
        </w:rPr>
      </w:pPr>
      <w:r>
        <w:rPr>
          <w:rFonts w:asciiTheme="majorBidi" w:hAnsiTheme="majorBidi" w:cstheme="majorBidi"/>
          <w:szCs w:val="24"/>
          <w:lang w:val="ro-MD"/>
        </w:rPr>
        <w:t xml:space="preserve">Finanțarea </w:t>
      </w:r>
      <w:r w:rsidRPr="00247565">
        <w:rPr>
          <w:rFonts w:asciiTheme="majorBidi" w:hAnsiTheme="majorBidi" w:cstheme="majorBidi"/>
          <w:szCs w:val="24"/>
          <w:lang w:val="ro-MD"/>
        </w:rPr>
        <w:t xml:space="preserve">Programului național </w:t>
      </w:r>
      <w:r>
        <w:rPr>
          <w:rFonts w:asciiTheme="majorBidi" w:hAnsiTheme="majorBidi" w:cstheme="majorBidi"/>
          <w:szCs w:val="24"/>
          <w:lang w:val="ro-MD"/>
        </w:rPr>
        <w:t>nominalizat, se va efectua din contul și în limita bugetului public național, precum și din alte surse, conform legislației.</w:t>
      </w:r>
    </w:p>
    <w:p w14:paraId="5BEEA727" w14:textId="250D481C" w:rsidR="004A553E" w:rsidRPr="00687EBB" w:rsidRDefault="003303DB" w:rsidP="004A553E">
      <w:pPr>
        <w:pStyle w:val="ListParagraph"/>
        <w:numPr>
          <w:ilvl w:val="0"/>
          <w:numId w:val="1"/>
        </w:numPr>
        <w:tabs>
          <w:tab w:val="left" w:pos="990"/>
        </w:tabs>
        <w:spacing w:after="0"/>
        <w:ind w:left="0" w:firstLine="567"/>
        <w:jc w:val="both"/>
        <w:rPr>
          <w:rFonts w:asciiTheme="majorBidi" w:hAnsiTheme="majorBidi" w:cstheme="majorBidi"/>
          <w:szCs w:val="24"/>
          <w:lang w:val="ro-MD"/>
        </w:rPr>
      </w:pPr>
      <w:r>
        <w:rPr>
          <w:lang w:val="ro-RO"/>
        </w:rPr>
        <w:t xml:space="preserve">Ministerele și autoritățile administrative centrale vor informa  Ministerul Sănătății despre </w:t>
      </w:r>
      <w:r w:rsidR="00C93F9B">
        <w:rPr>
          <w:lang w:val="ro-RO"/>
        </w:rPr>
        <w:t xml:space="preserve">implementarea </w:t>
      </w:r>
      <w:r>
        <w:rPr>
          <w:lang w:val="ro-RO"/>
        </w:rPr>
        <w:t xml:space="preserve"> prezentului Program</w:t>
      </w:r>
      <w:r w:rsidR="004A553E" w:rsidRPr="00687EBB">
        <w:rPr>
          <w:rFonts w:asciiTheme="majorBidi" w:hAnsiTheme="majorBidi" w:cstheme="majorBidi"/>
          <w:szCs w:val="24"/>
          <w:lang w:val="ro-MD"/>
        </w:rPr>
        <w:t xml:space="preserve">, până la data de </w:t>
      </w:r>
      <w:r w:rsidR="00C93F9B">
        <w:rPr>
          <w:rFonts w:asciiTheme="majorBidi" w:hAnsiTheme="majorBidi" w:cstheme="majorBidi"/>
          <w:szCs w:val="24"/>
          <w:lang w:val="ro-MD"/>
        </w:rPr>
        <w:t>01</w:t>
      </w:r>
      <w:r w:rsidR="004A553E" w:rsidRPr="00687EBB">
        <w:rPr>
          <w:rFonts w:asciiTheme="majorBidi" w:hAnsiTheme="majorBidi" w:cstheme="majorBidi"/>
          <w:szCs w:val="24"/>
          <w:lang w:val="ro-MD"/>
        </w:rPr>
        <w:t xml:space="preserve"> martie</w:t>
      </w:r>
      <w:r w:rsidR="00C93F9B">
        <w:rPr>
          <w:rFonts w:asciiTheme="majorBidi" w:hAnsiTheme="majorBidi" w:cstheme="majorBidi"/>
          <w:szCs w:val="24"/>
          <w:lang w:val="ro-MD"/>
        </w:rPr>
        <w:t xml:space="preserve"> a fiecărui an</w:t>
      </w:r>
      <w:r>
        <w:rPr>
          <w:rFonts w:asciiTheme="majorBidi" w:hAnsiTheme="majorBidi" w:cstheme="majorBidi"/>
          <w:szCs w:val="24"/>
          <w:lang w:val="ro-MD"/>
        </w:rPr>
        <w:t>.</w:t>
      </w:r>
      <w:r w:rsidR="004A553E" w:rsidRPr="00687EBB">
        <w:rPr>
          <w:rFonts w:asciiTheme="majorBidi" w:hAnsiTheme="majorBidi" w:cstheme="majorBidi"/>
          <w:szCs w:val="24"/>
          <w:lang w:val="ro-MD"/>
        </w:rPr>
        <w:t xml:space="preserve"> </w:t>
      </w:r>
    </w:p>
    <w:p w14:paraId="4570D3D0" w14:textId="689E7B47" w:rsidR="002F0460" w:rsidRDefault="004A553E" w:rsidP="002F0460">
      <w:pPr>
        <w:pStyle w:val="ListParagraph"/>
        <w:numPr>
          <w:ilvl w:val="0"/>
          <w:numId w:val="1"/>
        </w:numPr>
        <w:tabs>
          <w:tab w:val="left" w:pos="990"/>
        </w:tabs>
        <w:spacing w:after="0"/>
        <w:ind w:left="0" w:firstLine="567"/>
        <w:jc w:val="both"/>
        <w:rPr>
          <w:rFonts w:asciiTheme="majorBidi" w:hAnsiTheme="majorBidi" w:cstheme="majorBidi"/>
          <w:szCs w:val="24"/>
          <w:lang w:val="ro-MD"/>
        </w:rPr>
      </w:pPr>
      <w:r w:rsidRPr="00687EBB">
        <w:rPr>
          <w:rFonts w:asciiTheme="majorBidi" w:hAnsiTheme="majorBidi" w:cstheme="majorBidi"/>
          <w:szCs w:val="24"/>
          <w:lang w:val="ro-MD"/>
        </w:rPr>
        <w:t xml:space="preserve"> Ministerul Sănătății va </w:t>
      </w:r>
      <w:r w:rsidR="00EB783E">
        <w:rPr>
          <w:rFonts w:asciiTheme="majorBidi" w:hAnsiTheme="majorBidi" w:cstheme="majorBidi"/>
          <w:szCs w:val="24"/>
          <w:lang w:val="ro-MD"/>
        </w:rPr>
        <w:t xml:space="preserve">monitoriza realizarea </w:t>
      </w:r>
      <w:r w:rsidR="00B27126">
        <w:rPr>
          <w:rFonts w:asciiTheme="majorBidi" w:hAnsiTheme="majorBidi" w:cstheme="majorBidi"/>
          <w:szCs w:val="24"/>
          <w:lang w:val="ro-MD"/>
        </w:rPr>
        <w:t>Programului</w:t>
      </w:r>
      <w:r w:rsidR="00EB783E">
        <w:rPr>
          <w:rFonts w:asciiTheme="majorBidi" w:hAnsiTheme="majorBidi" w:cstheme="majorBidi"/>
          <w:szCs w:val="24"/>
          <w:lang w:val="ro-MD"/>
        </w:rPr>
        <w:t xml:space="preserve"> național </w:t>
      </w:r>
      <w:r w:rsidR="003303DB">
        <w:rPr>
          <w:rFonts w:asciiTheme="majorBidi" w:hAnsiTheme="majorBidi" w:cstheme="majorBidi"/>
          <w:szCs w:val="24"/>
          <w:lang w:val="ro-MD"/>
        </w:rPr>
        <w:t>nominalizat</w:t>
      </w:r>
      <w:r w:rsidR="00EB783E">
        <w:rPr>
          <w:rFonts w:asciiTheme="majorBidi" w:hAnsiTheme="majorBidi" w:cstheme="majorBidi"/>
          <w:szCs w:val="24"/>
          <w:lang w:val="ro-MD"/>
        </w:rPr>
        <w:t xml:space="preserve"> și va prezenta </w:t>
      </w:r>
      <w:r w:rsidR="00C93F9B">
        <w:rPr>
          <w:rFonts w:asciiTheme="majorBidi" w:hAnsiTheme="majorBidi" w:cstheme="majorBidi"/>
          <w:szCs w:val="24"/>
          <w:lang w:val="ro-MD"/>
        </w:rPr>
        <w:t xml:space="preserve">Guvernului </w:t>
      </w:r>
      <w:r w:rsidR="00EB783E">
        <w:rPr>
          <w:rFonts w:asciiTheme="majorBidi" w:hAnsiTheme="majorBidi" w:cstheme="majorBidi"/>
          <w:szCs w:val="24"/>
          <w:lang w:val="ro-MD"/>
        </w:rPr>
        <w:t xml:space="preserve">raportul anual </w:t>
      </w:r>
      <w:r w:rsidR="00C93F9B">
        <w:rPr>
          <w:rFonts w:asciiTheme="majorBidi" w:hAnsiTheme="majorBidi" w:cstheme="majorBidi"/>
          <w:szCs w:val="24"/>
          <w:lang w:val="ro-MD"/>
        </w:rPr>
        <w:t>de implementare</w:t>
      </w:r>
      <w:r w:rsidR="00B27126">
        <w:rPr>
          <w:rFonts w:asciiTheme="majorBidi" w:hAnsiTheme="majorBidi" w:cstheme="majorBidi"/>
          <w:szCs w:val="24"/>
          <w:lang w:val="ro-MD"/>
        </w:rPr>
        <w:t xml:space="preserve"> până la data de </w:t>
      </w:r>
      <w:r w:rsidR="00C93F9B">
        <w:rPr>
          <w:rFonts w:asciiTheme="majorBidi" w:hAnsiTheme="majorBidi" w:cstheme="majorBidi"/>
          <w:szCs w:val="24"/>
          <w:lang w:val="ro-MD"/>
        </w:rPr>
        <w:t xml:space="preserve"> 31 martie a fiecărui an. </w:t>
      </w:r>
    </w:p>
    <w:p w14:paraId="60325C27" w14:textId="77777777" w:rsidR="00B23FD9" w:rsidRPr="00687EBB" w:rsidRDefault="00B23FD9" w:rsidP="00B23FD9">
      <w:pPr>
        <w:pStyle w:val="ListParagraph"/>
        <w:tabs>
          <w:tab w:val="left" w:pos="990"/>
        </w:tabs>
        <w:spacing w:after="0"/>
        <w:ind w:left="567"/>
        <w:jc w:val="both"/>
        <w:rPr>
          <w:rFonts w:asciiTheme="majorBidi" w:hAnsiTheme="majorBidi" w:cstheme="majorBidi"/>
          <w:szCs w:val="24"/>
          <w:lang w:val="ro-MD"/>
        </w:rPr>
      </w:pPr>
    </w:p>
    <w:p w14:paraId="7D136B51" w14:textId="77777777" w:rsidR="00721803" w:rsidRPr="008A1CEB" w:rsidRDefault="00721803" w:rsidP="00721803">
      <w:pPr>
        <w:tabs>
          <w:tab w:val="left" w:pos="990"/>
        </w:tabs>
        <w:spacing w:after="0"/>
        <w:jc w:val="both"/>
        <w:rPr>
          <w:rFonts w:asciiTheme="majorBidi" w:hAnsiTheme="majorBidi" w:cstheme="majorBidi"/>
          <w:b/>
          <w:sz w:val="24"/>
          <w:szCs w:val="24"/>
        </w:rPr>
      </w:pPr>
    </w:p>
    <w:p w14:paraId="0C9CF8EA" w14:textId="77777777" w:rsidR="00721803" w:rsidRPr="008A1CEB" w:rsidRDefault="00721803" w:rsidP="00721803">
      <w:pPr>
        <w:tabs>
          <w:tab w:val="left" w:pos="990"/>
        </w:tabs>
        <w:spacing w:after="0"/>
        <w:jc w:val="both"/>
        <w:rPr>
          <w:rFonts w:asciiTheme="majorBidi" w:hAnsiTheme="majorBidi" w:cstheme="majorBidi"/>
          <w:b/>
          <w:sz w:val="24"/>
          <w:szCs w:val="24"/>
        </w:rPr>
      </w:pPr>
    </w:p>
    <w:p w14:paraId="4D2013EF" w14:textId="3FAEFCE9" w:rsidR="00BB28E6" w:rsidRPr="008A1CEB" w:rsidRDefault="00470EBB" w:rsidP="00721803">
      <w:pPr>
        <w:tabs>
          <w:tab w:val="left" w:pos="990"/>
        </w:tabs>
        <w:spacing w:after="0"/>
        <w:jc w:val="both"/>
        <w:rPr>
          <w:rFonts w:asciiTheme="majorBidi" w:hAnsiTheme="majorBidi" w:cstheme="majorBidi"/>
          <w:b/>
          <w:sz w:val="24"/>
          <w:szCs w:val="24"/>
        </w:rPr>
      </w:pPr>
      <w:r w:rsidRPr="008A1CEB">
        <w:rPr>
          <w:rFonts w:asciiTheme="majorBidi" w:hAnsiTheme="majorBidi" w:cstheme="majorBidi"/>
          <w:b/>
          <w:sz w:val="24"/>
          <w:szCs w:val="24"/>
        </w:rPr>
        <w:t>PRIM-MINISTRU</w:t>
      </w:r>
      <w:r w:rsidRPr="008A1CEB">
        <w:rPr>
          <w:rFonts w:asciiTheme="majorBidi" w:hAnsiTheme="majorBidi" w:cstheme="majorBidi"/>
          <w:b/>
          <w:sz w:val="24"/>
          <w:szCs w:val="24"/>
        </w:rPr>
        <w:tab/>
      </w:r>
      <w:r w:rsidRPr="008A1CEB">
        <w:rPr>
          <w:rFonts w:asciiTheme="majorBidi" w:hAnsiTheme="majorBidi" w:cstheme="majorBidi"/>
          <w:b/>
          <w:sz w:val="24"/>
          <w:szCs w:val="24"/>
        </w:rPr>
        <w:tab/>
      </w:r>
      <w:r w:rsidRPr="008A1CEB">
        <w:rPr>
          <w:rFonts w:asciiTheme="majorBidi" w:hAnsiTheme="majorBidi" w:cstheme="majorBidi"/>
          <w:b/>
          <w:sz w:val="24"/>
          <w:szCs w:val="24"/>
        </w:rPr>
        <w:tab/>
      </w:r>
      <w:r w:rsidRPr="008A1CEB">
        <w:rPr>
          <w:rFonts w:asciiTheme="majorBidi" w:hAnsiTheme="majorBidi" w:cstheme="majorBidi"/>
          <w:b/>
          <w:sz w:val="24"/>
          <w:szCs w:val="24"/>
        </w:rPr>
        <w:tab/>
      </w:r>
      <w:r w:rsidRPr="008A1CEB">
        <w:rPr>
          <w:rFonts w:asciiTheme="majorBidi" w:hAnsiTheme="majorBidi" w:cstheme="majorBidi"/>
          <w:b/>
          <w:sz w:val="24"/>
          <w:szCs w:val="24"/>
        </w:rPr>
        <w:tab/>
      </w:r>
      <w:r w:rsidRPr="008A1CEB">
        <w:rPr>
          <w:rFonts w:asciiTheme="majorBidi" w:hAnsiTheme="majorBidi" w:cstheme="majorBidi"/>
          <w:b/>
          <w:sz w:val="24"/>
          <w:szCs w:val="24"/>
        </w:rPr>
        <w:tab/>
      </w:r>
      <w:r w:rsidR="004C0582" w:rsidRPr="008A1CEB">
        <w:rPr>
          <w:rFonts w:asciiTheme="majorBidi" w:hAnsiTheme="majorBidi" w:cstheme="majorBidi"/>
          <w:b/>
          <w:sz w:val="24"/>
          <w:szCs w:val="24"/>
        </w:rPr>
        <w:t>Dorin RECEAN</w:t>
      </w:r>
    </w:p>
    <w:p w14:paraId="62A99E53" w14:textId="77777777" w:rsidR="00BB28E6" w:rsidRPr="008A1CEB" w:rsidRDefault="00BB28E6" w:rsidP="00721803">
      <w:pPr>
        <w:tabs>
          <w:tab w:val="left" w:pos="990"/>
        </w:tabs>
        <w:spacing w:after="0"/>
        <w:jc w:val="both"/>
        <w:rPr>
          <w:rFonts w:asciiTheme="majorBidi" w:hAnsiTheme="majorBidi" w:cstheme="majorBidi"/>
          <w:b/>
          <w:sz w:val="24"/>
          <w:szCs w:val="24"/>
        </w:rPr>
      </w:pPr>
      <w:r w:rsidRPr="008A1CEB">
        <w:rPr>
          <w:rFonts w:asciiTheme="majorBidi" w:hAnsiTheme="majorBidi" w:cstheme="majorBidi"/>
          <w:b/>
          <w:sz w:val="24"/>
          <w:szCs w:val="24"/>
        </w:rPr>
        <w:t>Contrasemnează:</w:t>
      </w:r>
    </w:p>
    <w:p w14:paraId="202BC293" w14:textId="18BAD291" w:rsidR="00470EBB" w:rsidRPr="008A1CEB" w:rsidRDefault="005A0F6D" w:rsidP="00721803">
      <w:pPr>
        <w:tabs>
          <w:tab w:val="left" w:pos="990"/>
        </w:tabs>
        <w:spacing w:after="0"/>
        <w:jc w:val="both"/>
        <w:rPr>
          <w:rFonts w:asciiTheme="majorBidi" w:hAnsiTheme="majorBidi" w:cstheme="majorBidi"/>
          <w:b/>
          <w:sz w:val="24"/>
          <w:szCs w:val="24"/>
        </w:rPr>
      </w:pPr>
      <w:r w:rsidRPr="008A1CEB">
        <w:rPr>
          <w:rFonts w:asciiTheme="majorBidi" w:hAnsiTheme="majorBidi" w:cstheme="majorBidi"/>
          <w:b/>
          <w:sz w:val="24"/>
          <w:szCs w:val="24"/>
        </w:rPr>
        <w:t>m</w:t>
      </w:r>
      <w:r w:rsidR="00470EBB" w:rsidRPr="008A1CEB">
        <w:rPr>
          <w:rFonts w:asciiTheme="majorBidi" w:hAnsiTheme="majorBidi" w:cstheme="majorBidi"/>
          <w:b/>
          <w:sz w:val="24"/>
          <w:szCs w:val="24"/>
        </w:rPr>
        <w:t>inistrul sănătății</w:t>
      </w:r>
      <w:r w:rsidR="00470EBB" w:rsidRPr="008A1CEB">
        <w:rPr>
          <w:rFonts w:asciiTheme="majorBidi" w:hAnsiTheme="majorBidi" w:cstheme="majorBidi"/>
          <w:b/>
          <w:sz w:val="24"/>
          <w:szCs w:val="24"/>
        </w:rPr>
        <w:tab/>
      </w:r>
      <w:r w:rsidR="00470EBB" w:rsidRPr="008A1CEB">
        <w:rPr>
          <w:rFonts w:asciiTheme="majorBidi" w:hAnsiTheme="majorBidi" w:cstheme="majorBidi"/>
          <w:b/>
          <w:sz w:val="24"/>
          <w:szCs w:val="24"/>
        </w:rPr>
        <w:tab/>
      </w:r>
      <w:r w:rsidR="00470EBB" w:rsidRPr="008A1CEB">
        <w:rPr>
          <w:rFonts w:asciiTheme="majorBidi" w:hAnsiTheme="majorBidi" w:cstheme="majorBidi"/>
          <w:b/>
          <w:sz w:val="24"/>
          <w:szCs w:val="24"/>
        </w:rPr>
        <w:tab/>
      </w:r>
      <w:r w:rsidR="00470EBB" w:rsidRPr="008A1CEB">
        <w:rPr>
          <w:rFonts w:asciiTheme="majorBidi" w:hAnsiTheme="majorBidi" w:cstheme="majorBidi"/>
          <w:b/>
          <w:sz w:val="24"/>
          <w:szCs w:val="24"/>
        </w:rPr>
        <w:tab/>
      </w:r>
      <w:r w:rsidR="00470EBB" w:rsidRPr="008A1CEB">
        <w:rPr>
          <w:rFonts w:asciiTheme="majorBidi" w:hAnsiTheme="majorBidi" w:cstheme="majorBidi"/>
          <w:b/>
          <w:sz w:val="24"/>
          <w:szCs w:val="24"/>
        </w:rPr>
        <w:tab/>
      </w:r>
      <w:r w:rsidR="00470EBB" w:rsidRPr="008A1CEB">
        <w:rPr>
          <w:rFonts w:asciiTheme="majorBidi" w:hAnsiTheme="majorBidi" w:cstheme="majorBidi"/>
          <w:b/>
          <w:sz w:val="24"/>
          <w:szCs w:val="24"/>
        </w:rPr>
        <w:tab/>
        <w:t xml:space="preserve">Ala </w:t>
      </w:r>
      <w:proofErr w:type="spellStart"/>
      <w:r w:rsidR="00470EBB" w:rsidRPr="008A1CEB">
        <w:rPr>
          <w:rFonts w:asciiTheme="majorBidi" w:hAnsiTheme="majorBidi" w:cstheme="majorBidi"/>
          <w:b/>
          <w:sz w:val="24"/>
          <w:szCs w:val="24"/>
        </w:rPr>
        <w:t>N</w:t>
      </w:r>
      <w:r w:rsidR="00443345" w:rsidRPr="008A1CEB">
        <w:rPr>
          <w:rFonts w:asciiTheme="majorBidi" w:hAnsiTheme="majorBidi" w:cstheme="majorBidi"/>
          <w:b/>
          <w:sz w:val="24"/>
          <w:szCs w:val="24"/>
        </w:rPr>
        <w:t>emerenco</w:t>
      </w:r>
      <w:proofErr w:type="spellEnd"/>
    </w:p>
    <w:p w14:paraId="49D454DF" w14:textId="77777777" w:rsidR="00470EBB" w:rsidRPr="008A1CEB" w:rsidRDefault="005A0F6D" w:rsidP="00721803">
      <w:pPr>
        <w:tabs>
          <w:tab w:val="left" w:pos="990"/>
        </w:tabs>
        <w:spacing w:after="0"/>
        <w:jc w:val="both"/>
        <w:rPr>
          <w:rFonts w:asciiTheme="majorBidi" w:hAnsiTheme="majorBidi" w:cstheme="majorBidi"/>
          <w:b/>
          <w:sz w:val="24"/>
          <w:szCs w:val="24"/>
        </w:rPr>
      </w:pPr>
      <w:r w:rsidRPr="008A1CEB">
        <w:rPr>
          <w:rFonts w:asciiTheme="majorBidi" w:hAnsiTheme="majorBidi" w:cstheme="majorBidi"/>
          <w:b/>
          <w:sz w:val="24"/>
          <w:szCs w:val="24"/>
        </w:rPr>
        <w:t>m</w:t>
      </w:r>
      <w:r w:rsidR="00470EBB" w:rsidRPr="008A1CEB">
        <w:rPr>
          <w:rFonts w:asciiTheme="majorBidi" w:hAnsiTheme="majorBidi" w:cstheme="majorBidi"/>
          <w:b/>
          <w:sz w:val="24"/>
          <w:szCs w:val="24"/>
        </w:rPr>
        <w:t xml:space="preserve">inistrul agriculturii și </w:t>
      </w:r>
    </w:p>
    <w:p w14:paraId="71C8D62F" w14:textId="0534CAB1" w:rsidR="00470EBB" w:rsidRPr="008A1CEB" w:rsidRDefault="00470EBB" w:rsidP="00721803">
      <w:pPr>
        <w:tabs>
          <w:tab w:val="left" w:pos="990"/>
        </w:tabs>
        <w:spacing w:after="0"/>
        <w:jc w:val="both"/>
        <w:rPr>
          <w:rFonts w:asciiTheme="majorBidi" w:hAnsiTheme="majorBidi" w:cstheme="majorBidi"/>
          <w:b/>
          <w:sz w:val="24"/>
          <w:szCs w:val="24"/>
        </w:rPr>
      </w:pPr>
      <w:r w:rsidRPr="008A1CEB">
        <w:rPr>
          <w:rFonts w:asciiTheme="majorBidi" w:hAnsiTheme="majorBidi" w:cstheme="majorBidi"/>
          <w:b/>
          <w:sz w:val="24"/>
          <w:szCs w:val="24"/>
        </w:rPr>
        <w:t>industriei alimentare</w:t>
      </w:r>
      <w:r w:rsidRPr="008A1CEB">
        <w:rPr>
          <w:rFonts w:asciiTheme="majorBidi" w:hAnsiTheme="majorBidi" w:cstheme="majorBidi"/>
          <w:b/>
          <w:sz w:val="24"/>
          <w:szCs w:val="24"/>
        </w:rPr>
        <w:tab/>
      </w:r>
      <w:r w:rsidRPr="008A1CEB">
        <w:rPr>
          <w:rFonts w:asciiTheme="majorBidi" w:hAnsiTheme="majorBidi" w:cstheme="majorBidi"/>
          <w:b/>
          <w:sz w:val="24"/>
          <w:szCs w:val="24"/>
        </w:rPr>
        <w:tab/>
      </w:r>
      <w:r w:rsidRPr="008A1CEB">
        <w:rPr>
          <w:rFonts w:asciiTheme="majorBidi" w:hAnsiTheme="majorBidi" w:cstheme="majorBidi"/>
          <w:b/>
          <w:sz w:val="24"/>
          <w:szCs w:val="24"/>
        </w:rPr>
        <w:tab/>
      </w:r>
      <w:r w:rsidRPr="008A1CEB">
        <w:rPr>
          <w:rFonts w:asciiTheme="majorBidi" w:hAnsiTheme="majorBidi" w:cstheme="majorBidi"/>
          <w:b/>
          <w:sz w:val="24"/>
          <w:szCs w:val="24"/>
        </w:rPr>
        <w:tab/>
      </w:r>
      <w:r w:rsidRPr="008A1CEB">
        <w:rPr>
          <w:rFonts w:asciiTheme="majorBidi" w:hAnsiTheme="majorBidi" w:cstheme="majorBidi"/>
          <w:b/>
          <w:sz w:val="24"/>
          <w:szCs w:val="24"/>
        </w:rPr>
        <w:tab/>
      </w:r>
      <w:r w:rsidRPr="008A1CEB">
        <w:rPr>
          <w:rFonts w:asciiTheme="majorBidi" w:hAnsiTheme="majorBidi" w:cstheme="majorBidi"/>
          <w:b/>
          <w:sz w:val="24"/>
          <w:szCs w:val="24"/>
        </w:rPr>
        <w:tab/>
      </w:r>
      <w:r w:rsidR="00037866" w:rsidRPr="008A1CEB">
        <w:rPr>
          <w:rFonts w:asciiTheme="majorBidi" w:hAnsiTheme="majorBidi" w:cstheme="majorBidi"/>
          <w:b/>
          <w:sz w:val="24"/>
          <w:szCs w:val="24"/>
        </w:rPr>
        <w:t>Vladimir B</w:t>
      </w:r>
      <w:r w:rsidR="00443345" w:rsidRPr="008A1CEB">
        <w:rPr>
          <w:rFonts w:asciiTheme="majorBidi" w:hAnsiTheme="majorBidi" w:cstheme="majorBidi"/>
          <w:b/>
          <w:sz w:val="24"/>
          <w:szCs w:val="24"/>
        </w:rPr>
        <w:t>olea</w:t>
      </w:r>
    </w:p>
    <w:p w14:paraId="40CDCDD9" w14:textId="13B5443E" w:rsidR="00470EBB" w:rsidRPr="008A1CEB" w:rsidRDefault="00470EBB" w:rsidP="00721803">
      <w:pPr>
        <w:tabs>
          <w:tab w:val="left" w:pos="990"/>
        </w:tabs>
        <w:spacing w:after="0"/>
        <w:jc w:val="both"/>
        <w:rPr>
          <w:rFonts w:asciiTheme="majorBidi" w:hAnsiTheme="majorBidi" w:cstheme="majorBidi"/>
          <w:b/>
          <w:sz w:val="24"/>
          <w:szCs w:val="24"/>
        </w:rPr>
      </w:pPr>
      <w:r w:rsidRPr="008A1CEB">
        <w:rPr>
          <w:rFonts w:asciiTheme="majorBidi" w:hAnsiTheme="majorBidi" w:cstheme="majorBidi"/>
          <w:b/>
          <w:sz w:val="24"/>
          <w:szCs w:val="24"/>
        </w:rPr>
        <w:t>ministrul</w:t>
      </w:r>
      <w:r w:rsidR="00BB28E6" w:rsidRPr="008A1CEB">
        <w:rPr>
          <w:rFonts w:asciiTheme="majorBidi" w:hAnsiTheme="majorBidi" w:cstheme="majorBidi"/>
          <w:b/>
          <w:sz w:val="24"/>
          <w:szCs w:val="24"/>
        </w:rPr>
        <w:t xml:space="preserve"> mediului </w:t>
      </w:r>
      <w:r w:rsidR="00BB28E6" w:rsidRPr="008A1CEB">
        <w:rPr>
          <w:rFonts w:asciiTheme="majorBidi" w:hAnsiTheme="majorBidi" w:cstheme="majorBidi"/>
          <w:b/>
          <w:sz w:val="24"/>
          <w:szCs w:val="24"/>
        </w:rPr>
        <w:tab/>
      </w:r>
      <w:r w:rsidR="00BB28E6" w:rsidRPr="008A1CEB">
        <w:rPr>
          <w:rFonts w:asciiTheme="majorBidi" w:hAnsiTheme="majorBidi" w:cstheme="majorBidi"/>
          <w:b/>
          <w:sz w:val="24"/>
          <w:szCs w:val="24"/>
        </w:rPr>
        <w:tab/>
      </w:r>
      <w:r w:rsidR="00BB28E6" w:rsidRPr="008A1CEB">
        <w:rPr>
          <w:rFonts w:asciiTheme="majorBidi" w:hAnsiTheme="majorBidi" w:cstheme="majorBidi"/>
          <w:b/>
          <w:sz w:val="24"/>
          <w:szCs w:val="24"/>
        </w:rPr>
        <w:tab/>
      </w:r>
      <w:r w:rsidR="00BB28E6" w:rsidRPr="008A1CEB">
        <w:rPr>
          <w:rFonts w:asciiTheme="majorBidi" w:hAnsiTheme="majorBidi" w:cstheme="majorBidi"/>
          <w:b/>
          <w:sz w:val="24"/>
          <w:szCs w:val="24"/>
        </w:rPr>
        <w:tab/>
      </w:r>
      <w:r w:rsidR="00BB28E6" w:rsidRPr="008A1CEB">
        <w:rPr>
          <w:rFonts w:asciiTheme="majorBidi" w:hAnsiTheme="majorBidi" w:cstheme="majorBidi"/>
          <w:b/>
          <w:sz w:val="24"/>
          <w:szCs w:val="24"/>
        </w:rPr>
        <w:tab/>
      </w:r>
      <w:r w:rsidRPr="008A1CEB">
        <w:rPr>
          <w:rFonts w:asciiTheme="majorBidi" w:hAnsiTheme="majorBidi" w:cstheme="majorBidi"/>
          <w:b/>
          <w:sz w:val="24"/>
          <w:szCs w:val="24"/>
        </w:rPr>
        <w:tab/>
      </w:r>
      <w:proofErr w:type="spellStart"/>
      <w:r w:rsidR="00037866" w:rsidRPr="008A1CEB">
        <w:rPr>
          <w:rFonts w:asciiTheme="majorBidi" w:hAnsiTheme="majorBidi" w:cstheme="majorBidi"/>
          <w:b/>
          <w:sz w:val="24"/>
          <w:szCs w:val="24"/>
        </w:rPr>
        <w:t>Iordanca</w:t>
      </w:r>
      <w:proofErr w:type="spellEnd"/>
      <w:r w:rsidR="00037866" w:rsidRPr="008A1CEB">
        <w:rPr>
          <w:rFonts w:asciiTheme="majorBidi" w:hAnsiTheme="majorBidi" w:cstheme="majorBidi"/>
          <w:b/>
          <w:sz w:val="24"/>
          <w:szCs w:val="24"/>
        </w:rPr>
        <w:t xml:space="preserve">-Rodica </w:t>
      </w:r>
      <w:proofErr w:type="spellStart"/>
      <w:r w:rsidR="00037866" w:rsidRPr="008A1CEB">
        <w:rPr>
          <w:rFonts w:asciiTheme="majorBidi" w:hAnsiTheme="majorBidi" w:cstheme="majorBidi"/>
          <w:b/>
          <w:sz w:val="24"/>
          <w:szCs w:val="24"/>
        </w:rPr>
        <w:t>I</w:t>
      </w:r>
      <w:r w:rsidR="00896D38" w:rsidRPr="008A1CEB">
        <w:rPr>
          <w:rFonts w:asciiTheme="majorBidi" w:hAnsiTheme="majorBidi" w:cstheme="majorBidi"/>
          <w:b/>
          <w:sz w:val="24"/>
          <w:szCs w:val="24"/>
        </w:rPr>
        <w:t>ordanov</w:t>
      </w:r>
      <w:proofErr w:type="spellEnd"/>
    </w:p>
    <w:p w14:paraId="4CAD4029" w14:textId="173534E0" w:rsidR="00226B2F" w:rsidRDefault="00226B2F">
      <w:pPr>
        <w:rPr>
          <w:rFonts w:asciiTheme="majorBidi" w:hAnsiTheme="majorBidi" w:cstheme="majorBidi"/>
          <w:b/>
          <w:sz w:val="24"/>
          <w:szCs w:val="24"/>
        </w:rPr>
      </w:pPr>
    </w:p>
    <w:p w14:paraId="783D691D" w14:textId="77777777" w:rsidR="00742948" w:rsidRDefault="00742948">
      <w:pPr>
        <w:rPr>
          <w:rFonts w:asciiTheme="majorBidi" w:hAnsiTheme="majorBidi" w:cstheme="majorBidi"/>
          <w:b/>
          <w:sz w:val="24"/>
          <w:szCs w:val="24"/>
        </w:rPr>
      </w:pPr>
    </w:p>
    <w:p w14:paraId="3014E91A" w14:textId="77777777" w:rsidR="00E01C78" w:rsidRDefault="00E01C78">
      <w:pPr>
        <w:rPr>
          <w:rFonts w:asciiTheme="majorBidi" w:hAnsiTheme="majorBidi" w:cstheme="majorBidi"/>
          <w:b/>
          <w:sz w:val="24"/>
          <w:szCs w:val="24"/>
        </w:rPr>
      </w:pPr>
    </w:p>
    <w:p w14:paraId="43F64F67" w14:textId="77777777" w:rsidR="00351815" w:rsidRDefault="00351815">
      <w:pPr>
        <w:rPr>
          <w:rFonts w:asciiTheme="majorBidi" w:hAnsiTheme="majorBidi" w:cstheme="majorBidi"/>
          <w:b/>
          <w:sz w:val="24"/>
          <w:szCs w:val="24"/>
        </w:rPr>
      </w:pPr>
    </w:p>
    <w:p w14:paraId="46EE3044" w14:textId="77777777" w:rsidR="00AA0548" w:rsidRDefault="00AA0548">
      <w:pPr>
        <w:rPr>
          <w:rFonts w:asciiTheme="majorBidi" w:hAnsiTheme="majorBidi" w:cstheme="majorBidi"/>
          <w:b/>
          <w:sz w:val="24"/>
          <w:szCs w:val="24"/>
        </w:rPr>
      </w:pPr>
    </w:p>
    <w:p w14:paraId="3921947B" w14:textId="77777777" w:rsidR="001C4168" w:rsidRPr="008A1CEB" w:rsidRDefault="001C4168">
      <w:pPr>
        <w:rPr>
          <w:rFonts w:asciiTheme="majorBidi" w:hAnsiTheme="majorBidi" w:cstheme="majorBidi"/>
          <w:b/>
          <w:sz w:val="24"/>
          <w:szCs w:val="24"/>
        </w:rPr>
      </w:pPr>
    </w:p>
    <w:p w14:paraId="325ED294" w14:textId="77777777" w:rsidR="002561D9" w:rsidRPr="00B11654" w:rsidRDefault="00BB28E6" w:rsidP="00721803">
      <w:pPr>
        <w:pStyle w:val="rg"/>
        <w:spacing w:line="276" w:lineRule="auto"/>
        <w:rPr>
          <w:rFonts w:asciiTheme="majorBidi" w:hAnsiTheme="majorBidi" w:cstheme="majorBidi"/>
          <w:sz w:val="18"/>
          <w:szCs w:val="18"/>
          <w:lang w:val="ro-RO"/>
        </w:rPr>
      </w:pPr>
      <w:r w:rsidRPr="00B11654">
        <w:rPr>
          <w:rFonts w:asciiTheme="majorBidi" w:hAnsiTheme="majorBidi" w:cstheme="majorBidi"/>
          <w:sz w:val="18"/>
          <w:szCs w:val="18"/>
          <w:lang w:val="ro-RO"/>
        </w:rPr>
        <w:t>Anexa nr. 1</w:t>
      </w:r>
    </w:p>
    <w:p w14:paraId="390A54ED" w14:textId="77777777" w:rsidR="00B11654" w:rsidRPr="00B11654" w:rsidRDefault="00B11654" w:rsidP="00B11654">
      <w:pPr>
        <w:pStyle w:val="NormalWeb"/>
        <w:tabs>
          <w:tab w:val="left" w:pos="1080"/>
        </w:tabs>
        <w:spacing w:before="0" w:beforeAutospacing="0" w:after="0" w:afterAutospacing="0" w:line="276" w:lineRule="auto"/>
        <w:ind w:firstLine="709"/>
        <w:jc w:val="right"/>
        <w:rPr>
          <w:rFonts w:asciiTheme="majorBidi" w:hAnsiTheme="majorBidi" w:cstheme="majorBidi"/>
          <w:sz w:val="18"/>
          <w:szCs w:val="18"/>
          <w:lang w:val="ro-RO"/>
        </w:rPr>
      </w:pPr>
      <w:r w:rsidRPr="00B11654">
        <w:rPr>
          <w:rFonts w:asciiTheme="majorBidi" w:hAnsiTheme="majorBidi" w:cstheme="majorBidi"/>
          <w:sz w:val="18"/>
          <w:szCs w:val="18"/>
          <w:lang w:val="ro-RO"/>
        </w:rPr>
        <w:t>la Programul național de supraveghere</w:t>
      </w:r>
    </w:p>
    <w:p w14:paraId="5C68CFE1" w14:textId="77777777" w:rsidR="00B11654" w:rsidRPr="00B11654" w:rsidRDefault="00B11654" w:rsidP="00B11654">
      <w:pPr>
        <w:pStyle w:val="cb"/>
        <w:spacing w:line="276" w:lineRule="auto"/>
        <w:jc w:val="right"/>
        <w:rPr>
          <w:rFonts w:asciiTheme="majorBidi" w:hAnsiTheme="majorBidi" w:cstheme="majorBidi"/>
          <w:b w:val="0"/>
          <w:sz w:val="18"/>
          <w:szCs w:val="18"/>
          <w:lang w:val="ro-RO"/>
        </w:rPr>
      </w:pPr>
      <w:r w:rsidRPr="00B11654">
        <w:rPr>
          <w:rFonts w:asciiTheme="majorBidi" w:hAnsiTheme="majorBidi" w:cstheme="majorBidi"/>
          <w:b w:val="0"/>
          <w:sz w:val="18"/>
          <w:szCs w:val="18"/>
          <w:lang w:val="ro-RO"/>
        </w:rPr>
        <w:t xml:space="preserve">și combatere a rezistenței la </w:t>
      </w:r>
      <w:proofErr w:type="spellStart"/>
      <w:r w:rsidRPr="00B11654">
        <w:rPr>
          <w:rFonts w:asciiTheme="majorBidi" w:hAnsiTheme="majorBidi" w:cstheme="majorBidi"/>
          <w:b w:val="0"/>
          <w:sz w:val="18"/>
          <w:szCs w:val="18"/>
          <w:lang w:val="ro-RO"/>
        </w:rPr>
        <w:t>antimicrobiene</w:t>
      </w:r>
      <w:proofErr w:type="spellEnd"/>
    </w:p>
    <w:p w14:paraId="3BFBC507" w14:textId="77777777" w:rsidR="00B11654" w:rsidRPr="00B11654" w:rsidRDefault="00B11654" w:rsidP="00B11654">
      <w:pPr>
        <w:pStyle w:val="cb"/>
        <w:spacing w:line="276" w:lineRule="auto"/>
        <w:jc w:val="right"/>
        <w:rPr>
          <w:rFonts w:asciiTheme="majorBidi" w:hAnsiTheme="majorBidi" w:cstheme="majorBidi"/>
          <w:b w:val="0"/>
          <w:sz w:val="18"/>
          <w:szCs w:val="18"/>
          <w:lang w:val="ro-RO"/>
        </w:rPr>
      </w:pPr>
      <w:r w:rsidRPr="00B11654">
        <w:rPr>
          <w:rFonts w:asciiTheme="majorBidi" w:hAnsiTheme="majorBidi" w:cstheme="majorBidi"/>
          <w:b w:val="0"/>
          <w:sz w:val="18"/>
          <w:szCs w:val="18"/>
          <w:lang w:val="ro-RO"/>
        </w:rPr>
        <w:t xml:space="preserve"> pentru anii 2023-2027, aprobat prin</w:t>
      </w:r>
    </w:p>
    <w:p w14:paraId="44C272A9" w14:textId="77777777" w:rsidR="00B11654" w:rsidRPr="00B11654" w:rsidRDefault="00B11654" w:rsidP="00B11654">
      <w:pPr>
        <w:pStyle w:val="cb"/>
        <w:spacing w:line="276" w:lineRule="auto"/>
        <w:jc w:val="right"/>
        <w:rPr>
          <w:rFonts w:asciiTheme="majorBidi" w:hAnsiTheme="majorBidi" w:cstheme="majorBidi"/>
          <w:b w:val="0"/>
          <w:sz w:val="18"/>
          <w:szCs w:val="18"/>
          <w:lang w:val="ro-RO"/>
        </w:rPr>
      </w:pPr>
      <w:r w:rsidRPr="00B11654">
        <w:rPr>
          <w:rFonts w:asciiTheme="majorBidi" w:hAnsiTheme="majorBidi" w:cstheme="majorBidi"/>
          <w:b w:val="0"/>
          <w:sz w:val="18"/>
          <w:szCs w:val="18"/>
          <w:lang w:val="ro-RO"/>
        </w:rPr>
        <w:t>la Hotărârea Guvernului</w:t>
      </w:r>
    </w:p>
    <w:p w14:paraId="5D04843F" w14:textId="6C3B6BF5" w:rsidR="002561D9" w:rsidRPr="00C27EC5" w:rsidRDefault="00B11654" w:rsidP="00C27EC5">
      <w:pPr>
        <w:pStyle w:val="cb"/>
        <w:spacing w:line="276" w:lineRule="auto"/>
        <w:jc w:val="right"/>
        <w:rPr>
          <w:rFonts w:asciiTheme="majorBidi" w:hAnsiTheme="majorBidi" w:cstheme="majorBidi"/>
          <w:sz w:val="18"/>
          <w:szCs w:val="18"/>
          <w:lang w:val="ro-RO"/>
        </w:rPr>
      </w:pPr>
      <w:r w:rsidRPr="00B11654">
        <w:rPr>
          <w:rFonts w:asciiTheme="majorBidi" w:hAnsiTheme="majorBidi" w:cstheme="majorBidi"/>
          <w:b w:val="0"/>
          <w:sz w:val="18"/>
          <w:szCs w:val="18"/>
          <w:lang w:val="ro-RO"/>
        </w:rPr>
        <w:t>nr. ____ din _________</w:t>
      </w:r>
    </w:p>
    <w:p w14:paraId="115240E7" w14:textId="77777777" w:rsidR="000F3287" w:rsidRPr="008A1CEB" w:rsidRDefault="00087253" w:rsidP="00721803">
      <w:pPr>
        <w:spacing w:after="0"/>
        <w:jc w:val="center"/>
        <w:rPr>
          <w:rFonts w:asciiTheme="majorBidi" w:hAnsiTheme="majorBidi" w:cstheme="majorBidi"/>
          <w:b/>
          <w:sz w:val="24"/>
          <w:szCs w:val="24"/>
        </w:rPr>
      </w:pPr>
      <w:r w:rsidRPr="008A1CEB">
        <w:rPr>
          <w:rFonts w:asciiTheme="majorBidi" w:hAnsiTheme="majorBidi" w:cstheme="majorBidi"/>
          <w:b/>
          <w:sz w:val="24"/>
          <w:szCs w:val="24"/>
        </w:rPr>
        <w:t xml:space="preserve">PROGRAMUL NAȚIONAL </w:t>
      </w:r>
    </w:p>
    <w:p w14:paraId="3951648D" w14:textId="69538F24" w:rsidR="00790B27" w:rsidRPr="008A1CEB" w:rsidRDefault="002561D9" w:rsidP="00682434">
      <w:pPr>
        <w:spacing w:after="0"/>
        <w:jc w:val="center"/>
        <w:rPr>
          <w:rFonts w:asciiTheme="majorBidi" w:hAnsiTheme="majorBidi" w:cstheme="majorBidi"/>
          <w:b/>
          <w:sz w:val="24"/>
          <w:szCs w:val="24"/>
        </w:rPr>
      </w:pPr>
      <w:r w:rsidRPr="008A1CEB">
        <w:rPr>
          <w:rFonts w:asciiTheme="majorBidi" w:hAnsiTheme="majorBidi" w:cstheme="majorBidi"/>
          <w:b/>
          <w:sz w:val="24"/>
          <w:szCs w:val="24"/>
        </w:rPr>
        <w:t xml:space="preserve">PENTRU SUPRAVEGEGHEREA ȘI COMBATEREA REZISTENȚEI </w:t>
      </w:r>
      <w:r w:rsidR="007A1837">
        <w:rPr>
          <w:rFonts w:asciiTheme="majorBidi" w:hAnsiTheme="majorBidi" w:cstheme="majorBidi"/>
          <w:b/>
          <w:sz w:val="24"/>
          <w:szCs w:val="24"/>
        </w:rPr>
        <w:t xml:space="preserve">LA </w:t>
      </w:r>
      <w:r w:rsidRPr="008A1CEB">
        <w:rPr>
          <w:rFonts w:asciiTheme="majorBidi" w:hAnsiTheme="majorBidi" w:cstheme="majorBidi"/>
          <w:b/>
          <w:sz w:val="24"/>
          <w:szCs w:val="24"/>
        </w:rPr>
        <w:t xml:space="preserve">ANTIMICROBIENE </w:t>
      </w:r>
      <w:r w:rsidR="004D210B" w:rsidRPr="008A1CEB">
        <w:rPr>
          <w:rFonts w:asciiTheme="majorBidi" w:hAnsiTheme="majorBidi" w:cstheme="majorBidi"/>
          <w:b/>
          <w:sz w:val="24"/>
          <w:szCs w:val="24"/>
        </w:rPr>
        <w:t>PENTRU ANII</w:t>
      </w:r>
      <w:r w:rsidRPr="008A1CEB">
        <w:rPr>
          <w:rFonts w:asciiTheme="majorBidi" w:hAnsiTheme="majorBidi" w:cstheme="majorBidi"/>
          <w:b/>
          <w:sz w:val="24"/>
          <w:szCs w:val="24"/>
        </w:rPr>
        <w:t xml:space="preserve"> </w:t>
      </w:r>
      <w:r w:rsidR="00470EBB" w:rsidRPr="008A1CEB">
        <w:rPr>
          <w:rFonts w:asciiTheme="majorBidi" w:hAnsiTheme="majorBidi" w:cstheme="majorBidi"/>
          <w:b/>
          <w:sz w:val="24"/>
          <w:szCs w:val="24"/>
        </w:rPr>
        <w:t>202</w:t>
      </w:r>
      <w:r w:rsidR="00037866" w:rsidRPr="008A1CEB">
        <w:rPr>
          <w:rFonts w:asciiTheme="majorBidi" w:hAnsiTheme="majorBidi" w:cstheme="majorBidi"/>
          <w:b/>
          <w:sz w:val="24"/>
          <w:szCs w:val="24"/>
        </w:rPr>
        <w:t>3</w:t>
      </w:r>
      <w:r w:rsidR="00470EBB" w:rsidRPr="008A1CEB">
        <w:rPr>
          <w:rFonts w:asciiTheme="majorBidi" w:hAnsiTheme="majorBidi" w:cstheme="majorBidi"/>
          <w:b/>
          <w:sz w:val="24"/>
          <w:szCs w:val="24"/>
        </w:rPr>
        <w:t>-202</w:t>
      </w:r>
      <w:r w:rsidR="00037866" w:rsidRPr="008A1CEB">
        <w:rPr>
          <w:rFonts w:asciiTheme="majorBidi" w:hAnsiTheme="majorBidi" w:cstheme="majorBidi"/>
          <w:b/>
          <w:sz w:val="24"/>
          <w:szCs w:val="24"/>
        </w:rPr>
        <w:t>7</w:t>
      </w:r>
    </w:p>
    <w:p w14:paraId="6FCE0CE3" w14:textId="592D45B9" w:rsidR="00385D4A" w:rsidRPr="008A1CEB" w:rsidRDefault="003F29A1" w:rsidP="00790B27">
      <w:pPr>
        <w:spacing w:after="0"/>
        <w:ind w:firstLine="567"/>
        <w:jc w:val="center"/>
        <w:rPr>
          <w:rFonts w:asciiTheme="majorBidi" w:hAnsiTheme="majorBidi" w:cstheme="majorBidi"/>
          <w:b/>
          <w:sz w:val="24"/>
          <w:szCs w:val="24"/>
        </w:rPr>
      </w:pPr>
      <w:r w:rsidRPr="008A1CEB">
        <w:rPr>
          <w:rFonts w:asciiTheme="majorBidi" w:hAnsiTheme="majorBidi" w:cstheme="majorBidi"/>
          <w:b/>
          <w:sz w:val="24"/>
          <w:szCs w:val="24"/>
        </w:rPr>
        <w:t xml:space="preserve">I. INTRODUCERE </w:t>
      </w:r>
    </w:p>
    <w:p w14:paraId="298B85E7" w14:textId="7FC4CFE8" w:rsidR="00F04E50" w:rsidRPr="00E54D43" w:rsidRDefault="00F04E50" w:rsidP="00FC2BA0">
      <w:pPr>
        <w:pStyle w:val="ListParagraph"/>
        <w:widowControl w:val="0"/>
        <w:numPr>
          <w:ilvl w:val="1"/>
          <w:numId w:val="4"/>
        </w:numPr>
        <w:tabs>
          <w:tab w:val="left" w:pos="142"/>
          <w:tab w:val="left" w:pos="1080"/>
        </w:tabs>
        <w:autoSpaceDE w:val="0"/>
        <w:autoSpaceDN w:val="0"/>
        <w:spacing w:after="0"/>
        <w:ind w:left="0" w:right="-2" w:firstLine="567"/>
        <w:jc w:val="both"/>
        <w:rPr>
          <w:rFonts w:asciiTheme="majorBidi" w:hAnsiTheme="majorBidi" w:cstheme="majorBidi"/>
          <w:szCs w:val="24"/>
          <w:lang w:val="ro-RO"/>
        </w:rPr>
      </w:pPr>
      <w:r>
        <w:rPr>
          <w:rFonts w:asciiTheme="majorBidi" w:hAnsiTheme="majorBidi" w:cstheme="majorBidi"/>
          <w:szCs w:val="24"/>
          <w:lang w:val="ro-RO"/>
        </w:rPr>
        <w:t xml:space="preserve">Rezistența la </w:t>
      </w:r>
      <w:proofErr w:type="spellStart"/>
      <w:r>
        <w:rPr>
          <w:rFonts w:asciiTheme="majorBidi" w:hAnsiTheme="majorBidi" w:cstheme="majorBidi"/>
          <w:szCs w:val="24"/>
          <w:lang w:val="ro-RO"/>
        </w:rPr>
        <w:t>antimicrobiene</w:t>
      </w:r>
      <w:proofErr w:type="spellEnd"/>
      <w:r>
        <w:rPr>
          <w:rFonts w:asciiTheme="majorBidi" w:hAnsiTheme="majorBidi" w:cstheme="majorBidi"/>
          <w:szCs w:val="24"/>
          <w:lang w:val="ro-RO"/>
        </w:rPr>
        <w:t xml:space="preserve"> (RAM) – procesul prin care unele microorganisme dezvoltă rezistență la medicamente care erau anterior în măsură să îi combată – constituie </w:t>
      </w:r>
      <w:r w:rsidR="00FC2BA0">
        <w:rPr>
          <w:rFonts w:asciiTheme="majorBidi" w:hAnsiTheme="majorBidi" w:cstheme="majorBidi"/>
          <w:szCs w:val="24"/>
          <w:lang w:val="ro-RO"/>
        </w:rPr>
        <w:t>o amenințare din ce în ce mai mare pentru sănătate la nivel mondial, care generează provocări majore sociale și economice</w:t>
      </w:r>
      <w:r w:rsidR="00FC2BA0" w:rsidRPr="00FC2BA0">
        <w:rPr>
          <w:rFonts w:asciiTheme="majorBidi" w:hAnsiTheme="majorBidi" w:cstheme="majorBidi"/>
          <w:szCs w:val="24"/>
          <w:lang w:val="ro-RO"/>
        </w:rPr>
        <w:t xml:space="preserve">. </w:t>
      </w:r>
      <w:r w:rsidRPr="00FC2BA0">
        <w:rPr>
          <w:sz w:val="23"/>
          <w:szCs w:val="23"/>
          <w:lang w:val="ro-RO"/>
        </w:rPr>
        <w:t>În 2019, Organizația Mondială a Sănătății (OMS) a declarat RAM drept una dintre principalele 10 amenințări la adresa sănătății publice la nivel mondial cu care se confruntă umanitatea. În iulie 2022, Comisia Europeană, împreună cu statele membre, a identificat RAM ca fiind una dintre cele trei amenințări prioritare la adresa sănătății în UE</w:t>
      </w:r>
      <w:r w:rsidR="00FC2BA0">
        <w:rPr>
          <w:sz w:val="23"/>
          <w:szCs w:val="23"/>
          <w:lang w:val="ro-RO"/>
        </w:rPr>
        <w:t xml:space="preserve">. </w:t>
      </w:r>
    </w:p>
    <w:p w14:paraId="20894889" w14:textId="7FCCA135" w:rsidR="00AC100A" w:rsidRPr="00E54D43" w:rsidRDefault="00671745" w:rsidP="008412AC">
      <w:pPr>
        <w:pStyle w:val="ListParagraph"/>
        <w:widowControl w:val="0"/>
        <w:numPr>
          <w:ilvl w:val="1"/>
          <w:numId w:val="4"/>
        </w:numPr>
        <w:tabs>
          <w:tab w:val="left" w:pos="142"/>
          <w:tab w:val="left" w:pos="1080"/>
        </w:tabs>
        <w:autoSpaceDE w:val="0"/>
        <w:autoSpaceDN w:val="0"/>
        <w:spacing w:after="0"/>
        <w:ind w:left="0" w:right="-2" w:firstLine="567"/>
        <w:jc w:val="both"/>
        <w:rPr>
          <w:rFonts w:asciiTheme="majorBidi" w:hAnsiTheme="majorBidi" w:cstheme="majorBidi"/>
          <w:szCs w:val="24"/>
          <w:lang w:val="ro-RO"/>
        </w:rPr>
      </w:pPr>
      <w:r>
        <w:rPr>
          <w:rFonts w:asciiTheme="majorBidi" w:hAnsiTheme="majorBidi" w:cstheme="majorBidi"/>
          <w:szCs w:val="24"/>
          <w:lang w:val="ro-RO"/>
        </w:rPr>
        <w:t>Având în vedere complexitatea RAM, c</w:t>
      </w:r>
      <w:r w:rsidR="00AC100A">
        <w:rPr>
          <w:rFonts w:asciiTheme="majorBidi" w:hAnsiTheme="majorBidi" w:cstheme="majorBidi"/>
          <w:szCs w:val="24"/>
          <w:lang w:val="ro-RO"/>
        </w:rPr>
        <w:t xml:space="preserve">ombaterea rezistenței la </w:t>
      </w:r>
      <w:proofErr w:type="spellStart"/>
      <w:r w:rsidR="00AC100A">
        <w:rPr>
          <w:rFonts w:asciiTheme="majorBidi" w:hAnsiTheme="majorBidi" w:cstheme="majorBidi"/>
          <w:szCs w:val="24"/>
          <w:lang w:val="ro-RO"/>
        </w:rPr>
        <w:t>antimicrobiene</w:t>
      </w:r>
      <w:proofErr w:type="spellEnd"/>
      <w:r w:rsidR="00AC100A">
        <w:rPr>
          <w:rFonts w:asciiTheme="majorBidi" w:hAnsiTheme="majorBidi" w:cstheme="majorBidi"/>
          <w:szCs w:val="24"/>
          <w:lang w:val="ro-RO"/>
        </w:rPr>
        <w:t xml:space="preserve"> necesită o abordare integrată de tip ”O singură sănătate”</w:t>
      </w:r>
      <w:r w:rsidR="00E127BA">
        <w:rPr>
          <w:rFonts w:asciiTheme="majorBidi" w:hAnsiTheme="majorBidi" w:cstheme="majorBidi"/>
          <w:szCs w:val="24"/>
          <w:lang w:val="ro-RO"/>
        </w:rPr>
        <w:t>. Această</w:t>
      </w:r>
      <w:r w:rsidR="00AC100A">
        <w:rPr>
          <w:rFonts w:asciiTheme="majorBidi" w:hAnsiTheme="majorBidi" w:cstheme="majorBidi"/>
          <w:szCs w:val="24"/>
          <w:lang w:val="ro-RO"/>
        </w:rPr>
        <w:t xml:space="preserve"> abordare</w:t>
      </w:r>
      <w:r w:rsidR="00AC100A" w:rsidRPr="00E54D43">
        <w:rPr>
          <w:rFonts w:asciiTheme="majorBidi" w:hAnsiTheme="majorBidi" w:cstheme="majorBidi"/>
          <w:szCs w:val="24"/>
          <w:lang w:val="en-US"/>
        </w:rPr>
        <w:t xml:space="preserve"> </w:t>
      </w:r>
      <w:r w:rsidR="00AC100A" w:rsidRPr="00E54D43">
        <w:rPr>
          <w:rFonts w:asciiTheme="majorBidi" w:hAnsiTheme="majorBidi" w:cstheme="majorBidi"/>
          <w:szCs w:val="24"/>
          <w:lang w:val="ro-RO"/>
        </w:rPr>
        <w:t xml:space="preserve">ia în considerare sănătatea umană, sănătatea animală și mediu. În timp ce RAM survine în mod natural, utilizarea imprudentă și excesivă a </w:t>
      </w:r>
      <w:proofErr w:type="spellStart"/>
      <w:r w:rsidR="00AC100A" w:rsidRPr="00E54D43">
        <w:rPr>
          <w:rFonts w:asciiTheme="majorBidi" w:hAnsiTheme="majorBidi" w:cstheme="majorBidi"/>
          <w:szCs w:val="24"/>
          <w:lang w:val="ro-RO"/>
        </w:rPr>
        <w:t>antimicrobienelor</w:t>
      </w:r>
      <w:proofErr w:type="spellEnd"/>
      <w:r w:rsidR="00AC100A" w:rsidRPr="00E54D43">
        <w:rPr>
          <w:rFonts w:asciiTheme="majorBidi" w:hAnsiTheme="majorBidi" w:cstheme="majorBidi"/>
          <w:szCs w:val="24"/>
          <w:lang w:val="ro-RO"/>
        </w:rPr>
        <w:t xml:space="preserve"> la oameni, animale și plante accelerează dezvoltarea acestui fenomen. Pentru a aborda pe deplin riscurile pentru sănătate</w:t>
      </w:r>
      <w:r w:rsidR="008412AC" w:rsidRPr="00E54D43">
        <w:rPr>
          <w:rFonts w:asciiTheme="majorBidi" w:hAnsiTheme="majorBidi" w:cstheme="majorBidi"/>
          <w:szCs w:val="24"/>
          <w:lang w:val="ro-RO"/>
        </w:rPr>
        <w:t xml:space="preserve"> </w:t>
      </w:r>
      <w:r w:rsidR="00AC100A" w:rsidRPr="00E54D43">
        <w:rPr>
          <w:rFonts w:asciiTheme="majorBidi" w:hAnsiTheme="majorBidi" w:cstheme="majorBidi"/>
          <w:szCs w:val="24"/>
          <w:lang w:val="ro-RO"/>
        </w:rPr>
        <w:t xml:space="preserve">în interferențele dintre ecosistemele uman și animal, </w:t>
      </w:r>
      <w:r w:rsidR="008412AC" w:rsidRPr="00E54D43">
        <w:rPr>
          <w:rFonts w:asciiTheme="majorBidi" w:hAnsiTheme="majorBidi" w:cstheme="majorBidi"/>
          <w:szCs w:val="24"/>
          <w:lang w:val="ro-RO"/>
        </w:rPr>
        <w:t xml:space="preserve">acțiunile </w:t>
      </w:r>
      <w:r w:rsidR="00DE6F04">
        <w:rPr>
          <w:rFonts w:asciiTheme="majorBidi" w:hAnsiTheme="majorBidi" w:cstheme="majorBidi"/>
          <w:szCs w:val="24"/>
          <w:lang w:val="ro-RO"/>
        </w:rPr>
        <w:t>împotriva</w:t>
      </w:r>
      <w:r w:rsidR="008412AC" w:rsidRPr="00E54D43">
        <w:rPr>
          <w:rFonts w:asciiTheme="majorBidi" w:hAnsiTheme="majorBidi" w:cstheme="majorBidi"/>
          <w:szCs w:val="24"/>
          <w:lang w:val="ro-RO"/>
        </w:rPr>
        <w:t xml:space="preserve"> rezistenței la </w:t>
      </w:r>
      <w:proofErr w:type="spellStart"/>
      <w:r w:rsidR="008412AC" w:rsidRPr="00E54D43">
        <w:rPr>
          <w:rFonts w:asciiTheme="majorBidi" w:hAnsiTheme="majorBidi" w:cstheme="majorBidi"/>
          <w:szCs w:val="24"/>
          <w:lang w:val="ro-RO"/>
        </w:rPr>
        <w:t>antimicrobiene</w:t>
      </w:r>
      <w:proofErr w:type="spellEnd"/>
      <w:r w:rsidR="008412AC" w:rsidRPr="00E54D43">
        <w:rPr>
          <w:rFonts w:asciiTheme="majorBidi" w:hAnsiTheme="majorBidi" w:cstheme="majorBidi"/>
          <w:szCs w:val="24"/>
          <w:lang w:val="ro-RO"/>
        </w:rPr>
        <w:t xml:space="preserve"> trebuie să vizeze</w:t>
      </w:r>
      <w:r w:rsidR="00AC100A" w:rsidRPr="00E54D43">
        <w:rPr>
          <w:rFonts w:asciiTheme="majorBidi" w:hAnsiTheme="majorBidi" w:cstheme="majorBidi"/>
          <w:szCs w:val="24"/>
          <w:lang w:val="ro-RO"/>
        </w:rPr>
        <w:t xml:space="preserve"> toate aceste sectoare, implicând o gamă largă de părți interesate la toate nivelurile. </w:t>
      </w:r>
    </w:p>
    <w:p w14:paraId="4ED14F6F" w14:textId="46746186" w:rsidR="00385D4A" w:rsidRPr="008A1CEB" w:rsidRDefault="00385D4A" w:rsidP="0053311B">
      <w:pPr>
        <w:pStyle w:val="ListParagraph"/>
        <w:widowControl w:val="0"/>
        <w:numPr>
          <w:ilvl w:val="1"/>
          <w:numId w:val="4"/>
        </w:numPr>
        <w:tabs>
          <w:tab w:val="left" w:pos="142"/>
          <w:tab w:val="left" w:pos="1080"/>
        </w:tabs>
        <w:autoSpaceDE w:val="0"/>
        <w:autoSpaceDN w:val="0"/>
        <w:spacing w:after="0"/>
        <w:ind w:left="0" w:right="-2" w:firstLine="567"/>
        <w:jc w:val="both"/>
        <w:rPr>
          <w:rFonts w:asciiTheme="majorBidi" w:hAnsiTheme="majorBidi" w:cstheme="majorBidi"/>
          <w:szCs w:val="24"/>
          <w:lang w:val="ro-RO"/>
        </w:rPr>
      </w:pPr>
      <w:r w:rsidRPr="00FC2BA0">
        <w:rPr>
          <w:rFonts w:asciiTheme="majorBidi" w:hAnsiTheme="majorBidi" w:cstheme="majorBidi"/>
          <w:szCs w:val="24"/>
          <w:lang w:val="ro-RO"/>
        </w:rPr>
        <w:t>Programul Național pentru supravegherea și combaterea rezistenței</w:t>
      </w:r>
      <w:r w:rsidRPr="008A1CEB">
        <w:rPr>
          <w:rFonts w:asciiTheme="majorBidi" w:hAnsiTheme="majorBidi" w:cstheme="majorBidi"/>
          <w:szCs w:val="24"/>
          <w:lang w:val="ro-RO"/>
        </w:rPr>
        <w:t xml:space="preserve"> </w:t>
      </w:r>
      <w:r w:rsidR="00904EE9">
        <w:rPr>
          <w:rFonts w:asciiTheme="majorBidi" w:hAnsiTheme="majorBidi" w:cstheme="majorBidi"/>
          <w:szCs w:val="24"/>
          <w:lang w:val="ro-RO"/>
        </w:rPr>
        <w:t xml:space="preserve">la </w:t>
      </w:r>
      <w:proofErr w:type="spellStart"/>
      <w:r w:rsidRPr="008A1CEB">
        <w:rPr>
          <w:rFonts w:asciiTheme="majorBidi" w:hAnsiTheme="majorBidi" w:cstheme="majorBidi"/>
          <w:szCs w:val="24"/>
          <w:lang w:val="ro-RO"/>
        </w:rPr>
        <w:t>antimicrobiene</w:t>
      </w:r>
      <w:proofErr w:type="spellEnd"/>
      <w:r w:rsidR="008C47BE" w:rsidRPr="008A1CEB">
        <w:rPr>
          <w:rFonts w:asciiTheme="majorBidi" w:hAnsiTheme="majorBidi" w:cstheme="majorBidi"/>
          <w:szCs w:val="24"/>
          <w:lang w:val="ro-RO"/>
        </w:rPr>
        <w:t xml:space="preserve"> </w:t>
      </w:r>
      <w:r w:rsidRPr="008A1CEB">
        <w:rPr>
          <w:rFonts w:asciiTheme="majorBidi" w:hAnsiTheme="majorBidi" w:cstheme="majorBidi"/>
          <w:szCs w:val="24"/>
          <w:lang w:val="ro-RO"/>
        </w:rPr>
        <w:t>pentru anii 202</w:t>
      </w:r>
      <w:r w:rsidR="00037866" w:rsidRPr="008A1CEB">
        <w:rPr>
          <w:rFonts w:asciiTheme="majorBidi" w:hAnsiTheme="majorBidi" w:cstheme="majorBidi"/>
          <w:szCs w:val="24"/>
          <w:lang w:val="ro-RO"/>
        </w:rPr>
        <w:t>3</w:t>
      </w:r>
      <w:r w:rsidRPr="008A1CEB">
        <w:rPr>
          <w:rFonts w:asciiTheme="majorBidi" w:hAnsiTheme="majorBidi" w:cstheme="majorBidi"/>
          <w:szCs w:val="24"/>
          <w:lang w:val="ro-RO"/>
        </w:rPr>
        <w:t>-202</w:t>
      </w:r>
      <w:r w:rsidR="00037866" w:rsidRPr="008A1CEB">
        <w:rPr>
          <w:rFonts w:asciiTheme="majorBidi" w:hAnsiTheme="majorBidi" w:cstheme="majorBidi"/>
          <w:szCs w:val="24"/>
          <w:lang w:val="ro-RO"/>
        </w:rPr>
        <w:t>7</w:t>
      </w:r>
      <w:r w:rsidRPr="008A1CEB">
        <w:rPr>
          <w:rFonts w:asciiTheme="majorBidi" w:hAnsiTheme="majorBidi" w:cstheme="majorBidi"/>
          <w:szCs w:val="24"/>
          <w:lang w:val="ro-RO"/>
        </w:rPr>
        <w:t xml:space="preserve"> (în continuare P</w:t>
      </w:r>
      <w:r w:rsidR="00FB0E5C" w:rsidRPr="008A1CEB">
        <w:rPr>
          <w:rFonts w:asciiTheme="majorBidi" w:hAnsiTheme="majorBidi" w:cstheme="majorBidi"/>
          <w:szCs w:val="24"/>
          <w:lang w:val="ro-RO"/>
        </w:rPr>
        <w:t>rogram</w:t>
      </w:r>
      <w:r w:rsidRPr="008A1CEB">
        <w:rPr>
          <w:rFonts w:asciiTheme="majorBidi" w:hAnsiTheme="majorBidi" w:cstheme="majorBidi"/>
          <w:szCs w:val="24"/>
          <w:lang w:val="ro-RO"/>
        </w:rPr>
        <w:t xml:space="preserve">) este un document de politică pe termen mediu care </w:t>
      </w:r>
      <w:r w:rsidR="00D02815">
        <w:rPr>
          <w:rFonts w:asciiTheme="majorBidi" w:hAnsiTheme="majorBidi" w:cstheme="majorBidi"/>
          <w:szCs w:val="24"/>
          <w:lang w:val="ro-RO"/>
        </w:rPr>
        <w:t>stabilește</w:t>
      </w:r>
      <w:r w:rsidRPr="008A1CEB">
        <w:rPr>
          <w:rFonts w:asciiTheme="majorBidi" w:hAnsiTheme="majorBidi" w:cstheme="majorBidi"/>
          <w:szCs w:val="24"/>
          <w:lang w:val="ro-RO"/>
        </w:rPr>
        <w:t xml:space="preserve"> </w:t>
      </w:r>
      <w:r w:rsidR="00896D38" w:rsidRPr="008A1CEB">
        <w:rPr>
          <w:rFonts w:asciiTheme="majorBidi" w:hAnsiTheme="majorBidi" w:cstheme="majorBidi"/>
          <w:szCs w:val="24"/>
          <w:lang w:val="ro-RO"/>
        </w:rPr>
        <w:t>intervențiile</w:t>
      </w:r>
      <w:r w:rsidRPr="008A1CEB">
        <w:rPr>
          <w:rFonts w:asciiTheme="majorBidi" w:hAnsiTheme="majorBidi" w:cstheme="majorBidi"/>
          <w:szCs w:val="24"/>
          <w:lang w:val="ro-RO"/>
        </w:rPr>
        <w:t xml:space="preserve"> </w:t>
      </w:r>
      <w:r w:rsidR="00D02815">
        <w:rPr>
          <w:rFonts w:asciiTheme="majorBidi" w:hAnsiTheme="majorBidi" w:cstheme="majorBidi"/>
          <w:szCs w:val="24"/>
          <w:lang w:val="ro-RO"/>
        </w:rPr>
        <w:t>prioritare</w:t>
      </w:r>
      <w:r w:rsidR="00D02815" w:rsidRPr="008A1CEB">
        <w:rPr>
          <w:rFonts w:asciiTheme="majorBidi" w:hAnsiTheme="majorBidi" w:cstheme="majorBidi"/>
          <w:szCs w:val="24"/>
          <w:lang w:val="ro-RO"/>
        </w:rPr>
        <w:t xml:space="preserve"> </w:t>
      </w:r>
      <w:r w:rsidRPr="008A1CEB">
        <w:rPr>
          <w:rFonts w:asciiTheme="majorBidi" w:hAnsiTheme="majorBidi" w:cstheme="majorBidi"/>
          <w:szCs w:val="24"/>
          <w:lang w:val="ro-RO"/>
        </w:rPr>
        <w:t xml:space="preserve">în domeniul </w:t>
      </w:r>
      <w:r w:rsidR="00D02815">
        <w:rPr>
          <w:rFonts w:asciiTheme="majorBidi" w:hAnsiTheme="majorBidi" w:cstheme="majorBidi"/>
          <w:szCs w:val="24"/>
          <w:lang w:val="ro-RO"/>
        </w:rPr>
        <w:t>combaterii</w:t>
      </w:r>
      <w:r w:rsidRPr="008A1CEB">
        <w:rPr>
          <w:rFonts w:asciiTheme="majorBidi" w:hAnsiTheme="majorBidi" w:cstheme="majorBidi"/>
          <w:szCs w:val="24"/>
          <w:lang w:val="ro-RO"/>
        </w:rPr>
        <w:t xml:space="preserve"> rezistenței</w:t>
      </w:r>
      <w:r w:rsidR="00904EE9">
        <w:rPr>
          <w:rFonts w:asciiTheme="majorBidi" w:hAnsiTheme="majorBidi" w:cstheme="majorBidi"/>
          <w:szCs w:val="24"/>
          <w:lang w:val="ro-RO"/>
        </w:rPr>
        <w:t xml:space="preserve"> la</w:t>
      </w:r>
      <w:r w:rsidRPr="008A1CEB">
        <w:rPr>
          <w:rFonts w:asciiTheme="majorBidi" w:hAnsiTheme="majorBidi" w:cstheme="majorBidi"/>
          <w:szCs w:val="24"/>
          <w:lang w:val="ro-RO"/>
        </w:rPr>
        <w:t xml:space="preserve"> </w:t>
      </w:r>
      <w:proofErr w:type="spellStart"/>
      <w:r w:rsidRPr="008A1CEB">
        <w:rPr>
          <w:rFonts w:asciiTheme="majorBidi" w:hAnsiTheme="majorBidi" w:cstheme="majorBidi"/>
          <w:szCs w:val="24"/>
          <w:lang w:val="ro-RO"/>
        </w:rPr>
        <w:t>antimicrobiene</w:t>
      </w:r>
      <w:proofErr w:type="spellEnd"/>
      <w:r w:rsidRPr="008A1CEB">
        <w:rPr>
          <w:rFonts w:asciiTheme="majorBidi" w:hAnsiTheme="majorBidi" w:cstheme="majorBidi"/>
          <w:szCs w:val="24"/>
          <w:lang w:val="ro-RO"/>
        </w:rPr>
        <w:t xml:space="preserve"> </w:t>
      </w:r>
      <w:r w:rsidR="00D02815">
        <w:rPr>
          <w:rFonts w:asciiTheme="majorBidi" w:hAnsiTheme="majorBidi" w:cstheme="majorBidi"/>
          <w:szCs w:val="24"/>
          <w:lang w:val="ro-RO"/>
        </w:rPr>
        <w:t xml:space="preserve">la nivel național, </w:t>
      </w:r>
      <w:r w:rsidRPr="008A1CEB">
        <w:rPr>
          <w:rFonts w:asciiTheme="majorBidi" w:hAnsiTheme="majorBidi" w:cstheme="majorBidi"/>
          <w:szCs w:val="24"/>
          <w:lang w:val="ro-RO"/>
        </w:rPr>
        <w:t>direcționat</w:t>
      </w:r>
      <w:r w:rsidR="00D02815">
        <w:rPr>
          <w:rFonts w:asciiTheme="majorBidi" w:hAnsiTheme="majorBidi" w:cstheme="majorBidi"/>
          <w:szCs w:val="24"/>
          <w:lang w:val="ro-RO"/>
        </w:rPr>
        <w:t>e</w:t>
      </w:r>
      <w:r w:rsidRPr="008A1CEB">
        <w:rPr>
          <w:rFonts w:asciiTheme="majorBidi" w:hAnsiTheme="majorBidi" w:cstheme="majorBidi"/>
          <w:szCs w:val="24"/>
          <w:lang w:val="ro-RO"/>
        </w:rPr>
        <w:t xml:space="preserve"> spre asigurarea sănătății </w:t>
      </w:r>
      <w:proofErr w:type="spellStart"/>
      <w:r w:rsidRPr="008A1CEB">
        <w:rPr>
          <w:rFonts w:asciiTheme="majorBidi" w:hAnsiTheme="majorBidi" w:cstheme="majorBidi"/>
          <w:szCs w:val="24"/>
          <w:lang w:val="ro-RO"/>
        </w:rPr>
        <w:t>şi</w:t>
      </w:r>
      <w:proofErr w:type="spellEnd"/>
      <w:r w:rsidRPr="008A1CEB">
        <w:rPr>
          <w:rFonts w:asciiTheme="majorBidi" w:hAnsiTheme="majorBidi" w:cstheme="majorBidi"/>
          <w:szCs w:val="24"/>
          <w:lang w:val="ro-RO"/>
        </w:rPr>
        <w:t xml:space="preserve"> bunăstării durabile a </w:t>
      </w:r>
      <w:r w:rsidR="00896D38" w:rsidRPr="008A1CEB">
        <w:rPr>
          <w:rFonts w:asciiTheme="majorBidi" w:hAnsiTheme="majorBidi" w:cstheme="majorBidi"/>
          <w:szCs w:val="24"/>
          <w:lang w:val="ro-RO"/>
        </w:rPr>
        <w:t>populației</w:t>
      </w:r>
      <w:r w:rsidRPr="008A1CEB">
        <w:rPr>
          <w:rFonts w:asciiTheme="majorBidi" w:hAnsiTheme="majorBidi" w:cstheme="majorBidi"/>
          <w:szCs w:val="24"/>
          <w:lang w:val="ro-RO"/>
        </w:rPr>
        <w:t xml:space="preserve"> umane </w:t>
      </w:r>
      <w:r w:rsidR="00896D38" w:rsidRPr="008A1CEB">
        <w:rPr>
          <w:rFonts w:asciiTheme="majorBidi" w:hAnsiTheme="majorBidi" w:cstheme="majorBidi"/>
          <w:szCs w:val="24"/>
          <w:lang w:val="ro-RO"/>
        </w:rPr>
        <w:t>și</w:t>
      </w:r>
      <w:r w:rsidRPr="008A1CEB">
        <w:rPr>
          <w:rFonts w:asciiTheme="majorBidi" w:hAnsiTheme="majorBidi" w:cstheme="majorBidi"/>
          <w:szCs w:val="24"/>
          <w:lang w:val="ro-RO"/>
        </w:rPr>
        <w:t xml:space="preserve"> animale.</w:t>
      </w:r>
    </w:p>
    <w:p w14:paraId="2FEC6F28" w14:textId="567A7456" w:rsidR="00935A85" w:rsidRPr="008A1CEB" w:rsidRDefault="060349B1" w:rsidP="060349B1">
      <w:pPr>
        <w:pStyle w:val="ListParagraph"/>
        <w:widowControl w:val="0"/>
        <w:numPr>
          <w:ilvl w:val="1"/>
          <w:numId w:val="4"/>
        </w:numPr>
        <w:pBdr>
          <w:top w:val="nil"/>
          <w:left w:val="nil"/>
          <w:bottom w:val="nil"/>
          <w:right w:val="nil"/>
          <w:between w:val="nil"/>
        </w:pBdr>
        <w:tabs>
          <w:tab w:val="left" w:pos="567"/>
          <w:tab w:val="left" w:pos="1080"/>
        </w:tabs>
        <w:spacing w:after="0"/>
        <w:ind w:left="0" w:firstLine="567"/>
        <w:jc w:val="both"/>
        <w:rPr>
          <w:rFonts w:asciiTheme="majorBidi" w:hAnsiTheme="majorBidi" w:cstheme="majorBidi"/>
          <w:lang w:val="ro-RO"/>
        </w:rPr>
      </w:pPr>
      <w:r w:rsidRPr="00803783">
        <w:rPr>
          <w:rFonts w:asciiTheme="majorBidi" w:hAnsiTheme="majorBidi" w:cstheme="majorBidi"/>
          <w:lang w:val="ro-RO"/>
        </w:rPr>
        <w:t xml:space="preserve">Prezentul Program este elaborat în </w:t>
      </w:r>
      <w:r w:rsidR="00DC0DC3" w:rsidRPr="00803783">
        <w:rPr>
          <w:rFonts w:asciiTheme="majorBidi" w:hAnsiTheme="majorBidi" w:cstheme="majorBidi"/>
          <w:lang w:val="ro-RO"/>
        </w:rPr>
        <w:t xml:space="preserve">temeiul </w:t>
      </w:r>
      <w:r w:rsidRPr="00803783">
        <w:rPr>
          <w:rFonts w:asciiTheme="majorBidi" w:hAnsiTheme="majorBidi" w:cstheme="majorBidi"/>
          <w:lang w:val="ro-RO"/>
        </w:rPr>
        <w:t>Legii nr. 10/2009 privind supravegherea de stat a sănătății a sănătății publice</w:t>
      </w:r>
      <w:r w:rsidR="00DC0DC3" w:rsidRPr="00803783">
        <w:rPr>
          <w:rFonts w:asciiTheme="majorBidi" w:hAnsiTheme="majorBidi" w:cstheme="majorBidi"/>
          <w:lang w:val="ro-RO"/>
        </w:rPr>
        <w:t xml:space="preserve"> și transpune prioritățile statului în domeniul de </w:t>
      </w:r>
      <w:r w:rsidR="0053311B" w:rsidRPr="00803783">
        <w:rPr>
          <w:rFonts w:asciiTheme="majorBidi" w:hAnsiTheme="majorBidi" w:cstheme="majorBidi"/>
          <w:lang w:val="ro-RO"/>
        </w:rPr>
        <w:t xml:space="preserve">prevenire și control a bolilor transmisibile </w:t>
      </w:r>
      <w:r w:rsidR="0053311B" w:rsidRPr="00803783">
        <w:rPr>
          <w:lang w:val="ro-RO"/>
        </w:rPr>
        <w:t xml:space="preserve">stabilite în Strategia națională de dezvoltare ,,Moldova Europeană 2030”, aprobată prin Legea nr. 315/2022. </w:t>
      </w:r>
      <w:r w:rsidR="07402F44" w:rsidRPr="008A1CEB">
        <w:rPr>
          <w:rFonts w:asciiTheme="majorBidi" w:hAnsiTheme="majorBidi" w:cstheme="majorBidi"/>
          <w:lang w:val="ro-RO"/>
        </w:rPr>
        <w:t xml:space="preserve">Prezentul Program este elaborat în conformitate cu prevederile Declarației Politice a Organizației Națiunilor Unite din 2016 privind rezistența </w:t>
      </w:r>
      <w:proofErr w:type="spellStart"/>
      <w:r w:rsidR="07402F44" w:rsidRPr="008A1CEB">
        <w:rPr>
          <w:rFonts w:asciiTheme="majorBidi" w:hAnsiTheme="majorBidi" w:cstheme="majorBidi"/>
          <w:lang w:val="ro-RO"/>
        </w:rPr>
        <w:t>antimicrobiană</w:t>
      </w:r>
      <w:proofErr w:type="spellEnd"/>
      <w:r w:rsidR="07402F44" w:rsidRPr="008A1CEB">
        <w:rPr>
          <w:rFonts w:asciiTheme="majorBidi" w:hAnsiTheme="majorBidi" w:cstheme="majorBidi"/>
          <w:lang w:val="ro-RO"/>
        </w:rPr>
        <w:t xml:space="preserve"> (</w:t>
      </w:r>
      <w:proofErr w:type="spellStart"/>
      <w:r w:rsidR="07402F44" w:rsidRPr="008A1CEB">
        <w:rPr>
          <w:rFonts w:asciiTheme="majorBidi" w:hAnsiTheme="majorBidi" w:cstheme="majorBidi"/>
          <w:lang w:val="ro-RO"/>
        </w:rPr>
        <w:t>ses</w:t>
      </w:r>
      <w:proofErr w:type="spellEnd"/>
      <w:r w:rsidR="07402F44" w:rsidRPr="008A1CEB">
        <w:rPr>
          <w:rFonts w:asciiTheme="majorBidi" w:hAnsiTheme="majorBidi" w:cstheme="majorBidi"/>
          <w:lang w:val="ro-RO"/>
        </w:rPr>
        <w:t xml:space="preserve">. 71: 2016-2017, </w:t>
      </w:r>
      <w:r w:rsidR="07402F44" w:rsidRPr="003210A7">
        <w:rPr>
          <w:rFonts w:asciiTheme="majorBidi" w:eastAsia="Arial" w:hAnsiTheme="majorBidi" w:cstheme="majorBidi"/>
          <w:color w:val="111827"/>
          <w:szCs w:val="24"/>
          <w:lang w:val="ro-RO"/>
        </w:rPr>
        <w:t>A/RES/71/3</w:t>
      </w:r>
      <w:r w:rsidR="07402F44" w:rsidRPr="003210A7">
        <w:rPr>
          <w:rFonts w:asciiTheme="majorBidi" w:hAnsiTheme="majorBidi" w:cstheme="majorBidi"/>
          <w:szCs w:val="24"/>
          <w:lang w:val="ro-RO"/>
        </w:rPr>
        <w:t>)</w:t>
      </w:r>
      <w:r w:rsidR="07402F44" w:rsidRPr="008A1CEB">
        <w:rPr>
          <w:rFonts w:asciiTheme="majorBidi" w:hAnsiTheme="majorBidi" w:cstheme="majorBidi"/>
          <w:lang w:val="ro-RO"/>
        </w:rPr>
        <w:t xml:space="preserve"> și Planului de acțiune globală al Organizației Mondiale a Sănătății (în continuare - OMS) WHA 68.7/2015 privind rezistența </w:t>
      </w:r>
      <w:proofErr w:type="spellStart"/>
      <w:r w:rsidR="07402F44" w:rsidRPr="008A1CEB">
        <w:rPr>
          <w:rFonts w:asciiTheme="majorBidi" w:hAnsiTheme="majorBidi" w:cstheme="majorBidi"/>
          <w:lang w:val="ro-RO"/>
        </w:rPr>
        <w:t>antimicrobiană</w:t>
      </w:r>
      <w:proofErr w:type="spellEnd"/>
      <w:r w:rsidR="07402F44" w:rsidRPr="008A1CEB">
        <w:rPr>
          <w:rFonts w:asciiTheme="majorBidi" w:hAnsiTheme="majorBidi" w:cstheme="majorBidi"/>
          <w:lang w:val="ro-RO"/>
        </w:rPr>
        <w:t>, care a fost adoptat ulterior de Organizația Mondială pentru Sănătatea Animală (în continuare - WOAH) și de Organizația Națiunilor Unite pentru Alimentație și Agricultură (în continuare - FAO).</w:t>
      </w:r>
    </w:p>
    <w:p w14:paraId="322AC234" w14:textId="6C572408" w:rsidR="003B689F" w:rsidRPr="008A1CEB" w:rsidRDefault="07402F44" w:rsidP="0083060E">
      <w:pPr>
        <w:pStyle w:val="ListParagraph"/>
        <w:numPr>
          <w:ilvl w:val="1"/>
          <w:numId w:val="4"/>
        </w:numPr>
        <w:shd w:val="clear" w:color="auto" w:fill="FFFFFF"/>
        <w:tabs>
          <w:tab w:val="left" w:pos="1080"/>
        </w:tabs>
        <w:spacing w:after="0"/>
        <w:ind w:left="0" w:firstLine="567"/>
        <w:jc w:val="both"/>
        <w:rPr>
          <w:rFonts w:asciiTheme="majorBidi" w:hAnsiTheme="majorBidi" w:cstheme="majorBidi"/>
          <w:szCs w:val="24"/>
          <w:lang w:val="ro-RO"/>
        </w:rPr>
      </w:pPr>
      <w:r w:rsidRPr="008A1CEB">
        <w:rPr>
          <w:rFonts w:asciiTheme="majorBidi" w:hAnsiTheme="majorBidi" w:cstheme="majorBidi"/>
          <w:lang w:val="ro-RO"/>
        </w:rPr>
        <w:t xml:space="preserve">Prezentul Program este un </w:t>
      </w:r>
      <w:r w:rsidR="000E39E7" w:rsidRPr="008A1CEB">
        <w:rPr>
          <w:rFonts w:asciiTheme="majorBidi" w:hAnsiTheme="majorBidi" w:cstheme="majorBidi"/>
          <w:lang w:val="ro-RO"/>
        </w:rPr>
        <w:t xml:space="preserve">document </w:t>
      </w:r>
      <w:r w:rsidRPr="008A1CEB">
        <w:rPr>
          <w:rFonts w:asciiTheme="majorBidi" w:hAnsiTheme="majorBidi" w:cstheme="majorBidi"/>
          <w:lang w:val="ro-RO"/>
        </w:rPr>
        <w:t>cadru complex, intersectorial, care să ghideze activitățile instituțiilor implicate prin armonizarea cadrului normativ existent, elaborarea de noi acte în domeniul rezistenței</w:t>
      </w:r>
      <w:r w:rsidR="00904EE9">
        <w:rPr>
          <w:rFonts w:asciiTheme="majorBidi" w:hAnsiTheme="majorBidi" w:cstheme="majorBidi"/>
          <w:lang w:val="ro-RO"/>
        </w:rPr>
        <w:t xml:space="preserve"> la</w:t>
      </w:r>
      <w:r w:rsidRPr="008A1CEB">
        <w:rPr>
          <w:rFonts w:asciiTheme="majorBidi" w:hAnsiTheme="majorBidi" w:cstheme="majorBidi"/>
          <w:lang w:val="ro-RO"/>
        </w:rPr>
        <w:t xml:space="preserve"> </w:t>
      </w:r>
      <w:proofErr w:type="spellStart"/>
      <w:r w:rsidRPr="008A1CEB">
        <w:rPr>
          <w:rFonts w:asciiTheme="majorBidi" w:hAnsiTheme="majorBidi" w:cstheme="majorBidi"/>
          <w:lang w:val="ro-RO"/>
        </w:rPr>
        <w:t>antimicrobiene</w:t>
      </w:r>
      <w:proofErr w:type="spellEnd"/>
      <w:r w:rsidRPr="008A1CEB">
        <w:rPr>
          <w:rFonts w:asciiTheme="majorBidi" w:hAnsiTheme="majorBidi" w:cstheme="majorBidi"/>
          <w:lang w:val="ro-RO"/>
        </w:rPr>
        <w:t xml:space="preserve"> în conformitate cu cerințele </w:t>
      </w:r>
      <w:r w:rsidR="009B61B5" w:rsidRPr="008A1CEB">
        <w:rPr>
          <w:rFonts w:asciiTheme="majorBidi" w:hAnsiTheme="majorBidi" w:cstheme="majorBidi"/>
          <w:lang w:val="ro-RO"/>
        </w:rPr>
        <w:t xml:space="preserve">legislației </w:t>
      </w:r>
      <w:r w:rsidRPr="008A1CEB">
        <w:rPr>
          <w:rFonts w:asciiTheme="majorBidi" w:hAnsiTheme="majorBidi" w:cstheme="majorBidi"/>
          <w:lang w:val="ro-RO"/>
        </w:rPr>
        <w:t>Uniun</w:t>
      </w:r>
      <w:r w:rsidR="009607D8" w:rsidRPr="008A1CEB">
        <w:rPr>
          <w:rFonts w:asciiTheme="majorBidi" w:hAnsiTheme="majorBidi" w:cstheme="majorBidi"/>
          <w:lang w:val="ro-RO"/>
        </w:rPr>
        <w:t>ii</w:t>
      </w:r>
      <w:r w:rsidRPr="008A1CEB">
        <w:rPr>
          <w:rFonts w:asciiTheme="majorBidi" w:hAnsiTheme="majorBidi" w:cstheme="majorBidi"/>
          <w:lang w:val="ro-RO"/>
        </w:rPr>
        <w:t xml:space="preserve"> Europen</w:t>
      </w:r>
      <w:r w:rsidR="009607D8" w:rsidRPr="008A1CEB">
        <w:rPr>
          <w:rFonts w:asciiTheme="majorBidi" w:hAnsiTheme="majorBidi" w:cstheme="majorBidi"/>
          <w:lang w:val="ro-RO"/>
        </w:rPr>
        <w:t>e</w:t>
      </w:r>
      <w:r w:rsidRPr="008A1CEB">
        <w:rPr>
          <w:rFonts w:asciiTheme="majorBidi" w:hAnsiTheme="majorBidi" w:cstheme="majorBidi"/>
          <w:lang w:val="ro-RO"/>
        </w:rPr>
        <w:t xml:space="preserve"> (în continuare - UE) și OMS, pe dezvoltarea capacităților tuturor partenerilor cu atribuții și responsabilități ce țin de realizarea operațiunilor, serviciilor și activităților din domeniul rezistenței</w:t>
      </w:r>
      <w:r w:rsidR="00904EE9">
        <w:rPr>
          <w:rFonts w:asciiTheme="majorBidi" w:hAnsiTheme="majorBidi" w:cstheme="majorBidi"/>
          <w:lang w:val="ro-RO"/>
        </w:rPr>
        <w:t xml:space="preserve"> la</w:t>
      </w:r>
      <w:r w:rsidRPr="008A1CEB">
        <w:rPr>
          <w:rFonts w:asciiTheme="majorBidi" w:hAnsiTheme="majorBidi" w:cstheme="majorBidi"/>
          <w:lang w:val="ro-RO"/>
        </w:rPr>
        <w:t xml:space="preserve"> </w:t>
      </w:r>
      <w:proofErr w:type="spellStart"/>
      <w:r w:rsidRPr="008A1CEB">
        <w:rPr>
          <w:rFonts w:asciiTheme="majorBidi" w:hAnsiTheme="majorBidi" w:cstheme="majorBidi"/>
          <w:lang w:val="ro-RO"/>
        </w:rPr>
        <w:t>antimicrobiene</w:t>
      </w:r>
      <w:proofErr w:type="spellEnd"/>
      <w:r w:rsidRPr="008A1CEB">
        <w:rPr>
          <w:rFonts w:asciiTheme="majorBidi" w:hAnsiTheme="majorBidi" w:cstheme="majorBidi"/>
          <w:lang w:val="ro-RO"/>
        </w:rPr>
        <w:t xml:space="preserve"> și inițierea implementării prevederilor actelor normative, realizarea acțiunilor în scopul îmbunătățirii sănătății populației, ceea ce va contribui </w:t>
      </w:r>
      <w:proofErr w:type="spellStart"/>
      <w:r w:rsidRPr="008A1CEB">
        <w:rPr>
          <w:rFonts w:asciiTheme="majorBidi" w:hAnsiTheme="majorBidi" w:cstheme="majorBidi"/>
          <w:lang w:val="ro-RO"/>
        </w:rPr>
        <w:t>şi</w:t>
      </w:r>
      <w:proofErr w:type="spellEnd"/>
      <w:r w:rsidRPr="008A1CEB">
        <w:rPr>
          <w:rFonts w:asciiTheme="majorBidi" w:hAnsiTheme="majorBidi" w:cstheme="majorBidi"/>
          <w:lang w:val="ro-RO"/>
        </w:rPr>
        <w:t xml:space="preserve"> la combaterea rezistenței</w:t>
      </w:r>
      <w:r w:rsidR="00904EE9">
        <w:rPr>
          <w:rFonts w:asciiTheme="majorBidi" w:hAnsiTheme="majorBidi" w:cstheme="majorBidi"/>
          <w:lang w:val="ro-RO"/>
        </w:rPr>
        <w:t xml:space="preserve"> la</w:t>
      </w:r>
      <w:r w:rsidRPr="008A1CEB">
        <w:rPr>
          <w:rFonts w:asciiTheme="majorBidi" w:hAnsiTheme="majorBidi" w:cstheme="majorBidi"/>
          <w:lang w:val="ro-RO"/>
        </w:rPr>
        <w:t xml:space="preserve"> </w:t>
      </w:r>
      <w:proofErr w:type="spellStart"/>
      <w:r w:rsidRPr="008A1CEB">
        <w:rPr>
          <w:rFonts w:asciiTheme="majorBidi" w:hAnsiTheme="majorBidi" w:cstheme="majorBidi"/>
          <w:lang w:val="ro-RO"/>
        </w:rPr>
        <w:t>antimicrobiene</w:t>
      </w:r>
      <w:proofErr w:type="spellEnd"/>
      <w:r w:rsidRPr="008A1CEB">
        <w:rPr>
          <w:rFonts w:asciiTheme="majorBidi" w:hAnsiTheme="majorBidi" w:cstheme="majorBidi"/>
          <w:lang w:val="ro-RO"/>
        </w:rPr>
        <w:t xml:space="preserve">. </w:t>
      </w:r>
    </w:p>
    <w:p w14:paraId="5B4D302A" w14:textId="4C155465" w:rsidR="00415CCB" w:rsidRPr="00682434" w:rsidRDefault="07402F44" w:rsidP="00682434">
      <w:pPr>
        <w:pStyle w:val="ListParagraph1"/>
        <w:numPr>
          <w:ilvl w:val="1"/>
          <w:numId w:val="4"/>
        </w:numPr>
        <w:tabs>
          <w:tab w:val="left" w:pos="1080"/>
          <w:tab w:val="left" w:pos="1530"/>
        </w:tabs>
        <w:spacing w:after="0"/>
        <w:ind w:left="0" w:firstLine="567"/>
        <w:jc w:val="both"/>
        <w:rPr>
          <w:rFonts w:asciiTheme="majorBidi" w:hAnsiTheme="majorBidi" w:cstheme="majorBidi"/>
          <w:szCs w:val="24"/>
          <w:lang w:val="ro-RO"/>
        </w:rPr>
      </w:pPr>
      <w:r w:rsidRPr="008A1CEB">
        <w:rPr>
          <w:rFonts w:asciiTheme="majorBidi" w:hAnsiTheme="majorBidi" w:cstheme="majorBidi"/>
          <w:lang w:val="ro-RO"/>
        </w:rPr>
        <w:lastRenderedPageBreak/>
        <w:t xml:space="preserve">Autoritățile centrale și structurile implicate în supravegherea sănătății umane  animale </w:t>
      </w:r>
      <w:r w:rsidR="00345A51">
        <w:rPr>
          <w:rFonts w:asciiTheme="majorBidi" w:hAnsiTheme="majorBidi" w:cstheme="majorBidi"/>
          <w:lang w:val="ro-RO"/>
        </w:rPr>
        <w:t xml:space="preserve">și a </w:t>
      </w:r>
      <w:r w:rsidRPr="008A1CEB">
        <w:rPr>
          <w:rFonts w:asciiTheme="majorBidi" w:hAnsiTheme="majorBidi" w:cstheme="majorBidi"/>
          <w:lang w:val="ro-RO"/>
        </w:rPr>
        <w:t>mediului vor asigura organizarea și realizarea măsurilor trasate și vor asigura accesul publicului la rezultatele evaluărilor obținute, la informația privind utilizarea fondurilor și eficiența activităților realizate.</w:t>
      </w:r>
    </w:p>
    <w:p w14:paraId="68E89719" w14:textId="306D87D2" w:rsidR="002561D9" w:rsidRPr="008A1CEB" w:rsidRDefault="003F29A1" w:rsidP="0083060E">
      <w:pPr>
        <w:shd w:val="clear" w:color="auto" w:fill="FFFFFF"/>
        <w:tabs>
          <w:tab w:val="left" w:pos="1080"/>
        </w:tabs>
        <w:spacing w:after="0"/>
        <w:ind w:firstLine="567"/>
        <w:jc w:val="center"/>
        <w:rPr>
          <w:rFonts w:asciiTheme="majorBidi" w:hAnsiTheme="majorBidi" w:cstheme="majorBidi"/>
          <w:b/>
          <w:sz w:val="24"/>
          <w:szCs w:val="24"/>
        </w:rPr>
      </w:pPr>
      <w:r w:rsidRPr="008A1CEB">
        <w:rPr>
          <w:rFonts w:asciiTheme="majorBidi" w:hAnsiTheme="majorBidi" w:cstheme="majorBidi"/>
          <w:b/>
          <w:sz w:val="24"/>
          <w:szCs w:val="24"/>
        </w:rPr>
        <w:t>II. ANALIZA SITUAȚIEI</w:t>
      </w:r>
    </w:p>
    <w:p w14:paraId="0E6A4162" w14:textId="5CEAE7B1" w:rsidR="060349B1" w:rsidRPr="008A1CEB" w:rsidRDefault="060349B1" w:rsidP="060349B1">
      <w:pPr>
        <w:pStyle w:val="ListParagraph"/>
        <w:numPr>
          <w:ilvl w:val="1"/>
          <w:numId w:val="4"/>
        </w:numPr>
        <w:shd w:val="clear" w:color="auto" w:fill="FFFFFF" w:themeFill="background1"/>
        <w:tabs>
          <w:tab w:val="left" w:pos="1080"/>
        </w:tabs>
        <w:spacing w:after="0"/>
        <w:ind w:left="0" w:firstLine="567"/>
        <w:jc w:val="both"/>
        <w:rPr>
          <w:rFonts w:asciiTheme="majorBidi" w:hAnsiTheme="majorBidi" w:cstheme="majorBidi"/>
          <w:lang w:val="ro-RO"/>
        </w:rPr>
      </w:pPr>
      <w:r w:rsidRPr="008A1CEB">
        <w:rPr>
          <w:rFonts w:asciiTheme="majorBidi" w:hAnsiTheme="majorBidi" w:cstheme="majorBidi"/>
          <w:lang w:val="ro-RO"/>
        </w:rPr>
        <w:t xml:space="preserve">Rezistența </w:t>
      </w:r>
      <w:proofErr w:type="spellStart"/>
      <w:r w:rsidRPr="008A1CEB">
        <w:rPr>
          <w:rFonts w:asciiTheme="majorBidi" w:hAnsiTheme="majorBidi" w:cstheme="majorBidi"/>
          <w:lang w:val="ro-RO"/>
        </w:rPr>
        <w:t>antimicrobiană</w:t>
      </w:r>
      <w:proofErr w:type="spellEnd"/>
      <w:r w:rsidRPr="008A1CEB">
        <w:rPr>
          <w:rFonts w:asciiTheme="majorBidi" w:hAnsiTheme="majorBidi" w:cstheme="majorBidi"/>
          <w:lang w:val="ro-RO"/>
        </w:rPr>
        <w:t xml:space="preserve"> reprezintă o problemă prioritară la nivel global și este definită ca rezistența unui agent microbian la un preparat </w:t>
      </w:r>
      <w:proofErr w:type="spellStart"/>
      <w:r w:rsidRPr="008A1CEB">
        <w:rPr>
          <w:rFonts w:asciiTheme="majorBidi" w:hAnsiTheme="majorBidi" w:cstheme="majorBidi"/>
          <w:lang w:val="ro-RO"/>
        </w:rPr>
        <w:t>antimicrobian</w:t>
      </w:r>
      <w:proofErr w:type="spellEnd"/>
      <w:r w:rsidRPr="008A1CEB">
        <w:rPr>
          <w:rFonts w:asciiTheme="majorBidi" w:hAnsiTheme="majorBidi" w:cstheme="majorBidi"/>
          <w:lang w:val="ro-RO"/>
        </w:rPr>
        <w:t xml:space="preserve"> la care era obișnuit să fie sensibil. Evoluția </w:t>
      </w:r>
      <w:r w:rsidR="00921657" w:rsidRPr="008A1CEB">
        <w:rPr>
          <w:rFonts w:asciiTheme="majorBidi" w:hAnsiTheme="majorBidi" w:cstheme="majorBidi"/>
          <w:lang w:val="ro-RO"/>
        </w:rPr>
        <w:t xml:space="preserve">microorganismelor </w:t>
      </w:r>
      <w:r w:rsidRPr="008A1CEB">
        <w:rPr>
          <w:rFonts w:asciiTheme="majorBidi" w:hAnsiTheme="majorBidi" w:cstheme="majorBidi"/>
          <w:lang w:val="ro-RO"/>
        </w:rPr>
        <w:t xml:space="preserve">rezistente este un fenomen natural care se întâmplă atunci când </w:t>
      </w:r>
      <w:r w:rsidR="005E1C26" w:rsidRPr="008A1CEB">
        <w:rPr>
          <w:rFonts w:asciiTheme="majorBidi" w:hAnsiTheme="majorBidi" w:cstheme="majorBidi"/>
          <w:lang w:val="ro-RO"/>
        </w:rPr>
        <w:t>agenții microbieni</w:t>
      </w:r>
      <w:r w:rsidRPr="008A1CEB">
        <w:rPr>
          <w:rFonts w:asciiTheme="majorBidi" w:hAnsiTheme="majorBidi" w:cstheme="majorBidi"/>
          <w:lang w:val="ro-RO"/>
        </w:rPr>
        <w:t xml:space="preserve"> sunt expu</w:t>
      </w:r>
      <w:r w:rsidR="005E1C26" w:rsidRPr="008A1CEB">
        <w:rPr>
          <w:rFonts w:asciiTheme="majorBidi" w:hAnsiTheme="majorBidi" w:cstheme="majorBidi"/>
          <w:lang w:val="ro-RO"/>
        </w:rPr>
        <w:t>și</w:t>
      </w:r>
      <w:r w:rsidRPr="008A1CEB">
        <w:rPr>
          <w:rFonts w:asciiTheme="majorBidi" w:hAnsiTheme="majorBidi" w:cstheme="majorBidi"/>
          <w:lang w:val="ro-RO"/>
        </w:rPr>
        <w:t xml:space="preserve"> la </w:t>
      </w:r>
      <w:proofErr w:type="spellStart"/>
      <w:r w:rsidRPr="008A1CEB">
        <w:rPr>
          <w:rFonts w:asciiTheme="majorBidi" w:hAnsiTheme="majorBidi" w:cstheme="majorBidi"/>
          <w:lang w:val="ro-RO"/>
        </w:rPr>
        <w:t>antimicrobiene</w:t>
      </w:r>
      <w:proofErr w:type="spellEnd"/>
      <w:r w:rsidRPr="008A1CEB">
        <w:rPr>
          <w:rFonts w:asciiTheme="majorBidi" w:hAnsiTheme="majorBidi" w:cstheme="majorBidi"/>
          <w:lang w:val="ro-RO"/>
        </w:rPr>
        <w:t xml:space="preserve">, iar trăsăturile de rezistență pot fi transmise anumitor tipuri de bacterii. Utilizarea nerațională a preparatelor </w:t>
      </w:r>
      <w:proofErr w:type="spellStart"/>
      <w:r w:rsidRPr="008A1CEB">
        <w:rPr>
          <w:rFonts w:asciiTheme="majorBidi" w:hAnsiTheme="majorBidi" w:cstheme="majorBidi"/>
          <w:lang w:val="ro-RO"/>
        </w:rPr>
        <w:t>antimicrobiene</w:t>
      </w:r>
      <w:proofErr w:type="spellEnd"/>
      <w:r w:rsidRPr="008A1CEB">
        <w:rPr>
          <w:rFonts w:asciiTheme="majorBidi" w:hAnsiTheme="majorBidi" w:cstheme="majorBidi"/>
          <w:lang w:val="ro-RO"/>
        </w:rPr>
        <w:t xml:space="preserve"> accelerează acest fenomen natural, iar practicile </w:t>
      </w:r>
      <w:r w:rsidR="001F2DD1" w:rsidRPr="008A1CEB">
        <w:rPr>
          <w:rFonts w:asciiTheme="majorBidi" w:hAnsiTheme="majorBidi" w:cstheme="majorBidi"/>
          <w:lang w:val="ro-RO"/>
        </w:rPr>
        <w:t xml:space="preserve">subdezvoltate </w:t>
      </w:r>
      <w:r w:rsidRPr="008A1CEB">
        <w:rPr>
          <w:rFonts w:asciiTheme="majorBidi" w:hAnsiTheme="majorBidi" w:cstheme="majorBidi"/>
          <w:lang w:val="ro-RO"/>
        </w:rPr>
        <w:t xml:space="preserve">de control al infecțiilor </w:t>
      </w:r>
      <w:r w:rsidR="000871A8" w:rsidRPr="008A1CEB">
        <w:rPr>
          <w:rFonts w:asciiTheme="majorBidi" w:hAnsiTheme="majorBidi" w:cstheme="majorBidi"/>
          <w:lang w:val="ro-RO"/>
        </w:rPr>
        <w:t xml:space="preserve">permite </w:t>
      </w:r>
      <w:r w:rsidRPr="008A1CEB">
        <w:rPr>
          <w:rFonts w:asciiTheme="majorBidi" w:hAnsiTheme="majorBidi" w:cstheme="majorBidi"/>
          <w:lang w:val="ro-RO"/>
        </w:rPr>
        <w:t xml:space="preserve">răspândirea </w:t>
      </w:r>
      <w:r w:rsidR="004F3EE6">
        <w:rPr>
          <w:rFonts w:asciiTheme="majorBidi" w:hAnsiTheme="majorBidi" w:cstheme="majorBidi"/>
          <w:lang w:val="ro-RO"/>
        </w:rPr>
        <w:t xml:space="preserve">rezistenței la </w:t>
      </w:r>
      <w:proofErr w:type="spellStart"/>
      <w:r w:rsidR="004F3EE6">
        <w:rPr>
          <w:rFonts w:asciiTheme="majorBidi" w:hAnsiTheme="majorBidi" w:cstheme="majorBidi"/>
          <w:lang w:val="ro-RO"/>
        </w:rPr>
        <w:t>antimicrobiene</w:t>
      </w:r>
      <w:proofErr w:type="spellEnd"/>
      <w:r w:rsidRPr="008A1CEB">
        <w:rPr>
          <w:rFonts w:asciiTheme="majorBidi" w:hAnsiTheme="majorBidi" w:cstheme="majorBidi"/>
          <w:lang w:val="ro-RO"/>
        </w:rPr>
        <w:t xml:space="preserve">. </w:t>
      </w:r>
    </w:p>
    <w:p w14:paraId="600A4CEB" w14:textId="4609FE58" w:rsidR="060349B1" w:rsidRPr="008A1CEB" w:rsidRDefault="060349B1" w:rsidP="060349B1">
      <w:pPr>
        <w:pStyle w:val="ListParagraph"/>
        <w:numPr>
          <w:ilvl w:val="1"/>
          <w:numId w:val="4"/>
        </w:numPr>
        <w:shd w:val="clear" w:color="auto" w:fill="FFFFFF" w:themeFill="background1"/>
        <w:tabs>
          <w:tab w:val="left" w:pos="1080"/>
        </w:tabs>
        <w:spacing w:after="0"/>
        <w:ind w:left="0" w:firstLine="567"/>
        <w:jc w:val="both"/>
        <w:rPr>
          <w:szCs w:val="24"/>
          <w:lang w:val="ro-RO"/>
        </w:rPr>
      </w:pPr>
      <w:r w:rsidRPr="008A1CEB">
        <w:rPr>
          <w:szCs w:val="24"/>
          <w:lang w:val="ro-RO"/>
        </w:rPr>
        <w:t xml:space="preserve">Populația vulnerabilă, este reprezentată de populația generală în mod special </w:t>
      </w:r>
      <w:r w:rsidR="00436279" w:rsidRPr="008A1CEB">
        <w:rPr>
          <w:szCs w:val="24"/>
          <w:lang w:val="ro-RO"/>
        </w:rPr>
        <w:t xml:space="preserve">așa categorii ca </w:t>
      </w:r>
      <w:r w:rsidRPr="008A1CEB">
        <w:rPr>
          <w:szCs w:val="24"/>
          <w:lang w:val="ro-RO"/>
        </w:rPr>
        <w:t>bolnavii de cancer, copiii mici și vârstnicii, sunt afectate în mod disproporționat de rezistența la antibiotice din cauza sistemelor imunitare slăbite, în timp ce persoanele din țările cu venituri mici și mijlocii se confruntă cu o expunere crescută la boli infecțioase și cu un acces limitat la antibiotice eficiente, ceea ce crește riscul de rezistență la antibiotice. În plus, cei care se află în imediata apropiere a animalelor, inclusiv fermierii și medicii veterinari, se confruntă cu o probabilitate mai mare de a dezvolta infecții rezistente la antibiotice din cauza utilizării excesive a antibioticelor în agricultura animală.</w:t>
      </w:r>
    </w:p>
    <w:p w14:paraId="47F2B029" w14:textId="46540E4C" w:rsidR="060349B1" w:rsidRPr="008A1CEB" w:rsidRDefault="060349B1" w:rsidP="060349B1">
      <w:pPr>
        <w:pStyle w:val="ListParagraph"/>
        <w:numPr>
          <w:ilvl w:val="1"/>
          <w:numId w:val="4"/>
        </w:numPr>
        <w:shd w:val="clear" w:color="auto" w:fill="FFFFFF" w:themeFill="background1"/>
        <w:tabs>
          <w:tab w:val="left" w:pos="1080"/>
        </w:tabs>
        <w:spacing w:after="0"/>
        <w:ind w:left="0" w:firstLine="567"/>
        <w:jc w:val="both"/>
        <w:rPr>
          <w:rFonts w:asciiTheme="majorBidi" w:hAnsiTheme="majorBidi" w:cstheme="majorBidi"/>
          <w:szCs w:val="24"/>
          <w:lang w:val="ro-RO"/>
        </w:rPr>
      </w:pPr>
      <w:r w:rsidRPr="008A1CEB">
        <w:rPr>
          <w:rFonts w:asciiTheme="majorBidi" w:hAnsiTheme="majorBidi" w:cstheme="majorBidi"/>
          <w:szCs w:val="24"/>
          <w:lang w:val="ro-RO"/>
        </w:rPr>
        <w:t xml:space="preserve">Acțiunile prevăzute în prezentul program sunt </w:t>
      </w:r>
      <w:r w:rsidR="009878B8" w:rsidRPr="008A1CEB">
        <w:rPr>
          <w:rFonts w:asciiTheme="majorBidi" w:hAnsiTheme="majorBidi" w:cstheme="majorBidi"/>
          <w:szCs w:val="24"/>
          <w:lang w:val="ro-RO"/>
        </w:rPr>
        <w:t>aliniate la</w:t>
      </w:r>
      <w:r w:rsidRPr="008A1CEB">
        <w:rPr>
          <w:rFonts w:asciiTheme="majorBidi" w:hAnsiTheme="majorBidi" w:cstheme="majorBidi"/>
          <w:szCs w:val="24"/>
          <w:lang w:val="ro-RO"/>
        </w:rPr>
        <w:t xml:space="preserve"> obiectivul general 1.2 din cadrul Strategiei Naționale de „Sănătate 2030”, și prevede consolidarea parteneriatelor strategice și fortificarea mecanismelor de colaborare inter-sectorială și responsabilitate partajată în domeniul sănătății publice la nivel național și local pentru asigurarea principiilor Organizației Mondiale a Sănătăți ”o singură sănătate” și ”sănătatea în toate politicile”, </w:t>
      </w:r>
    </w:p>
    <w:p w14:paraId="4FC502E6" w14:textId="71190DA0" w:rsidR="00C021BD" w:rsidRPr="008A1CEB" w:rsidRDefault="00C46E9A" w:rsidP="0083060E">
      <w:pPr>
        <w:pStyle w:val="ListParagraph"/>
        <w:numPr>
          <w:ilvl w:val="1"/>
          <w:numId w:val="4"/>
        </w:numPr>
        <w:shd w:val="clear" w:color="auto" w:fill="FFFFFF"/>
        <w:tabs>
          <w:tab w:val="left" w:pos="1080"/>
        </w:tabs>
        <w:spacing w:after="0"/>
        <w:ind w:left="0" w:firstLine="567"/>
        <w:jc w:val="both"/>
        <w:rPr>
          <w:rFonts w:asciiTheme="majorBidi" w:hAnsiTheme="majorBidi" w:cstheme="majorBidi"/>
          <w:szCs w:val="24"/>
          <w:lang w:val="ro-RO"/>
        </w:rPr>
      </w:pPr>
      <w:r w:rsidRPr="008A1CEB">
        <w:rPr>
          <w:rFonts w:asciiTheme="majorBidi" w:hAnsiTheme="majorBidi" w:cstheme="majorBidi"/>
          <w:lang w:val="ro-RO"/>
        </w:rPr>
        <w:t xml:space="preserve">Acțiunile </w:t>
      </w:r>
      <w:r w:rsidR="07402F44" w:rsidRPr="008A1CEB">
        <w:rPr>
          <w:rFonts w:asciiTheme="majorBidi" w:hAnsiTheme="majorBidi" w:cstheme="majorBidi"/>
          <w:lang w:val="ro-RO"/>
        </w:rPr>
        <w:t xml:space="preserve">adoptate la nivel global includ Declarația Politică a Organizației Națiunilor Unite din 2016 privind rezistența </w:t>
      </w:r>
      <w:proofErr w:type="spellStart"/>
      <w:r w:rsidR="07402F44" w:rsidRPr="008A1CEB">
        <w:rPr>
          <w:rFonts w:asciiTheme="majorBidi" w:hAnsiTheme="majorBidi" w:cstheme="majorBidi"/>
          <w:lang w:val="ro-RO"/>
        </w:rPr>
        <w:t>antimicrobiană</w:t>
      </w:r>
      <w:proofErr w:type="spellEnd"/>
      <w:r w:rsidR="07402F44" w:rsidRPr="008A1CEB">
        <w:rPr>
          <w:rFonts w:asciiTheme="majorBidi" w:hAnsiTheme="majorBidi" w:cstheme="majorBidi"/>
          <w:lang w:val="ro-RO"/>
        </w:rPr>
        <w:t xml:space="preserve"> și Planul de acțiune globală al OMS din 2015 privind rezistența </w:t>
      </w:r>
      <w:proofErr w:type="spellStart"/>
      <w:r w:rsidR="07402F44" w:rsidRPr="008A1CEB">
        <w:rPr>
          <w:rFonts w:asciiTheme="majorBidi" w:hAnsiTheme="majorBidi" w:cstheme="majorBidi"/>
          <w:lang w:val="ro-RO"/>
        </w:rPr>
        <w:t>antimicrobiană</w:t>
      </w:r>
      <w:proofErr w:type="spellEnd"/>
      <w:r w:rsidR="07402F44" w:rsidRPr="008A1CEB">
        <w:rPr>
          <w:rFonts w:asciiTheme="majorBidi" w:hAnsiTheme="majorBidi" w:cstheme="majorBidi"/>
          <w:lang w:val="ro-RO"/>
        </w:rPr>
        <w:t xml:space="preserve"> care a fost adoptat ulterior de WOAH și de FAO. Problema </w:t>
      </w:r>
      <w:r w:rsidR="004F3EE6">
        <w:rPr>
          <w:rFonts w:asciiTheme="majorBidi" w:hAnsiTheme="majorBidi" w:cstheme="majorBidi"/>
          <w:lang w:val="ro-RO"/>
        </w:rPr>
        <w:t xml:space="preserve">rezistenței la </w:t>
      </w:r>
      <w:proofErr w:type="spellStart"/>
      <w:r w:rsidR="004F3EE6">
        <w:rPr>
          <w:rFonts w:asciiTheme="majorBidi" w:hAnsiTheme="majorBidi" w:cstheme="majorBidi"/>
          <w:lang w:val="ro-RO"/>
        </w:rPr>
        <w:t>antimicrobiene</w:t>
      </w:r>
      <w:proofErr w:type="spellEnd"/>
      <w:r w:rsidR="07402F44" w:rsidRPr="008A1CEB">
        <w:rPr>
          <w:rFonts w:asciiTheme="majorBidi" w:hAnsiTheme="majorBidi" w:cstheme="majorBidi"/>
          <w:lang w:val="ro-RO"/>
        </w:rPr>
        <w:t xml:space="preserve"> a fost, abordată în cadrul forumurilor G7 și G20, iar combaterea </w:t>
      </w:r>
      <w:r w:rsidR="004F3EE6">
        <w:rPr>
          <w:rFonts w:asciiTheme="majorBidi" w:hAnsiTheme="majorBidi" w:cstheme="majorBidi"/>
          <w:lang w:val="ro-RO"/>
        </w:rPr>
        <w:t xml:space="preserve">rezistenței la </w:t>
      </w:r>
      <w:proofErr w:type="spellStart"/>
      <w:r w:rsidR="004F3EE6">
        <w:rPr>
          <w:rFonts w:asciiTheme="majorBidi" w:hAnsiTheme="majorBidi" w:cstheme="majorBidi"/>
          <w:lang w:val="ro-RO"/>
        </w:rPr>
        <w:t>antimicrobiene</w:t>
      </w:r>
      <w:proofErr w:type="spellEnd"/>
      <w:r w:rsidR="07402F44" w:rsidRPr="008A1CEB">
        <w:rPr>
          <w:rFonts w:asciiTheme="majorBidi" w:hAnsiTheme="majorBidi" w:cstheme="majorBidi"/>
          <w:lang w:val="ro-RO"/>
        </w:rPr>
        <w:t xml:space="preserve"> necesită o abordare unică consolidată în baza principiului acceptat la nivel global „O singură sănătate” (</w:t>
      </w:r>
      <w:proofErr w:type="spellStart"/>
      <w:r w:rsidR="07402F44" w:rsidRPr="008A1CEB">
        <w:rPr>
          <w:rFonts w:asciiTheme="majorBidi" w:hAnsiTheme="majorBidi" w:cstheme="majorBidi"/>
          <w:lang w:val="ro-RO"/>
        </w:rPr>
        <w:t>One</w:t>
      </w:r>
      <w:proofErr w:type="spellEnd"/>
      <w:r w:rsidR="07402F44" w:rsidRPr="008A1CEB">
        <w:rPr>
          <w:rFonts w:asciiTheme="majorBidi" w:hAnsiTheme="majorBidi" w:cstheme="majorBidi"/>
          <w:lang w:val="ro-RO"/>
        </w:rPr>
        <w:t xml:space="preserve"> </w:t>
      </w:r>
      <w:proofErr w:type="spellStart"/>
      <w:r w:rsidR="07402F44" w:rsidRPr="008A1CEB">
        <w:rPr>
          <w:rFonts w:asciiTheme="majorBidi" w:hAnsiTheme="majorBidi" w:cstheme="majorBidi"/>
          <w:lang w:val="ro-RO"/>
        </w:rPr>
        <w:t>Health</w:t>
      </w:r>
      <w:proofErr w:type="spellEnd"/>
      <w:r w:rsidR="07402F44" w:rsidRPr="008A1CEB">
        <w:rPr>
          <w:rFonts w:asciiTheme="majorBidi" w:hAnsiTheme="majorBidi" w:cstheme="majorBidi"/>
          <w:lang w:val="ro-RO"/>
        </w:rPr>
        <w:t xml:space="preserve">). </w:t>
      </w:r>
    </w:p>
    <w:p w14:paraId="764655AF" w14:textId="6E53A406" w:rsidR="00B27831" w:rsidRPr="008A1CEB" w:rsidRDefault="07402F44" w:rsidP="0083060E">
      <w:pPr>
        <w:pStyle w:val="ListParagraph"/>
        <w:numPr>
          <w:ilvl w:val="1"/>
          <w:numId w:val="4"/>
        </w:numPr>
        <w:shd w:val="clear" w:color="auto" w:fill="FFFFFF"/>
        <w:tabs>
          <w:tab w:val="left" w:pos="1080"/>
        </w:tabs>
        <w:spacing w:after="0"/>
        <w:ind w:left="0" w:firstLine="567"/>
        <w:jc w:val="both"/>
        <w:rPr>
          <w:rFonts w:asciiTheme="majorBidi" w:hAnsiTheme="majorBidi" w:cstheme="majorBidi"/>
          <w:szCs w:val="24"/>
          <w:lang w:val="ro-RO"/>
        </w:rPr>
      </w:pPr>
      <w:r w:rsidRPr="008A1CEB">
        <w:rPr>
          <w:rFonts w:asciiTheme="majorBidi" w:hAnsiTheme="majorBidi" w:cstheme="majorBidi"/>
          <w:lang w:val="ro-RO"/>
        </w:rPr>
        <w:t xml:space="preserve">La nivel UE aspectele critice privind rezistența </w:t>
      </w:r>
      <w:proofErr w:type="spellStart"/>
      <w:r w:rsidRPr="008A1CEB">
        <w:rPr>
          <w:rFonts w:asciiTheme="majorBidi" w:hAnsiTheme="majorBidi" w:cstheme="majorBidi"/>
          <w:lang w:val="ro-RO"/>
        </w:rPr>
        <w:t>antimicrobiană</w:t>
      </w:r>
      <w:proofErr w:type="spellEnd"/>
      <w:r w:rsidRPr="008A1CEB">
        <w:rPr>
          <w:rFonts w:asciiTheme="majorBidi" w:hAnsiTheme="majorBidi" w:cstheme="majorBidi"/>
          <w:lang w:val="ro-RO"/>
        </w:rPr>
        <w:t xml:space="preserve"> sunt prevăzute în Planul de acțiune al UE pentru o singură sănătate împotriva </w:t>
      </w:r>
      <w:r w:rsidR="004F3EE6">
        <w:rPr>
          <w:rFonts w:asciiTheme="majorBidi" w:hAnsiTheme="majorBidi" w:cstheme="majorBidi"/>
          <w:lang w:val="ro-RO"/>
        </w:rPr>
        <w:t xml:space="preserve">rezistenței la </w:t>
      </w:r>
      <w:proofErr w:type="spellStart"/>
      <w:r w:rsidR="004F3EE6">
        <w:rPr>
          <w:rFonts w:asciiTheme="majorBidi" w:hAnsiTheme="majorBidi" w:cstheme="majorBidi"/>
          <w:lang w:val="ro-RO"/>
        </w:rPr>
        <w:t>antimicrobiene</w:t>
      </w:r>
      <w:proofErr w:type="spellEnd"/>
      <w:r w:rsidRPr="008A1CEB">
        <w:rPr>
          <w:rFonts w:asciiTheme="majorBidi" w:hAnsiTheme="majorBidi" w:cstheme="majorBidi"/>
          <w:lang w:val="ro-RO"/>
        </w:rPr>
        <w:t xml:space="preserve">. „Planul de acțiune EU AMR” din 2017. Pentru realizarea prevederilor planului de acțiuni au fost aprobate Directiva UE 2020/1729 din 17 noiembrie 2020 privind monitorizarea și raportarea rezistenței la </w:t>
      </w:r>
      <w:proofErr w:type="spellStart"/>
      <w:r w:rsidRPr="008A1CEB">
        <w:rPr>
          <w:rFonts w:asciiTheme="majorBidi" w:hAnsiTheme="majorBidi" w:cstheme="majorBidi"/>
          <w:lang w:val="ro-RO"/>
        </w:rPr>
        <w:t>antimicrobiene</w:t>
      </w:r>
      <w:proofErr w:type="spellEnd"/>
      <w:r w:rsidRPr="008A1CEB">
        <w:rPr>
          <w:rFonts w:asciiTheme="majorBidi" w:hAnsiTheme="majorBidi" w:cstheme="majorBidi"/>
          <w:lang w:val="ro-RO"/>
        </w:rPr>
        <w:t xml:space="preserve"> a bacteriilor zoonotice și </w:t>
      </w:r>
      <w:proofErr w:type="spellStart"/>
      <w:r w:rsidRPr="008A1CEB">
        <w:rPr>
          <w:rFonts w:asciiTheme="majorBidi" w:hAnsiTheme="majorBidi" w:cstheme="majorBidi"/>
          <w:lang w:val="ro-RO"/>
        </w:rPr>
        <w:t>comensale</w:t>
      </w:r>
      <w:proofErr w:type="spellEnd"/>
      <w:r w:rsidRPr="008A1CEB">
        <w:rPr>
          <w:rFonts w:asciiTheme="majorBidi" w:hAnsiTheme="majorBidi" w:cstheme="majorBidi"/>
          <w:lang w:val="ro-RO"/>
        </w:rPr>
        <w:t xml:space="preserve">. Reducerea numărului de infecții rezistente la </w:t>
      </w:r>
      <w:proofErr w:type="spellStart"/>
      <w:r w:rsidRPr="008A1CEB">
        <w:rPr>
          <w:rFonts w:asciiTheme="majorBidi" w:hAnsiTheme="majorBidi" w:cstheme="majorBidi"/>
          <w:lang w:val="ro-RO"/>
        </w:rPr>
        <w:t>antimicrobiene</w:t>
      </w:r>
      <w:proofErr w:type="spellEnd"/>
      <w:r w:rsidRPr="008A1CEB">
        <w:rPr>
          <w:rFonts w:asciiTheme="majorBidi" w:hAnsiTheme="majorBidi" w:cstheme="majorBidi"/>
          <w:lang w:val="ro-RO"/>
        </w:rPr>
        <w:t xml:space="preserve"> este de asemenea un obiectiv prevăzut în programul EU4Health (2021-2027). Totodată Comisia Europeană a adoptat, Ghiduri UE privind utilizarea prudentă a </w:t>
      </w:r>
      <w:proofErr w:type="spellStart"/>
      <w:r w:rsidRPr="008A1CEB">
        <w:rPr>
          <w:rFonts w:asciiTheme="majorBidi" w:hAnsiTheme="majorBidi" w:cstheme="majorBidi"/>
          <w:lang w:val="ro-RO"/>
        </w:rPr>
        <w:t>antimicrobienelor</w:t>
      </w:r>
      <w:proofErr w:type="spellEnd"/>
      <w:r w:rsidRPr="008A1CEB">
        <w:rPr>
          <w:rFonts w:asciiTheme="majorBidi" w:hAnsiTheme="majorBidi" w:cstheme="majorBidi"/>
          <w:lang w:val="ro-RO"/>
        </w:rPr>
        <w:t xml:space="preserve"> în sănătatea umană și animală. </w:t>
      </w:r>
    </w:p>
    <w:p w14:paraId="2790954A" w14:textId="74466E94" w:rsidR="00685682" w:rsidRPr="008A1CEB" w:rsidRDefault="00685682" w:rsidP="0083060E">
      <w:pPr>
        <w:pStyle w:val="ListParagraph"/>
        <w:numPr>
          <w:ilvl w:val="1"/>
          <w:numId w:val="4"/>
        </w:numPr>
        <w:shd w:val="clear" w:color="auto" w:fill="FFFFFF"/>
        <w:tabs>
          <w:tab w:val="left" w:pos="1080"/>
        </w:tabs>
        <w:spacing w:after="0"/>
        <w:ind w:left="0" w:firstLine="567"/>
        <w:jc w:val="both"/>
        <w:rPr>
          <w:rFonts w:asciiTheme="majorBidi" w:hAnsiTheme="majorBidi" w:cstheme="majorBidi"/>
          <w:szCs w:val="24"/>
          <w:lang w:val="ro-RO"/>
        </w:rPr>
      </w:pPr>
      <w:r w:rsidRPr="008A1CEB">
        <w:rPr>
          <w:lang w:val="ro-RO"/>
        </w:rPr>
        <w:t>Regulamentul (UE) 2022/2371 al Parlamentului European și al Consiliului din 23 noiembrie 2022 privind amenințările transfrontaliere grave pentru sănătate și de abrogare a Deciziei nr. 1082/2013/ UE</w:t>
      </w:r>
      <w:r w:rsidR="00346062" w:rsidRPr="008A1CEB">
        <w:rPr>
          <w:lang w:val="ro-RO"/>
        </w:rPr>
        <w:t>, prevede consolidarea cooper</w:t>
      </w:r>
      <w:r w:rsidR="00301642" w:rsidRPr="008A1CEB">
        <w:rPr>
          <w:lang w:val="ro-RO"/>
        </w:rPr>
        <w:t>ă</w:t>
      </w:r>
      <w:r w:rsidR="00346062" w:rsidRPr="008A1CEB">
        <w:rPr>
          <w:lang w:val="ro-RO"/>
        </w:rPr>
        <w:t>r</w:t>
      </w:r>
      <w:r w:rsidR="00301642" w:rsidRPr="008A1CEB">
        <w:rPr>
          <w:lang w:val="ro-RO"/>
        </w:rPr>
        <w:t>ii</w:t>
      </w:r>
      <w:r w:rsidR="00346062" w:rsidRPr="008A1CEB">
        <w:rPr>
          <w:lang w:val="ro-RO"/>
        </w:rPr>
        <w:t xml:space="preserve"> și activitățil</w:t>
      </w:r>
      <w:r w:rsidR="00301642" w:rsidRPr="008A1CEB">
        <w:rPr>
          <w:lang w:val="ro-RO"/>
        </w:rPr>
        <w:t xml:space="preserve">or </w:t>
      </w:r>
      <w:r w:rsidR="00346062" w:rsidRPr="008A1CEB">
        <w:rPr>
          <w:lang w:val="ro-RO"/>
        </w:rPr>
        <w:t xml:space="preserve">cu statele membre, ECDC, EMA, alte agenții sau organe ale Uniunii, infrastructuri de cercetare și OMS, în vederea îmbunătățirii, prin abordarea „O singură sănătate”, a capacității de prevenire a bolilor transmisibile, precum și a altor probleme de sănătate, cum ar fi rezistența la </w:t>
      </w:r>
      <w:proofErr w:type="spellStart"/>
      <w:r w:rsidR="00346062" w:rsidRPr="008A1CEB">
        <w:rPr>
          <w:lang w:val="ro-RO"/>
        </w:rPr>
        <w:t>antimicrobiene</w:t>
      </w:r>
      <w:proofErr w:type="spellEnd"/>
      <w:r w:rsidR="00044FD9" w:rsidRPr="008A1CEB">
        <w:rPr>
          <w:lang w:val="ro-RO"/>
        </w:rPr>
        <w:t>.</w:t>
      </w:r>
    </w:p>
    <w:p w14:paraId="5F822E58" w14:textId="3B08F38E" w:rsidR="00850DD8" w:rsidRPr="008A1CEB" w:rsidRDefault="07402F44" w:rsidP="0083060E">
      <w:pPr>
        <w:pStyle w:val="ListParagraph"/>
        <w:numPr>
          <w:ilvl w:val="1"/>
          <w:numId w:val="4"/>
        </w:numPr>
        <w:shd w:val="clear" w:color="auto" w:fill="FFFFFF"/>
        <w:tabs>
          <w:tab w:val="left" w:pos="1080"/>
        </w:tabs>
        <w:spacing w:after="0"/>
        <w:ind w:left="0" w:firstLine="567"/>
        <w:jc w:val="both"/>
        <w:rPr>
          <w:rFonts w:asciiTheme="majorBidi" w:hAnsiTheme="majorBidi" w:cstheme="majorBidi"/>
          <w:szCs w:val="24"/>
          <w:lang w:val="ro-RO"/>
        </w:rPr>
      </w:pPr>
      <w:r w:rsidRPr="008A1CEB">
        <w:rPr>
          <w:rFonts w:asciiTheme="majorBidi" w:hAnsiTheme="majorBidi" w:cstheme="majorBidi"/>
          <w:lang w:val="ro-RO"/>
        </w:rPr>
        <w:t xml:space="preserve">În 2020, Comisia Europeană a adoptat Strategia „Farm </w:t>
      </w:r>
      <w:proofErr w:type="spellStart"/>
      <w:r w:rsidRPr="008A1CEB">
        <w:rPr>
          <w:rFonts w:asciiTheme="majorBidi" w:hAnsiTheme="majorBidi" w:cstheme="majorBidi"/>
          <w:lang w:val="ro-RO"/>
        </w:rPr>
        <w:t>to</w:t>
      </w:r>
      <w:proofErr w:type="spellEnd"/>
      <w:r w:rsidRPr="008A1CEB">
        <w:rPr>
          <w:rFonts w:asciiTheme="majorBidi" w:hAnsiTheme="majorBidi" w:cstheme="majorBidi"/>
          <w:lang w:val="ro-RO"/>
        </w:rPr>
        <w:t xml:space="preserve"> </w:t>
      </w:r>
      <w:proofErr w:type="spellStart"/>
      <w:r w:rsidRPr="008A1CEB">
        <w:rPr>
          <w:rFonts w:asciiTheme="majorBidi" w:hAnsiTheme="majorBidi" w:cstheme="majorBidi"/>
          <w:lang w:val="ro-RO"/>
        </w:rPr>
        <w:t>Fork</w:t>
      </w:r>
      <w:proofErr w:type="spellEnd"/>
      <w:r w:rsidRPr="008A1CEB">
        <w:rPr>
          <w:rFonts w:asciiTheme="majorBidi" w:hAnsiTheme="majorBidi" w:cstheme="majorBidi"/>
          <w:lang w:val="ro-RO"/>
        </w:rPr>
        <w:t xml:space="preserve">”, obiectivul său este reducerea cu 50 % a vânzărilor totale ale UE de </w:t>
      </w:r>
      <w:proofErr w:type="spellStart"/>
      <w:r w:rsidRPr="008A1CEB">
        <w:rPr>
          <w:rFonts w:asciiTheme="majorBidi" w:hAnsiTheme="majorBidi" w:cstheme="majorBidi"/>
          <w:lang w:val="ro-RO"/>
        </w:rPr>
        <w:t>antimicrobiene</w:t>
      </w:r>
      <w:proofErr w:type="spellEnd"/>
      <w:r w:rsidRPr="008A1CEB">
        <w:rPr>
          <w:rFonts w:asciiTheme="majorBidi" w:hAnsiTheme="majorBidi" w:cstheme="majorBidi"/>
          <w:lang w:val="ro-RO"/>
        </w:rPr>
        <w:t xml:space="preserve"> pentru animalele de fermă și în </w:t>
      </w:r>
      <w:r w:rsidRPr="008A1CEB">
        <w:rPr>
          <w:rFonts w:asciiTheme="majorBidi" w:hAnsiTheme="majorBidi" w:cstheme="majorBidi"/>
          <w:lang w:val="ro-RO"/>
        </w:rPr>
        <w:lastRenderedPageBreak/>
        <w:t xml:space="preserve">acvacultură până în 2030. Realizarea acestui obiectiv va fi susținută de punerea în aplicare a noului Regulament (UE) 2019/6 privind produsele medicamentoase de uz veterinar (Regulamentul VMP) și Regulamentul (UE) 2019/4 privind furajele medicamentate (MF). Acestea prevăd o gamă largă de măsuri de combatere a </w:t>
      </w:r>
      <w:r w:rsidR="004F3EE6">
        <w:rPr>
          <w:rFonts w:asciiTheme="majorBidi" w:hAnsiTheme="majorBidi" w:cstheme="majorBidi"/>
          <w:lang w:val="ro-RO"/>
        </w:rPr>
        <w:t xml:space="preserve">rezistenței la </w:t>
      </w:r>
      <w:proofErr w:type="spellStart"/>
      <w:r w:rsidR="004F3EE6">
        <w:rPr>
          <w:rFonts w:asciiTheme="majorBidi" w:hAnsiTheme="majorBidi" w:cstheme="majorBidi"/>
          <w:lang w:val="ro-RO"/>
        </w:rPr>
        <w:t>antimicrobiene</w:t>
      </w:r>
      <w:proofErr w:type="spellEnd"/>
      <w:r w:rsidRPr="008A1CEB">
        <w:rPr>
          <w:rFonts w:asciiTheme="majorBidi" w:hAnsiTheme="majorBidi" w:cstheme="majorBidi"/>
          <w:lang w:val="ro-RO"/>
        </w:rPr>
        <w:t xml:space="preserve"> și promovează o utilizare mai prudentă și responsabilă a </w:t>
      </w:r>
      <w:proofErr w:type="spellStart"/>
      <w:r w:rsidRPr="008A1CEB">
        <w:rPr>
          <w:rFonts w:asciiTheme="majorBidi" w:hAnsiTheme="majorBidi" w:cstheme="majorBidi"/>
          <w:lang w:val="ro-RO"/>
        </w:rPr>
        <w:t>antimicrobienelor</w:t>
      </w:r>
      <w:proofErr w:type="spellEnd"/>
      <w:r w:rsidRPr="008A1CEB">
        <w:rPr>
          <w:rFonts w:asciiTheme="majorBidi" w:hAnsiTheme="majorBidi" w:cstheme="majorBidi"/>
          <w:lang w:val="ro-RO"/>
        </w:rPr>
        <w:t xml:space="preserve"> la animale.</w:t>
      </w:r>
    </w:p>
    <w:p w14:paraId="35DEF0C2" w14:textId="634048D4" w:rsidR="00094107" w:rsidRPr="008A1CEB" w:rsidRDefault="060349B1" w:rsidP="060349B1">
      <w:pPr>
        <w:pStyle w:val="ListParagraph"/>
        <w:numPr>
          <w:ilvl w:val="1"/>
          <w:numId w:val="4"/>
        </w:numPr>
        <w:shd w:val="clear" w:color="auto" w:fill="FFFFFF" w:themeFill="background1"/>
        <w:tabs>
          <w:tab w:val="left" w:pos="1080"/>
        </w:tabs>
        <w:spacing w:after="0"/>
        <w:ind w:left="0" w:firstLine="567"/>
        <w:jc w:val="both"/>
        <w:rPr>
          <w:rFonts w:asciiTheme="majorBidi" w:hAnsiTheme="majorBidi" w:cstheme="majorBidi"/>
          <w:lang w:val="ro-RO"/>
        </w:rPr>
      </w:pPr>
      <w:r w:rsidRPr="008A1CEB">
        <w:rPr>
          <w:rFonts w:asciiTheme="majorBidi" w:hAnsiTheme="majorBidi" w:cstheme="majorBidi"/>
          <w:lang w:val="ro-RO"/>
        </w:rPr>
        <w:t xml:space="preserve">Conform Planului global de acțiune privind rezistența </w:t>
      </w:r>
      <w:proofErr w:type="spellStart"/>
      <w:r w:rsidRPr="008A1CEB">
        <w:rPr>
          <w:rFonts w:asciiTheme="majorBidi" w:hAnsiTheme="majorBidi" w:cstheme="majorBidi"/>
          <w:lang w:val="ro-RO"/>
        </w:rPr>
        <w:t>antimicrobiană</w:t>
      </w:r>
      <w:proofErr w:type="spellEnd"/>
      <w:r w:rsidRPr="008A1CEB">
        <w:rPr>
          <w:rFonts w:asciiTheme="majorBidi" w:hAnsiTheme="majorBidi" w:cstheme="majorBidi"/>
          <w:lang w:val="ro-RO"/>
        </w:rPr>
        <w:t xml:space="preserve">, dacă guvernele nu intervin </w:t>
      </w:r>
      <w:r w:rsidR="009607D8" w:rsidRPr="008A1CEB">
        <w:rPr>
          <w:rFonts w:asciiTheme="majorBidi" w:hAnsiTheme="majorBidi" w:cstheme="majorBidi"/>
          <w:lang w:val="ro-RO"/>
        </w:rPr>
        <w:t>în</w:t>
      </w:r>
      <w:r w:rsidRPr="008A1CEB">
        <w:rPr>
          <w:rFonts w:asciiTheme="majorBidi" w:hAnsiTheme="majorBidi" w:cstheme="majorBidi"/>
          <w:lang w:val="ro-RO"/>
        </w:rPr>
        <w:t xml:space="preserve"> combate</w:t>
      </w:r>
      <w:r w:rsidR="009607D8" w:rsidRPr="008A1CEB">
        <w:rPr>
          <w:rFonts w:asciiTheme="majorBidi" w:hAnsiTheme="majorBidi" w:cstheme="majorBidi"/>
          <w:lang w:val="ro-RO"/>
        </w:rPr>
        <w:t>rea</w:t>
      </w:r>
      <w:r w:rsidRPr="008A1CEB">
        <w:rPr>
          <w:rFonts w:asciiTheme="majorBidi" w:hAnsiTheme="majorBidi" w:cstheme="majorBidi"/>
          <w:lang w:val="ro-RO"/>
        </w:rPr>
        <w:t xml:space="preserve"> </w:t>
      </w:r>
      <w:r w:rsidR="004F3EE6">
        <w:rPr>
          <w:rFonts w:asciiTheme="majorBidi" w:hAnsiTheme="majorBidi" w:cstheme="majorBidi"/>
          <w:lang w:val="ro-RO"/>
        </w:rPr>
        <w:t xml:space="preserve">rezistenței la </w:t>
      </w:r>
      <w:proofErr w:type="spellStart"/>
      <w:r w:rsidR="004F3EE6">
        <w:rPr>
          <w:rFonts w:asciiTheme="majorBidi" w:hAnsiTheme="majorBidi" w:cstheme="majorBidi"/>
          <w:lang w:val="ro-RO"/>
        </w:rPr>
        <w:t>antimicrobiene</w:t>
      </w:r>
      <w:proofErr w:type="spellEnd"/>
      <w:r w:rsidRPr="008A1CEB">
        <w:rPr>
          <w:rFonts w:asciiTheme="majorBidi" w:hAnsiTheme="majorBidi" w:cstheme="majorBidi"/>
          <w:lang w:val="ro-RO"/>
        </w:rPr>
        <w:t>, pot exista potențiale</w:t>
      </w:r>
      <w:r w:rsidR="009607D8" w:rsidRPr="008A1CEB">
        <w:rPr>
          <w:rFonts w:asciiTheme="majorBidi" w:hAnsiTheme="majorBidi" w:cstheme="majorBidi"/>
          <w:lang w:val="ro-RO"/>
        </w:rPr>
        <w:t xml:space="preserve"> consecințe</w:t>
      </w:r>
      <w:r w:rsidRPr="008A1CEB">
        <w:rPr>
          <w:rFonts w:asciiTheme="majorBidi" w:hAnsiTheme="majorBidi" w:cstheme="majorBidi"/>
          <w:lang w:val="ro-RO"/>
        </w:rPr>
        <w:t xml:space="preserve"> </w:t>
      </w:r>
      <w:r w:rsidR="009607D8" w:rsidRPr="008A1CEB">
        <w:rPr>
          <w:rFonts w:asciiTheme="majorBidi" w:hAnsiTheme="majorBidi" w:cstheme="majorBidi"/>
          <w:lang w:val="ro-RO"/>
        </w:rPr>
        <w:t>cu impact</w:t>
      </w:r>
      <w:r w:rsidRPr="008A1CEB">
        <w:rPr>
          <w:rFonts w:asciiTheme="majorBidi" w:hAnsiTheme="majorBidi" w:cstheme="majorBidi"/>
          <w:lang w:val="ro-RO"/>
        </w:rPr>
        <w:t xml:space="preserve"> social, economic și financiar. Rezistența </w:t>
      </w:r>
      <w:proofErr w:type="spellStart"/>
      <w:r w:rsidRPr="008A1CEB">
        <w:rPr>
          <w:rFonts w:asciiTheme="majorBidi" w:hAnsiTheme="majorBidi" w:cstheme="majorBidi"/>
          <w:lang w:val="ro-RO"/>
        </w:rPr>
        <w:t>antimicrobiană</w:t>
      </w:r>
      <w:proofErr w:type="spellEnd"/>
      <w:r w:rsidRPr="008A1CEB">
        <w:rPr>
          <w:rFonts w:asciiTheme="majorBidi" w:hAnsiTheme="majorBidi" w:cstheme="majorBidi"/>
          <w:lang w:val="ro-RO"/>
        </w:rPr>
        <w:t xml:space="preserve"> ar putea duce anual la 25 mii de decese în UE și 700 mii de decese la nivel mondial, costurile suplimentare de asistență medicală și pierderea productivității datorate </w:t>
      </w:r>
      <w:r w:rsidR="004F3EE6">
        <w:rPr>
          <w:rFonts w:asciiTheme="majorBidi" w:hAnsiTheme="majorBidi" w:cstheme="majorBidi"/>
          <w:lang w:val="ro-RO"/>
        </w:rPr>
        <w:t xml:space="preserve">rezistenței la </w:t>
      </w:r>
      <w:proofErr w:type="spellStart"/>
      <w:r w:rsidR="004F3EE6">
        <w:rPr>
          <w:rFonts w:asciiTheme="majorBidi" w:hAnsiTheme="majorBidi" w:cstheme="majorBidi"/>
          <w:lang w:val="ro-RO"/>
        </w:rPr>
        <w:t>antimicrobiene</w:t>
      </w:r>
      <w:proofErr w:type="spellEnd"/>
      <w:r w:rsidRPr="008A1CEB">
        <w:rPr>
          <w:rFonts w:asciiTheme="majorBidi" w:hAnsiTheme="majorBidi" w:cstheme="majorBidi"/>
          <w:lang w:val="ro-RO"/>
        </w:rPr>
        <w:t xml:space="preserve"> ridicându-se la cel puțin 1.5 milioane de euro. </w:t>
      </w:r>
      <w:r w:rsidR="00D32F4B" w:rsidRPr="008A1CEB">
        <w:rPr>
          <w:rFonts w:asciiTheme="majorBidi" w:hAnsiTheme="majorBidi" w:cstheme="majorBidi"/>
          <w:lang w:val="ro-RO"/>
        </w:rPr>
        <w:t>Astfel</w:t>
      </w:r>
      <w:r w:rsidR="002F0E52" w:rsidRPr="008A1CEB">
        <w:rPr>
          <w:rFonts w:asciiTheme="majorBidi" w:hAnsiTheme="majorBidi" w:cstheme="majorBidi"/>
          <w:lang w:val="ro-RO"/>
        </w:rPr>
        <w:t>,</w:t>
      </w:r>
      <w:r w:rsidRPr="008A1CEB">
        <w:rPr>
          <w:rFonts w:asciiTheme="majorBidi" w:hAnsiTheme="majorBidi" w:cstheme="majorBidi"/>
          <w:lang w:val="ro-RO"/>
        </w:rPr>
        <w:t xml:space="preserve"> OMS </w:t>
      </w:r>
      <w:r w:rsidR="002F0E52" w:rsidRPr="008A1CEB">
        <w:rPr>
          <w:rFonts w:asciiTheme="majorBidi" w:hAnsiTheme="majorBidi" w:cstheme="majorBidi"/>
          <w:lang w:val="ro-RO"/>
        </w:rPr>
        <w:t>recomandă implementarea</w:t>
      </w:r>
      <w:r w:rsidRPr="008A1CEB">
        <w:rPr>
          <w:rFonts w:asciiTheme="majorBidi" w:hAnsiTheme="majorBidi" w:cstheme="majorBidi"/>
          <w:lang w:val="ro-RO"/>
        </w:rPr>
        <w:t xml:space="preserve"> măsuri</w:t>
      </w:r>
      <w:r w:rsidR="002F0E52" w:rsidRPr="008A1CEB">
        <w:rPr>
          <w:rFonts w:asciiTheme="majorBidi" w:hAnsiTheme="majorBidi" w:cstheme="majorBidi"/>
          <w:lang w:val="ro-RO"/>
        </w:rPr>
        <w:t>lor</w:t>
      </w:r>
      <w:r w:rsidRPr="008A1CEB">
        <w:rPr>
          <w:rFonts w:asciiTheme="majorBidi" w:hAnsiTheme="majorBidi" w:cstheme="majorBidi"/>
          <w:lang w:val="ro-RO"/>
        </w:rPr>
        <w:t xml:space="preserve"> pentru a preveni răspândirea </w:t>
      </w:r>
      <w:r w:rsidR="004F3EE6">
        <w:rPr>
          <w:rFonts w:asciiTheme="majorBidi" w:hAnsiTheme="majorBidi" w:cstheme="majorBidi"/>
          <w:lang w:val="ro-RO"/>
        </w:rPr>
        <w:t xml:space="preserve">rezistenței la </w:t>
      </w:r>
      <w:proofErr w:type="spellStart"/>
      <w:r w:rsidR="004F3EE6">
        <w:rPr>
          <w:rFonts w:asciiTheme="majorBidi" w:hAnsiTheme="majorBidi" w:cstheme="majorBidi"/>
          <w:lang w:val="ro-RO"/>
        </w:rPr>
        <w:t>antimicrobiene</w:t>
      </w:r>
      <w:proofErr w:type="spellEnd"/>
      <w:r w:rsidRPr="008A1CEB">
        <w:rPr>
          <w:rFonts w:asciiTheme="majorBidi" w:hAnsiTheme="majorBidi" w:cstheme="majorBidi"/>
          <w:lang w:val="ro-RO"/>
        </w:rPr>
        <w:t xml:space="preserve">. </w:t>
      </w:r>
    </w:p>
    <w:p w14:paraId="42E19A66" w14:textId="384045A6" w:rsidR="00094107" w:rsidRPr="008A1CEB" w:rsidRDefault="060349B1" w:rsidP="060349B1">
      <w:pPr>
        <w:pStyle w:val="ListParagraph"/>
        <w:numPr>
          <w:ilvl w:val="1"/>
          <w:numId w:val="4"/>
        </w:numPr>
        <w:shd w:val="clear" w:color="auto" w:fill="FFFFFF" w:themeFill="background1"/>
        <w:tabs>
          <w:tab w:val="left" w:pos="1080"/>
        </w:tabs>
        <w:spacing w:after="0"/>
        <w:ind w:left="0" w:firstLine="567"/>
        <w:jc w:val="both"/>
        <w:rPr>
          <w:rFonts w:asciiTheme="majorBidi" w:hAnsiTheme="majorBidi" w:cstheme="majorBidi"/>
          <w:lang w:val="ro-RO"/>
        </w:rPr>
      </w:pPr>
      <w:r w:rsidRPr="008A1CEB">
        <w:rPr>
          <w:rFonts w:asciiTheme="majorBidi" w:hAnsiTheme="majorBidi" w:cstheme="majorBidi"/>
          <w:lang w:val="ro-RO"/>
        </w:rPr>
        <w:t xml:space="preserve">Daunele economice globale din cauza infecțiilor provocate de microorganisme rezistente la </w:t>
      </w:r>
      <w:proofErr w:type="spellStart"/>
      <w:r w:rsidRPr="008A1CEB">
        <w:rPr>
          <w:rFonts w:asciiTheme="majorBidi" w:hAnsiTheme="majorBidi" w:cstheme="majorBidi"/>
          <w:lang w:val="ro-RO"/>
        </w:rPr>
        <w:t>antimicrobiene</w:t>
      </w:r>
      <w:proofErr w:type="spellEnd"/>
      <w:r w:rsidRPr="008A1CEB">
        <w:rPr>
          <w:rFonts w:asciiTheme="majorBidi" w:hAnsiTheme="majorBidi" w:cstheme="majorBidi"/>
          <w:lang w:val="ro-RO"/>
        </w:rPr>
        <w:t xml:space="preserve">, estimate de Banca Mondială, până în anul 2050, în lipsa intervențiilor ar putea cauza criză echivalentă cu cea financiară din anii 2008-2009. În cazul fenomenului </w:t>
      </w:r>
      <w:r w:rsidR="004F3EE6">
        <w:rPr>
          <w:rFonts w:asciiTheme="majorBidi" w:hAnsiTheme="majorBidi" w:cstheme="majorBidi"/>
          <w:lang w:val="ro-RO"/>
        </w:rPr>
        <w:t xml:space="preserve">rezistenței la </w:t>
      </w:r>
      <w:proofErr w:type="spellStart"/>
      <w:r w:rsidR="004F3EE6">
        <w:rPr>
          <w:rFonts w:asciiTheme="majorBidi" w:hAnsiTheme="majorBidi" w:cstheme="majorBidi"/>
          <w:lang w:val="ro-RO"/>
        </w:rPr>
        <w:t>antimicrobiene</w:t>
      </w:r>
      <w:proofErr w:type="spellEnd"/>
      <w:r w:rsidRPr="008A1CEB">
        <w:rPr>
          <w:rFonts w:asciiTheme="majorBidi" w:hAnsiTheme="majorBidi" w:cstheme="majorBidi"/>
          <w:lang w:val="ro-RO"/>
        </w:rPr>
        <w:t xml:space="preserve">, până în anul 2050, la nivel global, anual produsul intern brut (în continuare - PIB) ar putea scădea cu 1,1%, iar deficitul lui va depăși 1 trilion de dolari anual după 2030. În cazul impactului major al fenomenului de rezistență </w:t>
      </w:r>
      <w:proofErr w:type="spellStart"/>
      <w:r w:rsidRPr="008A1CEB">
        <w:rPr>
          <w:rFonts w:asciiTheme="majorBidi" w:hAnsiTheme="majorBidi" w:cstheme="majorBidi"/>
          <w:lang w:val="ro-RO"/>
        </w:rPr>
        <w:t>antimicrobiană</w:t>
      </w:r>
      <w:proofErr w:type="spellEnd"/>
      <w:r w:rsidRPr="008A1CEB">
        <w:rPr>
          <w:rFonts w:asciiTheme="majorBidi" w:hAnsiTheme="majorBidi" w:cstheme="majorBidi"/>
          <w:lang w:val="ro-RO"/>
        </w:rPr>
        <w:t xml:space="preserve">, la nivel global se va pierde 3,8% din PIB anual până în 2050, cu un deficit de 3,4 miliarde de dolari SUA anual până în 2030. </w:t>
      </w:r>
    </w:p>
    <w:p w14:paraId="3AFC4DD4" w14:textId="6FE18903" w:rsidR="00094107" w:rsidRPr="008A1CEB" w:rsidRDefault="060349B1" w:rsidP="060349B1">
      <w:pPr>
        <w:pStyle w:val="ListParagraph"/>
        <w:numPr>
          <w:ilvl w:val="1"/>
          <w:numId w:val="4"/>
        </w:numPr>
        <w:shd w:val="clear" w:color="auto" w:fill="FFFFFF" w:themeFill="background1"/>
        <w:tabs>
          <w:tab w:val="left" w:pos="1080"/>
        </w:tabs>
        <w:spacing w:after="0"/>
        <w:ind w:left="0" w:firstLine="567"/>
        <w:jc w:val="both"/>
        <w:rPr>
          <w:rFonts w:asciiTheme="majorBidi" w:hAnsiTheme="majorBidi" w:cstheme="majorBidi"/>
          <w:lang w:val="ro-RO"/>
        </w:rPr>
      </w:pPr>
      <w:r w:rsidRPr="008A1CEB">
        <w:rPr>
          <w:rFonts w:asciiTheme="majorBidi" w:hAnsiTheme="majorBidi" w:cstheme="majorBidi"/>
          <w:lang w:val="ro-RO"/>
        </w:rPr>
        <w:t xml:space="preserve">În pofida măsurilor întreprinse la nivel global, ponderea bolilor transmisibile cauzate de microorganisme </w:t>
      </w:r>
      <w:proofErr w:type="spellStart"/>
      <w:r w:rsidRPr="008A1CEB">
        <w:rPr>
          <w:rFonts w:asciiTheme="majorBidi" w:hAnsiTheme="majorBidi" w:cstheme="majorBidi"/>
          <w:lang w:val="ro-RO"/>
        </w:rPr>
        <w:t>multirezistente</w:t>
      </w:r>
      <w:proofErr w:type="spellEnd"/>
      <w:r w:rsidRPr="008A1CEB">
        <w:rPr>
          <w:rFonts w:asciiTheme="majorBidi" w:hAnsiTheme="majorBidi" w:cstheme="majorBidi"/>
          <w:lang w:val="ro-RO"/>
        </w:rPr>
        <w:t xml:space="preserve"> la </w:t>
      </w:r>
      <w:proofErr w:type="spellStart"/>
      <w:r w:rsidRPr="008A1CEB">
        <w:rPr>
          <w:rFonts w:asciiTheme="majorBidi" w:hAnsiTheme="majorBidi" w:cstheme="majorBidi"/>
          <w:lang w:val="ro-RO"/>
        </w:rPr>
        <w:t>antimicrobienele</w:t>
      </w:r>
      <w:proofErr w:type="spellEnd"/>
      <w:r w:rsidRPr="008A1CEB">
        <w:rPr>
          <w:rFonts w:asciiTheme="majorBidi" w:hAnsiTheme="majorBidi" w:cstheme="majorBidi"/>
          <w:lang w:val="ro-RO"/>
        </w:rPr>
        <w:t xml:space="preserve"> de ultimă generație este în creștere. În același timp, ritmul de descoperire (numai 1 din 16 antibiotice în cercetare ajung la aplicare clinică) </w:t>
      </w:r>
      <w:r w:rsidR="009607D8" w:rsidRPr="008A1CEB">
        <w:rPr>
          <w:rFonts w:asciiTheme="majorBidi" w:hAnsiTheme="majorBidi" w:cstheme="majorBidi"/>
          <w:lang w:val="ro-RO"/>
        </w:rPr>
        <w:t xml:space="preserve">precum </w:t>
      </w:r>
      <w:r w:rsidRPr="008A1CEB">
        <w:rPr>
          <w:rFonts w:asciiTheme="majorBidi" w:hAnsiTheme="majorBidi" w:cstheme="majorBidi"/>
          <w:lang w:val="ro-RO"/>
        </w:rPr>
        <w:t xml:space="preserve">și producerea </w:t>
      </w:r>
      <w:r w:rsidR="009607D8" w:rsidRPr="008A1CEB">
        <w:rPr>
          <w:rFonts w:asciiTheme="majorBidi" w:hAnsiTheme="majorBidi" w:cstheme="majorBidi"/>
          <w:lang w:val="ro-RO"/>
        </w:rPr>
        <w:t>de</w:t>
      </w:r>
      <w:r w:rsidRPr="008A1CEB">
        <w:rPr>
          <w:rFonts w:asciiTheme="majorBidi" w:hAnsiTheme="majorBidi" w:cstheme="majorBidi"/>
          <w:lang w:val="ro-RO"/>
        </w:rPr>
        <w:t xml:space="preserve"> </w:t>
      </w:r>
      <w:proofErr w:type="spellStart"/>
      <w:r w:rsidRPr="008A1CEB">
        <w:rPr>
          <w:rFonts w:asciiTheme="majorBidi" w:hAnsiTheme="majorBidi" w:cstheme="majorBidi"/>
          <w:lang w:val="ro-RO"/>
        </w:rPr>
        <w:t>antimicrobiene</w:t>
      </w:r>
      <w:proofErr w:type="spellEnd"/>
      <w:r w:rsidRPr="008A1CEB">
        <w:rPr>
          <w:rFonts w:asciiTheme="majorBidi" w:hAnsiTheme="majorBidi" w:cstheme="majorBidi"/>
          <w:lang w:val="ro-RO"/>
        </w:rPr>
        <w:t xml:space="preserve"> </w:t>
      </w:r>
      <w:r w:rsidR="009607D8" w:rsidRPr="008A1CEB">
        <w:rPr>
          <w:rFonts w:asciiTheme="majorBidi" w:hAnsiTheme="majorBidi" w:cstheme="majorBidi"/>
          <w:lang w:val="ro-RO"/>
        </w:rPr>
        <w:t>noi</w:t>
      </w:r>
      <w:r w:rsidRPr="008A1CEB">
        <w:rPr>
          <w:rFonts w:asciiTheme="majorBidi" w:hAnsiTheme="majorBidi" w:cstheme="majorBidi"/>
          <w:lang w:val="ro-RO"/>
        </w:rPr>
        <w:t xml:space="preserve"> încetinit semnificativ în ultimele decenii. </w:t>
      </w:r>
    </w:p>
    <w:p w14:paraId="0C1A76EF" w14:textId="0092F53A" w:rsidR="00163092" w:rsidRPr="008A1CEB" w:rsidRDefault="07402F44" w:rsidP="00163092">
      <w:pPr>
        <w:pStyle w:val="ListParagraph"/>
        <w:numPr>
          <w:ilvl w:val="1"/>
          <w:numId w:val="4"/>
        </w:numPr>
        <w:shd w:val="clear" w:color="auto" w:fill="FFFFFF"/>
        <w:tabs>
          <w:tab w:val="left" w:pos="1080"/>
        </w:tabs>
        <w:spacing w:after="0"/>
        <w:ind w:left="0" w:firstLine="567"/>
        <w:jc w:val="both"/>
        <w:rPr>
          <w:rFonts w:asciiTheme="majorBidi" w:hAnsiTheme="majorBidi" w:cstheme="majorBidi"/>
          <w:szCs w:val="24"/>
          <w:lang w:val="ro-RO"/>
        </w:rPr>
      </w:pPr>
      <w:r w:rsidRPr="008A1CEB">
        <w:rPr>
          <w:rFonts w:asciiTheme="majorBidi" w:hAnsiTheme="majorBidi" w:cstheme="majorBidi"/>
          <w:lang w:val="ro-RO"/>
        </w:rPr>
        <w:t xml:space="preserve">Răspândirea necontrolată a </w:t>
      </w:r>
      <w:r w:rsidR="004F3EE6">
        <w:rPr>
          <w:rFonts w:asciiTheme="majorBidi" w:hAnsiTheme="majorBidi" w:cstheme="majorBidi"/>
          <w:lang w:val="ro-RO"/>
        </w:rPr>
        <w:t xml:space="preserve">rezistenței la </w:t>
      </w:r>
      <w:proofErr w:type="spellStart"/>
      <w:r w:rsidR="004F3EE6">
        <w:rPr>
          <w:rFonts w:asciiTheme="majorBidi" w:hAnsiTheme="majorBidi" w:cstheme="majorBidi"/>
          <w:lang w:val="ro-RO"/>
        </w:rPr>
        <w:t>antimicrobiene</w:t>
      </w:r>
      <w:proofErr w:type="spellEnd"/>
      <w:r w:rsidRPr="008A1CEB">
        <w:rPr>
          <w:rFonts w:asciiTheme="majorBidi" w:hAnsiTheme="majorBidi" w:cstheme="majorBidi"/>
          <w:lang w:val="ro-RO"/>
        </w:rPr>
        <w:t xml:space="preserve"> poate afecta puternic comerțul internațional. Până în anul 2050, volumul exporturilor reale globale ar putea scădea sub valorile de bază cu 1,1%-3,8%. Producția și comerțul cu produse zootehnice și animale sunt deosebit de vulnerabile la impactul </w:t>
      </w:r>
      <w:r w:rsidR="004F3EE6">
        <w:rPr>
          <w:rFonts w:asciiTheme="majorBidi" w:hAnsiTheme="majorBidi" w:cstheme="majorBidi"/>
          <w:lang w:val="ro-RO"/>
        </w:rPr>
        <w:t xml:space="preserve">rezistenței la </w:t>
      </w:r>
      <w:proofErr w:type="spellStart"/>
      <w:r w:rsidR="004F3EE6">
        <w:rPr>
          <w:rFonts w:asciiTheme="majorBidi" w:hAnsiTheme="majorBidi" w:cstheme="majorBidi"/>
          <w:lang w:val="ro-RO"/>
        </w:rPr>
        <w:t>antimicrobiene</w:t>
      </w:r>
      <w:proofErr w:type="spellEnd"/>
      <w:r w:rsidRPr="008A1CEB">
        <w:rPr>
          <w:rFonts w:asciiTheme="majorBidi" w:hAnsiTheme="majorBidi" w:cstheme="majorBidi"/>
          <w:lang w:val="ro-RO"/>
        </w:rPr>
        <w:t xml:space="preserve">. De exemplu, în Norvegia în anul 2015 vânzările de produse avicole au scăzut cu 20% (pentru unii distribuitori) ca rezultat al știrilor despre tulpina rezistentă de </w:t>
      </w:r>
      <w:proofErr w:type="spellStart"/>
      <w:r w:rsidRPr="008A1CEB">
        <w:rPr>
          <w:rFonts w:asciiTheme="majorBidi" w:hAnsiTheme="majorBidi" w:cstheme="majorBidi"/>
          <w:i/>
          <w:iCs/>
          <w:lang w:val="ro-RO"/>
        </w:rPr>
        <w:t>Escherichia</w:t>
      </w:r>
      <w:proofErr w:type="spellEnd"/>
      <w:r w:rsidRPr="008A1CEB">
        <w:rPr>
          <w:rFonts w:asciiTheme="majorBidi" w:hAnsiTheme="majorBidi" w:cstheme="majorBidi"/>
          <w:i/>
          <w:iCs/>
          <w:lang w:val="ro-RO"/>
        </w:rPr>
        <w:t xml:space="preserve"> coli</w:t>
      </w:r>
      <w:r w:rsidRPr="008A1CEB">
        <w:rPr>
          <w:rFonts w:asciiTheme="majorBidi" w:hAnsiTheme="majorBidi" w:cstheme="majorBidi"/>
          <w:lang w:val="ro-RO"/>
        </w:rPr>
        <w:t xml:space="preserve"> izolată în carnea de pui. Ritmul de </w:t>
      </w:r>
      <w:proofErr w:type="spellStart"/>
      <w:r w:rsidRPr="008A1CEB">
        <w:rPr>
          <w:rFonts w:asciiTheme="majorBidi" w:hAnsiTheme="majorBidi" w:cstheme="majorBidi"/>
          <w:lang w:val="ro-RO"/>
        </w:rPr>
        <w:t>creştere</w:t>
      </w:r>
      <w:proofErr w:type="spellEnd"/>
      <w:r w:rsidRPr="008A1CEB">
        <w:rPr>
          <w:rFonts w:asciiTheme="majorBidi" w:hAnsiTheme="majorBidi" w:cstheme="majorBidi"/>
          <w:lang w:val="ro-RO"/>
        </w:rPr>
        <w:t xml:space="preserve"> a producției de animale în țările cu venituri mici ar scădea mai mult, cu o posibilă pierdere circa 11% până în anul 2050.</w:t>
      </w:r>
    </w:p>
    <w:p w14:paraId="6E516871" w14:textId="77777777" w:rsidR="00163092" w:rsidRPr="008A1CEB" w:rsidRDefault="07402F44" w:rsidP="00163092">
      <w:pPr>
        <w:pStyle w:val="ListParagraph"/>
        <w:numPr>
          <w:ilvl w:val="1"/>
          <w:numId w:val="4"/>
        </w:numPr>
        <w:shd w:val="clear" w:color="auto" w:fill="FFFFFF"/>
        <w:tabs>
          <w:tab w:val="left" w:pos="1080"/>
        </w:tabs>
        <w:spacing w:after="0"/>
        <w:ind w:left="0" w:firstLine="567"/>
        <w:jc w:val="both"/>
        <w:rPr>
          <w:rFonts w:asciiTheme="majorBidi" w:hAnsiTheme="majorBidi" w:cstheme="majorBidi"/>
          <w:szCs w:val="24"/>
          <w:lang w:val="ro-RO"/>
        </w:rPr>
      </w:pPr>
      <w:r w:rsidRPr="008A1CEB">
        <w:rPr>
          <w:rFonts w:asciiTheme="majorBidi" w:hAnsiTheme="majorBidi" w:cstheme="majorBidi"/>
          <w:lang w:val="ro-RO"/>
        </w:rPr>
        <w:t xml:space="preserve">Costurile anuale estimate pentru serviciile de asistență medicală, atât în sectorul public, cât și privat, se vor majora din cauza creșterii </w:t>
      </w:r>
      <w:proofErr w:type="spellStart"/>
      <w:r w:rsidRPr="008A1CEB">
        <w:rPr>
          <w:rFonts w:asciiTheme="majorBidi" w:hAnsiTheme="majorBidi" w:cstheme="majorBidi"/>
          <w:lang w:val="ro-RO"/>
        </w:rPr>
        <w:t>incidenţei</w:t>
      </w:r>
      <w:proofErr w:type="spellEnd"/>
      <w:r w:rsidRPr="008A1CEB">
        <w:rPr>
          <w:rFonts w:asciiTheme="majorBidi" w:hAnsiTheme="majorBidi" w:cstheme="majorBidi"/>
          <w:lang w:val="ro-RO"/>
        </w:rPr>
        <w:t xml:space="preserve"> bolilor și până în anul 2050, ar putea depăși nivelul de bază cu circa: 25% în țările cu venituri mici, 15% în țările cu venituri medii și 6% în țările cu venituri mari.</w:t>
      </w:r>
    </w:p>
    <w:p w14:paraId="4420AB0A" w14:textId="59EEB575" w:rsidR="00163092" w:rsidRPr="008A1CEB" w:rsidRDefault="07402F44" w:rsidP="00163092">
      <w:pPr>
        <w:pStyle w:val="ListParagraph"/>
        <w:numPr>
          <w:ilvl w:val="1"/>
          <w:numId w:val="4"/>
        </w:numPr>
        <w:shd w:val="clear" w:color="auto" w:fill="FFFFFF"/>
        <w:tabs>
          <w:tab w:val="left" w:pos="1080"/>
        </w:tabs>
        <w:spacing w:after="0"/>
        <w:ind w:left="0" w:firstLine="567"/>
        <w:jc w:val="both"/>
        <w:rPr>
          <w:rFonts w:asciiTheme="majorBidi" w:hAnsiTheme="majorBidi" w:cstheme="majorBidi"/>
          <w:szCs w:val="24"/>
          <w:lang w:val="ro-RO"/>
        </w:rPr>
      </w:pPr>
      <w:r w:rsidRPr="008A1CEB">
        <w:rPr>
          <w:rFonts w:asciiTheme="majorBidi" w:hAnsiTheme="majorBidi" w:cstheme="majorBidi"/>
          <w:lang w:val="ro-RO"/>
        </w:rPr>
        <w:t xml:space="preserve">Rezistența </w:t>
      </w:r>
      <w:proofErr w:type="spellStart"/>
      <w:r w:rsidRPr="008A1CEB">
        <w:rPr>
          <w:rFonts w:asciiTheme="majorBidi" w:hAnsiTheme="majorBidi" w:cstheme="majorBidi"/>
          <w:lang w:val="ro-RO"/>
        </w:rPr>
        <w:t>antimicrobiană</w:t>
      </w:r>
      <w:proofErr w:type="spellEnd"/>
      <w:r w:rsidRPr="008A1CEB">
        <w:rPr>
          <w:rFonts w:asciiTheme="majorBidi" w:hAnsiTheme="majorBidi" w:cstheme="majorBidi"/>
          <w:lang w:val="ro-RO"/>
        </w:rPr>
        <w:t xml:space="preserve"> poate influența negativ atingerea obiectivelor globale privind dezvoltarea durabilă către anul 2030, cum ar fi: eliminarea sărăciei, reducerea foametei, asigurarea unei vieți sănătoase, reducerea inegalității și revitalizarea parteneriatelor de dezvoltare globală. Impactul </w:t>
      </w:r>
      <w:r w:rsidR="004F3EE6">
        <w:rPr>
          <w:rFonts w:asciiTheme="majorBidi" w:hAnsiTheme="majorBidi" w:cstheme="majorBidi"/>
          <w:lang w:val="ro-RO"/>
        </w:rPr>
        <w:t xml:space="preserve">rezistenței la </w:t>
      </w:r>
      <w:proofErr w:type="spellStart"/>
      <w:r w:rsidR="004F3EE6">
        <w:rPr>
          <w:rFonts w:asciiTheme="majorBidi" w:hAnsiTheme="majorBidi" w:cstheme="majorBidi"/>
          <w:lang w:val="ro-RO"/>
        </w:rPr>
        <w:t>antimicrobiene</w:t>
      </w:r>
      <w:proofErr w:type="spellEnd"/>
      <w:r w:rsidRPr="008A1CEB">
        <w:rPr>
          <w:rFonts w:asciiTheme="majorBidi" w:hAnsiTheme="majorBidi" w:cstheme="majorBidi"/>
          <w:lang w:val="ro-RO"/>
        </w:rPr>
        <w:t xml:space="preserve"> asupra sărăciei este deosebit de important: suplimentar 24 milioane de persoane ar fi forțate să se confrunte cu sărăcia extremă până în anul 2030, preponderent în țările cu venituri mici. </w:t>
      </w:r>
    </w:p>
    <w:p w14:paraId="6E9C4911" w14:textId="5BA9DDEF" w:rsidR="004B19B4" w:rsidRPr="008A1CEB" w:rsidRDefault="07402F44" w:rsidP="0083060E">
      <w:pPr>
        <w:pStyle w:val="ListParagraph"/>
        <w:numPr>
          <w:ilvl w:val="1"/>
          <w:numId w:val="4"/>
        </w:numPr>
        <w:shd w:val="clear" w:color="auto" w:fill="FFFFFF"/>
        <w:tabs>
          <w:tab w:val="left" w:pos="1080"/>
        </w:tabs>
        <w:spacing w:after="0"/>
        <w:ind w:left="0" w:firstLine="567"/>
        <w:jc w:val="both"/>
        <w:rPr>
          <w:rFonts w:asciiTheme="majorBidi" w:hAnsiTheme="majorBidi" w:cstheme="majorBidi"/>
          <w:szCs w:val="24"/>
          <w:lang w:val="ro-RO"/>
        </w:rPr>
      </w:pPr>
      <w:r w:rsidRPr="008A1CEB">
        <w:rPr>
          <w:rFonts w:asciiTheme="majorBidi" w:hAnsiTheme="majorBidi" w:cstheme="majorBidi"/>
          <w:lang w:val="ro-RO"/>
        </w:rPr>
        <w:t xml:space="preserve">Amenințarea pentru sănătatea populației în </w:t>
      </w:r>
      <w:r w:rsidR="00526617" w:rsidRPr="008A1CEB">
        <w:rPr>
          <w:rFonts w:asciiTheme="majorBidi" w:hAnsiTheme="majorBidi" w:cstheme="majorBidi"/>
          <w:lang w:val="ro-RO"/>
        </w:rPr>
        <w:t>contextul</w:t>
      </w:r>
      <w:r w:rsidRPr="008A1CEB">
        <w:rPr>
          <w:rFonts w:asciiTheme="majorBidi" w:hAnsiTheme="majorBidi" w:cstheme="majorBidi"/>
          <w:lang w:val="ro-RO"/>
        </w:rPr>
        <w:t xml:space="preserve"> </w:t>
      </w:r>
      <w:r w:rsidR="004F3EE6">
        <w:rPr>
          <w:rFonts w:asciiTheme="majorBidi" w:hAnsiTheme="majorBidi" w:cstheme="majorBidi"/>
          <w:lang w:val="ro-RO"/>
        </w:rPr>
        <w:t xml:space="preserve">rezistenței la </w:t>
      </w:r>
      <w:proofErr w:type="spellStart"/>
      <w:r w:rsidR="004F3EE6">
        <w:rPr>
          <w:rFonts w:asciiTheme="majorBidi" w:hAnsiTheme="majorBidi" w:cstheme="majorBidi"/>
          <w:lang w:val="ro-RO"/>
        </w:rPr>
        <w:t>antimicrobiene</w:t>
      </w:r>
      <w:proofErr w:type="spellEnd"/>
      <w:r w:rsidRPr="008A1CEB">
        <w:rPr>
          <w:rFonts w:asciiTheme="majorBidi" w:hAnsiTheme="majorBidi" w:cstheme="majorBidi"/>
          <w:lang w:val="ro-RO"/>
        </w:rPr>
        <w:t xml:space="preserve"> este determinată de prescrierea irațională a </w:t>
      </w:r>
      <w:proofErr w:type="spellStart"/>
      <w:r w:rsidRPr="008A1CEB">
        <w:rPr>
          <w:rFonts w:asciiTheme="majorBidi" w:hAnsiTheme="majorBidi" w:cstheme="majorBidi"/>
          <w:lang w:val="ro-RO"/>
        </w:rPr>
        <w:t>antimicrobienelor</w:t>
      </w:r>
      <w:proofErr w:type="spellEnd"/>
      <w:r w:rsidRPr="008A1CEB">
        <w:rPr>
          <w:rFonts w:asciiTheme="majorBidi" w:hAnsiTheme="majorBidi" w:cstheme="majorBidi"/>
          <w:lang w:val="ro-RO"/>
        </w:rPr>
        <w:t xml:space="preserve"> de către furnizorii de asistență medicală, precum și consumul, administrarea și disponibilitatea </w:t>
      </w:r>
      <w:proofErr w:type="spellStart"/>
      <w:r w:rsidRPr="008A1CEB">
        <w:rPr>
          <w:rFonts w:asciiTheme="majorBidi" w:hAnsiTheme="majorBidi" w:cstheme="majorBidi"/>
          <w:lang w:val="ro-RO"/>
        </w:rPr>
        <w:t>antimicrobienelor</w:t>
      </w:r>
      <w:proofErr w:type="spellEnd"/>
      <w:r w:rsidRPr="008A1CEB">
        <w:rPr>
          <w:rFonts w:asciiTheme="majorBidi" w:hAnsiTheme="majorBidi" w:cstheme="majorBidi"/>
          <w:lang w:val="ro-RO"/>
        </w:rPr>
        <w:t xml:space="preserve"> fără prescripție medicală.</w:t>
      </w:r>
    </w:p>
    <w:p w14:paraId="29462B85" w14:textId="0E8971A6" w:rsidR="00D00E91" w:rsidRPr="008A1CEB" w:rsidRDefault="07402F44" w:rsidP="0083060E">
      <w:pPr>
        <w:pStyle w:val="ListParagraph"/>
        <w:numPr>
          <w:ilvl w:val="1"/>
          <w:numId w:val="4"/>
        </w:numPr>
        <w:shd w:val="clear" w:color="auto" w:fill="FFFFFF"/>
        <w:tabs>
          <w:tab w:val="left" w:pos="1080"/>
        </w:tabs>
        <w:spacing w:after="0"/>
        <w:ind w:left="0" w:firstLine="567"/>
        <w:jc w:val="both"/>
        <w:rPr>
          <w:rFonts w:asciiTheme="majorBidi" w:hAnsiTheme="majorBidi" w:cstheme="majorBidi"/>
          <w:szCs w:val="24"/>
          <w:lang w:val="ro-RO"/>
        </w:rPr>
      </w:pPr>
      <w:r w:rsidRPr="008A1CEB">
        <w:rPr>
          <w:rFonts w:asciiTheme="majorBidi" w:hAnsiTheme="majorBidi" w:cstheme="majorBidi"/>
          <w:lang w:val="ro-RO"/>
        </w:rPr>
        <w:t xml:space="preserve">Republica Moldova este parte a rețelelor globale în domeniul </w:t>
      </w:r>
      <w:r w:rsidR="004F3EE6">
        <w:rPr>
          <w:rFonts w:asciiTheme="majorBidi" w:hAnsiTheme="majorBidi" w:cstheme="majorBidi"/>
          <w:lang w:val="ro-RO"/>
        </w:rPr>
        <w:t xml:space="preserve">rezistenței la </w:t>
      </w:r>
      <w:proofErr w:type="spellStart"/>
      <w:r w:rsidR="004F3EE6">
        <w:rPr>
          <w:rFonts w:asciiTheme="majorBidi" w:hAnsiTheme="majorBidi" w:cstheme="majorBidi"/>
          <w:lang w:val="ro-RO"/>
        </w:rPr>
        <w:t>antimicrobiene</w:t>
      </w:r>
      <w:proofErr w:type="spellEnd"/>
      <w:r w:rsidRPr="008A1CEB">
        <w:rPr>
          <w:rFonts w:asciiTheme="majorBidi" w:hAnsiTheme="majorBidi" w:cstheme="majorBidi"/>
          <w:lang w:val="ro-RO"/>
        </w:rPr>
        <w:t xml:space="preserve"> și, începând cu anul 2011, participă la supravegherea consumului de antibiotice în </w:t>
      </w:r>
      <w:r w:rsidRPr="008A1CEB">
        <w:rPr>
          <w:rFonts w:asciiTheme="majorBidi" w:hAnsiTheme="majorBidi" w:cstheme="majorBidi"/>
          <w:lang w:val="ro-RO"/>
        </w:rPr>
        <w:lastRenderedPageBreak/>
        <w:t xml:space="preserve">medicina umană în țările sud-est europene, din 2015 în cadrul rețelei de Supraveghere a </w:t>
      </w:r>
      <w:proofErr w:type="spellStart"/>
      <w:r w:rsidRPr="008A1CEB">
        <w:rPr>
          <w:rFonts w:asciiTheme="majorBidi" w:hAnsiTheme="majorBidi" w:cstheme="majorBidi"/>
          <w:lang w:val="ro-RO"/>
        </w:rPr>
        <w:t>rezistenţei</w:t>
      </w:r>
      <w:proofErr w:type="spellEnd"/>
      <w:r w:rsidRPr="008A1CEB">
        <w:rPr>
          <w:rFonts w:asciiTheme="majorBidi" w:hAnsiTheme="majorBidi" w:cstheme="majorBidi"/>
          <w:lang w:val="ro-RO"/>
        </w:rPr>
        <w:t xml:space="preserve"> la </w:t>
      </w:r>
      <w:proofErr w:type="spellStart"/>
      <w:r w:rsidRPr="008A1CEB">
        <w:rPr>
          <w:rFonts w:asciiTheme="majorBidi" w:hAnsiTheme="majorBidi" w:cstheme="majorBidi"/>
          <w:lang w:val="ro-RO"/>
        </w:rPr>
        <w:t>antimicrobiene</w:t>
      </w:r>
      <w:proofErr w:type="spellEnd"/>
      <w:r w:rsidR="00790B27" w:rsidRPr="008A1CEB">
        <w:rPr>
          <w:rFonts w:asciiTheme="majorBidi" w:hAnsiTheme="majorBidi" w:cstheme="majorBidi"/>
          <w:lang w:val="ro-RO"/>
        </w:rPr>
        <w:t xml:space="preserve"> </w:t>
      </w:r>
      <w:r w:rsidRPr="008A1CEB">
        <w:rPr>
          <w:rFonts w:asciiTheme="majorBidi" w:hAnsiTheme="majorBidi" w:cstheme="majorBidi"/>
          <w:lang w:val="ro-RO"/>
        </w:rPr>
        <w:t xml:space="preserve">din Asia Centrală </w:t>
      </w:r>
      <w:proofErr w:type="spellStart"/>
      <w:r w:rsidRPr="008A1CEB">
        <w:rPr>
          <w:rFonts w:asciiTheme="majorBidi" w:hAnsiTheme="majorBidi" w:cstheme="majorBidi"/>
          <w:lang w:val="ro-RO"/>
        </w:rPr>
        <w:t>şi</w:t>
      </w:r>
      <w:proofErr w:type="spellEnd"/>
      <w:r w:rsidRPr="008A1CEB">
        <w:rPr>
          <w:rFonts w:asciiTheme="majorBidi" w:hAnsiTheme="majorBidi" w:cstheme="majorBidi"/>
          <w:lang w:val="ro-RO"/>
        </w:rPr>
        <w:t xml:space="preserve"> Europa de Est (în continuare CAESAR), și din 2021 în cadrul rețelei globale de supravegherea </w:t>
      </w:r>
      <w:r w:rsidR="004F3EE6">
        <w:rPr>
          <w:rFonts w:asciiTheme="majorBidi" w:hAnsiTheme="majorBidi" w:cstheme="majorBidi"/>
          <w:lang w:val="ro-RO"/>
        </w:rPr>
        <w:t xml:space="preserve">rezistenței la </w:t>
      </w:r>
      <w:proofErr w:type="spellStart"/>
      <w:r w:rsidR="004F3EE6">
        <w:rPr>
          <w:rFonts w:asciiTheme="majorBidi" w:hAnsiTheme="majorBidi" w:cstheme="majorBidi"/>
          <w:lang w:val="ro-RO"/>
        </w:rPr>
        <w:t>antimicrobiene</w:t>
      </w:r>
      <w:proofErr w:type="spellEnd"/>
      <w:r w:rsidRPr="008A1CEB">
        <w:rPr>
          <w:rFonts w:asciiTheme="majorBidi" w:hAnsiTheme="majorBidi" w:cstheme="majorBidi"/>
          <w:lang w:val="ro-RO"/>
        </w:rPr>
        <w:t xml:space="preserve"> (în continuare GLASS)</w:t>
      </w:r>
    </w:p>
    <w:p w14:paraId="7CABFE6B" w14:textId="3DE87F98" w:rsidR="002561D9" w:rsidRPr="008A1CEB" w:rsidRDefault="07402F44" w:rsidP="0083060E">
      <w:pPr>
        <w:pStyle w:val="ListParagraph"/>
        <w:numPr>
          <w:ilvl w:val="1"/>
          <w:numId w:val="4"/>
        </w:numPr>
        <w:shd w:val="clear" w:color="auto" w:fill="FFFFFF"/>
        <w:tabs>
          <w:tab w:val="left" w:pos="1080"/>
        </w:tabs>
        <w:spacing w:after="0"/>
        <w:ind w:left="0" w:firstLine="567"/>
        <w:jc w:val="both"/>
        <w:rPr>
          <w:rFonts w:asciiTheme="majorBidi" w:hAnsiTheme="majorBidi" w:cstheme="majorBidi"/>
          <w:szCs w:val="24"/>
          <w:lang w:val="ro-RO"/>
        </w:rPr>
      </w:pPr>
      <w:r w:rsidRPr="008A1CEB">
        <w:rPr>
          <w:rFonts w:asciiTheme="majorBidi" w:hAnsiTheme="majorBidi" w:cstheme="majorBidi"/>
          <w:lang w:val="ro-RO"/>
        </w:rPr>
        <w:t xml:space="preserve">Fortificarea rețelelor naționale în domeniul </w:t>
      </w:r>
      <w:r w:rsidR="004F3EE6">
        <w:rPr>
          <w:rFonts w:asciiTheme="majorBidi" w:hAnsiTheme="majorBidi" w:cstheme="majorBidi"/>
          <w:lang w:val="ro-RO"/>
        </w:rPr>
        <w:t xml:space="preserve">rezistenței la </w:t>
      </w:r>
      <w:proofErr w:type="spellStart"/>
      <w:r w:rsidR="004F3EE6">
        <w:rPr>
          <w:rFonts w:asciiTheme="majorBidi" w:hAnsiTheme="majorBidi" w:cstheme="majorBidi"/>
          <w:lang w:val="ro-RO"/>
        </w:rPr>
        <w:t>antimicrobiene</w:t>
      </w:r>
      <w:proofErr w:type="spellEnd"/>
      <w:r w:rsidRPr="008A1CEB">
        <w:rPr>
          <w:rFonts w:asciiTheme="majorBidi" w:hAnsiTheme="majorBidi" w:cstheme="majorBidi"/>
          <w:lang w:val="ro-RO"/>
        </w:rPr>
        <w:t xml:space="preserve"> și extinderea participării ulterioare în rețele globale și regionale permite Republicii Moldova ajustarea standardelor de calitate și procedurilor operaționale la rigorile internaționale și obținerea datelor comparabile, standardizate și veridice pentru luarea deciziilor bazate pe dovezi. </w:t>
      </w:r>
    </w:p>
    <w:p w14:paraId="6D4C48C7" w14:textId="439FA056" w:rsidR="00AB799D" w:rsidRPr="008A1CEB" w:rsidRDefault="07402F44" w:rsidP="0083060E">
      <w:pPr>
        <w:pStyle w:val="ListParagraph"/>
        <w:numPr>
          <w:ilvl w:val="1"/>
          <w:numId w:val="4"/>
        </w:numPr>
        <w:shd w:val="clear" w:color="auto" w:fill="FFFFFF"/>
        <w:tabs>
          <w:tab w:val="left" w:pos="1080"/>
        </w:tabs>
        <w:spacing w:after="0"/>
        <w:ind w:left="0" w:firstLine="567"/>
        <w:jc w:val="both"/>
        <w:rPr>
          <w:rFonts w:asciiTheme="majorBidi" w:hAnsiTheme="majorBidi" w:cstheme="majorBidi"/>
          <w:szCs w:val="24"/>
          <w:lang w:val="ro-RO"/>
        </w:rPr>
      </w:pPr>
      <w:r w:rsidRPr="008A1CEB">
        <w:rPr>
          <w:rFonts w:asciiTheme="majorBidi" w:hAnsiTheme="majorBidi" w:cstheme="majorBidi"/>
          <w:lang w:val="ro-RO"/>
        </w:rPr>
        <w:t xml:space="preserve">Republica Moldova actualmente se </w:t>
      </w:r>
      <w:proofErr w:type="spellStart"/>
      <w:r w:rsidRPr="008A1CEB">
        <w:rPr>
          <w:rFonts w:asciiTheme="majorBidi" w:hAnsiTheme="majorBidi" w:cstheme="majorBidi"/>
          <w:lang w:val="ro-RO"/>
        </w:rPr>
        <w:t>găseşte</w:t>
      </w:r>
      <w:proofErr w:type="spellEnd"/>
      <w:r w:rsidRPr="008A1CEB">
        <w:rPr>
          <w:rFonts w:asciiTheme="majorBidi" w:hAnsiTheme="majorBidi" w:cstheme="majorBidi"/>
          <w:lang w:val="ro-RO"/>
        </w:rPr>
        <w:t xml:space="preserve"> într-o situație alarmantă la compartimentul reținerii </w:t>
      </w:r>
      <w:r w:rsidR="004F3EE6">
        <w:rPr>
          <w:rFonts w:asciiTheme="majorBidi" w:hAnsiTheme="majorBidi" w:cstheme="majorBidi"/>
          <w:lang w:val="ro-RO"/>
        </w:rPr>
        <w:t xml:space="preserve">rezistenței la </w:t>
      </w:r>
      <w:proofErr w:type="spellStart"/>
      <w:r w:rsidR="004F3EE6">
        <w:rPr>
          <w:rFonts w:asciiTheme="majorBidi" w:hAnsiTheme="majorBidi" w:cstheme="majorBidi"/>
          <w:lang w:val="ro-RO"/>
        </w:rPr>
        <w:t>antimicrobiene</w:t>
      </w:r>
      <w:proofErr w:type="spellEnd"/>
      <w:r w:rsidRPr="008A1CEB">
        <w:rPr>
          <w:rFonts w:asciiTheme="majorBidi" w:hAnsiTheme="majorBidi" w:cstheme="majorBidi"/>
          <w:lang w:val="ro-RO"/>
        </w:rPr>
        <w:t xml:space="preserve">, fapt ce impune necesitatea unor măsuri de </w:t>
      </w:r>
      <w:proofErr w:type="spellStart"/>
      <w:r w:rsidRPr="008A1CEB">
        <w:rPr>
          <w:rFonts w:asciiTheme="majorBidi" w:hAnsiTheme="majorBidi" w:cstheme="majorBidi"/>
          <w:lang w:val="ro-RO"/>
        </w:rPr>
        <w:t>intervenţie</w:t>
      </w:r>
      <w:proofErr w:type="spellEnd"/>
      <w:r w:rsidRPr="008A1CEB">
        <w:rPr>
          <w:rFonts w:asciiTheme="majorBidi" w:hAnsiTheme="majorBidi" w:cstheme="majorBidi"/>
          <w:lang w:val="ro-RO"/>
        </w:rPr>
        <w:t xml:space="preserve"> de maximă </w:t>
      </w:r>
      <w:proofErr w:type="spellStart"/>
      <w:r w:rsidRPr="008A1CEB">
        <w:rPr>
          <w:rFonts w:asciiTheme="majorBidi" w:hAnsiTheme="majorBidi" w:cstheme="majorBidi"/>
          <w:lang w:val="ro-RO"/>
        </w:rPr>
        <w:t>urgenţă</w:t>
      </w:r>
      <w:proofErr w:type="spellEnd"/>
      <w:r w:rsidRPr="008A1CEB">
        <w:rPr>
          <w:rFonts w:asciiTheme="majorBidi" w:hAnsiTheme="majorBidi" w:cstheme="majorBidi"/>
          <w:lang w:val="ro-RO"/>
        </w:rPr>
        <w:t xml:space="preserve"> la toate nivelurile. </w:t>
      </w:r>
    </w:p>
    <w:p w14:paraId="2290E884" w14:textId="17005F66" w:rsidR="002561D9" w:rsidRPr="008A1CEB" w:rsidRDefault="07402F44" w:rsidP="0083060E">
      <w:pPr>
        <w:pStyle w:val="ListParagraph"/>
        <w:numPr>
          <w:ilvl w:val="1"/>
          <w:numId w:val="4"/>
        </w:numPr>
        <w:shd w:val="clear" w:color="auto" w:fill="FFFFFF"/>
        <w:tabs>
          <w:tab w:val="left" w:pos="1080"/>
        </w:tabs>
        <w:spacing w:after="0"/>
        <w:ind w:left="0" w:firstLine="567"/>
        <w:jc w:val="both"/>
        <w:rPr>
          <w:rFonts w:asciiTheme="majorBidi" w:hAnsiTheme="majorBidi" w:cstheme="majorBidi"/>
          <w:szCs w:val="24"/>
          <w:lang w:val="ro-RO"/>
        </w:rPr>
      </w:pPr>
      <w:r w:rsidRPr="008A1CEB">
        <w:rPr>
          <w:rFonts w:asciiTheme="majorBidi" w:hAnsiTheme="majorBidi" w:cstheme="majorBidi"/>
          <w:lang w:val="ro-RO"/>
        </w:rPr>
        <w:t xml:space="preserve">Combaterea eficientă a </w:t>
      </w:r>
      <w:r w:rsidR="004F3EE6">
        <w:rPr>
          <w:rFonts w:asciiTheme="majorBidi" w:hAnsiTheme="majorBidi" w:cstheme="majorBidi"/>
          <w:lang w:val="ro-RO"/>
        </w:rPr>
        <w:t xml:space="preserve">rezistenței la </w:t>
      </w:r>
      <w:proofErr w:type="spellStart"/>
      <w:r w:rsidR="004F3EE6">
        <w:rPr>
          <w:rFonts w:asciiTheme="majorBidi" w:hAnsiTheme="majorBidi" w:cstheme="majorBidi"/>
          <w:lang w:val="ro-RO"/>
        </w:rPr>
        <w:t>antimicrobiene</w:t>
      </w:r>
      <w:proofErr w:type="spellEnd"/>
      <w:r w:rsidRPr="008A1CEB">
        <w:rPr>
          <w:rFonts w:asciiTheme="majorBidi" w:hAnsiTheme="majorBidi" w:cstheme="majorBidi"/>
          <w:lang w:val="ro-RO"/>
        </w:rPr>
        <w:t xml:space="preserve"> este o problemă complexă și necesită implicarea </w:t>
      </w:r>
      <w:r w:rsidR="009607D8" w:rsidRPr="008A1CEB">
        <w:rPr>
          <w:rFonts w:asciiTheme="majorBidi" w:hAnsiTheme="majorBidi" w:cstheme="majorBidi"/>
          <w:lang w:val="ro-RO"/>
        </w:rPr>
        <w:t>uno</w:t>
      </w:r>
      <w:r w:rsidRPr="008A1CEB">
        <w:rPr>
          <w:rFonts w:asciiTheme="majorBidi" w:hAnsiTheme="majorBidi" w:cstheme="majorBidi"/>
          <w:lang w:val="ro-RO"/>
        </w:rPr>
        <w:t xml:space="preserve">r factori de decizie responsabili cum ar fi: autorități din sectorul sănătății umane și animale, siguranței alimentelor și furajelor, protecției apei și mediului, industriei de producere și cercetare a medicamentelor, înregistrării produselor biologic active, prelucrării și inactivării deșeurilor, administrațiilor publice centrale și locale, instituțiilor și departamentelor, organizațiilor necomerciale și societății civile per ansamblu. </w:t>
      </w:r>
    </w:p>
    <w:p w14:paraId="50F0123F" w14:textId="537D266E" w:rsidR="00683F3B" w:rsidRPr="008A1CEB" w:rsidRDefault="07402F44" w:rsidP="0083060E">
      <w:pPr>
        <w:pStyle w:val="ListParagraph"/>
        <w:numPr>
          <w:ilvl w:val="1"/>
          <w:numId w:val="4"/>
        </w:numPr>
        <w:shd w:val="clear" w:color="auto" w:fill="FFFFFF"/>
        <w:tabs>
          <w:tab w:val="left" w:pos="1080"/>
        </w:tabs>
        <w:spacing w:after="0"/>
        <w:ind w:left="0" w:firstLine="567"/>
        <w:jc w:val="both"/>
        <w:rPr>
          <w:rFonts w:asciiTheme="majorBidi" w:hAnsiTheme="majorBidi" w:cstheme="majorBidi"/>
          <w:szCs w:val="24"/>
          <w:lang w:val="ro-RO"/>
        </w:rPr>
      </w:pPr>
      <w:r w:rsidRPr="008A1CEB">
        <w:rPr>
          <w:rFonts w:asciiTheme="majorBidi" w:hAnsiTheme="majorBidi" w:cstheme="majorBidi"/>
          <w:lang w:val="ro-RO"/>
        </w:rPr>
        <w:t xml:space="preserve">Sistemul de supraveghere epidemiologică a </w:t>
      </w:r>
      <w:r w:rsidR="004F3EE6">
        <w:rPr>
          <w:rFonts w:asciiTheme="majorBidi" w:hAnsiTheme="majorBidi" w:cstheme="majorBidi"/>
          <w:lang w:val="ro-RO"/>
        </w:rPr>
        <w:t xml:space="preserve">rezistenței la </w:t>
      </w:r>
      <w:proofErr w:type="spellStart"/>
      <w:r w:rsidR="004F3EE6">
        <w:rPr>
          <w:rFonts w:asciiTheme="majorBidi" w:hAnsiTheme="majorBidi" w:cstheme="majorBidi"/>
          <w:lang w:val="ro-RO"/>
        </w:rPr>
        <w:t>antimicrobiene</w:t>
      </w:r>
      <w:proofErr w:type="spellEnd"/>
      <w:r w:rsidRPr="008A1CEB">
        <w:rPr>
          <w:rFonts w:asciiTheme="majorBidi" w:hAnsiTheme="majorBidi" w:cstheme="majorBidi"/>
          <w:lang w:val="ro-RO"/>
        </w:rPr>
        <w:t xml:space="preserve">, existent în Republica Moldova este bazat pe monitorizarea circulației agenților microbieni identificați de la bolnavi și generează date parțiale și inconsistente. Rezultatele naționale privind sensibilitatea la </w:t>
      </w:r>
      <w:proofErr w:type="spellStart"/>
      <w:r w:rsidRPr="008A1CEB">
        <w:rPr>
          <w:rFonts w:asciiTheme="majorBidi" w:hAnsiTheme="majorBidi" w:cstheme="majorBidi"/>
          <w:lang w:val="ro-RO"/>
        </w:rPr>
        <w:t>antimicrobiene</w:t>
      </w:r>
      <w:proofErr w:type="spellEnd"/>
      <w:r w:rsidRPr="008A1CEB">
        <w:rPr>
          <w:rFonts w:asciiTheme="majorBidi" w:hAnsiTheme="majorBidi" w:cstheme="majorBidi"/>
          <w:lang w:val="ro-RO"/>
        </w:rPr>
        <w:t xml:space="preserve"> a microorganismelor patogene izolate de la persoane atestă o rezistență </w:t>
      </w:r>
      <w:r w:rsidR="009607D8" w:rsidRPr="008A1CEB">
        <w:rPr>
          <w:rFonts w:asciiTheme="majorBidi" w:hAnsiTheme="majorBidi" w:cstheme="majorBidi"/>
          <w:lang w:val="ro-RO"/>
        </w:rPr>
        <w:t>alarmantă</w:t>
      </w:r>
      <w:r w:rsidRPr="008A1CEB">
        <w:rPr>
          <w:rFonts w:asciiTheme="majorBidi" w:hAnsiTheme="majorBidi" w:cstheme="majorBidi"/>
          <w:lang w:val="ro-RO"/>
        </w:rPr>
        <w:t xml:space="preserve"> </w:t>
      </w:r>
      <w:proofErr w:type="spellStart"/>
      <w:r w:rsidRPr="008A1CEB">
        <w:rPr>
          <w:rFonts w:asciiTheme="majorBidi" w:hAnsiTheme="majorBidi" w:cstheme="majorBidi"/>
          <w:lang w:val="ro-RO"/>
        </w:rPr>
        <w:t>faţă</w:t>
      </w:r>
      <w:proofErr w:type="spellEnd"/>
      <w:r w:rsidRPr="008A1CEB">
        <w:rPr>
          <w:rFonts w:asciiTheme="majorBidi" w:hAnsiTheme="majorBidi" w:cstheme="majorBidi"/>
          <w:lang w:val="ro-RO"/>
        </w:rPr>
        <w:t xml:space="preserve"> de preparatele incluse în protocoalele naționale pentru terapia de primă intenție. </w:t>
      </w:r>
    </w:p>
    <w:p w14:paraId="2C34CAEC" w14:textId="5F7EE000" w:rsidR="000C0683" w:rsidRPr="008A1CEB" w:rsidRDefault="002561D9" w:rsidP="0083060E">
      <w:pPr>
        <w:pStyle w:val="ListParagraph"/>
        <w:numPr>
          <w:ilvl w:val="1"/>
          <w:numId w:val="4"/>
        </w:numPr>
        <w:shd w:val="clear" w:color="auto" w:fill="FFFFFF"/>
        <w:tabs>
          <w:tab w:val="left" w:pos="1080"/>
        </w:tabs>
        <w:spacing w:after="0"/>
        <w:ind w:left="0" w:firstLine="567"/>
        <w:jc w:val="both"/>
        <w:rPr>
          <w:rFonts w:asciiTheme="majorBidi" w:hAnsiTheme="majorBidi" w:cstheme="majorBidi"/>
          <w:szCs w:val="24"/>
          <w:lang w:val="ro-RO"/>
        </w:rPr>
      </w:pPr>
      <w:r w:rsidRPr="008A1CEB">
        <w:rPr>
          <w:rFonts w:asciiTheme="majorBidi" w:hAnsiTheme="majorBidi" w:cstheme="majorBidi"/>
          <w:lang w:val="ro-RO"/>
        </w:rPr>
        <w:t xml:space="preserve">Tuberculoza </w:t>
      </w:r>
      <w:proofErr w:type="spellStart"/>
      <w:r w:rsidRPr="008A1CEB">
        <w:rPr>
          <w:rFonts w:asciiTheme="majorBidi" w:hAnsiTheme="majorBidi" w:cstheme="majorBidi"/>
          <w:lang w:val="ro-RO"/>
        </w:rPr>
        <w:t>multidrog</w:t>
      </w:r>
      <w:proofErr w:type="spellEnd"/>
      <w:r w:rsidR="00953F39" w:rsidRPr="008A1CEB">
        <w:rPr>
          <w:rFonts w:asciiTheme="majorBidi" w:hAnsiTheme="majorBidi" w:cstheme="majorBidi"/>
          <w:lang w:val="ro-RO"/>
        </w:rPr>
        <w:t>-</w:t>
      </w:r>
      <w:r w:rsidRPr="008A1CEB">
        <w:rPr>
          <w:rFonts w:asciiTheme="majorBidi" w:hAnsiTheme="majorBidi" w:cstheme="majorBidi"/>
          <w:lang w:val="ro-RO"/>
        </w:rPr>
        <w:t>rezisten</w:t>
      </w:r>
      <w:r w:rsidR="00953F39" w:rsidRPr="008A1CEB">
        <w:rPr>
          <w:rFonts w:asciiTheme="majorBidi" w:hAnsiTheme="majorBidi" w:cstheme="majorBidi"/>
          <w:lang w:val="ro-RO"/>
        </w:rPr>
        <w:t>ț</w:t>
      </w:r>
      <w:r w:rsidRPr="008A1CEB">
        <w:rPr>
          <w:rFonts w:asciiTheme="majorBidi" w:hAnsiTheme="majorBidi" w:cstheme="majorBidi"/>
          <w:lang w:val="ro-RO"/>
        </w:rPr>
        <w:t>ă (</w:t>
      </w:r>
      <w:r w:rsidR="004845F4" w:rsidRPr="008A1CEB">
        <w:rPr>
          <w:rFonts w:asciiTheme="majorBidi" w:hAnsiTheme="majorBidi" w:cstheme="majorBidi"/>
          <w:lang w:val="ro-RO"/>
        </w:rPr>
        <w:t>în continuare</w:t>
      </w:r>
      <w:r w:rsidR="00B52B16" w:rsidRPr="008A1CEB">
        <w:rPr>
          <w:rFonts w:asciiTheme="majorBidi" w:hAnsiTheme="majorBidi" w:cstheme="majorBidi"/>
          <w:lang w:val="ro-RO"/>
        </w:rPr>
        <w:t xml:space="preserve"> -</w:t>
      </w:r>
      <w:r w:rsidR="004845F4" w:rsidRPr="008A1CEB">
        <w:rPr>
          <w:rFonts w:asciiTheme="majorBidi" w:hAnsiTheme="majorBidi" w:cstheme="majorBidi"/>
          <w:lang w:val="ro-RO"/>
        </w:rPr>
        <w:t xml:space="preserve"> </w:t>
      </w:r>
      <w:r w:rsidRPr="008A1CEB">
        <w:rPr>
          <w:rFonts w:asciiTheme="majorBidi" w:hAnsiTheme="majorBidi" w:cstheme="majorBidi"/>
          <w:lang w:val="ro-RO"/>
        </w:rPr>
        <w:t>MDR-TB) primară și secundară</w:t>
      </w:r>
      <w:r w:rsidR="00EA4AC1">
        <w:rPr>
          <w:rFonts w:asciiTheme="majorBidi" w:hAnsiTheme="majorBidi" w:cstheme="majorBidi"/>
          <w:lang w:val="ro-RO"/>
        </w:rPr>
        <w:t>, conform datelor IFP,</w:t>
      </w:r>
      <w:r w:rsidRPr="008A1CEB">
        <w:rPr>
          <w:rFonts w:asciiTheme="majorBidi" w:hAnsiTheme="majorBidi" w:cstheme="majorBidi"/>
          <w:lang w:val="ro-RO"/>
        </w:rPr>
        <w:t xml:space="preserve"> înregistrează rate înalte, respectiv 26% și 64%</w:t>
      </w:r>
      <w:r w:rsidR="00721803" w:rsidRPr="008A1CEB">
        <w:rPr>
          <w:rFonts w:asciiTheme="majorBidi" w:hAnsiTheme="majorBidi" w:cstheme="majorBidi"/>
          <w:lang w:val="ro-RO"/>
        </w:rPr>
        <w:t xml:space="preserve"> </w:t>
      </w:r>
      <w:r w:rsidRPr="008A1CEB">
        <w:rPr>
          <w:rFonts w:asciiTheme="majorBidi" w:hAnsiTheme="majorBidi" w:cstheme="majorBidi"/>
          <w:lang w:val="ro-RO"/>
        </w:rPr>
        <w:t xml:space="preserve">comparativ cu media 12% și 50% în regiunea </w:t>
      </w:r>
      <w:r w:rsidR="00D41FF9" w:rsidRPr="008A1CEB">
        <w:rPr>
          <w:rFonts w:asciiTheme="majorBidi" w:hAnsiTheme="majorBidi" w:cstheme="majorBidi"/>
          <w:lang w:val="ro-RO"/>
        </w:rPr>
        <w:t>e</w:t>
      </w:r>
      <w:r w:rsidRPr="008A1CEB">
        <w:rPr>
          <w:rFonts w:asciiTheme="majorBidi" w:hAnsiTheme="majorBidi" w:cstheme="majorBidi"/>
          <w:lang w:val="ro-RO"/>
        </w:rPr>
        <w:t>uropeană a OMS</w:t>
      </w:r>
      <w:r w:rsidR="00721803" w:rsidRPr="008A1CEB">
        <w:rPr>
          <w:rFonts w:asciiTheme="majorBidi" w:hAnsiTheme="majorBidi" w:cstheme="majorBidi"/>
          <w:lang w:val="ro-RO"/>
        </w:rPr>
        <w:t>.</w:t>
      </w:r>
      <w:r w:rsidRPr="008A1CEB">
        <w:rPr>
          <w:rFonts w:asciiTheme="majorBidi" w:hAnsiTheme="majorBidi" w:cstheme="majorBidi"/>
          <w:lang w:val="ro-RO"/>
        </w:rPr>
        <w:t xml:space="preserve"> Circa 60% din tulpinile</w:t>
      </w:r>
      <w:r w:rsidR="009D1BDA" w:rsidRPr="008A1CEB">
        <w:rPr>
          <w:rFonts w:asciiTheme="majorBidi" w:hAnsiTheme="majorBidi" w:cstheme="majorBidi"/>
          <w:lang w:val="ro-RO"/>
        </w:rPr>
        <w:t xml:space="preserve"> de microorganisme</w:t>
      </w:r>
      <w:r w:rsidRPr="008A1CEB">
        <w:rPr>
          <w:rFonts w:asciiTheme="majorBidi" w:hAnsiTheme="majorBidi" w:cstheme="majorBidi"/>
          <w:lang w:val="ro-RO"/>
        </w:rPr>
        <w:t xml:space="preserve"> izolate de la </w:t>
      </w:r>
      <w:proofErr w:type="spellStart"/>
      <w:r w:rsidRPr="008A1CEB">
        <w:rPr>
          <w:rFonts w:asciiTheme="majorBidi" w:hAnsiTheme="majorBidi" w:cstheme="majorBidi"/>
          <w:lang w:val="ro-RO"/>
        </w:rPr>
        <w:t>pacienţi</w:t>
      </w:r>
      <w:proofErr w:type="spellEnd"/>
      <w:r w:rsidRPr="008A1CEB">
        <w:rPr>
          <w:rFonts w:asciiTheme="majorBidi" w:hAnsiTheme="majorBidi" w:cstheme="majorBidi"/>
          <w:lang w:val="ro-RO"/>
        </w:rPr>
        <w:t xml:space="preserve"> cu </w:t>
      </w:r>
      <w:proofErr w:type="spellStart"/>
      <w:r w:rsidRPr="008A1CEB">
        <w:rPr>
          <w:rFonts w:asciiTheme="majorBidi" w:hAnsiTheme="majorBidi" w:cstheme="majorBidi"/>
          <w:lang w:val="ro-RO"/>
        </w:rPr>
        <w:t>infecţii</w:t>
      </w:r>
      <w:proofErr w:type="spellEnd"/>
      <w:r w:rsidRPr="008A1CEB">
        <w:rPr>
          <w:rFonts w:asciiTheme="majorBidi" w:hAnsiTheme="majorBidi" w:cstheme="majorBidi"/>
          <w:lang w:val="ro-RO"/>
        </w:rPr>
        <w:t xml:space="preserve"> de plagă chirurgicală sunt rezistente la </w:t>
      </w:r>
      <w:proofErr w:type="spellStart"/>
      <w:r w:rsidRPr="008A1CEB">
        <w:rPr>
          <w:rFonts w:asciiTheme="majorBidi" w:hAnsiTheme="majorBidi" w:cstheme="majorBidi"/>
          <w:lang w:val="ro-RO"/>
        </w:rPr>
        <w:t>antimicrobiene</w:t>
      </w:r>
      <w:proofErr w:type="spellEnd"/>
      <w:r w:rsidRPr="008A1CEB">
        <w:rPr>
          <w:rFonts w:asciiTheme="majorBidi" w:hAnsiTheme="majorBidi" w:cstheme="majorBidi"/>
          <w:lang w:val="ro-RO"/>
        </w:rPr>
        <w:t xml:space="preserve">. </w:t>
      </w:r>
    </w:p>
    <w:p w14:paraId="005997B4" w14:textId="2C9B4CFA" w:rsidR="001A29DB" w:rsidRPr="008A1CEB" w:rsidRDefault="004C04EF" w:rsidP="0083060E">
      <w:pPr>
        <w:pStyle w:val="ListParagraph"/>
        <w:numPr>
          <w:ilvl w:val="1"/>
          <w:numId w:val="4"/>
        </w:numPr>
        <w:shd w:val="clear" w:color="auto" w:fill="FFFFFF"/>
        <w:tabs>
          <w:tab w:val="left" w:pos="1080"/>
        </w:tabs>
        <w:spacing w:after="0"/>
        <w:ind w:left="0" w:firstLine="567"/>
        <w:jc w:val="both"/>
        <w:rPr>
          <w:rFonts w:asciiTheme="majorBidi" w:hAnsiTheme="majorBidi" w:cstheme="majorBidi"/>
          <w:szCs w:val="24"/>
          <w:lang w:val="ro-RO"/>
        </w:rPr>
      </w:pPr>
      <w:r w:rsidRPr="008A1CEB">
        <w:rPr>
          <w:rFonts w:eastAsia="Times New Roman"/>
          <w:szCs w:val="24"/>
          <w:lang w:val="ro-RO"/>
        </w:rPr>
        <w:t xml:space="preserve">Datele privind profilul de rezistență la </w:t>
      </w:r>
      <w:proofErr w:type="spellStart"/>
      <w:r w:rsidRPr="008A1CEB">
        <w:rPr>
          <w:rFonts w:eastAsia="Times New Roman"/>
          <w:szCs w:val="24"/>
          <w:lang w:val="ro-RO"/>
        </w:rPr>
        <w:t>antimicrobiene</w:t>
      </w:r>
      <w:proofErr w:type="spellEnd"/>
      <w:r w:rsidRPr="008A1CEB">
        <w:rPr>
          <w:rFonts w:eastAsia="Times New Roman"/>
          <w:szCs w:val="24"/>
          <w:lang w:val="ro-RO"/>
        </w:rPr>
        <w:t xml:space="preserve"> a microorganismelor implicate în infecții sistemice denotă un nivel crescut de rezistență: izolatele de </w:t>
      </w:r>
      <w:r w:rsidRPr="008A1CEB">
        <w:rPr>
          <w:rFonts w:eastAsia="Times New Roman"/>
          <w:i/>
          <w:iCs/>
          <w:szCs w:val="24"/>
          <w:lang w:val="ro-RO"/>
        </w:rPr>
        <w:t xml:space="preserve">K. </w:t>
      </w:r>
      <w:proofErr w:type="spellStart"/>
      <w:r w:rsidRPr="008A1CEB">
        <w:rPr>
          <w:rFonts w:eastAsia="Times New Roman"/>
          <w:i/>
          <w:iCs/>
          <w:szCs w:val="24"/>
          <w:lang w:val="ro-RO"/>
        </w:rPr>
        <w:t>pneumoniae</w:t>
      </w:r>
      <w:proofErr w:type="spellEnd"/>
      <w:r w:rsidRPr="008A1CEB">
        <w:rPr>
          <w:rFonts w:eastAsia="Times New Roman"/>
          <w:szCs w:val="24"/>
          <w:lang w:val="ro-RO"/>
        </w:rPr>
        <w:t xml:space="preserve"> manifestă o rezistență sporită la </w:t>
      </w:r>
      <w:proofErr w:type="spellStart"/>
      <w:r w:rsidRPr="008A1CEB">
        <w:rPr>
          <w:rFonts w:eastAsia="Times New Roman"/>
          <w:szCs w:val="24"/>
          <w:lang w:val="ro-RO"/>
        </w:rPr>
        <w:t>cefalosporine</w:t>
      </w:r>
      <w:proofErr w:type="spellEnd"/>
      <w:r w:rsidRPr="008A1CEB">
        <w:rPr>
          <w:rFonts w:eastAsia="Times New Roman"/>
          <w:szCs w:val="24"/>
          <w:lang w:val="ro-RO"/>
        </w:rPr>
        <w:t xml:space="preserve"> (&gt;96%), </w:t>
      </w:r>
      <w:proofErr w:type="spellStart"/>
      <w:r w:rsidRPr="008A1CEB">
        <w:rPr>
          <w:rFonts w:eastAsia="Times New Roman"/>
          <w:szCs w:val="24"/>
          <w:lang w:val="ro-RO"/>
        </w:rPr>
        <w:t>fluorchinolone</w:t>
      </w:r>
      <w:proofErr w:type="spellEnd"/>
      <w:r w:rsidRPr="008A1CEB">
        <w:rPr>
          <w:rFonts w:eastAsia="Times New Roman"/>
          <w:szCs w:val="24"/>
          <w:lang w:val="ro-RO"/>
        </w:rPr>
        <w:t xml:space="preserve"> (&gt;50%) și </w:t>
      </w:r>
      <w:proofErr w:type="spellStart"/>
      <w:r w:rsidRPr="008A1CEB">
        <w:rPr>
          <w:rFonts w:eastAsia="Times New Roman"/>
          <w:szCs w:val="24"/>
          <w:lang w:val="ro-RO"/>
        </w:rPr>
        <w:t>aminoglicozide</w:t>
      </w:r>
      <w:proofErr w:type="spellEnd"/>
      <w:r w:rsidRPr="008A1CEB">
        <w:rPr>
          <w:rFonts w:eastAsia="Times New Roman"/>
          <w:szCs w:val="24"/>
          <w:lang w:val="ro-RO"/>
        </w:rPr>
        <w:t xml:space="preserve"> (&gt;90%), pentru </w:t>
      </w:r>
      <w:r w:rsidRPr="008A1CEB">
        <w:rPr>
          <w:rFonts w:eastAsia="Times New Roman"/>
          <w:i/>
          <w:iCs/>
          <w:szCs w:val="24"/>
          <w:lang w:val="ro-RO"/>
        </w:rPr>
        <w:t xml:space="preserve">A. </w:t>
      </w:r>
      <w:proofErr w:type="spellStart"/>
      <w:r w:rsidRPr="008A1CEB">
        <w:rPr>
          <w:rFonts w:eastAsia="Times New Roman"/>
          <w:i/>
          <w:iCs/>
          <w:szCs w:val="24"/>
          <w:lang w:val="ro-RO"/>
        </w:rPr>
        <w:t>baumanni</w:t>
      </w:r>
      <w:proofErr w:type="spellEnd"/>
      <w:r w:rsidRPr="008A1CEB">
        <w:rPr>
          <w:rFonts w:eastAsia="Times New Roman"/>
          <w:szCs w:val="24"/>
          <w:lang w:val="ro-RO"/>
        </w:rPr>
        <w:t xml:space="preserve"> profilul de rezistență la </w:t>
      </w:r>
      <w:proofErr w:type="spellStart"/>
      <w:r w:rsidRPr="008A1CEB">
        <w:rPr>
          <w:rFonts w:eastAsia="Times New Roman"/>
          <w:szCs w:val="24"/>
          <w:lang w:val="ro-RO"/>
        </w:rPr>
        <w:t>fluorchinolone</w:t>
      </w:r>
      <w:proofErr w:type="spellEnd"/>
      <w:r w:rsidRPr="008A1CEB">
        <w:rPr>
          <w:rFonts w:eastAsia="Times New Roman"/>
          <w:szCs w:val="24"/>
          <w:lang w:val="ro-RO"/>
        </w:rPr>
        <w:t xml:space="preserve"> reprezintă 100%, </w:t>
      </w:r>
      <w:proofErr w:type="spellStart"/>
      <w:r w:rsidRPr="008A1CEB">
        <w:rPr>
          <w:rFonts w:eastAsia="Times New Roman"/>
          <w:szCs w:val="24"/>
          <w:lang w:val="ro-RO"/>
        </w:rPr>
        <w:t>carbanepeme</w:t>
      </w:r>
      <w:proofErr w:type="spellEnd"/>
      <w:r w:rsidRPr="008A1CEB">
        <w:rPr>
          <w:rFonts w:eastAsia="Times New Roman"/>
          <w:szCs w:val="24"/>
          <w:lang w:val="ro-RO"/>
        </w:rPr>
        <w:t xml:space="preserve"> &gt;90%. și </w:t>
      </w:r>
      <w:proofErr w:type="spellStart"/>
      <w:r w:rsidRPr="008A1CEB">
        <w:rPr>
          <w:rFonts w:eastAsia="Times New Roman"/>
          <w:szCs w:val="24"/>
          <w:lang w:val="ro-RO"/>
        </w:rPr>
        <w:t>aminoglicozide</w:t>
      </w:r>
      <w:proofErr w:type="spellEnd"/>
      <w:r w:rsidRPr="008A1CEB">
        <w:rPr>
          <w:rFonts w:eastAsia="Times New Roman"/>
          <w:szCs w:val="24"/>
          <w:lang w:val="ro-RO"/>
        </w:rPr>
        <w:t xml:space="preserve"> &gt;95%. </w:t>
      </w:r>
      <w:proofErr w:type="spellStart"/>
      <w:r w:rsidRPr="008A1CEB">
        <w:rPr>
          <w:rFonts w:eastAsia="Times New Roman"/>
          <w:szCs w:val="24"/>
          <w:lang w:val="ro-RO"/>
        </w:rPr>
        <w:t>Tulpnile</w:t>
      </w:r>
      <w:proofErr w:type="spellEnd"/>
      <w:r w:rsidRPr="008A1CEB">
        <w:rPr>
          <w:rFonts w:eastAsia="Times New Roman"/>
          <w:szCs w:val="24"/>
          <w:lang w:val="ro-RO"/>
        </w:rPr>
        <w:t xml:space="preserve"> de </w:t>
      </w:r>
      <w:r w:rsidRPr="008A1CEB">
        <w:rPr>
          <w:rFonts w:eastAsia="Times New Roman"/>
          <w:i/>
          <w:iCs/>
          <w:szCs w:val="24"/>
          <w:lang w:val="ro-RO"/>
        </w:rPr>
        <w:t>E. coli</w:t>
      </w:r>
      <w:r w:rsidRPr="008A1CEB">
        <w:rPr>
          <w:rFonts w:eastAsia="Times New Roman"/>
          <w:szCs w:val="24"/>
          <w:lang w:val="ro-RO"/>
        </w:rPr>
        <w:t xml:space="preserve"> prezintă o rezistență de &gt;80%. la peniciline, &gt;65% la </w:t>
      </w:r>
      <w:proofErr w:type="spellStart"/>
      <w:r w:rsidRPr="008A1CEB">
        <w:rPr>
          <w:rFonts w:eastAsia="Times New Roman"/>
          <w:szCs w:val="24"/>
          <w:lang w:val="ro-RO"/>
        </w:rPr>
        <w:t>cefalosporine</w:t>
      </w:r>
      <w:proofErr w:type="spellEnd"/>
      <w:r w:rsidRPr="008A1CEB">
        <w:rPr>
          <w:rFonts w:eastAsia="Times New Roman"/>
          <w:szCs w:val="24"/>
          <w:lang w:val="ro-RO"/>
        </w:rPr>
        <w:t xml:space="preserve"> și</w:t>
      </w:r>
      <w:r w:rsidR="009607D8" w:rsidRPr="008A1CEB">
        <w:rPr>
          <w:rFonts w:eastAsia="Times New Roman"/>
          <w:szCs w:val="24"/>
          <w:lang w:val="ro-RO"/>
        </w:rPr>
        <w:t xml:space="preserve"> - &gt;55%</w:t>
      </w:r>
      <w:r w:rsidRPr="008A1CEB">
        <w:rPr>
          <w:rFonts w:eastAsia="Times New Roman"/>
          <w:szCs w:val="24"/>
          <w:lang w:val="ro-RO"/>
        </w:rPr>
        <w:t xml:space="preserve"> </w:t>
      </w:r>
      <w:proofErr w:type="spellStart"/>
      <w:r w:rsidR="009607D8" w:rsidRPr="008A1CEB">
        <w:rPr>
          <w:rFonts w:eastAsia="Times New Roman"/>
          <w:szCs w:val="24"/>
          <w:lang w:val="ro-RO"/>
        </w:rPr>
        <w:t>F</w:t>
      </w:r>
      <w:r w:rsidRPr="008A1CEB">
        <w:rPr>
          <w:rFonts w:eastAsia="Times New Roman"/>
          <w:szCs w:val="24"/>
          <w:lang w:val="ro-RO"/>
        </w:rPr>
        <w:t>luorchinolone</w:t>
      </w:r>
      <w:proofErr w:type="spellEnd"/>
      <w:r w:rsidR="009607D8" w:rsidRPr="008A1CEB">
        <w:rPr>
          <w:rFonts w:eastAsia="Times New Roman"/>
          <w:szCs w:val="24"/>
          <w:lang w:val="ro-RO"/>
        </w:rPr>
        <w:t>.</w:t>
      </w:r>
    </w:p>
    <w:p w14:paraId="13086DEC" w14:textId="7EC11C9A" w:rsidR="004C04EF" w:rsidRPr="008A1CEB" w:rsidRDefault="000C17BD" w:rsidP="00CD460E">
      <w:pPr>
        <w:pStyle w:val="ListParagraph"/>
        <w:numPr>
          <w:ilvl w:val="1"/>
          <w:numId w:val="4"/>
        </w:numPr>
        <w:shd w:val="clear" w:color="auto" w:fill="FFFFFF"/>
        <w:tabs>
          <w:tab w:val="left" w:pos="1080"/>
        </w:tabs>
        <w:spacing w:after="0"/>
        <w:ind w:left="0" w:firstLine="567"/>
        <w:jc w:val="both"/>
        <w:rPr>
          <w:rFonts w:asciiTheme="majorBidi" w:hAnsiTheme="majorBidi" w:cstheme="majorBidi"/>
          <w:szCs w:val="24"/>
          <w:lang w:val="ro-RO"/>
        </w:rPr>
      </w:pPr>
      <w:r w:rsidRPr="008A1CEB">
        <w:rPr>
          <w:rFonts w:eastAsia="Times New Roman"/>
          <w:szCs w:val="24"/>
          <w:lang w:val="ro-RO"/>
        </w:rPr>
        <w:t xml:space="preserve">Datele privind profilul de rezistență la </w:t>
      </w:r>
      <w:proofErr w:type="spellStart"/>
      <w:r w:rsidRPr="008A1CEB">
        <w:rPr>
          <w:rFonts w:eastAsia="Times New Roman"/>
          <w:szCs w:val="24"/>
          <w:lang w:val="ro-RO"/>
        </w:rPr>
        <w:t>antimicrobiene</w:t>
      </w:r>
      <w:proofErr w:type="spellEnd"/>
      <w:r w:rsidRPr="008A1CEB">
        <w:rPr>
          <w:rFonts w:eastAsia="Times New Roman"/>
          <w:szCs w:val="24"/>
          <w:lang w:val="ro-RO"/>
        </w:rPr>
        <w:t xml:space="preserve"> a microorganismelor izolate din urină denotă un nivel crescut de rezistență: izolatele de </w:t>
      </w:r>
      <w:r w:rsidRPr="008A1CEB">
        <w:rPr>
          <w:rFonts w:eastAsia="Times New Roman"/>
          <w:i/>
          <w:iCs/>
          <w:szCs w:val="24"/>
          <w:lang w:val="ro-RO"/>
        </w:rPr>
        <w:t xml:space="preserve">K. </w:t>
      </w:r>
      <w:proofErr w:type="spellStart"/>
      <w:r w:rsidRPr="008A1CEB">
        <w:rPr>
          <w:rFonts w:eastAsia="Times New Roman"/>
          <w:i/>
          <w:iCs/>
          <w:szCs w:val="24"/>
          <w:lang w:val="ro-RO"/>
        </w:rPr>
        <w:t>pneumoniae</w:t>
      </w:r>
      <w:proofErr w:type="spellEnd"/>
      <w:r w:rsidRPr="008A1CEB">
        <w:rPr>
          <w:rFonts w:eastAsia="Times New Roman"/>
          <w:szCs w:val="24"/>
          <w:lang w:val="ro-RO"/>
        </w:rPr>
        <w:t xml:space="preserve"> manifestă o rezistență sporită la </w:t>
      </w:r>
      <w:proofErr w:type="spellStart"/>
      <w:r w:rsidRPr="008A1CEB">
        <w:rPr>
          <w:rFonts w:eastAsia="Times New Roman"/>
          <w:szCs w:val="24"/>
          <w:lang w:val="ro-RO"/>
        </w:rPr>
        <w:t>fluorchinolone</w:t>
      </w:r>
      <w:proofErr w:type="spellEnd"/>
      <w:r w:rsidRPr="008A1CEB">
        <w:rPr>
          <w:rFonts w:eastAsia="Times New Roman"/>
          <w:szCs w:val="24"/>
          <w:lang w:val="ro-RO"/>
        </w:rPr>
        <w:t xml:space="preserve"> (72%) </w:t>
      </w:r>
      <w:proofErr w:type="spellStart"/>
      <w:r w:rsidRPr="008A1CEB">
        <w:rPr>
          <w:rFonts w:eastAsia="Times New Roman"/>
          <w:szCs w:val="24"/>
          <w:lang w:val="ro-RO"/>
        </w:rPr>
        <w:t>cefalosporine</w:t>
      </w:r>
      <w:proofErr w:type="spellEnd"/>
      <w:r w:rsidRPr="008A1CEB">
        <w:rPr>
          <w:rFonts w:eastAsia="Times New Roman"/>
          <w:szCs w:val="24"/>
          <w:lang w:val="ro-RO"/>
        </w:rPr>
        <w:t xml:space="preserve"> generația III-a 67%%), și </w:t>
      </w:r>
      <w:proofErr w:type="spellStart"/>
      <w:r w:rsidRPr="008A1CEB">
        <w:rPr>
          <w:rFonts w:eastAsia="Times New Roman"/>
          <w:szCs w:val="24"/>
          <w:lang w:val="ro-RO"/>
        </w:rPr>
        <w:t>aminoglicozide</w:t>
      </w:r>
      <w:proofErr w:type="spellEnd"/>
      <w:r w:rsidRPr="008A1CEB">
        <w:rPr>
          <w:rFonts w:eastAsia="Times New Roman"/>
          <w:szCs w:val="24"/>
          <w:lang w:val="ro-RO"/>
        </w:rPr>
        <w:t xml:space="preserve"> (61%),. </w:t>
      </w:r>
      <w:proofErr w:type="spellStart"/>
      <w:r w:rsidRPr="008A1CEB">
        <w:rPr>
          <w:rFonts w:eastAsia="Times New Roman"/>
          <w:szCs w:val="24"/>
          <w:lang w:val="ro-RO"/>
        </w:rPr>
        <w:t>Tulpnile</w:t>
      </w:r>
      <w:proofErr w:type="spellEnd"/>
      <w:r w:rsidRPr="008A1CEB">
        <w:rPr>
          <w:rFonts w:eastAsia="Times New Roman"/>
          <w:szCs w:val="24"/>
          <w:lang w:val="ro-RO"/>
        </w:rPr>
        <w:t xml:space="preserve"> de </w:t>
      </w:r>
      <w:r w:rsidRPr="008A1CEB">
        <w:rPr>
          <w:rFonts w:eastAsia="Times New Roman"/>
          <w:i/>
          <w:iCs/>
          <w:szCs w:val="24"/>
          <w:lang w:val="ro-RO"/>
        </w:rPr>
        <w:t>E. coli</w:t>
      </w:r>
      <w:r w:rsidRPr="008A1CEB">
        <w:rPr>
          <w:rFonts w:eastAsia="Times New Roman"/>
          <w:szCs w:val="24"/>
          <w:lang w:val="ro-RO"/>
        </w:rPr>
        <w:t xml:space="preserve"> prezintă o rezistență de 64% la peniciline, 33% la </w:t>
      </w:r>
      <w:proofErr w:type="spellStart"/>
      <w:r w:rsidRPr="008A1CEB">
        <w:rPr>
          <w:rFonts w:eastAsia="Times New Roman"/>
          <w:szCs w:val="24"/>
          <w:lang w:val="ro-RO"/>
        </w:rPr>
        <w:t>fluorchinolone</w:t>
      </w:r>
      <w:proofErr w:type="spellEnd"/>
      <w:r w:rsidRPr="008A1CEB">
        <w:rPr>
          <w:rFonts w:eastAsia="Times New Roman"/>
          <w:szCs w:val="24"/>
          <w:lang w:val="ro-RO"/>
        </w:rPr>
        <w:t xml:space="preserve"> și 23% la </w:t>
      </w:r>
      <w:proofErr w:type="spellStart"/>
      <w:r w:rsidRPr="008A1CEB">
        <w:rPr>
          <w:rFonts w:eastAsia="Times New Roman"/>
          <w:szCs w:val="24"/>
          <w:lang w:val="ro-RO"/>
        </w:rPr>
        <w:t>cefalosporine</w:t>
      </w:r>
      <w:proofErr w:type="spellEnd"/>
      <w:r w:rsidRPr="008A1CEB">
        <w:rPr>
          <w:rFonts w:eastAsia="Times New Roman"/>
          <w:szCs w:val="24"/>
          <w:lang w:val="ro-RO"/>
        </w:rPr>
        <w:t xml:space="preserve"> de generația III-a</w:t>
      </w:r>
      <w:r w:rsidR="00BB4047" w:rsidRPr="008A1CEB">
        <w:rPr>
          <w:rFonts w:eastAsia="Times New Roman"/>
          <w:szCs w:val="24"/>
          <w:lang w:val="ro-RO"/>
        </w:rPr>
        <w:t>.</w:t>
      </w:r>
    </w:p>
    <w:p w14:paraId="6C186C86" w14:textId="496753B1" w:rsidR="002561D9" w:rsidRPr="008A1CEB" w:rsidRDefault="07402F44" w:rsidP="00CD460E">
      <w:pPr>
        <w:pStyle w:val="ListParagraph"/>
        <w:numPr>
          <w:ilvl w:val="1"/>
          <w:numId w:val="4"/>
        </w:numPr>
        <w:shd w:val="clear" w:color="auto" w:fill="FFFFFF"/>
        <w:tabs>
          <w:tab w:val="left" w:pos="1080"/>
        </w:tabs>
        <w:spacing w:after="0"/>
        <w:ind w:left="0" w:firstLine="567"/>
        <w:jc w:val="both"/>
        <w:rPr>
          <w:rFonts w:asciiTheme="majorBidi" w:hAnsiTheme="majorBidi" w:cstheme="majorBidi"/>
          <w:szCs w:val="24"/>
          <w:lang w:val="ro-RO"/>
        </w:rPr>
      </w:pPr>
      <w:r w:rsidRPr="008A1CEB">
        <w:rPr>
          <w:rFonts w:asciiTheme="majorBidi" w:hAnsiTheme="majorBidi" w:cstheme="majorBidi"/>
          <w:lang w:val="ro-RO"/>
        </w:rPr>
        <w:t xml:space="preserve">Datele prezentate denotă necesitatea perfecționării sistemului național de supraveghere a </w:t>
      </w:r>
      <w:r w:rsidR="004F3EE6">
        <w:rPr>
          <w:rFonts w:asciiTheme="majorBidi" w:hAnsiTheme="majorBidi" w:cstheme="majorBidi"/>
          <w:lang w:val="ro-RO"/>
        </w:rPr>
        <w:t xml:space="preserve">rezistenței la </w:t>
      </w:r>
      <w:proofErr w:type="spellStart"/>
      <w:r w:rsidR="004F3EE6">
        <w:rPr>
          <w:rFonts w:asciiTheme="majorBidi" w:hAnsiTheme="majorBidi" w:cstheme="majorBidi"/>
          <w:lang w:val="ro-RO"/>
        </w:rPr>
        <w:t>antimicrobiene</w:t>
      </w:r>
      <w:proofErr w:type="spellEnd"/>
      <w:r w:rsidRPr="008A1CEB">
        <w:rPr>
          <w:rFonts w:asciiTheme="majorBidi" w:hAnsiTheme="majorBidi" w:cstheme="majorBidi"/>
          <w:lang w:val="ro-RO"/>
        </w:rPr>
        <w:t xml:space="preserve"> </w:t>
      </w:r>
      <w:proofErr w:type="spellStart"/>
      <w:r w:rsidRPr="008A1CEB">
        <w:rPr>
          <w:rFonts w:asciiTheme="majorBidi" w:hAnsiTheme="majorBidi" w:cstheme="majorBidi"/>
          <w:lang w:val="ro-RO"/>
        </w:rPr>
        <w:t>şi</w:t>
      </w:r>
      <w:proofErr w:type="spellEnd"/>
      <w:r w:rsidRPr="008A1CEB">
        <w:rPr>
          <w:rFonts w:asciiTheme="majorBidi" w:hAnsiTheme="majorBidi" w:cstheme="majorBidi"/>
          <w:lang w:val="ro-RO"/>
        </w:rPr>
        <w:t xml:space="preserve"> a consumului de </w:t>
      </w:r>
      <w:proofErr w:type="spellStart"/>
      <w:r w:rsidRPr="008A1CEB">
        <w:rPr>
          <w:rFonts w:asciiTheme="majorBidi" w:hAnsiTheme="majorBidi" w:cstheme="majorBidi"/>
          <w:lang w:val="ro-RO"/>
        </w:rPr>
        <w:t>antimicrobiene</w:t>
      </w:r>
      <w:proofErr w:type="spellEnd"/>
      <w:r w:rsidRPr="008A1CEB">
        <w:rPr>
          <w:rFonts w:asciiTheme="majorBidi" w:hAnsiTheme="majorBidi" w:cstheme="majorBidi"/>
          <w:lang w:val="ro-RO"/>
        </w:rPr>
        <w:t xml:space="preserve"> în baza abordărilor contemporane. Un sistem de supraveghere integrat va oferi o imagine completă a situației </w:t>
      </w:r>
      <w:r w:rsidR="004F3EE6">
        <w:rPr>
          <w:rFonts w:asciiTheme="majorBidi" w:hAnsiTheme="majorBidi" w:cstheme="majorBidi"/>
          <w:lang w:val="ro-RO"/>
        </w:rPr>
        <w:t xml:space="preserve">rezistenței la </w:t>
      </w:r>
      <w:proofErr w:type="spellStart"/>
      <w:r w:rsidR="004F3EE6">
        <w:rPr>
          <w:rFonts w:asciiTheme="majorBidi" w:hAnsiTheme="majorBidi" w:cstheme="majorBidi"/>
          <w:lang w:val="ro-RO"/>
        </w:rPr>
        <w:t>antimicrobiene</w:t>
      </w:r>
      <w:proofErr w:type="spellEnd"/>
      <w:r w:rsidRPr="008A1CEB">
        <w:rPr>
          <w:rFonts w:asciiTheme="majorBidi" w:hAnsiTheme="majorBidi" w:cstheme="majorBidi"/>
          <w:lang w:val="ro-RO"/>
        </w:rPr>
        <w:t xml:space="preserve"> la nivel național și va permite deținerea unei baze de date standardizate pentru elaborarea unor norme în combaterea  </w:t>
      </w:r>
      <w:r w:rsidR="004F3EE6">
        <w:rPr>
          <w:rFonts w:asciiTheme="majorBidi" w:hAnsiTheme="majorBidi" w:cstheme="majorBidi"/>
          <w:lang w:val="ro-RO"/>
        </w:rPr>
        <w:t xml:space="preserve">rezistenței la </w:t>
      </w:r>
      <w:proofErr w:type="spellStart"/>
      <w:r w:rsidR="004F3EE6">
        <w:rPr>
          <w:rFonts w:asciiTheme="majorBidi" w:hAnsiTheme="majorBidi" w:cstheme="majorBidi"/>
          <w:lang w:val="ro-RO"/>
        </w:rPr>
        <w:t>antimicrobiene</w:t>
      </w:r>
      <w:proofErr w:type="spellEnd"/>
      <w:r w:rsidRPr="008A1CEB">
        <w:rPr>
          <w:rFonts w:asciiTheme="majorBidi" w:hAnsiTheme="majorBidi" w:cstheme="majorBidi"/>
          <w:lang w:val="ro-RO"/>
        </w:rPr>
        <w:t>.</w:t>
      </w:r>
    </w:p>
    <w:p w14:paraId="0008323E" w14:textId="27AB45E4" w:rsidR="009809DA" w:rsidRPr="008A1CEB" w:rsidRDefault="07402F44" w:rsidP="00CD460E">
      <w:pPr>
        <w:pStyle w:val="ListParagraph"/>
        <w:numPr>
          <w:ilvl w:val="1"/>
          <w:numId w:val="4"/>
        </w:numPr>
        <w:shd w:val="clear" w:color="auto" w:fill="FFFFFF"/>
        <w:tabs>
          <w:tab w:val="left" w:pos="1080"/>
        </w:tabs>
        <w:spacing w:after="0"/>
        <w:ind w:left="0" w:firstLine="567"/>
        <w:jc w:val="both"/>
        <w:rPr>
          <w:rFonts w:asciiTheme="majorBidi" w:hAnsiTheme="majorBidi" w:cstheme="majorBidi"/>
          <w:szCs w:val="24"/>
          <w:lang w:val="ro-RO"/>
        </w:rPr>
      </w:pPr>
      <w:r w:rsidRPr="008A1CEB">
        <w:rPr>
          <w:rFonts w:asciiTheme="majorBidi" w:hAnsiTheme="majorBidi" w:cstheme="majorBidi"/>
          <w:lang w:val="ro-RO"/>
        </w:rPr>
        <w:t xml:space="preserve">Rețeaua de laboratoare microbiologice este implicată în </w:t>
      </w:r>
      <w:r w:rsidR="00083C9F" w:rsidRPr="008A1CEB">
        <w:rPr>
          <w:rFonts w:asciiTheme="majorBidi" w:hAnsiTheme="majorBidi" w:cstheme="majorBidi"/>
          <w:lang w:val="ro-RO"/>
        </w:rPr>
        <w:t xml:space="preserve">confirmarea </w:t>
      </w:r>
      <w:r w:rsidRPr="008A1CEB">
        <w:rPr>
          <w:rFonts w:asciiTheme="majorBidi" w:hAnsiTheme="majorBidi" w:cstheme="majorBidi"/>
          <w:lang w:val="ro-RO"/>
        </w:rPr>
        <w:t>diagnostic</w:t>
      </w:r>
      <w:r w:rsidR="00083C9F" w:rsidRPr="008A1CEB">
        <w:rPr>
          <w:rFonts w:asciiTheme="majorBidi" w:hAnsiTheme="majorBidi" w:cstheme="majorBidi"/>
          <w:lang w:val="ro-RO"/>
        </w:rPr>
        <w:t>ului de boală</w:t>
      </w:r>
      <w:r w:rsidRPr="008A1CEB">
        <w:rPr>
          <w:rFonts w:asciiTheme="majorBidi" w:hAnsiTheme="majorBidi" w:cstheme="majorBidi"/>
          <w:lang w:val="ro-RO"/>
        </w:rPr>
        <w:t xml:space="preserve">, iar în contextul </w:t>
      </w:r>
      <w:r w:rsidR="004F3EE6">
        <w:rPr>
          <w:rFonts w:asciiTheme="majorBidi" w:hAnsiTheme="majorBidi" w:cstheme="majorBidi"/>
          <w:lang w:val="ro-RO"/>
        </w:rPr>
        <w:t xml:space="preserve">rezistenței la </w:t>
      </w:r>
      <w:proofErr w:type="spellStart"/>
      <w:r w:rsidR="004F3EE6">
        <w:rPr>
          <w:rFonts w:asciiTheme="majorBidi" w:hAnsiTheme="majorBidi" w:cstheme="majorBidi"/>
          <w:lang w:val="ro-RO"/>
        </w:rPr>
        <w:t>antimicrobiene</w:t>
      </w:r>
      <w:proofErr w:type="spellEnd"/>
      <w:r w:rsidRPr="008A1CEB">
        <w:rPr>
          <w:rFonts w:asciiTheme="majorBidi" w:hAnsiTheme="majorBidi" w:cstheme="majorBidi"/>
          <w:lang w:val="ro-RO"/>
        </w:rPr>
        <w:t>, laboratorul participă în procesul de supraveghere a fenomenului</w:t>
      </w:r>
      <w:r w:rsidR="002750DE" w:rsidRPr="008A1CEB">
        <w:rPr>
          <w:rFonts w:asciiTheme="majorBidi" w:hAnsiTheme="majorBidi" w:cstheme="majorBidi"/>
          <w:lang w:val="ro-RO"/>
        </w:rPr>
        <w:t xml:space="preserve"> </w:t>
      </w:r>
      <w:r w:rsidR="009607D8" w:rsidRPr="008A1CEB">
        <w:rPr>
          <w:rFonts w:asciiTheme="majorBidi" w:hAnsiTheme="majorBidi" w:cstheme="majorBidi"/>
          <w:lang w:val="ro-RO"/>
        </w:rPr>
        <w:t>de rezistență</w:t>
      </w:r>
      <w:r w:rsidRPr="008A1CEB">
        <w:rPr>
          <w:rFonts w:asciiTheme="majorBidi" w:hAnsiTheme="majorBidi" w:cstheme="majorBidi"/>
          <w:lang w:val="ro-RO"/>
        </w:rPr>
        <w:t xml:space="preserve">. Laboratorul de referință este responsabil de coordonarea rețelei de laboratoare de performanță în cadrul a 10 Centre de Sănătate Publică teritoriale ale Agenției Naționale pentru Sănătate Publică (în continuare - ANSP) și înrolarea ulterioară a altor </w:t>
      </w:r>
      <w:r w:rsidRPr="008A1CEB">
        <w:rPr>
          <w:rFonts w:asciiTheme="majorBidi" w:hAnsiTheme="majorBidi" w:cstheme="majorBidi"/>
          <w:lang w:val="ro-RO"/>
        </w:rPr>
        <w:lastRenderedPageBreak/>
        <w:t xml:space="preserve">laboratoare interesate, de asemenea, confirmarea tulpinilor rezistente la </w:t>
      </w:r>
      <w:proofErr w:type="spellStart"/>
      <w:r w:rsidRPr="008A1CEB">
        <w:rPr>
          <w:rFonts w:asciiTheme="majorBidi" w:hAnsiTheme="majorBidi" w:cstheme="majorBidi"/>
          <w:lang w:val="ro-RO"/>
        </w:rPr>
        <w:t>antimicrobiene</w:t>
      </w:r>
      <w:proofErr w:type="spellEnd"/>
      <w:r w:rsidRPr="008A1CEB">
        <w:rPr>
          <w:rFonts w:asciiTheme="majorBidi" w:hAnsiTheme="majorBidi" w:cstheme="majorBidi"/>
          <w:lang w:val="ro-RO"/>
        </w:rPr>
        <w:t>, organizarea și asigurarea controlul calității, implementarea metodelor noi.</w:t>
      </w:r>
    </w:p>
    <w:p w14:paraId="557C14D1" w14:textId="3D8E5E36" w:rsidR="002561D9" w:rsidRPr="008A1CEB" w:rsidRDefault="07402F44" w:rsidP="00CD460E">
      <w:pPr>
        <w:pStyle w:val="ListParagraph"/>
        <w:numPr>
          <w:ilvl w:val="1"/>
          <w:numId w:val="4"/>
        </w:numPr>
        <w:shd w:val="clear" w:color="auto" w:fill="FFFFFF"/>
        <w:tabs>
          <w:tab w:val="left" w:pos="1080"/>
        </w:tabs>
        <w:spacing w:after="0"/>
        <w:ind w:left="0" w:firstLine="567"/>
        <w:jc w:val="both"/>
        <w:rPr>
          <w:rFonts w:asciiTheme="majorBidi" w:hAnsiTheme="majorBidi" w:cstheme="majorBidi"/>
          <w:szCs w:val="24"/>
          <w:lang w:val="ro-RO"/>
        </w:rPr>
      </w:pPr>
      <w:r w:rsidRPr="008A1CEB">
        <w:rPr>
          <w:rFonts w:asciiTheme="majorBidi" w:hAnsiTheme="majorBidi" w:cstheme="majorBidi"/>
          <w:lang w:val="ro-RO"/>
        </w:rPr>
        <w:t xml:space="preserve">Concomitent, în </w:t>
      </w:r>
      <w:proofErr w:type="spellStart"/>
      <w:r w:rsidRPr="008A1CEB">
        <w:rPr>
          <w:rFonts w:asciiTheme="majorBidi" w:hAnsiTheme="majorBidi" w:cstheme="majorBidi"/>
          <w:lang w:val="ro-RO"/>
        </w:rPr>
        <w:t>ţară</w:t>
      </w:r>
      <w:proofErr w:type="spellEnd"/>
      <w:r w:rsidRPr="008A1CEB">
        <w:rPr>
          <w:rFonts w:asciiTheme="majorBidi" w:hAnsiTheme="majorBidi" w:cstheme="majorBidi"/>
          <w:lang w:val="ro-RO"/>
        </w:rPr>
        <w:t xml:space="preserve"> există o rețea de laboratoare pentru diagnosticul tuberculozei, coordonată de Laboratorul de referință pe domeniul dat, care include și diagnosticul tuberculozei rezistente </w:t>
      </w:r>
      <w:proofErr w:type="spellStart"/>
      <w:r w:rsidRPr="008A1CEB">
        <w:rPr>
          <w:rFonts w:asciiTheme="majorBidi" w:hAnsiTheme="majorBidi" w:cstheme="majorBidi"/>
          <w:lang w:val="ro-RO"/>
        </w:rPr>
        <w:t>şi</w:t>
      </w:r>
      <w:proofErr w:type="spellEnd"/>
      <w:r w:rsidRPr="008A1CEB">
        <w:rPr>
          <w:rFonts w:asciiTheme="majorBidi" w:hAnsiTheme="majorBidi" w:cstheme="majorBidi"/>
          <w:lang w:val="ro-RO"/>
        </w:rPr>
        <w:t xml:space="preserve"> </w:t>
      </w:r>
      <w:proofErr w:type="spellStart"/>
      <w:r w:rsidRPr="008A1CEB">
        <w:rPr>
          <w:rFonts w:asciiTheme="majorBidi" w:hAnsiTheme="majorBidi" w:cstheme="majorBidi"/>
          <w:lang w:val="ro-RO"/>
        </w:rPr>
        <w:t>multirezistente</w:t>
      </w:r>
      <w:proofErr w:type="spellEnd"/>
      <w:r w:rsidRPr="008A1CEB">
        <w:rPr>
          <w:rFonts w:asciiTheme="majorBidi" w:hAnsiTheme="majorBidi" w:cstheme="majorBidi"/>
          <w:lang w:val="ro-RO"/>
        </w:rPr>
        <w:t xml:space="preserve"> la </w:t>
      </w:r>
      <w:proofErr w:type="spellStart"/>
      <w:r w:rsidRPr="008A1CEB">
        <w:rPr>
          <w:rFonts w:asciiTheme="majorBidi" w:hAnsiTheme="majorBidi" w:cstheme="majorBidi"/>
          <w:lang w:val="ro-RO"/>
        </w:rPr>
        <w:t>antimicrobiene</w:t>
      </w:r>
      <w:proofErr w:type="spellEnd"/>
      <w:r w:rsidRPr="008A1CEB">
        <w:rPr>
          <w:rFonts w:asciiTheme="majorBidi" w:hAnsiTheme="majorBidi" w:cstheme="majorBidi"/>
          <w:lang w:val="ro-RO"/>
        </w:rPr>
        <w:t>.</w:t>
      </w:r>
    </w:p>
    <w:p w14:paraId="6ED6514F" w14:textId="04EFF8D2" w:rsidR="00FD4E00" w:rsidRPr="008A1CEB" w:rsidRDefault="002561D9" w:rsidP="00CD460E">
      <w:pPr>
        <w:pStyle w:val="ListParagraph"/>
        <w:numPr>
          <w:ilvl w:val="1"/>
          <w:numId w:val="4"/>
        </w:numPr>
        <w:shd w:val="clear" w:color="auto" w:fill="FFFFFF"/>
        <w:tabs>
          <w:tab w:val="left" w:pos="1080"/>
        </w:tabs>
        <w:spacing w:after="0"/>
        <w:ind w:left="0" w:firstLine="567"/>
        <w:jc w:val="both"/>
        <w:rPr>
          <w:rFonts w:asciiTheme="majorBidi" w:hAnsiTheme="majorBidi" w:cstheme="majorBidi"/>
          <w:szCs w:val="24"/>
          <w:lang w:val="ro-RO"/>
        </w:rPr>
      </w:pPr>
      <w:r w:rsidRPr="008A1CEB">
        <w:rPr>
          <w:rFonts w:asciiTheme="majorBidi" w:hAnsiTheme="majorBidi" w:cstheme="majorBidi"/>
          <w:lang w:val="ro-RO"/>
        </w:rPr>
        <w:t xml:space="preserve">Actualmente, </w:t>
      </w:r>
      <w:r w:rsidR="007F4F6D" w:rsidRPr="008A1CEB">
        <w:rPr>
          <w:rFonts w:asciiTheme="majorBidi" w:hAnsiTheme="majorBidi" w:cstheme="majorBidi"/>
          <w:lang w:val="ro-RO"/>
        </w:rPr>
        <w:t xml:space="preserve">la nivel </w:t>
      </w:r>
      <w:proofErr w:type="spellStart"/>
      <w:r w:rsidR="007F4F6D" w:rsidRPr="008A1CEB">
        <w:rPr>
          <w:rFonts w:asciiTheme="majorBidi" w:hAnsiTheme="majorBidi" w:cstheme="majorBidi"/>
          <w:lang w:val="ro-RO"/>
        </w:rPr>
        <w:t>naţional</w:t>
      </w:r>
      <w:proofErr w:type="spellEnd"/>
      <w:r w:rsidR="007F4F6D" w:rsidRPr="008A1CEB">
        <w:rPr>
          <w:rFonts w:asciiTheme="majorBidi" w:hAnsiTheme="majorBidi" w:cstheme="majorBidi"/>
          <w:lang w:val="ro-RO"/>
        </w:rPr>
        <w:t xml:space="preserve"> există deficiențe privind schimbul de date privind </w:t>
      </w:r>
      <w:r w:rsidR="0001483E" w:rsidRPr="008A1CEB">
        <w:rPr>
          <w:rFonts w:asciiTheme="majorBidi" w:hAnsiTheme="majorBidi" w:cstheme="majorBidi"/>
          <w:lang w:val="ro-RO"/>
        </w:rPr>
        <w:t xml:space="preserve">rezistența </w:t>
      </w:r>
      <w:proofErr w:type="spellStart"/>
      <w:r w:rsidR="0001483E" w:rsidRPr="008A1CEB">
        <w:rPr>
          <w:rFonts w:asciiTheme="majorBidi" w:hAnsiTheme="majorBidi" w:cstheme="majorBidi"/>
          <w:lang w:val="ro-RO"/>
        </w:rPr>
        <w:t>antimicrobiană</w:t>
      </w:r>
      <w:proofErr w:type="spellEnd"/>
      <w:r w:rsidR="007F4F6D" w:rsidRPr="008A1CEB">
        <w:rPr>
          <w:rFonts w:asciiTheme="majorBidi" w:hAnsiTheme="majorBidi" w:cstheme="majorBidi"/>
          <w:lang w:val="ro-RO"/>
        </w:rPr>
        <w:t xml:space="preserve"> </w:t>
      </w:r>
      <w:r w:rsidR="00251140" w:rsidRPr="008A1CEB">
        <w:rPr>
          <w:rFonts w:asciiTheme="majorBidi" w:hAnsiTheme="majorBidi" w:cstheme="majorBidi"/>
          <w:lang w:val="ro-RO"/>
        </w:rPr>
        <w:t xml:space="preserve">în domeniul sănătății umane </w:t>
      </w:r>
      <w:r w:rsidRPr="008A1CEB">
        <w:rPr>
          <w:rFonts w:asciiTheme="majorBidi" w:hAnsiTheme="majorBidi" w:cstheme="majorBidi"/>
          <w:lang w:val="ro-RO"/>
        </w:rPr>
        <w:t>și animal</w:t>
      </w:r>
      <w:r w:rsidR="00251140" w:rsidRPr="008A1CEB">
        <w:rPr>
          <w:rFonts w:asciiTheme="majorBidi" w:hAnsiTheme="majorBidi" w:cstheme="majorBidi"/>
          <w:lang w:val="ro-RO"/>
        </w:rPr>
        <w:t>e,</w:t>
      </w:r>
      <w:r w:rsidRPr="008A1CEB">
        <w:rPr>
          <w:rFonts w:asciiTheme="majorBidi" w:hAnsiTheme="majorBidi" w:cstheme="majorBidi"/>
          <w:lang w:val="ro-RO"/>
        </w:rPr>
        <w:t xml:space="preserve"> </w:t>
      </w:r>
      <w:r w:rsidR="00251140" w:rsidRPr="008A1CEB">
        <w:rPr>
          <w:rFonts w:asciiTheme="majorBidi" w:hAnsiTheme="majorBidi" w:cstheme="majorBidi"/>
          <w:lang w:val="ro-RO"/>
        </w:rPr>
        <w:t>fiind necesar s</w:t>
      </w:r>
      <w:r w:rsidRPr="008A1CEB">
        <w:rPr>
          <w:rFonts w:asciiTheme="majorBidi" w:hAnsiTheme="majorBidi" w:cstheme="majorBidi"/>
          <w:lang w:val="ro-RO"/>
        </w:rPr>
        <w:t>tabilirea unui mecanism de colaborare, coordonare</w:t>
      </w:r>
      <w:r w:rsidR="008C0030" w:rsidRPr="008A1CEB">
        <w:rPr>
          <w:rFonts w:asciiTheme="majorBidi" w:hAnsiTheme="majorBidi" w:cstheme="majorBidi"/>
          <w:lang w:val="ro-RO"/>
        </w:rPr>
        <w:t xml:space="preserve">, </w:t>
      </w:r>
      <w:r w:rsidR="00864885" w:rsidRPr="008A1CEB">
        <w:rPr>
          <w:rFonts w:asciiTheme="majorBidi" w:hAnsiTheme="majorBidi" w:cstheme="majorBidi"/>
          <w:lang w:val="ro-RO"/>
        </w:rPr>
        <w:t>schimb de date</w:t>
      </w:r>
      <w:r w:rsidRPr="008A1CEB">
        <w:rPr>
          <w:rFonts w:asciiTheme="majorBidi" w:hAnsiTheme="majorBidi" w:cstheme="majorBidi"/>
          <w:lang w:val="ro-RO"/>
        </w:rPr>
        <w:t xml:space="preserve"> </w:t>
      </w:r>
      <w:proofErr w:type="spellStart"/>
      <w:r w:rsidRPr="008A1CEB">
        <w:rPr>
          <w:rFonts w:asciiTheme="majorBidi" w:hAnsiTheme="majorBidi" w:cstheme="majorBidi"/>
          <w:lang w:val="ro-RO"/>
        </w:rPr>
        <w:t>şi</w:t>
      </w:r>
      <w:proofErr w:type="spellEnd"/>
      <w:r w:rsidRPr="008A1CEB">
        <w:rPr>
          <w:rFonts w:asciiTheme="majorBidi" w:hAnsiTheme="majorBidi" w:cstheme="majorBidi"/>
          <w:lang w:val="ro-RO"/>
        </w:rPr>
        <w:t xml:space="preserve"> armonizare a </w:t>
      </w:r>
      <w:proofErr w:type="spellStart"/>
      <w:r w:rsidRPr="008A1CEB">
        <w:rPr>
          <w:rFonts w:asciiTheme="majorBidi" w:hAnsiTheme="majorBidi" w:cstheme="majorBidi"/>
          <w:lang w:val="ro-RO"/>
        </w:rPr>
        <w:t>activităţilor</w:t>
      </w:r>
      <w:proofErr w:type="spellEnd"/>
      <w:r w:rsidRPr="008A1CEB">
        <w:rPr>
          <w:rFonts w:asciiTheme="majorBidi" w:hAnsiTheme="majorBidi" w:cstheme="majorBidi"/>
          <w:lang w:val="ro-RO"/>
        </w:rPr>
        <w:t xml:space="preserve"> de laborator </w:t>
      </w:r>
      <w:r w:rsidR="00251140" w:rsidRPr="008A1CEB">
        <w:rPr>
          <w:rFonts w:asciiTheme="majorBidi" w:hAnsiTheme="majorBidi" w:cstheme="majorBidi"/>
          <w:lang w:val="ro-RO"/>
        </w:rPr>
        <w:t>în domeniul</w:t>
      </w:r>
      <w:r w:rsidRPr="008A1CEB">
        <w:rPr>
          <w:rFonts w:asciiTheme="majorBidi" w:hAnsiTheme="majorBidi" w:cstheme="majorBidi"/>
          <w:lang w:val="ro-RO"/>
        </w:rPr>
        <w:t xml:space="preserve"> </w:t>
      </w:r>
      <w:r w:rsidR="004F3EE6">
        <w:rPr>
          <w:rFonts w:asciiTheme="majorBidi" w:hAnsiTheme="majorBidi" w:cstheme="majorBidi"/>
          <w:lang w:val="ro-RO"/>
        </w:rPr>
        <w:t xml:space="preserve">rezistenței la </w:t>
      </w:r>
      <w:proofErr w:type="spellStart"/>
      <w:r w:rsidR="004F3EE6">
        <w:rPr>
          <w:rFonts w:asciiTheme="majorBidi" w:hAnsiTheme="majorBidi" w:cstheme="majorBidi"/>
          <w:lang w:val="ro-RO"/>
        </w:rPr>
        <w:t>antimicrobiene</w:t>
      </w:r>
      <w:proofErr w:type="spellEnd"/>
      <w:r w:rsidRPr="008A1CEB">
        <w:rPr>
          <w:rFonts w:asciiTheme="majorBidi" w:hAnsiTheme="majorBidi" w:cstheme="majorBidi"/>
          <w:lang w:val="ro-RO"/>
        </w:rPr>
        <w:t>.</w:t>
      </w:r>
      <w:r w:rsidR="00FD1120" w:rsidRPr="008A1CEB">
        <w:rPr>
          <w:rFonts w:asciiTheme="majorBidi" w:hAnsiTheme="majorBidi" w:cstheme="majorBidi"/>
          <w:lang w:val="ro-RO"/>
        </w:rPr>
        <w:t xml:space="preserve"> </w:t>
      </w:r>
      <w:r w:rsidR="00F90558" w:rsidRPr="008A1CEB">
        <w:rPr>
          <w:rFonts w:asciiTheme="majorBidi" w:hAnsiTheme="majorBidi" w:cstheme="majorBidi"/>
          <w:lang w:val="ro-RO"/>
        </w:rPr>
        <w:t xml:space="preserve"> </w:t>
      </w:r>
      <w:r w:rsidR="00FD4E00" w:rsidRPr="008A1CEB">
        <w:rPr>
          <w:rFonts w:asciiTheme="majorBidi" w:eastAsiaTheme="minorEastAsia" w:hAnsiTheme="majorBidi" w:cstheme="majorBidi"/>
          <w:noProof/>
          <w:spacing w:val="-1"/>
          <w:lang w:val="ro-RO"/>
        </w:rPr>
        <w:t xml:space="preserve">În domeniul </w:t>
      </w:r>
      <w:r w:rsidR="00FD4E00" w:rsidRPr="008A1CEB">
        <w:rPr>
          <w:rFonts w:asciiTheme="majorBidi" w:hAnsiTheme="majorBidi" w:cstheme="majorBidi"/>
          <w:noProof/>
          <w:spacing w:val="-1"/>
          <w:lang w:val="ro-RO"/>
        </w:rPr>
        <w:t>sănătății animale și siguranței alimentelor</w:t>
      </w:r>
      <w:r w:rsidR="00FD4E00" w:rsidRPr="008A1CEB">
        <w:rPr>
          <w:rFonts w:asciiTheme="majorBidi" w:eastAsiaTheme="minorEastAsia" w:hAnsiTheme="majorBidi" w:cstheme="majorBidi"/>
          <w:noProof/>
          <w:spacing w:val="-1"/>
          <w:lang w:val="ro-RO"/>
        </w:rPr>
        <w:t xml:space="preserve"> nu există sistem de monitorizare a rezistenței la antimicrobiene </w:t>
      </w:r>
      <w:r w:rsidR="00FD4E00" w:rsidRPr="008A1CEB">
        <w:rPr>
          <w:rFonts w:asciiTheme="majorBidi" w:hAnsiTheme="majorBidi" w:cstheme="majorBidi"/>
          <w:noProof/>
          <w:spacing w:val="-1"/>
          <w:lang w:val="ro-RO"/>
        </w:rPr>
        <w:t>a bacteriilor zoonotice și comensale. </w:t>
      </w:r>
    </w:p>
    <w:p w14:paraId="2F6E1E81" w14:textId="18A12454" w:rsidR="002561D9" w:rsidRPr="008A1CEB" w:rsidRDefault="07402F44" w:rsidP="00CD460E">
      <w:pPr>
        <w:pStyle w:val="ListParagraph"/>
        <w:numPr>
          <w:ilvl w:val="1"/>
          <w:numId w:val="4"/>
        </w:numPr>
        <w:shd w:val="clear" w:color="auto" w:fill="FFFFFF"/>
        <w:tabs>
          <w:tab w:val="left" w:pos="1080"/>
        </w:tabs>
        <w:spacing w:after="0"/>
        <w:ind w:left="0" w:firstLine="567"/>
        <w:jc w:val="both"/>
        <w:rPr>
          <w:rFonts w:asciiTheme="majorBidi" w:hAnsiTheme="majorBidi" w:cstheme="majorBidi"/>
          <w:szCs w:val="24"/>
          <w:lang w:val="ro-RO"/>
        </w:rPr>
      </w:pPr>
      <w:r w:rsidRPr="008A1CEB">
        <w:rPr>
          <w:rFonts w:asciiTheme="majorBidi" w:hAnsiTheme="majorBidi" w:cstheme="majorBidi"/>
          <w:lang w:val="ro-RO"/>
        </w:rPr>
        <w:t xml:space="preserve">În laboratoarele microbiologice din domeniul veterinar lipsește o metodologie standardizată de testare a sensibilității la </w:t>
      </w:r>
      <w:proofErr w:type="spellStart"/>
      <w:r w:rsidRPr="008A1CEB">
        <w:rPr>
          <w:rFonts w:asciiTheme="majorBidi" w:hAnsiTheme="majorBidi" w:cstheme="majorBidi"/>
          <w:lang w:val="ro-RO"/>
        </w:rPr>
        <w:t>antimicrobiene</w:t>
      </w:r>
      <w:proofErr w:type="spellEnd"/>
      <w:r w:rsidRPr="008A1CEB">
        <w:rPr>
          <w:rFonts w:asciiTheme="majorBidi" w:hAnsiTheme="majorBidi" w:cstheme="majorBidi"/>
          <w:lang w:val="ro-RO"/>
        </w:rPr>
        <w:t xml:space="preserve">. Standardizarea și armonizarea metodologiei de supraveghere a </w:t>
      </w:r>
      <w:r w:rsidR="004F3EE6">
        <w:rPr>
          <w:rFonts w:asciiTheme="majorBidi" w:hAnsiTheme="majorBidi" w:cstheme="majorBidi"/>
          <w:lang w:val="ro-RO"/>
        </w:rPr>
        <w:t xml:space="preserve">rezistenței la </w:t>
      </w:r>
      <w:proofErr w:type="spellStart"/>
      <w:r w:rsidR="004F3EE6">
        <w:rPr>
          <w:rFonts w:asciiTheme="majorBidi" w:hAnsiTheme="majorBidi" w:cstheme="majorBidi"/>
          <w:lang w:val="ro-RO"/>
        </w:rPr>
        <w:t>antimicrobiene</w:t>
      </w:r>
      <w:proofErr w:type="spellEnd"/>
      <w:r w:rsidRPr="008A1CEB">
        <w:rPr>
          <w:rFonts w:asciiTheme="majorBidi" w:hAnsiTheme="majorBidi" w:cstheme="majorBidi"/>
          <w:lang w:val="ro-RO"/>
        </w:rPr>
        <w:t xml:space="preserve"> prin determinarea sensibilității microorganismelor la </w:t>
      </w:r>
      <w:proofErr w:type="spellStart"/>
      <w:r w:rsidRPr="008A1CEB">
        <w:rPr>
          <w:rFonts w:asciiTheme="majorBidi" w:hAnsiTheme="majorBidi" w:cstheme="majorBidi"/>
          <w:lang w:val="ro-RO"/>
        </w:rPr>
        <w:t>antimicrobiene</w:t>
      </w:r>
      <w:proofErr w:type="spellEnd"/>
      <w:r w:rsidRPr="008A1CEB">
        <w:rPr>
          <w:rFonts w:asciiTheme="majorBidi" w:hAnsiTheme="majorBidi" w:cstheme="majorBidi"/>
          <w:lang w:val="ro-RO"/>
        </w:rPr>
        <w:t xml:space="preserve"> cu detectarea mecanismelor de rezistență și monitorizarea lor conform standardelor internaționale în contextul abordării „O singură sănătate”, va permite obținerea datelor calitative, complexe și comparabile care ulterior, vor servi ca dovezi pentru luarea deciziilor argumentate.</w:t>
      </w:r>
    </w:p>
    <w:p w14:paraId="2400E056" w14:textId="46432CC1" w:rsidR="002561D9" w:rsidRPr="008A1CEB" w:rsidRDefault="07402F44" w:rsidP="00CD460E">
      <w:pPr>
        <w:pStyle w:val="ListParagraph"/>
        <w:numPr>
          <w:ilvl w:val="1"/>
          <w:numId w:val="4"/>
        </w:numPr>
        <w:shd w:val="clear" w:color="auto" w:fill="FFFFFF"/>
        <w:tabs>
          <w:tab w:val="left" w:pos="1080"/>
        </w:tabs>
        <w:spacing w:after="0"/>
        <w:ind w:left="0" w:firstLine="567"/>
        <w:jc w:val="both"/>
        <w:rPr>
          <w:rFonts w:asciiTheme="majorBidi" w:hAnsiTheme="majorBidi" w:cstheme="majorBidi"/>
          <w:szCs w:val="24"/>
          <w:lang w:val="ro-RO"/>
        </w:rPr>
      </w:pPr>
      <w:r w:rsidRPr="008A1CEB">
        <w:rPr>
          <w:rFonts w:asciiTheme="majorBidi" w:hAnsiTheme="majorBidi" w:cstheme="majorBidi"/>
          <w:lang w:val="ro-RO"/>
        </w:rPr>
        <w:t xml:space="preserve">Actualmente la nivel național există cadrul legal privind modul de prescriere și eliberare a </w:t>
      </w:r>
      <w:proofErr w:type="spellStart"/>
      <w:r w:rsidRPr="008A1CEB">
        <w:rPr>
          <w:rFonts w:asciiTheme="majorBidi" w:hAnsiTheme="majorBidi" w:cstheme="majorBidi"/>
          <w:lang w:val="ro-RO"/>
        </w:rPr>
        <w:t>antimicrobienelor</w:t>
      </w:r>
      <w:proofErr w:type="spellEnd"/>
      <w:r w:rsidR="00723129" w:rsidRPr="008A1CEB">
        <w:rPr>
          <w:rFonts w:asciiTheme="majorBidi" w:hAnsiTheme="majorBidi" w:cstheme="majorBidi"/>
          <w:lang w:val="ro-RO"/>
        </w:rPr>
        <w:t xml:space="preserve">, totodată mecanismele de </w:t>
      </w:r>
      <w:r w:rsidR="00227DCA" w:rsidRPr="008A1CEB">
        <w:rPr>
          <w:rFonts w:asciiTheme="majorBidi" w:hAnsiTheme="majorBidi" w:cstheme="majorBidi"/>
          <w:lang w:val="ro-RO"/>
        </w:rPr>
        <w:t>monitorizare și inspecție necesită a fi menținute și îmbunătățite</w:t>
      </w:r>
      <w:r w:rsidRPr="008A1CEB">
        <w:rPr>
          <w:rFonts w:asciiTheme="majorBidi" w:hAnsiTheme="majorBidi" w:cstheme="majorBidi"/>
          <w:lang w:val="ro-RO"/>
        </w:rPr>
        <w:t xml:space="preserve">. Ministerul Sănătății întreprinde acțiuni pentru implementarea prevederilor privind eliberarea </w:t>
      </w:r>
      <w:proofErr w:type="spellStart"/>
      <w:r w:rsidRPr="008A1CEB">
        <w:rPr>
          <w:rFonts w:asciiTheme="majorBidi" w:hAnsiTheme="majorBidi" w:cstheme="majorBidi"/>
          <w:lang w:val="ro-RO"/>
        </w:rPr>
        <w:t>antimicrobienelor</w:t>
      </w:r>
      <w:proofErr w:type="spellEnd"/>
      <w:r w:rsidRPr="008A1CEB">
        <w:rPr>
          <w:rFonts w:asciiTheme="majorBidi" w:hAnsiTheme="majorBidi" w:cstheme="majorBidi"/>
          <w:lang w:val="ro-RO"/>
        </w:rPr>
        <w:t xml:space="preserve"> doar în baza prescrierii, ceea ce permite monitorizarea eliberării preparatelor și sancționarea abaterilor. </w:t>
      </w:r>
      <w:r w:rsidR="00864885" w:rsidRPr="008A1CEB">
        <w:rPr>
          <w:rFonts w:asciiTheme="majorBidi" w:hAnsiTheme="majorBidi" w:cstheme="majorBidi"/>
          <w:lang w:val="ro-RO"/>
        </w:rPr>
        <w:t>Î</w:t>
      </w:r>
      <w:r w:rsidRPr="008A1CEB">
        <w:rPr>
          <w:rFonts w:asciiTheme="majorBidi" w:hAnsiTheme="majorBidi" w:cstheme="majorBidi"/>
          <w:lang w:val="ro-RO"/>
        </w:rPr>
        <w:t xml:space="preserve">n domeniul veterinar </w:t>
      </w:r>
      <w:proofErr w:type="spellStart"/>
      <w:r w:rsidR="0070478A" w:rsidRPr="008A1CEB">
        <w:rPr>
          <w:rFonts w:asciiTheme="majorBidi" w:hAnsiTheme="majorBidi" w:cstheme="majorBidi"/>
          <w:lang w:val="ro-RO"/>
        </w:rPr>
        <w:t>deasemenea</w:t>
      </w:r>
      <w:proofErr w:type="spellEnd"/>
      <w:r w:rsidR="0070478A" w:rsidRPr="008A1CEB">
        <w:rPr>
          <w:rFonts w:asciiTheme="majorBidi" w:hAnsiTheme="majorBidi" w:cstheme="majorBidi"/>
          <w:lang w:val="ro-RO"/>
        </w:rPr>
        <w:t xml:space="preserve"> </w:t>
      </w:r>
      <w:r w:rsidRPr="008A1CEB">
        <w:rPr>
          <w:rFonts w:asciiTheme="majorBidi" w:hAnsiTheme="majorBidi" w:cstheme="majorBidi"/>
          <w:lang w:val="ro-RO"/>
        </w:rPr>
        <w:t xml:space="preserve">există cadru legal care prevede eliberarea </w:t>
      </w:r>
      <w:proofErr w:type="spellStart"/>
      <w:r w:rsidRPr="008A1CEB">
        <w:rPr>
          <w:rFonts w:asciiTheme="majorBidi" w:hAnsiTheme="majorBidi" w:cstheme="majorBidi"/>
          <w:lang w:val="ro-RO"/>
        </w:rPr>
        <w:t>antimicrobienelor</w:t>
      </w:r>
      <w:proofErr w:type="spellEnd"/>
      <w:r w:rsidRPr="008A1CEB">
        <w:rPr>
          <w:rFonts w:asciiTheme="majorBidi" w:hAnsiTheme="majorBidi" w:cstheme="majorBidi"/>
          <w:lang w:val="ro-RO"/>
        </w:rPr>
        <w:t xml:space="preserve"> pentru uz veterinar în baza prescripției veterinare. </w:t>
      </w:r>
    </w:p>
    <w:p w14:paraId="3C2E737C" w14:textId="77777777" w:rsidR="00547BB2" w:rsidRPr="008A1CEB" w:rsidRDefault="07402F44" w:rsidP="00547BB2">
      <w:pPr>
        <w:pStyle w:val="ListParagraph"/>
        <w:numPr>
          <w:ilvl w:val="1"/>
          <w:numId w:val="4"/>
        </w:numPr>
        <w:shd w:val="clear" w:color="auto" w:fill="FFFFFF"/>
        <w:tabs>
          <w:tab w:val="left" w:pos="1080"/>
        </w:tabs>
        <w:spacing w:after="0"/>
        <w:ind w:left="0" w:firstLine="567"/>
        <w:jc w:val="both"/>
        <w:rPr>
          <w:rFonts w:asciiTheme="majorBidi" w:hAnsiTheme="majorBidi" w:cstheme="majorBidi"/>
          <w:szCs w:val="24"/>
          <w:lang w:val="ro-RO"/>
        </w:rPr>
      </w:pPr>
      <w:r w:rsidRPr="008A1CEB">
        <w:rPr>
          <w:rFonts w:asciiTheme="majorBidi" w:hAnsiTheme="majorBidi" w:cstheme="majorBidi"/>
          <w:lang w:val="ro-RO"/>
        </w:rPr>
        <w:t xml:space="preserve">Monitorizarea consumului de </w:t>
      </w:r>
      <w:proofErr w:type="spellStart"/>
      <w:r w:rsidRPr="008A1CEB">
        <w:rPr>
          <w:rFonts w:asciiTheme="majorBidi" w:hAnsiTheme="majorBidi" w:cstheme="majorBidi"/>
          <w:lang w:val="ro-RO"/>
        </w:rPr>
        <w:t>antimicrobiene</w:t>
      </w:r>
      <w:proofErr w:type="spellEnd"/>
      <w:r w:rsidRPr="008A1CEB">
        <w:rPr>
          <w:rFonts w:asciiTheme="majorBidi" w:hAnsiTheme="majorBidi" w:cstheme="majorBidi"/>
          <w:lang w:val="ro-RO"/>
        </w:rPr>
        <w:t>, în domeniul uman, veterinar și agricol, este prioritar, în acest context este necesar crearea unei baze de date prin analiza datelor de import și producere locală, cu dezagregarea datelor pe domeniul uman, veterinar și agricol.</w:t>
      </w:r>
    </w:p>
    <w:p w14:paraId="775EEDA6" w14:textId="2740B6E1" w:rsidR="00E3057F" w:rsidRPr="008A1CEB" w:rsidRDefault="060349B1" w:rsidP="009C055A">
      <w:pPr>
        <w:pStyle w:val="ListParagraph"/>
        <w:numPr>
          <w:ilvl w:val="1"/>
          <w:numId w:val="4"/>
        </w:numPr>
        <w:shd w:val="clear" w:color="auto" w:fill="FFFFFF" w:themeFill="background1"/>
        <w:tabs>
          <w:tab w:val="left" w:pos="1080"/>
        </w:tabs>
        <w:spacing w:after="0"/>
        <w:ind w:left="0" w:firstLine="567"/>
        <w:jc w:val="both"/>
        <w:rPr>
          <w:szCs w:val="24"/>
          <w:lang w:val="ro-RO"/>
        </w:rPr>
      </w:pPr>
      <w:bookmarkStart w:id="3" w:name="_Hlk120268746"/>
      <w:r w:rsidRPr="008A1CEB">
        <w:rPr>
          <w:rFonts w:asciiTheme="majorBidi" w:hAnsiTheme="majorBidi" w:cstheme="majorBidi"/>
          <w:lang w:val="ro-RO"/>
        </w:rPr>
        <w:t xml:space="preserve"> La ora actuală, în Republica Moldova sunt înregistrate 353 de medicamente care sunt clasificate, conform codului internațional - ATC (clasificarea anatomică, terapeutică și chimică), ca antibacteriene de uz sistemic.</w:t>
      </w:r>
      <w:r w:rsidRPr="008A1CEB">
        <w:rPr>
          <w:rFonts w:eastAsia="Times New Roman"/>
          <w:color w:val="000000" w:themeColor="text1"/>
          <w:lang w:val="ro-RO"/>
        </w:rPr>
        <w:t xml:space="preserve"> Potrivit Agenției Medicamentelor și Dispozitivelor Medicale (în continuare AMDM) la moment, se atestă o creștere constantă a numărului de </w:t>
      </w:r>
      <w:r w:rsidR="00357CED" w:rsidRPr="008A1CEB">
        <w:rPr>
          <w:rFonts w:eastAsia="Times New Roman"/>
          <w:color w:val="000000" w:themeColor="text1"/>
          <w:lang w:val="ro-RO"/>
        </w:rPr>
        <w:t>a</w:t>
      </w:r>
      <w:r w:rsidRPr="008A1CEB">
        <w:rPr>
          <w:rFonts w:eastAsia="Times New Roman"/>
          <w:color w:val="000000" w:themeColor="text1"/>
          <w:lang w:val="ro-RO"/>
        </w:rPr>
        <w:t xml:space="preserve">ntibiotice utilizate pe parcursul ultimilor trei ani. </w:t>
      </w:r>
      <w:r w:rsidRPr="008A1CEB">
        <w:rPr>
          <w:rFonts w:eastAsia="Times New Roman"/>
          <w:color w:val="000000" w:themeColor="text1"/>
          <w:sz w:val="25"/>
          <w:szCs w:val="25"/>
          <w:lang w:val="ro-RO"/>
        </w:rPr>
        <w:t xml:space="preserve">În 2021, au fost importate peste 70 milioane de ambalaje, fiind înregistrată o creștere cu 10% față de anii precedenți. Asta ar însemna peste 20 de cutii per </w:t>
      </w:r>
      <w:proofErr w:type="spellStart"/>
      <w:r w:rsidRPr="008A1CEB">
        <w:rPr>
          <w:rFonts w:eastAsia="Times New Roman"/>
          <w:color w:val="000000" w:themeColor="text1"/>
          <w:sz w:val="25"/>
          <w:szCs w:val="25"/>
          <w:lang w:val="ro-RO"/>
        </w:rPr>
        <w:t>capita</w:t>
      </w:r>
      <w:proofErr w:type="spellEnd"/>
      <w:r w:rsidRPr="008A1CEB">
        <w:rPr>
          <w:rFonts w:eastAsia="Times New Roman"/>
          <w:color w:val="000000" w:themeColor="text1"/>
          <w:sz w:val="25"/>
          <w:szCs w:val="25"/>
          <w:lang w:val="ro-RO"/>
        </w:rPr>
        <w:t xml:space="preserve">, în decurs de un an. Ceea ce reprezintă aproape două cutii per persoană/lună. </w:t>
      </w:r>
    </w:p>
    <w:bookmarkEnd w:id="3"/>
    <w:p w14:paraId="167E1A11" w14:textId="405059F1" w:rsidR="009322C1" w:rsidRPr="008A1CEB" w:rsidRDefault="07402F44" w:rsidP="00CD460E">
      <w:pPr>
        <w:pStyle w:val="ListParagraph"/>
        <w:numPr>
          <w:ilvl w:val="1"/>
          <w:numId w:val="4"/>
        </w:numPr>
        <w:shd w:val="clear" w:color="auto" w:fill="FFFFFF"/>
        <w:tabs>
          <w:tab w:val="left" w:pos="1080"/>
        </w:tabs>
        <w:spacing w:after="0"/>
        <w:ind w:left="0" w:firstLine="567"/>
        <w:jc w:val="both"/>
        <w:rPr>
          <w:rFonts w:asciiTheme="majorBidi" w:hAnsiTheme="majorBidi" w:cstheme="majorBidi"/>
          <w:szCs w:val="24"/>
          <w:lang w:val="ro-RO"/>
        </w:rPr>
      </w:pPr>
      <w:r w:rsidRPr="008A1CEB">
        <w:rPr>
          <w:rFonts w:asciiTheme="majorBidi" w:hAnsiTheme="majorBidi" w:cstheme="majorBidi"/>
          <w:lang w:val="ro-RO"/>
        </w:rPr>
        <w:t xml:space="preserve">În domeniul medicinii veterinare, antibioticele sunt utilizate pentru tratament, combaterea bolilor și, în unele cazuri, ca promotori de creștere. Potrivit datelor </w:t>
      </w:r>
      <w:r w:rsidR="00735BCC" w:rsidRPr="008A1CEB">
        <w:rPr>
          <w:rFonts w:asciiTheme="majorBidi" w:hAnsiTheme="majorBidi" w:cstheme="majorBidi"/>
          <w:lang w:val="ro-RO"/>
        </w:rPr>
        <w:t>Agenției Naționale pentru Siguranța Alimentelor</w:t>
      </w:r>
      <w:r w:rsidRPr="008A1CEB">
        <w:rPr>
          <w:rFonts w:asciiTheme="majorBidi" w:hAnsiTheme="majorBidi" w:cstheme="majorBidi"/>
          <w:lang w:val="ro-RO"/>
        </w:rPr>
        <w:t xml:space="preserve"> la nivel național au fost importate circa 11683 kg de antibiotice pentru uz veterinar. Cel mai frecvent fiind importate </w:t>
      </w:r>
      <w:proofErr w:type="spellStart"/>
      <w:r w:rsidRPr="008A1CEB">
        <w:rPr>
          <w:rFonts w:asciiTheme="majorBidi" w:hAnsiTheme="majorBidi" w:cstheme="majorBidi"/>
          <w:lang w:val="ro-RO"/>
        </w:rPr>
        <w:t>Tetraciclinele</w:t>
      </w:r>
      <w:proofErr w:type="spellEnd"/>
      <w:r w:rsidRPr="008A1CEB">
        <w:rPr>
          <w:rFonts w:asciiTheme="majorBidi" w:hAnsiTheme="majorBidi" w:cstheme="majorBidi"/>
          <w:lang w:val="ro-RO"/>
        </w:rPr>
        <w:t xml:space="preserve"> 34.2%, Peniciline 16.2% și respective </w:t>
      </w:r>
      <w:proofErr w:type="spellStart"/>
      <w:r w:rsidRPr="008A1CEB">
        <w:rPr>
          <w:rFonts w:asciiTheme="majorBidi" w:hAnsiTheme="majorBidi" w:cstheme="majorBidi"/>
          <w:lang w:val="ro-RO"/>
        </w:rPr>
        <w:t>Macrolide</w:t>
      </w:r>
      <w:proofErr w:type="spellEnd"/>
      <w:r w:rsidRPr="008A1CEB">
        <w:rPr>
          <w:rFonts w:asciiTheme="majorBidi" w:hAnsiTheme="majorBidi" w:cstheme="majorBidi"/>
          <w:lang w:val="ro-RO"/>
        </w:rPr>
        <w:t xml:space="preserve"> 10.8%. Microorganismele, inclusiv cele rezistente la </w:t>
      </w:r>
      <w:proofErr w:type="spellStart"/>
      <w:r w:rsidRPr="008A1CEB">
        <w:rPr>
          <w:rFonts w:asciiTheme="majorBidi" w:hAnsiTheme="majorBidi" w:cstheme="majorBidi"/>
          <w:lang w:val="ro-RO"/>
        </w:rPr>
        <w:t>antimicrobiene</w:t>
      </w:r>
      <w:proofErr w:type="spellEnd"/>
      <w:r w:rsidRPr="008A1CEB">
        <w:rPr>
          <w:rFonts w:asciiTheme="majorBidi" w:hAnsiTheme="majorBidi" w:cstheme="majorBidi"/>
          <w:lang w:val="ro-RO"/>
        </w:rPr>
        <w:t xml:space="preserve">, pot fi transmise de la animale la om, care ulterior, se pot răspândi în populația umană. </w:t>
      </w:r>
      <w:r w:rsidR="00260B59" w:rsidRPr="008A1CEB">
        <w:rPr>
          <w:rFonts w:asciiTheme="majorBidi" w:hAnsiTheme="majorBidi" w:cstheme="majorBidi"/>
          <w:lang w:val="ro-RO"/>
        </w:rPr>
        <w:t>U</w:t>
      </w:r>
      <w:r w:rsidRPr="008A1CEB">
        <w:rPr>
          <w:rFonts w:asciiTheme="majorBidi" w:hAnsiTheme="majorBidi" w:cstheme="majorBidi"/>
          <w:lang w:val="ro-RO"/>
        </w:rPr>
        <w:t>tiliz</w:t>
      </w:r>
      <w:r w:rsidR="00260B59" w:rsidRPr="008A1CEB">
        <w:rPr>
          <w:rFonts w:asciiTheme="majorBidi" w:hAnsiTheme="majorBidi" w:cstheme="majorBidi"/>
          <w:lang w:val="ro-RO"/>
        </w:rPr>
        <w:t>are</w:t>
      </w:r>
      <w:r w:rsidRPr="008A1CEB">
        <w:rPr>
          <w:rFonts w:asciiTheme="majorBidi" w:hAnsiTheme="majorBidi" w:cstheme="majorBidi"/>
          <w:lang w:val="ro-RO"/>
        </w:rPr>
        <w:t xml:space="preserve"> rațional</w:t>
      </w:r>
      <w:r w:rsidR="00260B59" w:rsidRPr="008A1CEB">
        <w:rPr>
          <w:rFonts w:asciiTheme="majorBidi" w:hAnsiTheme="majorBidi" w:cstheme="majorBidi"/>
          <w:lang w:val="ro-RO"/>
        </w:rPr>
        <w:t>ă</w:t>
      </w:r>
      <w:r w:rsidRPr="008A1CEB">
        <w:rPr>
          <w:rFonts w:asciiTheme="majorBidi" w:hAnsiTheme="majorBidi" w:cstheme="majorBidi"/>
          <w:lang w:val="ro-RO"/>
        </w:rPr>
        <w:t xml:space="preserve"> a </w:t>
      </w:r>
      <w:proofErr w:type="spellStart"/>
      <w:r w:rsidRPr="008A1CEB">
        <w:rPr>
          <w:rFonts w:asciiTheme="majorBidi" w:hAnsiTheme="majorBidi" w:cstheme="majorBidi"/>
          <w:lang w:val="ro-RO"/>
        </w:rPr>
        <w:t>antimicrobienelor</w:t>
      </w:r>
      <w:proofErr w:type="spellEnd"/>
      <w:r w:rsidRPr="008A1CEB">
        <w:rPr>
          <w:rFonts w:asciiTheme="majorBidi" w:hAnsiTheme="majorBidi" w:cstheme="majorBidi"/>
          <w:lang w:val="ro-RO"/>
        </w:rPr>
        <w:t xml:space="preserve"> în creșterea și menținerea sănătății animalelor, precum și în promovarea aderării la proceduri eficiente de igienă și de control al infecțiilor</w:t>
      </w:r>
      <w:r w:rsidR="005E5044" w:rsidRPr="008A1CEB">
        <w:rPr>
          <w:rFonts w:asciiTheme="majorBidi" w:hAnsiTheme="majorBidi" w:cstheme="majorBidi"/>
          <w:lang w:val="ro-RO"/>
        </w:rPr>
        <w:t xml:space="preserve"> </w:t>
      </w:r>
      <w:proofErr w:type="spellStart"/>
      <w:r w:rsidR="00C63AC0" w:rsidRPr="008A1CEB">
        <w:rPr>
          <w:rFonts w:asciiTheme="majorBidi" w:hAnsiTheme="majorBidi" w:cstheme="majorBidi"/>
          <w:lang w:val="ro-RO"/>
        </w:rPr>
        <w:t>suntmăsuri</w:t>
      </w:r>
      <w:proofErr w:type="spellEnd"/>
      <w:r w:rsidR="00C63AC0" w:rsidRPr="008A1CEB">
        <w:rPr>
          <w:rFonts w:asciiTheme="majorBidi" w:hAnsiTheme="majorBidi" w:cstheme="majorBidi"/>
          <w:lang w:val="ro-RO"/>
        </w:rPr>
        <w:t xml:space="preserve"> </w:t>
      </w:r>
      <w:r w:rsidR="003F6B79" w:rsidRPr="008A1CEB">
        <w:rPr>
          <w:rFonts w:asciiTheme="majorBidi" w:hAnsiTheme="majorBidi" w:cstheme="majorBidi"/>
          <w:lang w:val="ro-RO"/>
        </w:rPr>
        <w:t>necesare pentru</w:t>
      </w:r>
      <w:r w:rsidRPr="008A1CEB">
        <w:rPr>
          <w:rFonts w:asciiTheme="majorBidi" w:hAnsiTheme="majorBidi" w:cstheme="majorBidi"/>
          <w:lang w:val="ro-RO"/>
        </w:rPr>
        <w:t xml:space="preserve"> reduc</w:t>
      </w:r>
      <w:r w:rsidR="003F6B79" w:rsidRPr="008A1CEB">
        <w:rPr>
          <w:rFonts w:asciiTheme="majorBidi" w:hAnsiTheme="majorBidi" w:cstheme="majorBidi"/>
          <w:lang w:val="ro-RO"/>
        </w:rPr>
        <w:t>erea</w:t>
      </w:r>
      <w:r w:rsidRPr="008A1CEB">
        <w:rPr>
          <w:rFonts w:asciiTheme="majorBidi" w:hAnsiTheme="majorBidi" w:cstheme="majorBidi"/>
          <w:lang w:val="ro-RO"/>
        </w:rPr>
        <w:t xml:space="preserve"> utilizării de </w:t>
      </w:r>
      <w:proofErr w:type="spellStart"/>
      <w:r w:rsidRPr="008A1CEB">
        <w:rPr>
          <w:rFonts w:asciiTheme="majorBidi" w:hAnsiTheme="majorBidi" w:cstheme="majorBidi"/>
          <w:lang w:val="ro-RO"/>
        </w:rPr>
        <w:t>antimicrobiene</w:t>
      </w:r>
      <w:proofErr w:type="spellEnd"/>
      <w:r w:rsidR="003F6B79" w:rsidRPr="008A1CEB">
        <w:rPr>
          <w:rFonts w:asciiTheme="majorBidi" w:hAnsiTheme="majorBidi" w:cstheme="majorBidi"/>
          <w:lang w:val="ro-RO"/>
        </w:rPr>
        <w:t xml:space="preserve"> </w:t>
      </w:r>
      <w:r w:rsidR="00E341DD" w:rsidRPr="008A1CEB">
        <w:rPr>
          <w:rFonts w:asciiTheme="majorBidi" w:hAnsiTheme="majorBidi" w:cstheme="majorBidi"/>
          <w:lang w:val="ro-RO"/>
        </w:rPr>
        <w:t>de către sectorul veterinar</w:t>
      </w:r>
      <w:r w:rsidRPr="008A1CEB">
        <w:rPr>
          <w:rFonts w:asciiTheme="majorBidi" w:hAnsiTheme="majorBidi" w:cstheme="majorBidi"/>
          <w:lang w:val="ro-RO"/>
        </w:rPr>
        <w:t xml:space="preserve">. Este esențial ca practica utilizării </w:t>
      </w:r>
      <w:proofErr w:type="spellStart"/>
      <w:r w:rsidRPr="008A1CEB">
        <w:rPr>
          <w:rFonts w:asciiTheme="majorBidi" w:hAnsiTheme="majorBidi" w:cstheme="majorBidi"/>
          <w:lang w:val="ro-RO"/>
        </w:rPr>
        <w:t>antimicrobienelor</w:t>
      </w:r>
      <w:proofErr w:type="spellEnd"/>
      <w:r w:rsidRPr="008A1CEB">
        <w:rPr>
          <w:rFonts w:asciiTheme="majorBidi" w:hAnsiTheme="majorBidi" w:cstheme="majorBidi"/>
          <w:lang w:val="ro-RO"/>
        </w:rPr>
        <w:t xml:space="preserve"> pentru promovarea creșterii în zootehnie să fie întreruptă și ca </w:t>
      </w:r>
      <w:proofErr w:type="spellStart"/>
      <w:r w:rsidRPr="008A1CEB">
        <w:rPr>
          <w:rFonts w:asciiTheme="majorBidi" w:hAnsiTheme="majorBidi" w:cstheme="majorBidi"/>
          <w:lang w:val="ro-RO"/>
        </w:rPr>
        <w:t>antimicrobienele</w:t>
      </w:r>
      <w:proofErr w:type="spellEnd"/>
      <w:r w:rsidRPr="008A1CEB">
        <w:rPr>
          <w:rFonts w:asciiTheme="majorBidi" w:hAnsiTheme="majorBidi" w:cstheme="majorBidi"/>
          <w:lang w:val="ro-RO"/>
        </w:rPr>
        <w:t xml:space="preserve"> pentru animale să fie achiziționate numai prin prescriere veterinară emisă de către medicii veterinari.</w:t>
      </w:r>
    </w:p>
    <w:p w14:paraId="7EBABC4A" w14:textId="1F6584FC" w:rsidR="000714CB" w:rsidRPr="008A1CEB" w:rsidRDefault="07402F44" w:rsidP="00CD460E">
      <w:pPr>
        <w:pStyle w:val="ListParagraph"/>
        <w:numPr>
          <w:ilvl w:val="1"/>
          <w:numId w:val="4"/>
        </w:numPr>
        <w:shd w:val="clear" w:color="auto" w:fill="FFFFFF"/>
        <w:tabs>
          <w:tab w:val="left" w:pos="1080"/>
        </w:tabs>
        <w:spacing w:after="0"/>
        <w:ind w:left="0" w:firstLine="567"/>
        <w:jc w:val="both"/>
        <w:rPr>
          <w:rFonts w:asciiTheme="majorBidi" w:hAnsiTheme="majorBidi" w:cstheme="majorBidi"/>
          <w:szCs w:val="24"/>
          <w:lang w:val="ro-RO"/>
        </w:rPr>
      </w:pPr>
      <w:r w:rsidRPr="008A1CEB">
        <w:rPr>
          <w:rFonts w:asciiTheme="majorBidi" w:hAnsiTheme="majorBidi" w:cstheme="majorBidi"/>
          <w:lang w:val="ro-RO"/>
        </w:rPr>
        <w:lastRenderedPageBreak/>
        <w:t xml:space="preserve">IAAM fac parte din problemele prioritare de sănătate publică prin </w:t>
      </w:r>
      <w:proofErr w:type="spellStart"/>
      <w:r w:rsidRPr="008A1CEB">
        <w:rPr>
          <w:rFonts w:asciiTheme="majorBidi" w:hAnsiTheme="majorBidi" w:cstheme="majorBidi"/>
          <w:lang w:val="ro-RO"/>
        </w:rPr>
        <w:t>consecinţele</w:t>
      </w:r>
      <w:proofErr w:type="spellEnd"/>
      <w:r w:rsidRPr="008A1CEB">
        <w:rPr>
          <w:rFonts w:asciiTheme="majorBidi" w:hAnsiTheme="majorBidi" w:cstheme="majorBidi"/>
          <w:lang w:val="ro-RO"/>
        </w:rPr>
        <w:t xml:space="preserve"> pe care le generează, ca urmare a </w:t>
      </w:r>
      <w:proofErr w:type="spellStart"/>
      <w:r w:rsidRPr="008A1CEB">
        <w:rPr>
          <w:rFonts w:asciiTheme="majorBidi" w:hAnsiTheme="majorBidi" w:cstheme="majorBidi"/>
          <w:lang w:val="ro-RO"/>
        </w:rPr>
        <w:t>morbidităţii</w:t>
      </w:r>
      <w:proofErr w:type="spellEnd"/>
      <w:r w:rsidRPr="008A1CEB">
        <w:rPr>
          <w:rFonts w:asciiTheme="majorBidi" w:hAnsiTheme="majorBidi" w:cstheme="majorBidi"/>
          <w:lang w:val="ro-RO"/>
        </w:rPr>
        <w:t xml:space="preserve">, </w:t>
      </w:r>
      <w:proofErr w:type="spellStart"/>
      <w:r w:rsidRPr="008A1CEB">
        <w:rPr>
          <w:rFonts w:asciiTheme="majorBidi" w:hAnsiTheme="majorBidi" w:cstheme="majorBidi"/>
          <w:lang w:val="ro-RO"/>
        </w:rPr>
        <w:t>mortalităţii</w:t>
      </w:r>
      <w:proofErr w:type="spellEnd"/>
      <w:r w:rsidRPr="008A1CEB">
        <w:rPr>
          <w:rFonts w:asciiTheme="majorBidi" w:hAnsiTheme="majorBidi" w:cstheme="majorBidi"/>
          <w:lang w:val="ro-RO"/>
        </w:rPr>
        <w:t xml:space="preserve"> specifice, dar </w:t>
      </w:r>
      <w:proofErr w:type="spellStart"/>
      <w:r w:rsidRPr="008A1CEB">
        <w:rPr>
          <w:rFonts w:asciiTheme="majorBidi" w:hAnsiTheme="majorBidi" w:cstheme="majorBidi"/>
          <w:lang w:val="ro-RO"/>
        </w:rPr>
        <w:t>şi</w:t>
      </w:r>
      <w:proofErr w:type="spellEnd"/>
      <w:r w:rsidRPr="008A1CEB">
        <w:rPr>
          <w:rFonts w:asciiTheme="majorBidi" w:hAnsiTheme="majorBidi" w:cstheme="majorBidi"/>
          <w:lang w:val="ro-RO"/>
        </w:rPr>
        <w:t xml:space="preserve"> prin crearea premiselor pentru manifestarea fenomenului de </w:t>
      </w:r>
      <w:proofErr w:type="spellStart"/>
      <w:r w:rsidRPr="008A1CEB">
        <w:rPr>
          <w:rFonts w:asciiTheme="majorBidi" w:hAnsiTheme="majorBidi" w:cstheme="majorBidi"/>
          <w:lang w:val="ro-RO"/>
        </w:rPr>
        <w:t>emergenţă</w:t>
      </w:r>
      <w:proofErr w:type="spellEnd"/>
      <w:r w:rsidRPr="008A1CEB">
        <w:rPr>
          <w:rFonts w:asciiTheme="majorBidi" w:hAnsiTheme="majorBidi" w:cstheme="majorBidi"/>
          <w:lang w:val="ro-RO"/>
        </w:rPr>
        <w:t xml:space="preserve"> a microorganismelor </w:t>
      </w:r>
      <w:proofErr w:type="spellStart"/>
      <w:r w:rsidRPr="008A1CEB">
        <w:rPr>
          <w:rFonts w:asciiTheme="majorBidi" w:hAnsiTheme="majorBidi" w:cstheme="majorBidi"/>
          <w:lang w:val="ro-RO"/>
        </w:rPr>
        <w:t>multi</w:t>
      </w:r>
      <w:proofErr w:type="spellEnd"/>
      <w:r w:rsidRPr="008A1CEB">
        <w:rPr>
          <w:rFonts w:asciiTheme="majorBidi" w:hAnsiTheme="majorBidi" w:cstheme="majorBidi"/>
          <w:lang w:val="ro-RO"/>
        </w:rPr>
        <w:t xml:space="preserve">-rezistente la </w:t>
      </w:r>
      <w:proofErr w:type="spellStart"/>
      <w:r w:rsidRPr="008A1CEB">
        <w:rPr>
          <w:rFonts w:asciiTheme="majorBidi" w:hAnsiTheme="majorBidi" w:cstheme="majorBidi"/>
          <w:lang w:val="ro-RO"/>
        </w:rPr>
        <w:t>antimicrobiene</w:t>
      </w:r>
      <w:proofErr w:type="spellEnd"/>
      <w:r w:rsidRPr="008A1CEB">
        <w:rPr>
          <w:rFonts w:asciiTheme="majorBidi" w:hAnsiTheme="majorBidi" w:cstheme="majorBidi"/>
          <w:lang w:val="ro-RO"/>
        </w:rPr>
        <w:t xml:space="preserve">. </w:t>
      </w:r>
    </w:p>
    <w:p w14:paraId="5CD652F9" w14:textId="0B526713" w:rsidR="002561D9" w:rsidRPr="008A1CEB" w:rsidRDefault="07402F44">
      <w:pPr>
        <w:pStyle w:val="ListParagraph"/>
        <w:numPr>
          <w:ilvl w:val="1"/>
          <w:numId w:val="4"/>
        </w:numPr>
        <w:tabs>
          <w:tab w:val="left" w:pos="1080"/>
        </w:tabs>
        <w:spacing w:after="0"/>
        <w:ind w:left="0" w:firstLine="567"/>
        <w:jc w:val="both"/>
        <w:rPr>
          <w:szCs w:val="24"/>
          <w:lang w:val="ro-RO"/>
        </w:rPr>
      </w:pPr>
      <w:r w:rsidRPr="008A1CEB">
        <w:rPr>
          <w:rFonts w:asciiTheme="majorBidi" w:hAnsiTheme="majorBidi" w:cstheme="majorBidi"/>
          <w:lang w:val="ro-RO"/>
        </w:rPr>
        <w:t xml:space="preserve">În sistemul național de supraveghere epidemiologică al bolilor transmisibile IAAM sunt listate ca problemă specială de sănătate publică. Statistica oficială nu reflectă morbiditatea reală prin IAAM, fiind caracterizată prin sub raportarea acestor infecții și, în consecință, subevaluarea și subestimarea </w:t>
      </w:r>
      <w:r w:rsidR="00735BCC" w:rsidRPr="008A1CEB">
        <w:rPr>
          <w:rFonts w:asciiTheme="majorBidi" w:hAnsiTheme="majorBidi" w:cstheme="majorBidi"/>
          <w:lang w:val="ro-RO"/>
        </w:rPr>
        <w:t>importanței</w:t>
      </w:r>
      <w:r w:rsidRPr="008A1CEB">
        <w:rPr>
          <w:rFonts w:asciiTheme="majorBidi" w:hAnsiTheme="majorBidi" w:cstheme="majorBidi"/>
          <w:lang w:val="ro-RO"/>
        </w:rPr>
        <w:t xml:space="preserve"> lor. Potrivit A</w:t>
      </w:r>
      <w:r w:rsidR="00735BCC" w:rsidRPr="008A1CEB">
        <w:rPr>
          <w:rFonts w:asciiTheme="majorBidi" w:hAnsiTheme="majorBidi" w:cstheme="majorBidi"/>
          <w:lang w:val="ro-RO"/>
        </w:rPr>
        <w:t xml:space="preserve">genției </w:t>
      </w:r>
      <w:r w:rsidRPr="008A1CEB">
        <w:rPr>
          <w:rFonts w:asciiTheme="majorBidi" w:hAnsiTheme="majorBidi" w:cstheme="majorBidi"/>
          <w:lang w:val="ro-RO"/>
        </w:rPr>
        <w:t>N</w:t>
      </w:r>
      <w:r w:rsidR="00735BCC" w:rsidRPr="008A1CEB">
        <w:rPr>
          <w:rFonts w:asciiTheme="majorBidi" w:hAnsiTheme="majorBidi" w:cstheme="majorBidi"/>
          <w:lang w:val="ro-RO"/>
        </w:rPr>
        <w:t xml:space="preserve">aționale pentru </w:t>
      </w:r>
      <w:r w:rsidRPr="008A1CEB">
        <w:rPr>
          <w:rFonts w:asciiTheme="majorBidi" w:hAnsiTheme="majorBidi" w:cstheme="majorBidi"/>
          <w:lang w:val="ro-RO"/>
        </w:rPr>
        <w:t>S</w:t>
      </w:r>
      <w:r w:rsidR="00735BCC" w:rsidRPr="008A1CEB">
        <w:rPr>
          <w:rFonts w:asciiTheme="majorBidi" w:hAnsiTheme="majorBidi" w:cstheme="majorBidi"/>
          <w:lang w:val="ro-RO"/>
        </w:rPr>
        <w:t xml:space="preserve">ănătate </w:t>
      </w:r>
      <w:r w:rsidRPr="008A1CEB">
        <w:rPr>
          <w:rFonts w:asciiTheme="majorBidi" w:hAnsiTheme="majorBidi" w:cstheme="majorBidi"/>
          <w:lang w:val="ro-RO"/>
        </w:rPr>
        <w:t>P</w:t>
      </w:r>
      <w:r w:rsidR="00735BCC" w:rsidRPr="008A1CEB">
        <w:rPr>
          <w:rFonts w:asciiTheme="majorBidi" w:hAnsiTheme="majorBidi" w:cstheme="majorBidi"/>
          <w:lang w:val="ro-RO"/>
        </w:rPr>
        <w:t>ublică</w:t>
      </w:r>
      <w:r w:rsidRPr="008A1CEB">
        <w:rPr>
          <w:rFonts w:asciiTheme="majorBidi" w:hAnsiTheme="majorBidi" w:cstheme="majorBidi"/>
          <w:lang w:val="ro-RO"/>
        </w:rPr>
        <w:t xml:space="preserve"> pe parcursul anului 2022 în țară au fost notificate 1273 cazuri de IAAM ce constituie circa 1,9 la 1000 spitalizați, cu 33% mai mult comparativ cu a.2021 (n=959) și 60% comparativ cu a.2020 (n=794). În structura IAAM, predomină pneumonia </w:t>
      </w:r>
      <w:proofErr w:type="spellStart"/>
      <w:r w:rsidRPr="008A1CEB">
        <w:rPr>
          <w:rFonts w:asciiTheme="majorBidi" w:hAnsiTheme="majorBidi" w:cstheme="majorBidi"/>
          <w:lang w:val="ro-RO"/>
        </w:rPr>
        <w:t>nosocomială</w:t>
      </w:r>
      <w:proofErr w:type="spellEnd"/>
      <w:r w:rsidRPr="008A1CEB">
        <w:rPr>
          <w:rFonts w:asciiTheme="majorBidi" w:hAnsiTheme="majorBidi" w:cstheme="majorBidi"/>
          <w:lang w:val="ro-RO"/>
        </w:rPr>
        <w:t xml:space="preserve"> </w:t>
      </w:r>
      <w:proofErr w:type="spellStart"/>
      <w:r w:rsidRPr="008A1CEB">
        <w:rPr>
          <w:rFonts w:asciiTheme="majorBidi" w:hAnsiTheme="majorBidi" w:cstheme="majorBidi"/>
          <w:lang w:val="ro-RO"/>
        </w:rPr>
        <w:t>са</w:t>
      </w:r>
      <w:proofErr w:type="spellEnd"/>
      <w:r w:rsidRPr="008A1CEB">
        <w:rPr>
          <w:rFonts w:asciiTheme="majorBidi" w:hAnsiTheme="majorBidi" w:cstheme="majorBidi"/>
          <w:lang w:val="ro-RO"/>
        </w:rPr>
        <w:t xml:space="preserve"> rezultat al </w:t>
      </w:r>
      <w:r w:rsidR="00487729" w:rsidRPr="008A1CEB">
        <w:rPr>
          <w:rFonts w:asciiTheme="majorBidi" w:hAnsiTheme="majorBidi" w:cstheme="majorBidi"/>
          <w:lang w:val="ro-RO"/>
        </w:rPr>
        <w:t>ventilației</w:t>
      </w:r>
      <w:r w:rsidRPr="008A1CEB">
        <w:rPr>
          <w:rFonts w:asciiTheme="majorBidi" w:hAnsiTheme="majorBidi" w:cstheme="majorBidi"/>
          <w:lang w:val="ro-RO"/>
        </w:rPr>
        <w:t xml:space="preserve"> artificiale pulmonare cu ponderea de 28,3%, urmată de infecțiile de plagă chirurgicală – 26,2%,</w:t>
      </w:r>
      <w:r w:rsidRPr="008A1CEB">
        <w:rPr>
          <w:rFonts w:eastAsia="Times New Roman"/>
          <w:sz w:val="27"/>
          <w:szCs w:val="27"/>
          <w:lang w:val="ro-RO"/>
        </w:rPr>
        <w:t xml:space="preserve"> </w:t>
      </w:r>
      <w:r w:rsidR="009607D8" w:rsidRPr="008A1CEB">
        <w:rPr>
          <w:rFonts w:eastAsia="Times New Roman"/>
          <w:sz w:val="27"/>
          <w:szCs w:val="27"/>
          <w:lang w:val="ro-RO"/>
        </w:rPr>
        <w:t xml:space="preserve">și </w:t>
      </w:r>
      <w:r w:rsidRPr="008A1CEB">
        <w:rPr>
          <w:rFonts w:asciiTheme="majorBidi" w:hAnsiTheme="majorBidi" w:cstheme="majorBidi"/>
          <w:lang w:val="ro-RO"/>
        </w:rPr>
        <w:t xml:space="preserve">infecțiile la lăuze – 20,0%. Sub raportarea cazurilor de IAAM </w:t>
      </w:r>
      <w:r w:rsidR="005B487F" w:rsidRPr="008A1CEB">
        <w:rPr>
          <w:rFonts w:asciiTheme="majorBidi" w:hAnsiTheme="majorBidi" w:cstheme="majorBidi"/>
          <w:lang w:val="ro-RO"/>
        </w:rPr>
        <w:t>în instituțiile medicale</w:t>
      </w:r>
      <w:r w:rsidRPr="008A1CEB">
        <w:rPr>
          <w:rFonts w:asciiTheme="majorBidi" w:hAnsiTheme="majorBidi" w:cstheme="majorBidi"/>
          <w:lang w:val="ro-RO"/>
        </w:rPr>
        <w:t xml:space="preserve"> este condiționată atât de implementarea insuficientă a protocoalelor clinice naționale, lipsa sau activitatea formală a comitetelor de spital, cât și de lipsa medicului epidemiolog de spital.</w:t>
      </w:r>
    </w:p>
    <w:p w14:paraId="253A1079" w14:textId="0DAA220B" w:rsidR="00F504DD" w:rsidRPr="008A1CEB" w:rsidRDefault="060349B1" w:rsidP="009302F5">
      <w:pPr>
        <w:pStyle w:val="ListParagraph"/>
        <w:numPr>
          <w:ilvl w:val="1"/>
          <w:numId w:val="4"/>
        </w:numPr>
        <w:shd w:val="clear" w:color="auto" w:fill="FFFFFF" w:themeFill="background1"/>
        <w:tabs>
          <w:tab w:val="left" w:pos="1080"/>
        </w:tabs>
        <w:spacing w:after="0"/>
        <w:ind w:left="0" w:firstLine="567"/>
        <w:jc w:val="both"/>
        <w:rPr>
          <w:rFonts w:asciiTheme="majorBidi" w:hAnsiTheme="majorBidi" w:cstheme="majorBidi"/>
          <w:lang w:val="ro-RO"/>
        </w:rPr>
      </w:pPr>
      <w:r w:rsidRPr="008A1CEB">
        <w:rPr>
          <w:rFonts w:asciiTheme="majorBidi" w:hAnsiTheme="majorBidi" w:cstheme="majorBidi"/>
          <w:lang w:val="ro-RO"/>
        </w:rPr>
        <w:t xml:space="preserve">Agenția Națională pentru Siguranța Alimentelor  este responsabilă de monitorizare a </w:t>
      </w:r>
      <w:r w:rsidR="004F3EE6">
        <w:rPr>
          <w:rFonts w:asciiTheme="majorBidi" w:hAnsiTheme="majorBidi" w:cstheme="majorBidi"/>
          <w:lang w:val="ro-RO"/>
        </w:rPr>
        <w:t xml:space="preserve">rezistenței la </w:t>
      </w:r>
      <w:proofErr w:type="spellStart"/>
      <w:r w:rsidR="004F3EE6">
        <w:rPr>
          <w:rFonts w:asciiTheme="majorBidi" w:hAnsiTheme="majorBidi" w:cstheme="majorBidi"/>
          <w:lang w:val="ro-RO"/>
        </w:rPr>
        <w:t>antimicrobiene</w:t>
      </w:r>
      <w:proofErr w:type="spellEnd"/>
      <w:r w:rsidRPr="008A1CEB">
        <w:rPr>
          <w:rFonts w:asciiTheme="majorBidi" w:hAnsiTheme="majorBidi" w:cstheme="majorBidi"/>
          <w:lang w:val="ro-RO"/>
        </w:rPr>
        <w:t xml:space="preserve">, scăderea consumului de </w:t>
      </w:r>
      <w:proofErr w:type="spellStart"/>
      <w:r w:rsidRPr="008A1CEB">
        <w:rPr>
          <w:rFonts w:asciiTheme="majorBidi" w:hAnsiTheme="majorBidi" w:cstheme="majorBidi"/>
          <w:lang w:val="ro-RO"/>
        </w:rPr>
        <w:t>antimicrobiene</w:t>
      </w:r>
      <w:proofErr w:type="spellEnd"/>
      <w:r w:rsidRPr="008A1CEB">
        <w:rPr>
          <w:rFonts w:asciiTheme="majorBidi" w:hAnsiTheme="majorBidi" w:cstheme="majorBidi"/>
          <w:lang w:val="ro-RO"/>
        </w:rPr>
        <w:t xml:space="preserve"> în domeniul veterinar, sporire a nivelului de igienă și bunăstare în fermele de creștere a animalelor, precum și organizarea instruirilor pentru specialiștii vizați. Universitatea Tehnică din Moldova are un rol important în pregătirea, formarea continuă în domeniul </w:t>
      </w:r>
      <w:r w:rsidR="004F3EE6">
        <w:rPr>
          <w:rFonts w:asciiTheme="majorBidi" w:hAnsiTheme="majorBidi" w:cstheme="majorBidi"/>
          <w:lang w:val="ro-RO"/>
        </w:rPr>
        <w:t xml:space="preserve">rezistenței la </w:t>
      </w:r>
      <w:proofErr w:type="spellStart"/>
      <w:r w:rsidR="004F3EE6">
        <w:rPr>
          <w:rFonts w:asciiTheme="majorBidi" w:hAnsiTheme="majorBidi" w:cstheme="majorBidi"/>
          <w:lang w:val="ro-RO"/>
        </w:rPr>
        <w:t>antimicrobiene</w:t>
      </w:r>
      <w:proofErr w:type="spellEnd"/>
      <w:r w:rsidRPr="008A1CEB">
        <w:rPr>
          <w:rFonts w:asciiTheme="majorBidi" w:hAnsiTheme="majorBidi" w:cstheme="majorBidi"/>
          <w:lang w:val="ro-RO"/>
        </w:rPr>
        <w:t xml:space="preserve"> a medicilor veterinari. </w:t>
      </w:r>
    </w:p>
    <w:p w14:paraId="61ABA77C" w14:textId="46C95D24" w:rsidR="002561D9" w:rsidRPr="008A1CEB" w:rsidRDefault="07402F44" w:rsidP="009302F5">
      <w:pPr>
        <w:pStyle w:val="ListParagraph"/>
        <w:numPr>
          <w:ilvl w:val="1"/>
          <w:numId w:val="4"/>
        </w:numPr>
        <w:tabs>
          <w:tab w:val="left" w:pos="1080"/>
        </w:tabs>
        <w:spacing w:after="0"/>
        <w:ind w:left="0" w:firstLine="567"/>
        <w:jc w:val="both"/>
        <w:rPr>
          <w:szCs w:val="24"/>
          <w:lang w:val="ro-RO"/>
        </w:rPr>
      </w:pPr>
      <w:r w:rsidRPr="008A1CEB">
        <w:rPr>
          <w:rFonts w:asciiTheme="majorBidi" w:hAnsiTheme="majorBidi" w:cstheme="majorBidi"/>
          <w:lang w:val="ro-RO"/>
        </w:rPr>
        <w:t xml:space="preserve">Nerespectarea condițiilor de întreținere și densitatea mare a animalelor în ferme este un factor de risc major și duce la apariția și răspândirea infecțiilor care necesită utilizarea de </w:t>
      </w:r>
      <w:proofErr w:type="spellStart"/>
      <w:r w:rsidRPr="008A1CEB">
        <w:rPr>
          <w:rFonts w:asciiTheme="majorBidi" w:hAnsiTheme="majorBidi" w:cstheme="majorBidi"/>
          <w:lang w:val="ro-RO"/>
        </w:rPr>
        <w:t>antimicrobiene</w:t>
      </w:r>
      <w:proofErr w:type="spellEnd"/>
      <w:r w:rsidRPr="008A1CEB">
        <w:rPr>
          <w:rFonts w:asciiTheme="majorBidi" w:hAnsiTheme="majorBidi" w:cstheme="majorBidi"/>
          <w:lang w:val="ro-RO"/>
        </w:rPr>
        <w:t xml:space="preserve">. Până în prezent, monitorizarea </w:t>
      </w:r>
      <w:r w:rsidR="004F3EE6">
        <w:rPr>
          <w:rFonts w:asciiTheme="majorBidi" w:hAnsiTheme="majorBidi" w:cstheme="majorBidi"/>
          <w:lang w:val="ro-RO"/>
        </w:rPr>
        <w:t xml:space="preserve">rezistenței la </w:t>
      </w:r>
      <w:proofErr w:type="spellStart"/>
      <w:r w:rsidR="004F3EE6">
        <w:rPr>
          <w:rFonts w:asciiTheme="majorBidi" w:hAnsiTheme="majorBidi" w:cstheme="majorBidi"/>
          <w:lang w:val="ro-RO"/>
        </w:rPr>
        <w:t>antimicrobiene</w:t>
      </w:r>
      <w:proofErr w:type="spellEnd"/>
      <w:r w:rsidRPr="008A1CEB">
        <w:rPr>
          <w:rFonts w:asciiTheme="majorBidi" w:hAnsiTheme="majorBidi" w:cstheme="majorBidi"/>
          <w:lang w:val="ro-RO"/>
        </w:rPr>
        <w:t xml:space="preserve"> în domeniul veterinar nu se efectuează. Desigur, au fost catalogate nenumărate cazuri de tratament ineficient a anumitor boli la animale, dar această situație era depășită prin alternarea diverselor grupuri de </w:t>
      </w:r>
      <w:proofErr w:type="spellStart"/>
      <w:r w:rsidRPr="008A1CEB">
        <w:rPr>
          <w:rFonts w:asciiTheme="majorBidi" w:hAnsiTheme="majorBidi" w:cstheme="majorBidi"/>
          <w:lang w:val="ro-RO"/>
        </w:rPr>
        <w:t>antimicrobiene</w:t>
      </w:r>
      <w:proofErr w:type="spellEnd"/>
      <w:r w:rsidRPr="008A1CEB">
        <w:rPr>
          <w:rFonts w:asciiTheme="majorBidi" w:hAnsiTheme="majorBidi" w:cstheme="majorBidi"/>
          <w:lang w:val="ro-RO"/>
        </w:rPr>
        <w:t>, dacă între timp nu survenea decesul animalului.</w:t>
      </w:r>
    </w:p>
    <w:p w14:paraId="11453430" w14:textId="0540EF76" w:rsidR="00903DC1" w:rsidRPr="008A1CEB" w:rsidRDefault="07402F44" w:rsidP="00CD460E">
      <w:pPr>
        <w:pStyle w:val="ListParagraph"/>
        <w:numPr>
          <w:ilvl w:val="1"/>
          <w:numId w:val="4"/>
        </w:numPr>
        <w:shd w:val="clear" w:color="auto" w:fill="FFFFFF"/>
        <w:tabs>
          <w:tab w:val="left" w:pos="1080"/>
        </w:tabs>
        <w:spacing w:after="0"/>
        <w:ind w:left="0" w:firstLine="567"/>
        <w:jc w:val="both"/>
        <w:rPr>
          <w:rFonts w:asciiTheme="majorBidi" w:hAnsiTheme="majorBidi" w:cstheme="majorBidi"/>
          <w:szCs w:val="24"/>
          <w:lang w:val="ro-RO"/>
        </w:rPr>
      </w:pPr>
      <w:r w:rsidRPr="008A1CEB">
        <w:rPr>
          <w:rFonts w:asciiTheme="majorBidi" w:hAnsiTheme="majorBidi" w:cstheme="majorBidi"/>
          <w:lang w:val="ro-RO"/>
        </w:rPr>
        <w:t xml:space="preserve">Vaccinarea efectivului de animale reprezintă o măsură eficientă de prevenire a bolilor și, în consecință, minimalizează necesitatea administrării </w:t>
      </w:r>
      <w:proofErr w:type="spellStart"/>
      <w:r w:rsidRPr="008A1CEB">
        <w:rPr>
          <w:rFonts w:asciiTheme="majorBidi" w:hAnsiTheme="majorBidi" w:cstheme="majorBidi"/>
          <w:lang w:val="ro-RO"/>
        </w:rPr>
        <w:t>antimicrobienelor</w:t>
      </w:r>
      <w:proofErr w:type="spellEnd"/>
      <w:r w:rsidRPr="008A1CEB">
        <w:rPr>
          <w:rFonts w:asciiTheme="majorBidi" w:hAnsiTheme="majorBidi" w:cstheme="majorBidi"/>
          <w:lang w:val="ro-RO"/>
        </w:rPr>
        <w:t>.</w:t>
      </w:r>
    </w:p>
    <w:p w14:paraId="5B1AA6BA" w14:textId="4D0C00B3" w:rsidR="002561D9" w:rsidRPr="008A1CEB" w:rsidRDefault="07402F44" w:rsidP="00CD460E">
      <w:pPr>
        <w:pStyle w:val="ListParagraph"/>
        <w:numPr>
          <w:ilvl w:val="1"/>
          <w:numId w:val="4"/>
        </w:numPr>
        <w:shd w:val="clear" w:color="auto" w:fill="FFFFFF"/>
        <w:tabs>
          <w:tab w:val="left" w:pos="1080"/>
        </w:tabs>
        <w:spacing w:after="0"/>
        <w:ind w:left="0" w:firstLine="567"/>
        <w:jc w:val="both"/>
        <w:rPr>
          <w:rFonts w:asciiTheme="majorBidi" w:hAnsiTheme="majorBidi" w:cstheme="majorBidi"/>
          <w:szCs w:val="24"/>
          <w:lang w:val="ro-RO"/>
        </w:rPr>
      </w:pPr>
      <w:r w:rsidRPr="008A1CEB">
        <w:rPr>
          <w:rFonts w:asciiTheme="majorBidi" w:hAnsiTheme="majorBidi" w:cstheme="majorBidi"/>
          <w:lang w:val="ro-RO"/>
        </w:rPr>
        <w:t xml:space="preserve">Rezistența </w:t>
      </w:r>
      <w:proofErr w:type="spellStart"/>
      <w:r w:rsidRPr="008A1CEB">
        <w:rPr>
          <w:rFonts w:asciiTheme="majorBidi" w:hAnsiTheme="majorBidi" w:cstheme="majorBidi"/>
          <w:lang w:val="ro-RO"/>
        </w:rPr>
        <w:t>antimicrobiană</w:t>
      </w:r>
      <w:proofErr w:type="spellEnd"/>
      <w:r w:rsidRPr="008A1CEB">
        <w:rPr>
          <w:rFonts w:asciiTheme="majorBidi" w:hAnsiTheme="majorBidi" w:cstheme="majorBidi"/>
          <w:lang w:val="ro-RO"/>
        </w:rPr>
        <w:t xml:space="preserve"> vizează, de asemenea, siguranța alimentară, deoarece microorganismele și genele rezistente la </w:t>
      </w:r>
      <w:proofErr w:type="spellStart"/>
      <w:r w:rsidRPr="008A1CEB">
        <w:rPr>
          <w:rFonts w:asciiTheme="majorBidi" w:hAnsiTheme="majorBidi" w:cstheme="majorBidi"/>
          <w:lang w:val="ro-RO"/>
        </w:rPr>
        <w:t>antimicrobiene</w:t>
      </w:r>
      <w:proofErr w:type="spellEnd"/>
      <w:r w:rsidRPr="008A1CEB">
        <w:rPr>
          <w:rFonts w:asciiTheme="majorBidi" w:hAnsiTheme="majorBidi" w:cstheme="majorBidi"/>
          <w:lang w:val="ro-RO"/>
        </w:rPr>
        <w:t xml:space="preserve"> se răspândesc de la animale la om prin intermediul lanțului alimentar. De exemplu, apariția tulpinilor de </w:t>
      </w:r>
      <w:r w:rsidRPr="008A1CEB">
        <w:rPr>
          <w:rFonts w:asciiTheme="majorBidi" w:hAnsiTheme="majorBidi" w:cstheme="majorBidi"/>
          <w:i/>
          <w:iCs/>
          <w:lang w:val="ro-RO"/>
        </w:rPr>
        <w:t>Salmonella</w:t>
      </w:r>
      <w:r w:rsidRPr="008A1CEB">
        <w:rPr>
          <w:rFonts w:asciiTheme="majorBidi" w:hAnsiTheme="majorBidi" w:cstheme="majorBidi"/>
          <w:lang w:val="ro-RO"/>
        </w:rPr>
        <w:t xml:space="preserve"> și </w:t>
      </w:r>
      <w:proofErr w:type="spellStart"/>
      <w:r w:rsidRPr="008A1CEB">
        <w:rPr>
          <w:rFonts w:asciiTheme="majorBidi" w:hAnsiTheme="majorBidi" w:cstheme="majorBidi"/>
          <w:i/>
          <w:iCs/>
          <w:lang w:val="ro-RO"/>
        </w:rPr>
        <w:t>Campylobacter</w:t>
      </w:r>
      <w:proofErr w:type="spellEnd"/>
      <w:r w:rsidRPr="008A1CEB">
        <w:rPr>
          <w:rFonts w:asciiTheme="majorBidi" w:hAnsiTheme="majorBidi" w:cstheme="majorBidi"/>
          <w:lang w:val="ro-RO"/>
        </w:rPr>
        <w:t xml:space="preserve"> rezistente este cauzată de utilizarea </w:t>
      </w:r>
      <w:proofErr w:type="spellStart"/>
      <w:r w:rsidRPr="008A1CEB">
        <w:rPr>
          <w:rFonts w:asciiTheme="majorBidi" w:hAnsiTheme="majorBidi" w:cstheme="majorBidi"/>
          <w:lang w:val="ro-RO"/>
        </w:rPr>
        <w:t>antimicrobienelor</w:t>
      </w:r>
      <w:proofErr w:type="spellEnd"/>
      <w:r w:rsidRPr="008A1CEB">
        <w:rPr>
          <w:rFonts w:asciiTheme="majorBidi" w:hAnsiTheme="majorBidi" w:cstheme="majorBidi"/>
          <w:lang w:val="ro-RO"/>
        </w:rPr>
        <w:t xml:space="preserve"> în creșterea animalelor, ca rezultat se atestă cazuri de boli la om ca urmare a consumului alimentelor nesigure. </w:t>
      </w:r>
    </w:p>
    <w:p w14:paraId="6F313BFD" w14:textId="49A1B332" w:rsidR="009302F5" w:rsidRPr="008A1CEB" w:rsidRDefault="07402F44" w:rsidP="009302F5">
      <w:pPr>
        <w:pStyle w:val="ListParagraph"/>
        <w:numPr>
          <w:ilvl w:val="1"/>
          <w:numId w:val="4"/>
        </w:numPr>
        <w:shd w:val="clear" w:color="auto" w:fill="FFFFFF"/>
        <w:tabs>
          <w:tab w:val="left" w:pos="1080"/>
        </w:tabs>
        <w:spacing w:after="0"/>
        <w:ind w:left="0" w:firstLine="567"/>
        <w:jc w:val="both"/>
        <w:rPr>
          <w:rFonts w:asciiTheme="majorBidi" w:hAnsiTheme="majorBidi" w:cstheme="majorBidi"/>
          <w:szCs w:val="24"/>
          <w:lang w:val="ro-RO"/>
        </w:rPr>
      </w:pPr>
      <w:r w:rsidRPr="008A1CEB">
        <w:rPr>
          <w:rFonts w:asciiTheme="majorBidi" w:hAnsiTheme="majorBidi" w:cstheme="majorBidi"/>
          <w:lang w:val="ro-RO"/>
        </w:rPr>
        <w:t xml:space="preserve">Factorii de mediu contribuie la dezvoltarea și răspândirea </w:t>
      </w:r>
      <w:r w:rsidR="004F3EE6">
        <w:rPr>
          <w:rFonts w:asciiTheme="majorBidi" w:hAnsiTheme="majorBidi" w:cstheme="majorBidi"/>
          <w:lang w:val="ro-RO"/>
        </w:rPr>
        <w:t xml:space="preserve">rezistenței la </w:t>
      </w:r>
      <w:proofErr w:type="spellStart"/>
      <w:r w:rsidR="004F3EE6">
        <w:rPr>
          <w:rFonts w:asciiTheme="majorBidi" w:hAnsiTheme="majorBidi" w:cstheme="majorBidi"/>
          <w:lang w:val="ro-RO"/>
        </w:rPr>
        <w:t>antimicrobiene</w:t>
      </w:r>
      <w:proofErr w:type="spellEnd"/>
      <w:r w:rsidRPr="008A1CEB">
        <w:rPr>
          <w:rFonts w:asciiTheme="majorBidi" w:hAnsiTheme="majorBidi" w:cstheme="majorBidi"/>
          <w:lang w:val="ro-RO"/>
        </w:rPr>
        <w:t xml:space="preserve"> la om și animale, în special în zonele cu risc sporit din cauza gestionării inadecvate a subproduselor de origine animală și produselor derivate care nu sunt destinate consumului uman.</w:t>
      </w:r>
    </w:p>
    <w:p w14:paraId="08B95D67" w14:textId="46A7BF6B" w:rsidR="00C27EC5" w:rsidRPr="00C27EC5" w:rsidRDefault="00C41857" w:rsidP="00C27EC5">
      <w:pPr>
        <w:pStyle w:val="ListParagraph"/>
        <w:numPr>
          <w:ilvl w:val="1"/>
          <w:numId w:val="4"/>
        </w:numPr>
        <w:shd w:val="clear" w:color="auto" w:fill="FFFFFF"/>
        <w:tabs>
          <w:tab w:val="left" w:pos="1080"/>
        </w:tabs>
        <w:spacing w:after="0"/>
        <w:ind w:left="0" w:firstLine="567"/>
        <w:jc w:val="both"/>
        <w:rPr>
          <w:rFonts w:asciiTheme="majorBidi" w:hAnsiTheme="majorBidi" w:cstheme="majorBidi"/>
          <w:szCs w:val="24"/>
          <w:lang w:val="ro-RO"/>
        </w:rPr>
      </w:pPr>
      <w:r w:rsidRPr="008A1CEB">
        <w:rPr>
          <w:rFonts w:asciiTheme="majorBidi" w:hAnsiTheme="majorBidi" w:cstheme="majorBidi"/>
          <w:lang w:val="ro-RO"/>
        </w:rPr>
        <w:t>S</w:t>
      </w:r>
      <w:r w:rsidR="003B042E" w:rsidRPr="008A1CEB">
        <w:rPr>
          <w:rFonts w:asciiTheme="majorBidi" w:hAnsiTheme="majorBidi" w:cstheme="majorBidi"/>
          <w:lang w:val="ro-RO"/>
        </w:rPr>
        <w:t>o</w:t>
      </w:r>
      <w:r w:rsidR="002561D9" w:rsidRPr="008A1CEB">
        <w:rPr>
          <w:rFonts w:asciiTheme="majorBidi" w:hAnsiTheme="majorBidi" w:cstheme="majorBidi"/>
          <w:lang w:val="ro-RO"/>
        </w:rPr>
        <w:t>ndaje</w:t>
      </w:r>
      <w:r w:rsidRPr="008A1CEB">
        <w:rPr>
          <w:rFonts w:asciiTheme="majorBidi" w:hAnsiTheme="majorBidi" w:cstheme="majorBidi"/>
          <w:lang w:val="ro-RO"/>
        </w:rPr>
        <w:t>le</w:t>
      </w:r>
      <w:r w:rsidR="002561D9" w:rsidRPr="008A1CEB">
        <w:rPr>
          <w:rFonts w:asciiTheme="majorBidi" w:hAnsiTheme="majorBidi" w:cstheme="majorBidi"/>
          <w:lang w:val="ro-RO"/>
        </w:rPr>
        <w:t xml:space="preserve"> </w:t>
      </w:r>
      <w:r w:rsidR="00CB59FF" w:rsidRPr="008A1CEB">
        <w:rPr>
          <w:rFonts w:asciiTheme="majorBidi" w:hAnsiTheme="majorBidi" w:cstheme="majorBidi"/>
          <w:lang w:val="ro-RO"/>
        </w:rPr>
        <w:t>„</w:t>
      </w:r>
      <w:proofErr w:type="spellStart"/>
      <w:r w:rsidR="002561D9" w:rsidRPr="008A1CEB">
        <w:rPr>
          <w:rFonts w:asciiTheme="majorBidi" w:hAnsiTheme="majorBidi" w:cstheme="majorBidi"/>
          <w:lang w:val="ro-RO"/>
        </w:rPr>
        <w:t>Eurobarometru</w:t>
      </w:r>
      <w:proofErr w:type="spellEnd"/>
      <w:r w:rsidRPr="008A1CEB">
        <w:rPr>
          <w:rFonts w:asciiTheme="majorBidi" w:hAnsiTheme="majorBidi" w:cstheme="majorBidi"/>
          <w:lang w:val="ro-RO"/>
        </w:rPr>
        <w:t>”</w:t>
      </w:r>
      <w:r w:rsidR="00EA4AC1">
        <w:rPr>
          <w:rFonts w:asciiTheme="majorBidi" w:hAnsiTheme="majorBidi" w:cstheme="majorBidi"/>
          <w:lang w:val="ro-RO"/>
        </w:rPr>
        <w:t xml:space="preserve"> din 2017</w:t>
      </w:r>
      <w:r w:rsidR="00721803" w:rsidRPr="008A1CEB">
        <w:rPr>
          <w:rFonts w:asciiTheme="majorBidi" w:hAnsiTheme="majorBidi" w:cstheme="majorBidi"/>
          <w:lang w:val="ro-RO"/>
        </w:rPr>
        <w:t xml:space="preserve"> </w:t>
      </w:r>
      <w:r w:rsidR="002561D9" w:rsidRPr="008A1CEB">
        <w:rPr>
          <w:rFonts w:asciiTheme="majorBidi" w:hAnsiTheme="majorBidi" w:cstheme="majorBidi"/>
          <w:lang w:val="ro-RO"/>
        </w:rPr>
        <w:t xml:space="preserve">privind </w:t>
      </w:r>
      <w:r w:rsidR="0001483E" w:rsidRPr="008A1CEB">
        <w:rPr>
          <w:rFonts w:asciiTheme="majorBidi" w:hAnsiTheme="majorBidi" w:cstheme="majorBidi"/>
          <w:lang w:val="ro-RO"/>
        </w:rPr>
        <w:t xml:space="preserve">rezistența </w:t>
      </w:r>
      <w:proofErr w:type="spellStart"/>
      <w:r w:rsidR="0001483E" w:rsidRPr="008A1CEB">
        <w:rPr>
          <w:rFonts w:asciiTheme="majorBidi" w:hAnsiTheme="majorBidi" w:cstheme="majorBidi"/>
          <w:lang w:val="ro-RO"/>
        </w:rPr>
        <w:t>antimicrobiană</w:t>
      </w:r>
      <w:proofErr w:type="spellEnd"/>
      <w:r w:rsidR="002561D9" w:rsidRPr="008A1CEB">
        <w:rPr>
          <w:rFonts w:asciiTheme="majorBidi" w:hAnsiTheme="majorBidi" w:cstheme="majorBidi"/>
          <w:lang w:val="ro-RO"/>
        </w:rPr>
        <w:t xml:space="preserve"> </w:t>
      </w:r>
      <w:r w:rsidR="00050A88" w:rsidRPr="008A1CEB">
        <w:rPr>
          <w:rFonts w:asciiTheme="majorBidi" w:hAnsiTheme="majorBidi" w:cstheme="majorBidi"/>
          <w:lang w:val="ro-RO"/>
        </w:rPr>
        <w:t xml:space="preserve">efectuate </w:t>
      </w:r>
      <w:r w:rsidR="002561D9" w:rsidRPr="008A1CEB">
        <w:rPr>
          <w:rFonts w:asciiTheme="majorBidi" w:hAnsiTheme="majorBidi" w:cstheme="majorBidi"/>
          <w:lang w:val="ro-RO"/>
        </w:rPr>
        <w:t xml:space="preserve">începând cu 2010 </w:t>
      </w:r>
      <w:r w:rsidR="00BE55B3" w:rsidRPr="008A1CEB">
        <w:rPr>
          <w:rFonts w:asciiTheme="majorBidi" w:hAnsiTheme="majorBidi" w:cstheme="majorBidi"/>
          <w:lang w:val="ro-RO"/>
        </w:rPr>
        <w:t xml:space="preserve">și până în prezent, arată </w:t>
      </w:r>
      <w:r w:rsidR="002561D9" w:rsidRPr="008A1CEB">
        <w:rPr>
          <w:rFonts w:asciiTheme="majorBidi" w:hAnsiTheme="majorBidi" w:cstheme="majorBidi"/>
          <w:lang w:val="ro-RO"/>
        </w:rPr>
        <w:t>că nivelul de conștientizare</w:t>
      </w:r>
      <w:r w:rsidR="007C5864" w:rsidRPr="008A1CEB">
        <w:rPr>
          <w:rFonts w:asciiTheme="majorBidi" w:hAnsiTheme="majorBidi" w:cstheme="majorBidi"/>
          <w:lang w:val="ro-RO"/>
        </w:rPr>
        <w:t>,</w:t>
      </w:r>
      <w:r w:rsidR="00BE55B3" w:rsidRPr="008A1CEB">
        <w:rPr>
          <w:rFonts w:asciiTheme="majorBidi" w:hAnsiTheme="majorBidi" w:cstheme="majorBidi"/>
          <w:lang w:val="ro-RO"/>
        </w:rPr>
        <w:t xml:space="preserve"> atât a specialiștilor din domeniu</w:t>
      </w:r>
      <w:r w:rsidR="007C5864" w:rsidRPr="008A1CEB">
        <w:rPr>
          <w:rFonts w:asciiTheme="majorBidi" w:hAnsiTheme="majorBidi" w:cstheme="majorBidi"/>
          <w:lang w:val="ro-RO"/>
        </w:rPr>
        <w:t>,</w:t>
      </w:r>
      <w:r w:rsidR="00BE55B3" w:rsidRPr="008A1CEB">
        <w:rPr>
          <w:rFonts w:asciiTheme="majorBidi" w:hAnsiTheme="majorBidi" w:cstheme="majorBidi"/>
          <w:lang w:val="ro-RO"/>
        </w:rPr>
        <w:t xml:space="preserve"> cât a populației față de legătura</w:t>
      </w:r>
      <w:r w:rsidR="002561D9" w:rsidRPr="008A1CEB">
        <w:rPr>
          <w:rFonts w:asciiTheme="majorBidi" w:hAnsiTheme="majorBidi" w:cstheme="majorBidi"/>
          <w:lang w:val="ro-RO"/>
        </w:rPr>
        <w:t xml:space="preserve"> dintre utilizarea </w:t>
      </w:r>
      <w:proofErr w:type="spellStart"/>
      <w:r w:rsidR="002561D9" w:rsidRPr="008A1CEB">
        <w:rPr>
          <w:rFonts w:asciiTheme="majorBidi" w:hAnsiTheme="majorBidi" w:cstheme="majorBidi"/>
          <w:lang w:val="ro-RO"/>
        </w:rPr>
        <w:t>antimicrobienelor</w:t>
      </w:r>
      <w:proofErr w:type="spellEnd"/>
      <w:r w:rsidR="002561D9" w:rsidRPr="008A1CEB">
        <w:rPr>
          <w:rFonts w:asciiTheme="majorBidi" w:hAnsiTheme="majorBidi" w:cstheme="majorBidi"/>
          <w:lang w:val="ro-RO"/>
        </w:rPr>
        <w:t xml:space="preserve">, dezvoltarea și răspândirea </w:t>
      </w:r>
      <w:r w:rsidR="004F3EE6">
        <w:rPr>
          <w:rFonts w:asciiTheme="majorBidi" w:hAnsiTheme="majorBidi" w:cstheme="majorBidi"/>
          <w:lang w:val="ro-RO"/>
        </w:rPr>
        <w:t xml:space="preserve">rezistenței la </w:t>
      </w:r>
      <w:proofErr w:type="spellStart"/>
      <w:r w:rsidR="004F3EE6">
        <w:rPr>
          <w:rFonts w:asciiTheme="majorBidi" w:hAnsiTheme="majorBidi" w:cstheme="majorBidi"/>
          <w:lang w:val="ro-RO"/>
        </w:rPr>
        <w:t>antimicrobiene</w:t>
      </w:r>
      <w:proofErr w:type="spellEnd"/>
      <w:r w:rsidR="007C5864" w:rsidRPr="008A1CEB">
        <w:rPr>
          <w:rFonts w:asciiTheme="majorBidi" w:hAnsiTheme="majorBidi" w:cstheme="majorBidi"/>
          <w:lang w:val="ro-RO"/>
        </w:rPr>
        <w:t>,</w:t>
      </w:r>
      <w:r w:rsidR="002561D9" w:rsidRPr="008A1CEB">
        <w:rPr>
          <w:rFonts w:asciiTheme="majorBidi" w:hAnsiTheme="majorBidi" w:cstheme="majorBidi"/>
          <w:lang w:val="ro-RO"/>
        </w:rPr>
        <w:t xml:space="preserve"> continuă să fie scăzut. Aceasta </w:t>
      </w:r>
      <w:r w:rsidR="00BE55B3" w:rsidRPr="008A1CEB">
        <w:rPr>
          <w:rFonts w:asciiTheme="majorBidi" w:hAnsiTheme="majorBidi" w:cstheme="majorBidi"/>
          <w:lang w:val="ro-RO"/>
        </w:rPr>
        <w:t>duce la</w:t>
      </w:r>
      <w:r w:rsidR="002561D9" w:rsidRPr="008A1CEB">
        <w:rPr>
          <w:rFonts w:asciiTheme="majorBidi" w:hAnsiTheme="majorBidi" w:cstheme="majorBidi"/>
          <w:lang w:val="ro-RO"/>
        </w:rPr>
        <w:t xml:space="preserve"> utilizarea </w:t>
      </w:r>
      <w:r w:rsidR="00C732B9" w:rsidRPr="008A1CEB">
        <w:rPr>
          <w:rFonts w:asciiTheme="majorBidi" w:hAnsiTheme="majorBidi" w:cstheme="majorBidi"/>
          <w:lang w:val="ro-RO"/>
        </w:rPr>
        <w:t>irațională</w:t>
      </w:r>
      <w:r w:rsidR="002561D9" w:rsidRPr="008A1CEB">
        <w:rPr>
          <w:rFonts w:asciiTheme="majorBidi" w:hAnsiTheme="majorBidi" w:cstheme="majorBidi"/>
          <w:lang w:val="ro-RO"/>
        </w:rPr>
        <w:t xml:space="preserve"> a </w:t>
      </w:r>
      <w:proofErr w:type="spellStart"/>
      <w:r w:rsidR="002561D9" w:rsidRPr="008A1CEB">
        <w:rPr>
          <w:rFonts w:asciiTheme="majorBidi" w:hAnsiTheme="majorBidi" w:cstheme="majorBidi"/>
          <w:lang w:val="ro-RO"/>
        </w:rPr>
        <w:t>antimicrobienelor</w:t>
      </w:r>
      <w:proofErr w:type="spellEnd"/>
      <w:r w:rsidR="002561D9" w:rsidRPr="008A1CEB">
        <w:rPr>
          <w:rFonts w:asciiTheme="majorBidi" w:hAnsiTheme="majorBidi" w:cstheme="majorBidi"/>
          <w:lang w:val="ro-RO"/>
        </w:rPr>
        <w:t xml:space="preserve"> la </w:t>
      </w:r>
      <w:r w:rsidR="009D5443" w:rsidRPr="008A1CEB">
        <w:rPr>
          <w:rFonts w:asciiTheme="majorBidi" w:hAnsiTheme="majorBidi" w:cstheme="majorBidi"/>
          <w:lang w:val="ro-RO"/>
        </w:rPr>
        <w:t xml:space="preserve">om </w:t>
      </w:r>
      <w:r w:rsidR="002561D9" w:rsidRPr="008A1CEB">
        <w:rPr>
          <w:rFonts w:asciiTheme="majorBidi" w:hAnsiTheme="majorBidi" w:cstheme="majorBidi"/>
          <w:lang w:val="ro-RO"/>
        </w:rPr>
        <w:t xml:space="preserve">și animale. </w:t>
      </w:r>
    </w:p>
    <w:p w14:paraId="13685865" w14:textId="6BD55F2B" w:rsidR="003F29A1" w:rsidRPr="008A1CEB" w:rsidRDefault="003F29A1" w:rsidP="009302F5">
      <w:pPr>
        <w:shd w:val="clear" w:color="auto" w:fill="FFFFFF"/>
        <w:spacing w:after="0"/>
        <w:ind w:firstLine="567"/>
        <w:jc w:val="center"/>
        <w:rPr>
          <w:rFonts w:asciiTheme="majorBidi" w:eastAsia="Times New Roman" w:hAnsiTheme="majorBidi" w:cstheme="majorBidi"/>
          <w:b/>
          <w:sz w:val="24"/>
          <w:szCs w:val="24"/>
          <w:lang w:eastAsia="ru-RU"/>
        </w:rPr>
      </w:pPr>
      <w:r w:rsidRPr="008A1CEB">
        <w:rPr>
          <w:rFonts w:asciiTheme="majorBidi" w:eastAsia="Times New Roman" w:hAnsiTheme="majorBidi" w:cstheme="majorBidi"/>
          <w:b/>
          <w:sz w:val="24"/>
          <w:szCs w:val="24"/>
          <w:lang w:eastAsia="ru-RU"/>
        </w:rPr>
        <w:t>III. OBIECTIVELE GENERALE</w:t>
      </w:r>
    </w:p>
    <w:p w14:paraId="24B3BA0C" w14:textId="77777777" w:rsidR="00483772" w:rsidRPr="008A1CEB" w:rsidRDefault="07402F44" w:rsidP="00483772">
      <w:pPr>
        <w:pStyle w:val="ListParagraph"/>
        <w:numPr>
          <w:ilvl w:val="1"/>
          <w:numId w:val="4"/>
        </w:numPr>
        <w:shd w:val="clear" w:color="auto" w:fill="FFFFFF" w:themeFill="background1"/>
        <w:tabs>
          <w:tab w:val="left" w:pos="1080"/>
        </w:tabs>
        <w:spacing w:after="0"/>
        <w:ind w:left="0" w:firstLine="540"/>
        <w:jc w:val="both"/>
        <w:rPr>
          <w:rFonts w:ascii="Calibri" w:hAnsi="Calibri"/>
          <w:lang w:val="ro-RO"/>
        </w:rPr>
      </w:pPr>
      <w:r w:rsidRPr="008A1CEB">
        <w:rPr>
          <w:rFonts w:asciiTheme="majorBidi" w:hAnsiTheme="majorBidi" w:cstheme="majorBidi"/>
          <w:b/>
          <w:bCs/>
          <w:lang w:val="ro-RO"/>
        </w:rPr>
        <w:t xml:space="preserve">Obiectivul general 1. </w:t>
      </w:r>
      <w:r w:rsidR="00483772" w:rsidRPr="00803C0E">
        <w:rPr>
          <w:rFonts w:asciiTheme="majorBidi" w:hAnsiTheme="majorBidi" w:cstheme="majorBidi"/>
          <w:szCs w:val="24"/>
          <w:lang w:val="ro-RO"/>
        </w:rPr>
        <w:t xml:space="preserve">Consolidarea capacităților naționale și mecanismelor de coordonare și elaborarea de politici în sectorul uman, veterinar și agricol, pentru </w:t>
      </w:r>
      <w:r w:rsidR="00483772" w:rsidRPr="00803C0E">
        <w:rPr>
          <w:rFonts w:asciiTheme="majorBidi" w:hAnsiTheme="majorBidi" w:cstheme="majorBidi"/>
          <w:lang w:val="ro-RO"/>
        </w:rPr>
        <w:t>accelerarea</w:t>
      </w:r>
      <w:r w:rsidR="00483772" w:rsidRPr="00803C0E">
        <w:rPr>
          <w:rFonts w:asciiTheme="majorBidi" w:hAnsiTheme="majorBidi" w:cstheme="majorBidi"/>
          <w:szCs w:val="24"/>
          <w:lang w:val="ro-RO"/>
        </w:rPr>
        <w:t xml:space="preserve"> răspunsul</w:t>
      </w:r>
      <w:r w:rsidR="00483772" w:rsidRPr="00803C0E">
        <w:rPr>
          <w:rFonts w:asciiTheme="majorBidi" w:hAnsiTheme="majorBidi" w:cstheme="majorBidi"/>
          <w:lang w:val="ro-RO"/>
        </w:rPr>
        <w:t>ui</w:t>
      </w:r>
      <w:r w:rsidR="00483772" w:rsidRPr="00803C0E">
        <w:rPr>
          <w:rFonts w:asciiTheme="majorBidi" w:hAnsiTheme="majorBidi" w:cstheme="majorBidi"/>
          <w:szCs w:val="24"/>
          <w:lang w:val="ro-RO"/>
        </w:rPr>
        <w:t xml:space="preserve"> intersectorial </w:t>
      </w:r>
      <w:r w:rsidR="00483772" w:rsidRPr="00803C0E">
        <w:rPr>
          <w:rFonts w:asciiTheme="majorBidi" w:hAnsiTheme="majorBidi" w:cstheme="majorBidi"/>
          <w:lang w:val="ro-RO"/>
        </w:rPr>
        <w:t>în</w:t>
      </w:r>
      <w:r w:rsidR="00483772" w:rsidRPr="00803C0E">
        <w:rPr>
          <w:rFonts w:asciiTheme="majorBidi" w:hAnsiTheme="majorBidi" w:cstheme="majorBidi"/>
          <w:szCs w:val="24"/>
          <w:lang w:val="ro-RO"/>
        </w:rPr>
        <w:t xml:space="preserve"> combaterea rezistenței la </w:t>
      </w:r>
      <w:proofErr w:type="spellStart"/>
      <w:r w:rsidR="00483772" w:rsidRPr="00803C0E">
        <w:rPr>
          <w:rFonts w:asciiTheme="majorBidi" w:hAnsiTheme="majorBidi" w:cstheme="majorBidi"/>
          <w:szCs w:val="24"/>
          <w:lang w:val="ro-RO"/>
        </w:rPr>
        <w:t>antimicrobiene</w:t>
      </w:r>
      <w:proofErr w:type="spellEnd"/>
      <w:r w:rsidR="00483772" w:rsidRPr="00803C0E">
        <w:rPr>
          <w:rFonts w:asciiTheme="majorBidi" w:hAnsiTheme="majorBidi" w:cstheme="majorBidi"/>
          <w:szCs w:val="24"/>
          <w:lang w:val="ro-RO"/>
        </w:rPr>
        <w:t xml:space="preserve"> precum și pentru prevenirea </w:t>
      </w:r>
      <w:proofErr w:type="spellStart"/>
      <w:r w:rsidR="00483772" w:rsidRPr="00803C0E">
        <w:rPr>
          <w:rFonts w:asciiTheme="majorBidi" w:hAnsiTheme="majorBidi" w:cstheme="majorBidi"/>
          <w:szCs w:val="24"/>
          <w:lang w:val="ro-RO"/>
        </w:rPr>
        <w:t>şi</w:t>
      </w:r>
      <w:proofErr w:type="spellEnd"/>
      <w:r w:rsidR="00483772" w:rsidRPr="00803C0E">
        <w:rPr>
          <w:rFonts w:asciiTheme="majorBidi" w:hAnsiTheme="majorBidi" w:cstheme="majorBidi"/>
          <w:szCs w:val="24"/>
          <w:lang w:val="ro-RO"/>
        </w:rPr>
        <w:t xml:space="preserve"> controlul infecțiilor în instituțiile medicale </w:t>
      </w:r>
      <w:r w:rsidR="00483772" w:rsidRPr="00803C0E">
        <w:rPr>
          <w:rFonts w:asciiTheme="majorBidi" w:hAnsiTheme="majorBidi" w:cstheme="majorBidi"/>
          <w:lang w:val="ro-RO"/>
        </w:rPr>
        <w:t>ș</w:t>
      </w:r>
      <w:r w:rsidR="00483772" w:rsidRPr="00803C0E">
        <w:rPr>
          <w:rFonts w:asciiTheme="majorBidi" w:hAnsiTheme="majorBidi" w:cstheme="majorBidi"/>
          <w:szCs w:val="24"/>
          <w:lang w:val="ro-RO"/>
        </w:rPr>
        <w:t>i din domeniul veterinar, până în anul 2027</w:t>
      </w:r>
      <w:r w:rsidR="00483772" w:rsidRPr="008A1CEB">
        <w:rPr>
          <w:rFonts w:asciiTheme="majorBidi" w:hAnsiTheme="majorBidi" w:cstheme="majorBidi"/>
          <w:lang w:val="ro-RO"/>
        </w:rPr>
        <w:t>:</w:t>
      </w:r>
    </w:p>
    <w:p w14:paraId="1DF5197B" w14:textId="77777777" w:rsidR="00483772" w:rsidRPr="008A1CEB" w:rsidRDefault="00483772" w:rsidP="00483772">
      <w:pPr>
        <w:shd w:val="clear" w:color="auto" w:fill="FFFFFF" w:themeFill="background1"/>
        <w:tabs>
          <w:tab w:val="left" w:pos="1080"/>
        </w:tabs>
        <w:spacing w:after="0"/>
        <w:jc w:val="both"/>
        <w:rPr>
          <w:rFonts w:asciiTheme="majorBidi" w:hAnsiTheme="majorBidi" w:cstheme="majorBidi"/>
          <w:sz w:val="24"/>
          <w:szCs w:val="24"/>
        </w:rPr>
      </w:pPr>
      <w:r>
        <w:rPr>
          <w:rFonts w:asciiTheme="majorBidi" w:hAnsiTheme="majorBidi" w:cstheme="majorBidi"/>
          <w:sz w:val="24"/>
          <w:szCs w:val="24"/>
        </w:rPr>
        <w:t xml:space="preserve">      </w:t>
      </w:r>
      <w:r w:rsidRPr="008A1CEB">
        <w:rPr>
          <w:rFonts w:asciiTheme="majorBidi" w:hAnsiTheme="majorBidi" w:cstheme="majorBidi"/>
          <w:sz w:val="24"/>
          <w:szCs w:val="24"/>
        </w:rPr>
        <w:t xml:space="preserve">Atingerea acestui obiectiv se va realiza prin dezvoltarea cadrului normativ național și instituțional referitor la mecanismele de coordonare și realizare a intervențiilor intersectoriale de </w:t>
      </w:r>
      <w:r w:rsidRPr="008A1CEB">
        <w:rPr>
          <w:rFonts w:asciiTheme="majorBidi" w:hAnsiTheme="majorBidi" w:cstheme="majorBidi"/>
          <w:sz w:val="24"/>
          <w:szCs w:val="24"/>
        </w:rPr>
        <w:lastRenderedPageBreak/>
        <w:t xml:space="preserve">prevenire și control al </w:t>
      </w:r>
      <w:r>
        <w:rPr>
          <w:rFonts w:asciiTheme="majorBidi" w:hAnsiTheme="majorBidi" w:cstheme="majorBidi"/>
          <w:sz w:val="24"/>
          <w:szCs w:val="24"/>
        </w:rPr>
        <w:t xml:space="preserve">rezistenței la </w:t>
      </w:r>
      <w:proofErr w:type="spellStart"/>
      <w:r>
        <w:rPr>
          <w:rFonts w:asciiTheme="majorBidi" w:hAnsiTheme="majorBidi" w:cstheme="majorBidi"/>
          <w:sz w:val="24"/>
          <w:szCs w:val="24"/>
        </w:rPr>
        <w:t>antimicrobiene</w:t>
      </w:r>
      <w:proofErr w:type="spellEnd"/>
      <w:r w:rsidRPr="008A1CEB">
        <w:rPr>
          <w:rFonts w:asciiTheme="majorBidi" w:hAnsiTheme="majorBidi" w:cstheme="majorBidi"/>
          <w:sz w:val="24"/>
          <w:szCs w:val="24"/>
        </w:rPr>
        <w:t xml:space="preserve"> cu aplicarea principiului  „O singură sănătate”, atât, la nivel național, cât, și teritorial. Inclusiv prin fortificarea rețelelor naționale de laborator pentru supravegherea </w:t>
      </w:r>
      <w:r>
        <w:rPr>
          <w:rFonts w:asciiTheme="majorBidi" w:hAnsiTheme="majorBidi" w:cstheme="majorBidi"/>
          <w:sz w:val="24"/>
          <w:szCs w:val="24"/>
        </w:rPr>
        <w:t xml:space="preserve">rezistenței la </w:t>
      </w:r>
      <w:proofErr w:type="spellStart"/>
      <w:r>
        <w:rPr>
          <w:rFonts w:asciiTheme="majorBidi" w:hAnsiTheme="majorBidi" w:cstheme="majorBidi"/>
          <w:sz w:val="24"/>
          <w:szCs w:val="24"/>
        </w:rPr>
        <w:t>antimicrobiene</w:t>
      </w:r>
      <w:proofErr w:type="spellEnd"/>
      <w:r w:rsidRPr="008A1CEB">
        <w:rPr>
          <w:rFonts w:asciiTheme="majorBidi" w:hAnsiTheme="majorBidi" w:cstheme="majorBidi"/>
          <w:sz w:val="24"/>
          <w:szCs w:val="24"/>
        </w:rPr>
        <w:t xml:space="preserve"> și asigurarea accesului la servicii diagnostice adecvate în conformitate cu recomandările naționale și internaționale.</w:t>
      </w:r>
    </w:p>
    <w:p w14:paraId="6F5C300E" w14:textId="4D33819A" w:rsidR="4E9F38F2" w:rsidRPr="00E06B70" w:rsidRDefault="00E06B70" w:rsidP="00E06B70">
      <w:pPr>
        <w:pStyle w:val="ListParagraph"/>
        <w:numPr>
          <w:ilvl w:val="1"/>
          <w:numId w:val="4"/>
        </w:numPr>
        <w:spacing w:after="0"/>
        <w:ind w:left="0" w:firstLine="568"/>
        <w:rPr>
          <w:rFonts w:asciiTheme="majorBidi" w:eastAsia="Courier New" w:hAnsiTheme="majorBidi" w:cstheme="majorBidi"/>
          <w:color w:val="000000"/>
          <w:szCs w:val="24"/>
          <w:lang w:val="ro-RO" w:eastAsia="ro-RO"/>
        </w:rPr>
      </w:pPr>
      <w:r w:rsidRPr="00E06B70">
        <w:rPr>
          <w:rFonts w:asciiTheme="majorBidi" w:eastAsia="Courier New" w:hAnsiTheme="majorBidi" w:cstheme="majorBidi"/>
          <w:color w:val="000000"/>
          <w:szCs w:val="24"/>
          <w:lang w:val="ro-RO" w:eastAsia="ro-RO"/>
        </w:rPr>
        <w:t xml:space="preserve">  </w:t>
      </w:r>
      <w:r w:rsidRPr="00E06B70">
        <w:rPr>
          <w:rFonts w:asciiTheme="majorBidi" w:eastAsia="Courier New" w:hAnsiTheme="majorBidi" w:cstheme="majorBidi"/>
          <w:b/>
          <w:bCs/>
          <w:color w:val="000000"/>
          <w:szCs w:val="24"/>
          <w:lang w:val="ro-RO" w:eastAsia="ro-RO"/>
        </w:rPr>
        <w:t>Obiectivul general 2.</w:t>
      </w:r>
      <w:r w:rsidRPr="00E06B70">
        <w:rPr>
          <w:rFonts w:asciiTheme="majorBidi" w:eastAsia="Courier New" w:hAnsiTheme="majorBidi" w:cstheme="majorBidi"/>
          <w:color w:val="000000"/>
          <w:szCs w:val="24"/>
          <w:lang w:val="ro-RO" w:eastAsia="ro-RO"/>
        </w:rPr>
        <w:t xml:space="preserve"> </w:t>
      </w:r>
      <w:r w:rsidR="00C237DB" w:rsidRPr="00E06B70">
        <w:rPr>
          <w:rFonts w:asciiTheme="majorBidi" w:eastAsia="Courier New" w:hAnsiTheme="majorBidi" w:cstheme="majorBidi"/>
          <w:color w:val="000000"/>
          <w:szCs w:val="24"/>
          <w:lang w:val="ro-RO" w:eastAsia="ro-RO"/>
        </w:rPr>
        <w:t xml:space="preserve">Creșterea gradului de conștientizare privind rezistența la </w:t>
      </w:r>
      <w:proofErr w:type="spellStart"/>
      <w:r w:rsidR="00C237DB" w:rsidRPr="00E06B70">
        <w:rPr>
          <w:rFonts w:asciiTheme="majorBidi" w:eastAsia="Courier New" w:hAnsiTheme="majorBidi" w:cstheme="majorBidi"/>
          <w:color w:val="000000"/>
          <w:szCs w:val="24"/>
          <w:lang w:val="ro-RO" w:eastAsia="ro-RO"/>
        </w:rPr>
        <w:t>antimicrobiene</w:t>
      </w:r>
      <w:proofErr w:type="spellEnd"/>
      <w:r w:rsidR="00C237DB" w:rsidRPr="00E06B70">
        <w:rPr>
          <w:rFonts w:asciiTheme="majorBidi" w:eastAsia="Courier New" w:hAnsiTheme="majorBidi" w:cstheme="majorBidi"/>
          <w:color w:val="000000"/>
          <w:szCs w:val="24"/>
          <w:lang w:val="ro-RO" w:eastAsia="ro-RO"/>
        </w:rPr>
        <w:t xml:space="preserve">  a populației generale și a profesioniștilor din sănătatea umană și animală către anul 2027</w:t>
      </w:r>
      <w:r w:rsidR="07402F44" w:rsidRPr="00E06B70">
        <w:rPr>
          <w:rFonts w:asciiTheme="majorBidi" w:hAnsiTheme="majorBidi" w:cstheme="majorBidi"/>
          <w:lang w:val="ro-RO"/>
        </w:rPr>
        <w:t xml:space="preserve">: </w:t>
      </w:r>
    </w:p>
    <w:p w14:paraId="6D346DB9" w14:textId="3C2841B5" w:rsidR="0BD04FE6" w:rsidRPr="008A1CEB" w:rsidRDefault="0BD04FE6" w:rsidP="00E06B70">
      <w:pPr>
        <w:shd w:val="clear" w:color="auto" w:fill="FFFFFF" w:themeFill="background1"/>
        <w:tabs>
          <w:tab w:val="left" w:pos="1080"/>
        </w:tabs>
        <w:spacing w:after="0"/>
        <w:ind w:firstLine="567"/>
        <w:jc w:val="both"/>
        <w:rPr>
          <w:rFonts w:asciiTheme="majorBidi" w:hAnsiTheme="majorBidi" w:cstheme="majorBidi"/>
          <w:sz w:val="24"/>
          <w:szCs w:val="24"/>
        </w:rPr>
      </w:pPr>
      <w:r w:rsidRPr="008A1CEB">
        <w:rPr>
          <w:rFonts w:asciiTheme="majorBidi" w:hAnsiTheme="majorBidi" w:cstheme="majorBidi"/>
          <w:sz w:val="24"/>
          <w:szCs w:val="24"/>
        </w:rPr>
        <w:t xml:space="preserve">Realizarea acestui obiectiv va fi asigurată prin acțiuni de consolidare a componentei de educație în domeniul sănătății prin promovarea utilizării raționale a </w:t>
      </w:r>
      <w:proofErr w:type="spellStart"/>
      <w:r w:rsidRPr="008A1CEB">
        <w:rPr>
          <w:rFonts w:asciiTheme="majorBidi" w:hAnsiTheme="majorBidi" w:cstheme="majorBidi"/>
          <w:sz w:val="24"/>
          <w:szCs w:val="24"/>
        </w:rPr>
        <w:t>antimicrobienelor</w:t>
      </w:r>
      <w:proofErr w:type="spellEnd"/>
      <w:r w:rsidRPr="008A1CEB">
        <w:rPr>
          <w:rFonts w:asciiTheme="majorBidi" w:hAnsiTheme="majorBidi" w:cstheme="majorBidi"/>
          <w:sz w:val="24"/>
          <w:szCs w:val="24"/>
        </w:rPr>
        <w:t xml:space="preserve">. Rolul major va fi acordat alfabetizării în sănătate pentru a îmbunătăți </w:t>
      </w:r>
      <w:r w:rsidR="00A763F9" w:rsidRPr="008A1CEB">
        <w:rPr>
          <w:rFonts w:asciiTheme="majorBidi" w:hAnsiTheme="majorBidi" w:cstheme="majorBidi"/>
          <w:sz w:val="24"/>
          <w:szCs w:val="24"/>
        </w:rPr>
        <w:t xml:space="preserve">gradul de </w:t>
      </w:r>
      <w:r w:rsidRPr="008A1CEB">
        <w:rPr>
          <w:rFonts w:asciiTheme="majorBidi" w:hAnsiTheme="majorBidi" w:cstheme="majorBidi"/>
          <w:sz w:val="24"/>
          <w:szCs w:val="24"/>
        </w:rPr>
        <w:t>înțelege</w:t>
      </w:r>
      <w:r w:rsidR="00A763F9" w:rsidRPr="008A1CEB">
        <w:rPr>
          <w:rFonts w:asciiTheme="majorBidi" w:hAnsiTheme="majorBidi" w:cstheme="majorBidi"/>
          <w:sz w:val="24"/>
          <w:szCs w:val="24"/>
        </w:rPr>
        <w:t>re</w:t>
      </w:r>
      <w:r w:rsidRPr="008A1CEB">
        <w:rPr>
          <w:rFonts w:asciiTheme="majorBidi" w:hAnsiTheme="majorBidi" w:cstheme="majorBidi"/>
          <w:sz w:val="24"/>
          <w:szCs w:val="24"/>
        </w:rPr>
        <w:t xml:space="preserve"> a fenomenului de rezistență </w:t>
      </w:r>
      <w:proofErr w:type="spellStart"/>
      <w:r w:rsidRPr="008A1CEB">
        <w:rPr>
          <w:rFonts w:asciiTheme="majorBidi" w:hAnsiTheme="majorBidi" w:cstheme="majorBidi"/>
          <w:sz w:val="24"/>
          <w:szCs w:val="24"/>
        </w:rPr>
        <w:t>antimicrobiană</w:t>
      </w:r>
      <w:proofErr w:type="spellEnd"/>
      <w:r w:rsidRPr="008A1CEB">
        <w:rPr>
          <w:rFonts w:asciiTheme="majorBidi" w:hAnsiTheme="majorBidi" w:cstheme="majorBidi"/>
          <w:sz w:val="24"/>
          <w:szCs w:val="24"/>
        </w:rPr>
        <w:t xml:space="preserve">, precum și </w:t>
      </w:r>
      <w:r w:rsidR="00F66E9D" w:rsidRPr="008A1CEB">
        <w:rPr>
          <w:rFonts w:asciiTheme="majorBidi" w:hAnsiTheme="majorBidi" w:cstheme="majorBidi"/>
          <w:sz w:val="24"/>
          <w:szCs w:val="24"/>
        </w:rPr>
        <w:t xml:space="preserve">a </w:t>
      </w:r>
      <w:r w:rsidR="007E3A96" w:rsidRPr="008A1CEB">
        <w:rPr>
          <w:rFonts w:asciiTheme="majorBidi" w:hAnsiTheme="majorBidi" w:cstheme="majorBidi"/>
          <w:sz w:val="24"/>
          <w:szCs w:val="24"/>
        </w:rPr>
        <w:t xml:space="preserve">instruirii </w:t>
      </w:r>
      <w:r w:rsidRPr="008A1CEB">
        <w:rPr>
          <w:rFonts w:asciiTheme="majorBidi" w:hAnsiTheme="majorBidi" w:cstheme="majorBidi"/>
          <w:sz w:val="24"/>
          <w:szCs w:val="24"/>
        </w:rPr>
        <w:t xml:space="preserve">medicilor specialiști pentru prescrierea </w:t>
      </w:r>
      <w:r w:rsidR="00D96BC3" w:rsidRPr="008A1CEB">
        <w:rPr>
          <w:rFonts w:asciiTheme="majorBidi" w:hAnsiTheme="majorBidi" w:cstheme="majorBidi"/>
          <w:sz w:val="24"/>
          <w:szCs w:val="24"/>
        </w:rPr>
        <w:t>raționa</w:t>
      </w:r>
      <w:r w:rsidR="004856DF" w:rsidRPr="008A1CEB">
        <w:rPr>
          <w:rFonts w:asciiTheme="majorBidi" w:hAnsiTheme="majorBidi" w:cstheme="majorBidi"/>
          <w:sz w:val="24"/>
          <w:szCs w:val="24"/>
        </w:rPr>
        <w:t>l</w:t>
      </w:r>
      <w:r w:rsidR="00D96BC3" w:rsidRPr="008A1CEB">
        <w:rPr>
          <w:rFonts w:asciiTheme="majorBidi" w:hAnsiTheme="majorBidi" w:cstheme="majorBidi"/>
          <w:sz w:val="24"/>
          <w:szCs w:val="24"/>
        </w:rPr>
        <w:t xml:space="preserve">ă a </w:t>
      </w:r>
      <w:proofErr w:type="spellStart"/>
      <w:r w:rsidRPr="008A1CEB">
        <w:rPr>
          <w:rFonts w:asciiTheme="majorBidi" w:hAnsiTheme="majorBidi" w:cstheme="majorBidi"/>
          <w:sz w:val="24"/>
          <w:szCs w:val="24"/>
        </w:rPr>
        <w:t>antimicrobienelor</w:t>
      </w:r>
      <w:proofErr w:type="spellEnd"/>
      <w:r w:rsidRPr="008A1CEB">
        <w:rPr>
          <w:rFonts w:asciiTheme="majorBidi" w:hAnsiTheme="majorBidi" w:cstheme="majorBidi"/>
          <w:sz w:val="24"/>
          <w:szCs w:val="24"/>
        </w:rPr>
        <w:t xml:space="preserve">, la toate nivelele (uman, veterinar și agricol). Totodată, vor fi dezvoltate acțiuni de informare a profesioniștilor din sănătatea umană și animală, respectiv a populației cu prezentarea impactului asupra sănătății umane și de mediu, cauzat de consumul irațional de </w:t>
      </w:r>
      <w:proofErr w:type="spellStart"/>
      <w:r w:rsidRPr="008A1CEB">
        <w:rPr>
          <w:rFonts w:asciiTheme="majorBidi" w:hAnsiTheme="majorBidi" w:cstheme="majorBidi"/>
          <w:sz w:val="24"/>
          <w:szCs w:val="24"/>
        </w:rPr>
        <w:t>antimcrobiene</w:t>
      </w:r>
      <w:proofErr w:type="spellEnd"/>
      <w:r w:rsidRPr="008A1CEB">
        <w:rPr>
          <w:rFonts w:asciiTheme="majorBidi" w:hAnsiTheme="majorBidi" w:cstheme="majorBidi"/>
          <w:sz w:val="24"/>
          <w:szCs w:val="24"/>
        </w:rPr>
        <w:t>.</w:t>
      </w:r>
    </w:p>
    <w:p w14:paraId="4308244D" w14:textId="1A2310B6" w:rsidR="006532B5" w:rsidRPr="008A1CEB" w:rsidRDefault="0BD04FE6" w:rsidP="00786B0A">
      <w:pPr>
        <w:pStyle w:val="ListParagraph"/>
        <w:numPr>
          <w:ilvl w:val="1"/>
          <w:numId w:val="4"/>
        </w:numPr>
        <w:shd w:val="clear" w:color="auto" w:fill="FFFFFF" w:themeFill="background1"/>
        <w:tabs>
          <w:tab w:val="left" w:pos="1080"/>
        </w:tabs>
        <w:spacing w:after="0"/>
        <w:ind w:left="0" w:firstLine="540"/>
        <w:jc w:val="both"/>
        <w:rPr>
          <w:rFonts w:asciiTheme="majorBidi" w:hAnsiTheme="majorBidi" w:cstheme="majorBidi"/>
          <w:szCs w:val="24"/>
          <w:lang w:val="ro-RO"/>
        </w:rPr>
      </w:pPr>
      <w:bookmarkStart w:id="4" w:name="_Hlk132289135"/>
      <w:r w:rsidRPr="008A1CEB">
        <w:rPr>
          <w:rFonts w:asciiTheme="majorBidi" w:hAnsiTheme="majorBidi" w:cstheme="majorBidi"/>
          <w:b/>
          <w:bCs/>
          <w:szCs w:val="24"/>
          <w:lang w:val="ro-RO"/>
        </w:rPr>
        <w:t xml:space="preserve">Obiectivul general 3. </w:t>
      </w:r>
      <w:r w:rsidR="00803C0E" w:rsidRPr="00803C0E">
        <w:rPr>
          <w:rFonts w:asciiTheme="majorBidi" w:hAnsiTheme="majorBidi" w:cstheme="majorBidi"/>
          <w:szCs w:val="24"/>
          <w:lang w:val="ro-RO"/>
        </w:rPr>
        <w:t xml:space="preserve">Consolidarea  mecanismelor de </w:t>
      </w:r>
      <w:r w:rsidR="00803C0E" w:rsidRPr="00803C0E">
        <w:rPr>
          <w:rFonts w:asciiTheme="majorBidi" w:hAnsiTheme="majorBidi" w:cstheme="majorBidi"/>
          <w:lang w:val="ro-RO"/>
        </w:rPr>
        <w:t xml:space="preserve">introducere </w:t>
      </w:r>
      <w:r w:rsidR="00803C0E" w:rsidRPr="00803C0E">
        <w:rPr>
          <w:rFonts w:asciiTheme="majorBidi" w:hAnsiTheme="majorBidi" w:cstheme="majorBidi"/>
          <w:szCs w:val="24"/>
          <w:lang w:val="ro-RO"/>
        </w:rPr>
        <w:t xml:space="preserve">pe piață, prescriere și eliberare a preparatelor </w:t>
      </w:r>
      <w:proofErr w:type="spellStart"/>
      <w:r w:rsidR="00803C0E" w:rsidRPr="00803C0E">
        <w:rPr>
          <w:rFonts w:asciiTheme="majorBidi" w:hAnsiTheme="majorBidi" w:cstheme="majorBidi"/>
          <w:szCs w:val="24"/>
          <w:lang w:val="ro-RO"/>
        </w:rPr>
        <w:t>antimicrobiene</w:t>
      </w:r>
      <w:proofErr w:type="spellEnd"/>
      <w:r w:rsidR="00803C0E" w:rsidRPr="00803C0E">
        <w:rPr>
          <w:rFonts w:asciiTheme="majorBidi" w:hAnsiTheme="majorBidi" w:cstheme="majorBidi"/>
          <w:szCs w:val="24"/>
          <w:lang w:val="ro-RO"/>
        </w:rPr>
        <w:t xml:space="preserve"> în sectorul uman, veterinar și agricol în conformitate cu standardele naționale și internaționale, pentru prevenirea </w:t>
      </w:r>
      <w:r w:rsidR="007D2CED" w:rsidRPr="00803C0E">
        <w:rPr>
          <w:rFonts w:asciiTheme="majorBidi" w:hAnsiTheme="majorBidi" w:cstheme="majorBidi"/>
          <w:szCs w:val="24"/>
          <w:lang w:val="ro-RO"/>
        </w:rPr>
        <w:t>și</w:t>
      </w:r>
      <w:r w:rsidR="00803C0E" w:rsidRPr="00803C0E">
        <w:rPr>
          <w:rFonts w:asciiTheme="majorBidi" w:hAnsiTheme="majorBidi" w:cstheme="majorBidi"/>
          <w:szCs w:val="24"/>
          <w:lang w:val="ro-RO"/>
        </w:rPr>
        <w:t xml:space="preserve"> controlul rezistenței la </w:t>
      </w:r>
      <w:proofErr w:type="spellStart"/>
      <w:r w:rsidR="00803C0E" w:rsidRPr="00803C0E">
        <w:rPr>
          <w:rFonts w:asciiTheme="majorBidi" w:hAnsiTheme="majorBidi" w:cstheme="majorBidi"/>
          <w:szCs w:val="24"/>
          <w:lang w:val="ro-RO"/>
        </w:rPr>
        <w:t>antimicrobiene</w:t>
      </w:r>
      <w:proofErr w:type="spellEnd"/>
      <w:r w:rsidR="00803C0E" w:rsidRPr="00803C0E">
        <w:rPr>
          <w:rFonts w:asciiTheme="majorBidi" w:hAnsiTheme="majorBidi" w:cstheme="majorBidi"/>
          <w:szCs w:val="24"/>
          <w:lang w:val="ro-RO"/>
        </w:rPr>
        <w:t>, către anul 2027</w:t>
      </w:r>
      <w:r w:rsidRPr="008A1CEB">
        <w:rPr>
          <w:rFonts w:asciiTheme="majorBidi" w:hAnsiTheme="majorBidi" w:cstheme="majorBidi"/>
          <w:szCs w:val="24"/>
          <w:lang w:val="ro-RO"/>
        </w:rPr>
        <w:t>.</w:t>
      </w:r>
      <w:bookmarkEnd w:id="4"/>
      <w:r w:rsidRPr="008A1CEB">
        <w:rPr>
          <w:rFonts w:asciiTheme="majorBidi" w:hAnsiTheme="majorBidi" w:cstheme="majorBidi"/>
          <w:szCs w:val="24"/>
          <w:lang w:val="ro-RO"/>
        </w:rPr>
        <w:t xml:space="preserve"> </w:t>
      </w:r>
    </w:p>
    <w:p w14:paraId="50492DF7" w14:textId="57F13C59" w:rsidR="004A553E" w:rsidRPr="00682434" w:rsidRDefault="00803C0E" w:rsidP="00682434">
      <w:pPr>
        <w:tabs>
          <w:tab w:val="left" w:pos="993"/>
        </w:tabs>
        <w:spacing w:after="0"/>
        <w:jc w:val="both"/>
        <w:rPr>
          <w:rFonts w:asciiTheme="majorBidi" w:hAnsiTheme="majorBidi" w:cstheme="majorBidi"/>
          <w:sz w:val="24"/>
          <w:szCs w:val="24"/>
        </w:rPr>
      </w:pPr>
      <w:r>
        <w:rPr>
          <w:rFonts w:asciiTheme="majorBidi" w:hAnsiTheme="majorBidi" w:cstheme="majorBidi"/>
          <w:sz w:val="24"/>
          <w:szCs w:val="24"/>
        </w:rPr>
        <w:t xml:space="preserve">         </w:t>
      </w:r>
      <w:r w:rsidR="0BD04FE6" w:rsidRPr="008A1CEB">
        <w:rPr>
          <w:rFonts w:asciiTheme="majorBidi" w:hAnsiTheme="majorBidi" w:cstheme="majorBidi"/>
          <w:sz w:val="24"/>
          <w:szCs w:val="24"/>
        </w:rPr>
        <w:t xml:space="preserve">Realizarea acestui obiectiv va fi asigurată prin acțiuni de armonizare a legislației naționale la standardele UE, și implementarea cadrului normativ de reglementare a utilizării </w:t>
      </w:r>
      <w:proofErr w:type="spellStart"/>
      <w:r w:rsidR="0BD04FE6" w:rsidRPr="008A1CEB">
        <w:rPr>
          <w:rFonts w:asciiTheme="majorBidi" w:hAnsiTheme="majorBidi" w:cstheme="majorBidi"/>
          <w:sz w:val="24"/>
          <w:szCs w:val="24"/>
        </w:rPr>
        <w:t>antimicrobienelor</w:t>
      </w:r>
      <w:proofErr w:type="spellEnd"/>
      <w:r w:rsidR="0BD04FE6" w:rsidRPr="008A1CEB">
        <w:rPr>
          <w:rFonts w:asciiTheme="majorBidi" w:hAnsiTheme="majorBidi" w:cstheme="majorBidi"/>
          <w:sz w:val="24"/>
          <w:szCs w:val="24"/>
        </w:rPr>
        <w:t xml:space="preserve"> de uz uman și veterinar. Elaborarea procedurilor de autorizare privind plasarea precum și promovarea prescrierii raționale și monitorizarea procesului de utilizare a </w:t>
      </w:r>
      <w:proofErr w:type="spellStart"/>
      <w:r w:rsidR="0BD04FE6" w:rsidRPr="008A1CEB">
        <w:rPr>
          <w:rFonts w:asciiTheme="majorBidi" w:hAnsiTheme="majorBidi" w:cstheme="majorBidi"/>
          <w:sz w:val="24"/>
          <w:szCs w:val="24"/>
        </w:rPr>
        <w:t>antimicrobienelor</w:t>
      </w:r>
      <w:proofErr w:type="spellEnd"/>
      <w:r w:rsidR="0BD04FE6" w:rsidRPr="008A1CEB">
        <w:rPr>
          <w:rFonts w:asciiTheme="majorBidi" w:hAnsiTheme="majorBidi" w:cstheme="majorBidi"/>
          <w:sz w:val="24"/>
          <w:szCs w:val="24"/>
        </w:rPr>
        <w:t xml:space="preserve"> de uz uman și veterinar.</w:t>
      </w:r>
    </w:p>
    <w:p w14:paraId="19C8155F" w14:textId="65964104" w:rsidR="00633356" w:rsidRPr="008A1CEB" w:rsidRDefault="003F29A1" w:rsidP="00790B27">
      <w:pPr>
        <w:pStyle w:val="ListParagraph1"/>
        <w:tabs>
          <w:tab w:val="left" w:pos="993"/>
          <w:tab w:val="left" w:pos="1080"/>
        </w:tabs>
        <w:spacing w:after="0"/>
        <w:ind w:left="0" w:firstLine="567"/>
        <w:jc w:val="center"/>
        <w:rPr>
          <w:rFonts w:asciiTheme="majorBidi" w:hAnsiTheme="majorBidi" w:cstheme="majorBidi"/>
          <w:b/>
          <w:szCs w:val="24"/>
          <w:lang w:val="ro-RO" w:eastAsia="ru-RU"/>
        </w:rPr>
      </w:pPr>
      <w:r w:rsidRPr="008A1CEB">
        <w:rPr>
          <w:rFonts w:asciiTheme="majorBidi" w:hAnsiTheme="majorBidi" w:cstheme="majorBidi"/>
          <w:b/>
          <w:szCs w:val="24"/>
          <w:lang w:val="ro-RO" w:eastAsia="ru-RU"/>
        </w:rPr>
        <w:t>IV. OBIECTIVELE SPECIFICE</w:t>
      </w:r>
    </w:p>
    <w:p w14:paraId="76E023BB" w14:textId="22F1DCD0" w:rsidR="008B6106" w:rsidRPr="008A1CEB" w:rsidRDefault="07402F44" w:rsidP="00D32F0D">
      <w:pPr>
        <w:pStyle w:val="ListParagraph"/>
        <w:numPr>
          <w:ilvl w:val="1"/>
          <w:numId w:val="4"/>
        </w:numPr>
        <w:shd w:val="clear" w:color="auto" w:fill="FFFFFF"/>
        <w:tabs>
          <w:tab w:val="left" w:pos="1080"/>
        </w:tabs>
        <w:spacing w:after="0"/>
        <w:ind w:left="0" w:firstLine="567"/>
        <w:jc w:val="both"/>
        <w:rPr>
          <w:rFonts w:asciiTheme="majorBidi" w:hAnsiTheme="majorBidi" w:cstheme="majorBidi"/>
          <w:szCs w:val="24"/>
          <w:lang w:val="ro-RO"/>
        </w:rPr>
      </w:pPr>
      <w:r w:rsidRPr="008A1CEB">
        <w:rPr>
          <w:rFonts w:asciiTheme="majorBidi" w:hAnsiTheme="majorBidi" w:cstheme="majorBidi"/>
          <w:lang w:val="ro-RO"/>
        </w:rPr>
        <w:t>Programul își propune pentru fiecare obiectiv general următoarele  obiective specifice</w:t>
      </w:r>
    </w:p>
    <w:p w14:paraId="3F1E92B0" w14:textId="5B46C1CB" w:rsidR="001F204A" w:rsidRPr="008A1CEB" w:rsidRDefault="07402F44" w:rsidP="00D32F0D">
      <w:pPr>
        <w:pStyle w:val="ListParagraph"/>
        <w:numPr>
          <w:ilvl w:val="1"/>
          <w:numId w:val="4"/>
        </w:numPr>
        <w:shd w:val="clear" w:color="auto" w:fill="FFFFFF" w:themeFill="background1"/>
        <w:tabs>
          <w:tab w:val="left" w:pos="1080"/>
        </w:tabs>
        <w:spacing w:after="0"/>
        <w:ind w:left="0" w:firstLine="567"/>
        <w:jc w:val="both"/>
        <w:rPr>
          <w:rFonts w:asciiTheme="majorBidi" w:hAnsiTheme="majorBidi" w:cstheme="majorBidi"/>
          <w:lang w:val="ro-RO"/>
        </w:rPr>
      </w:pPr>
      <w:r w:rsidRPr="008A1CEB">
        <w:rPr>
          <w:rFonts w:asciiTheme="majorBidi" w:hAnsiTheme="majorBidi" w:cstheme="majorBidi"/>
          <w:lang w:val="ro-RO"/>
        </w:rPr>
        <w:t xml:space="preserve">Pentru realizarea </w:t>
      </w:r>
      <w:r w:rsidRPr="008A1CEB">
        <w:rPr>
          <w:rFonts w:asciiTheme="majorBidi" w:hAnsiTheme="majorBidi" w:cstheme="majorBidi"/>
          <w:b/>
          <w:bCs/>
          <w:lang w:val="ro-RO"/>
        </w:rPr>
        <w:t>Obiectivului general 1</w:t>
      </w:r>
      <w:r w:rsidRPr="008A1CEB">
        <w:rPr>
          <w:rFonts w:asciiTheme="majorBidi" w:hAnsiTheme="majorBidi" w:cstheme="majorBidi"/>
          <w:lang w:val="ro-RO"/>
        </w:rPr>
        <w:t xml:space="preserve"> sunt fixate următoarele obiective specifice:</w:t>
      </w:r>
    </w:p>
    <w:p w14:paraId="2043C9AE" w14:textId="678060BA" w:rsidR="00F12171" w:rsidRDefault="00F12171" w:rsidP="00D32F0D">
      <w:pPr>
        <w:pStyle w:val="ListParagraph1"/>
        <w:tabs>
          <w:tab w:val="left" w:pos="851"/>
        </w:tabs>
        <w:spacing w:after="0"/>
        <w:ind w:left="90"/>
        <w:jc w:val="both"/>
        <w:rPr>
          <w:rFonts w:asciiTheme="majorBidi" w:hAnsiTheme="majorBidi" w:cstheme="majorBidi"/>
          <w:b/>
          <w:bCs/>
          <w:lang w:val="ro-RO"/>
        </w:rPr>
      </w:pPr>
      <w:r w:rsidRPr="00F12171">
        <w:rPr>
          <w:rFonts w:asciiTheme="majorBidi" w:hAnsiTheme="majorBidi" w:cstheme="majorBidi"/>
          <w:b/>
          <w:bCs/>
          <w:lang w:val="ro-RO"/>
        </w:rPr>
        <w:t xml:space="preserve">Obiectiv specific </w:t>
      </w:r>
      <w:r w:rsidR="0076602C">
        <w:rPr>
          <w:rFonts w:asciiTheme="majorBidi" w:hAnsiTheme="majorBidi" w:cstheme="majorBidi"/>
          <w:b/>
          <w:bCs/>
          <w:lang w:val="ro-RO"/>
        </w:rPr>
        <w:t>1</w:t>
      </w:r>
      <w:r w:rsidRPr="00F12171">
        <w:rPr>
          <w:rFonts w:asciiTheme="majorBidi" w:hAnsiTheme="majorBidi" w:cstheme="majorBidi"/>
          <w:b/>
          <w:bCs/>
          <w:lang w:val="ro-RO"/>
        </w:rPr>
        <w:t xml:space="preserve">.1 </w:t>
      </w:r>
      <w:r w:rsidRPr="0076602C">
        <w:rPr>
          <w:rFonts w:asciiTheme="majorBidi" w:hAnsiTheme="majorBidi" w:cstheme="majorBidi"/>
          <w:lang w:val="ro-RO"/>
        </w:rPr>
        <w:t xml:space="preserve">Armonizarea legislației naționale la standardele UE și dezvoltarea mecanismelor de implementare a cadrului normativ de reglementare a utilizării </w:t>
      </w:r>
      <w:proofErr w:type="spellStart"/>
      <w:r w:rsidRPr="0076602C">
        <w:rPr>
          <w:rFonts w:asciiTheme="majorBidi" w:hAnsiTheme="majorBidi" w:cstheme="majorBidi"/>
          <w:lang w:val="ro-RO"/>
        </w:rPr>
        <w:t>antimicrobienelor</w:t>
      </w:r>
      <w:proofErr w:type="spellEnd"/>
      <w:r w:rsidRPr="0076602C">
        <w:rPr>
          <w:rFonts w:asciiTheme="majorBidi" w:hAnsiTheme="majorBidi" w:cstheme="majorBidi"/>
          <w:lang w:val="ro-RO"/>
        </w:rPr>
        <w:t xml:space="preserve"> de uz uman și veterinar, către anul 2026.</w:t>
      </w:r>
    </w:p>
    <w:p w14:paraId="79BFC325" w14:textId="2C77FF5F" w:rsidR="00E06B70" w:rsidRPr="00E06B70" w:rsidRDefault="00E06B70" w:rsidP="00D32F0D">
      <w:pPr>
        <w:pStyle w:val="ListParagraph1"/>
        <w:tabs>
          <w:tab w:val="left" w:pos="851"/>
        </w:tabs>
        <w:spacing w:after="0"/>
        <w:ind w:left="90"/>
        <w:jc w:val="both"/>
        <w:rPr>
          <w:rFonts w:asciiTheme="majorBidi" w:hAnsiTheme="majorBidi" w:cstheme="majorBidi"/>
          <w:lang w:val="ro-RO"/>
        </w:rPr>
      </w:pPr>
      <w:r w:rsidRPr="00E06B70">
        <w:rPr>
          <w:rFonts w:asciiTheme="majorBidi" w:hAnsiTheme="majorBidi" w:cstheme="majorBidi"/>
          <w:b/>
          <w:bCs/>
          <w:lang w:val="ro-RO"/>
        </w:rPr>
        <w:t xml:space="preserve">Obiectiv specific </w:t>
      </w:r>
      <w:r w:rsidR="0076602C">
        <w:rPr>
          <w:rFonts w:asciiTheme="majorBidi" w:hAnsiTheme="majorBidi" w:cstheme="majorBidi"/>
          <w:b/>
          <w:bCs/>
          <w:lang w:val="ro-RO"/>
        </w:rPr>
        <w:t>1</w:t>
      </w:r>
      <w:r w:rsidRPr="00E06B70">
        <w:rPr>
          <w:rFonts w:asciiTheme="majorBidi" w:hAnsiTheme="majorBidi" w:cstheme="majorBidi"/>
          <w:b/>
          <w:bCs/>
          <w:lang w:val="ro-RO"/>
        </w:rPr>
        <w:t>.</w:t>
      </w:r>
      <w:r w:rsidR="00FB0881">
        <w:rPr>
          <w:rFonts w:asciiTheme="majorBidi" w:hAnsiTheme="majorBidi" w:cstheme="majorBidi"/>
          <w:b/>
          <w:bCs/>
          <w:lang w:val="ro-RO"/>
        </w:rPr>
        <w:t>1</w:t>
      </w:r>
      <w:r w:rsidRPr="00E06B70">
        <w:rPr>
          <w:rFonts w:asciiTheme="majorBidi" w:hAnsiTheme="majorBidi" w:cstheme="majorBidi"/>
          <w:lang w:val="ro-RO"/>
        </w:rPr>
        <w:t xml:space="preserve"> Eficientizarea mecanismelor de coordonare, comunicare </w:t>
      </w:r>
      <w:proofErr w:type="spellStart"/>
      <w:r w:rsidRPr="00E06B70">
        <w:rPr>
          <w:rFonts w:asciiTheme="majorBidi" w:hAnsiTheme="majorBidi" w:cstheme="majorBidi"/>
          <w:lang w:val="ro-RO"/>
        </w:rPr>
        <w:t>şi</w:t>
      </w:r>
      <w:proofErr w:type="spellEnd"/>
      <w:r w:rsidRPr="00E06B70">
        <w:rPr>
          <w:rFonts w:asciiTheme="majorBidi" w:hAnsiTheme="majorBidi" w:cstheme="majorBidi"/>
          <w:lang w:val="ro-RO"/>
        </w:rPr>
        <w:t xml:space="preserve"> colaborare intersectorială și pledoarie pentru sporirea vigilenței și a măsurilor de redresare a situației privind rezistența </w:t>
      </w:r>
      <w:proofErr w:type="spellStart"/>
      <w:r w:rsidRPr="00E06B70">
        <w:rPr>
          <w:rFonts w:asciiTheme="majorBidi" w:hAnsiTheme="majorBidi" w:cstheme="majorBidi"/>
          <w:lang w:val="ro-RO"/>
        </w:rPr>
        <w:t>antimicrobiană</w:t>
      </w:r>
      <w:proofErr w:type="spellEnd"/>
      <w:r w:rsidRPr="00E06B70">
        <w:rPr>
          <w:rFonts w:asciiTheme="majorBidi" w:hAnsiTheme="majorBidi" w:cstheme="majorBidi"/>
          <w:lang w:val="ro-RO"/>
        </w:rPr>
        <w:t>, către sfârșitul anului 2025.</w:t>
      </w:r>
    </w:p>
    <w:p w14:paraId="4CAE5ED2" w14:textId="378AD317" w:rsidR="00E06B70" w:rsidRPr="00E06B70" w:rsidRDefault="00E06B70" w:rsidP="00D32F0D">
      <w:pPr>
        <w:pStyle w:val="ListParagraph1"/>
        <w:tabs>
          <w:tab w:val="left" w:pos="851"/>
        </w:tabs>
        <w:spacing w:after="0"/>
        <w:ind w:left="90"/>
        <w:jc w:val="both"/>
        <w:rPr>
          <w:rFonts w:asciiTheme="majorBidi" w:hAnsiTheme="majorBidi" w:cstheme="majorBidi"/>
          <w:lang w:val="ro-RO"/>
        </w:rPr>
      </w:pPr>
      <w:r w:rsidRPr="00E06B70">
        <w:rPr>
          <w:rFonts w:asciiTheme="majorBidi" w:hAnsiTheme="majorBidi" w:cstheme="majorBidi"/>
          <w:b/>
          <w:bCs/>
          <w:lang w:val="ro-RO"/>
        </w:rPr>
        <w:t xml:space="preserve">Obiectiv specific </w:t>
      </w:r>
      <w:r w:rsidR="0076602C">
        <w:rPr>
          <w:rFonts w:asciiTheme="majorBidi" w:hAnsiTheme="majorBidi" w:cstheme="majorBidi"/>
          <w:b/>
          <w:bCs/>
          <w:lang w:val="ro-RO"/>
        </w:rPr>
        <w:t>1</w:t>
      </w:r>
      <w:r w:rsidRPr="00E06B70">
        <w:rPr>
          <w:rFonts w:asciiTheme="majorBidi" w:hAnsiTheme="majorBidi" w:cstheme="majorBidi"/>
          <w:b/>
          <w:bCs/>
          <w:lang w:val="ro-RO"/>
        </w:rPr>
        <w:t>.</w:t>
      </w:r>
      <w:r w:rsidR="00FB0881">
        <w:rPr>
          <w:rFonts w:asciiTheme="majorBidi" w:hAnsiTheme="majorBidi" w:cstheme="majorBidi"/>
          <w:b/>
          <w:bCs/>
          <w:lang w:val="ro-RO"/>
        </w:rPr>
        <w:t>2</w:t>
      </w:r>
      <w:r w:rsidRPr="00E06B70">
        <w:rPr>
          <w:rFonts w:asciiTheme="majorBidi" w:hAnsiTheme="majorBidi" w:cstheme="majorBidi"/>
          <w:lang w:val="ro-RO"/>
        </w:rPr>
        <w:t xml:space="preserve"> Fortificarea rețelei naționale de laborator pentru supravegherea rezistenței la </w:t>
      </w:r>
      <w:proofErr w:type="spellStart"/>
      <w:r w:rsidRPr="00E06B70">
        <w:rPr>
          <w:rFonts w:asciiTheme="majorBidi" w:hAnsiTheme="majorBidi" w:cstheme="majorBidi"/>
          <w:lang w:val="ro-RO"/>
        </w:rPr>
        <w:t>antimicrobiene</w:t>
      </w:r>
      <w:proofErr w:type="spellEnd"/>
      <w:r w:rsidRPr="00E06B70">
        <w:rPr>
          <w:rFonts w:asciiTheme="majorBidi" w:hAnsiTheme="majorBidi" w:cstheme="majorBidi"/>
          <w:lang w:val="ro-RO"/>
        </w:rPr>
        <w:t xml:space="preserve"> pe segmentele uman, veterinar și agricol și asigurarea accesului la servicii de diagnosticare adecvate în conformitate cu metodologia internațională standardizată, către anul 2027.</w:t>
      </w:r>
    </w:p>
    <w:p w14:paraId="58788C35" w14:textId="768446F0" w:rsidR="00E06B70" w:rsidRPr="00E06B70" w:rsidRDefault="00E06B70" w:rsidP="00D32F0D">
      <w:pPr>
        <w:pStyle w:val="ListParagraph1"/>
        <w:tabs>
          <w:tab w:val="left" w:pos="851"/>
        </w:tabs>
        <w:spacing w:after="0"/>
        <w:ind w:left="90"/>
        <w:jc w:val="both"/>
        <w:rPr>
          <w:rFonts w:asciiTheme="majorBidi" w:hAnsiTheme="majorBidi" w:cstheme="majorBidi"/>
          <w:lang w:val="ro-RO"/>
        </w:rPr>
      </w:pPr>
      <w:r w:rsidRPr="00E06B70">
        <w:rPr>
          <w:rFonts w:asciiTheme="majorBidi" w:hAnsiTheme="majorBidi" w:cstheme="majorBidi"/>
          <w:b/>
          <w:bCs/>
          <w:lang w:val="ro-RO"/>
        </w:rPr>
        <w:t xml:space="preserve">Obiectiv specific </w:t>
      </w:r>
      <w:r w:rsidR="00FB0881">
        <w:rPr>
          <w:rFonts w:asciiTheme="majorBidi" w:hAnsiTheme="majorBidi" w:cstheme="majorBidi"/>
          <w:b/>
          <w:bCs/>
          <w:lang w:val="ro-RO"/>
        </w:rPr>
        <w:t>1</w:t>
      </w:r>
      <w:r w:rsidRPr="00E06B70">
        <w:rPr>
          <w:rFonts w:asciiTheme="majorBidi" w:hAnsiTheme="majorBidi" w:cstheme="majorBidi"/>
          <w:b/>
          <w:bCs/>
          <w:lang w:val="ro-RO"/>
        </w:rPr>
        <w:t>.</w:t>
      </w:r>
      <w:r w:rsidR="00FB0881">
        <w:rPr>
          <w:rFonts w:asciiTheme="majorBidi" w:hAnsiTheme="majorBidi" w:cstheme="majorBidi"/>
          <w:b/>
          <w:bCs/>
          <w:lang w:val="ro-RO"/>
        </w:rPr>
        <w:t>3</w:t>
      </w:r>
      <w:r w:rsidRPr="00E06B70">
        <w:rPr>
          <w:rFonts w:asciiTheme="majorBidi" w:hAnsiTheme="majorBidi" w:cstheme="majorBidi"/>
          <w:lang w:val="ro-RO"/>
        </w:rPr>
        <w:t xml:space="preserve"> Consolidarea capacităților naționale în domeniul supravegherii și controlului bolilor infecțioase, prevenirii și controlului infecțiilor asociate asistenței medicale (IAAM), prin intervenții bazate pe dovezi, către anul 2027. </w:t>
      </w:r>
    </w:p>
    <w:p w14:paraId="3AA41645" w14:textId="29D3F8DA" w:rsidR="008B6106" w:rsidRPr="008A1CEB" w:rsidRDefault="007D2CED" w:rsidP="00D32F0D">
      <w:pPr>
        <w:pStyle w:val="ListParagraph"/>
        <w:numPr>
          <w:ilvl w:val="1"/>
          <w:numId w:val="4"/>
        </w:numPr>
        <w:tabs>
          <w:tab w:val="left" w:pos="0"/>
          <w:tab w:val="left" w:pos="851"/>
          <w:tab w:val="left" w:pos="993"/>
          <w:tab w:val="left" w:pos="1134"/>
          <w:tab w:val="left" w:pos="1276"/>
        </w:tabs>
        <w:spacing w:after="0" w:line="240" w:lineRule="auto"/>
        <w:ind w:left="1170" w:hanging="630"/>
        <w:jc w:val="both"/>
        <w:rPr>
          <w:rFonts w:asciiTheme="majorBidi" w:hAnsiTheme="majorBidi" w:cstheme="majorBidi"/>
          <w:szCs w:val="24"/>
          <w:lang w:val="ro-RO"/>
        </w:rPr>
      </w:pPr>
      <w:r>
        <w:rPr>
          <w:rFonts w:asciiTheme="majorBidi" w:hAnsiTheme="majorBidi" w:cstheme="majorBidi"/>
          <w:lang w:val="ro-RO"/>
        </w:rPr>
        <w:t xml:space="preserve"> </w:t>
      </w:r>
      <w:r w:rsidR="07402F44" w:rsidRPr="008A1CEB">
        <w:rPr>
          <w:rFonts w:asciiTheme="majorBidi" w:hAnsiTheme="majorBidi" w:cstheme="majorBidi"/>
          <w:lang w:val="ro-RO"/>
        </w:rPr>
        <w:t xml:space="preserve">Pentru realizarea </w:t>
      </w:r>
      <w:r w:rsidR="07402F44" w:rsidRPr="008A1CEB">
        <w:rPr>
          <w:rFonts w:asciiTheme="majorBidi" w:hAnsiTheme="majorBidi" w:cstheme="majorBidi"/>
          <w:b/>
          <w:bCs/>
          <w:lang w:val="ro-RO"/>
        </w:rPr>
        <w:t xml:space="preserve">Obiectivul general 2 </w:t>
      </w:r>
      <w:r w:rsidR="07402F44" w:rsidRPr="008A1CEB">
        <w:rPr>
          <w:rFonts w:asciiTheme="majorBidi" w:hAnsiTheme="majorBidi" w:cstheme="majorBidi"/>
          <w:lang w:val="ro-RO"/>
        </w:rPr>
        <w:t>sunt stabilite următoarele obiective specifice:</w:t>
      </w:r>
    </w:p>
    <w:p w14:paraId="2DA5AAE0" w14:textId="5B4C7084" w:rsidR="00FB0881" w:rsidRPr="00FB0881" w:rsidRDefault="00FB0881" w:rsidP="00D32F0D">
      <w:pPr>
        <w:pStyle w:val="ListParagraph"/>
        <w:tabs>
          <w:tab w:val="left" w:pos="993"/>
        </w:tabs>
        <w:spacing w:after="0"/>
        <w:ind w:left="90"/>
        <w:jc w:val="both"/>
        <w:rPr>
          <w:rFonts w:asciiTheme="majorBidi" w:eastAsia="Times New Roman" w:hAnsiTheme="majorBidi" w:cstheme="majorBidi"/>
          <w:lang w:val="ro-RO"/>
        </w:rPr>
      </w:pPr>
      <w:bookmarkStart w:id="5" w:name="_Hlk137131702"/>
      <w:r w:rsidRPr="00FB0881">
        <w:rPr>
          <w:rFonts w:asciiTheme="majorBidi" w:eastAsia="Times New Roman" w:hAnsiTheme="majorBidi" w:cstheme="majorBidi"/>
          <w:b/>
          <w:bCs/>
          <w:lang w:val="ro-RO"/>
        </w:rPr>
        <w:t>Obiectiv specific 2.1</w:t>
      </w:r>
      <w:r w:rsidRPr="00FB0881">
        <w:rPr>
          <w:rFonts w:asciiTheme="majorBidi" w:eastAsia="Times New Roman" w:hAnsiTheme="majorBidi" w:cstheme="majorBidi"/>
          <w:lang w:val="ro-RO"/>
        </w:rPr>
        <w:t xml:space="preserve"> Consolidarea capacităților naționale în domeniul de prevenire și control al infecțiilor în domeniul veterinar și agricol privind rezistența la </w:t>
      </w:r>
      <w:proofErr w:type="spellStart"/>
      <w:r w:rsidRPr="00FB0881">
        <w:rPr>
          <w:rFonts w:asciiTheme="majorBidi" w:eastAsia="Times New Roman" w:hAnsiTheme="majorBidi" w:cstheme="majorBidi"/>
          <w:lang w:val="ro-RO"/>
        </w:rPr>
        <w:t>antimicrobiene</w:t>
      </w:r>
      <w:proofErr w:type="spellEnd"/>
      <w:r w:rsidRPr="00FB0881">
        <w:rPr>
          <w:rFonts w:asciiTheme="majorBidi" w:eastAsia="Times New Roman" w:hAnsiTheme="majorBidi" w:cstheme="majorBidi"/>
          <w:lang w:val="ro-RO"/>
        </w:rPr>
        <w:t xml:space="preserve"> către anul 2027.</w:t>
      </w:r>
    </w:p>
    <w:p w14:paraId="47992B57" w14:textId="045F34D0" w:rsidR="00FB0881" w:rsidRPr="00FB0881" w:rsidRDefault="00FB0881" w:rsidP="00D32F0D">
      <w:pPr>
        <w:pStyle w:val="ListParagraph"/>
        <w:tabs>
          <w:tab w:val="left" w:pos="993"/>
        </w:tabs>
        <w:spacing w:after="0"/>
        <w:ind w:left="90"/>
        <w:jc w:val="both"/>
        <w:rPr>
          <w:rFonts w:asciiTheme="majorBidi" w:eastAsia="Times New Roman" w:hAnsiTheme="majorBidi" w:cstheme="majorBidi"/>
          <w:lang w:val="ro-RO"/>
        </w:rPr>
      </w:pPr>
      <w:r w:rsidRPr="00FB0881">
        <w:rPr>
          <w:rFonts w:asciiTheme="majorBidi" w:eastAsia="Times New Roman" w:hAnsiTheme="majorBidi" w:cstheme="majorBidi"/>
          <w:b/>
          <w:bCs/>
          <w:lang w:val="ro-RO"/>
        </w:rPr>
        <w:t>Obiectiv specific 2.2</w:t>
      </w:r>
      <w:r w:rsidRPr="00FB0881">
        <w:rPr>
          <w:rFonts w:asciiTheme="majorBidi" w:eastAsia="Times New Roman" w:hAnsiTheme="majorBidi" w:cstheme="majorBidi"/>
          <w:lang w:val="ro-RO"/>
        </w:rPr>
        <w:t xml:space="preserve"> Dezvoltarea materialelor informativ-explicative, orientate către populația generală și populația din grupurile vulnerabile, către anul 2027.</w:t>
      </w:r>
    </w:p>
    <w:p w14:paraId="5A208BE2" w14:textId="057BDECD" w:rsidR="00FB0881" w:rsidRPr="00FB0881" w:rsidRDefault="00FB0881" w:rsidP="00D32F0D">
      <w:pPr>
        <w:pStyle w:val="ListParagraph"/>
        <w:tabs>
          <w:tab w:val="left" w:pos="993"/>
        </w:tabs>
        <w:spacing w:after="0"/>
        <w:ind w:left="90"/>
        <w:jc w:val="both"/>
        <w:rPr>
          <w:rFonts w:asciiTheme="majorBidi" w:eastAsia="Times New Roman" w:hAnsiTheme="majorBidi" w:cstheme="majorBidi"/>
          <w:lang w:val="ro-RO"/>
        </w:rPr>
      </w:pPr>
      <w:r w:rsidRPr="00FB0881">
        <w:rPr>
          <w:rFonts w:asciiTheme="majorBidi" w:eastAsia="Times New Roman" w:hAnsiTheme="majorBidi" w:cstheme="majorBidi"/>
          <w:b/>
          <w:bCs/>
          <w:lang w:val="ro-RO"/>
        </w:rPr>
        <w:t>Obiectiv specific 2.3</w:t>
      </w:r>
      <w:r w:rsidRPr="00FB0881">
        <w:rPr>
          <w:rFonts w:asciiTheme="majorBidi" w:eastAsia="Times New Roman" w:hAnsiTheme="majorBidi" w:cstheme="majorBidi"/>
          <w:lang w:val="ro-RO"/>
        </w:rPr>
        <w:t xml:space="preserve">  Integrarea domeniului rezistenței la </w:t>
      </w:r>
      <w:proofErr w:type="spellStart"/>
      <w:r w:rsidRPr="00FB0881">
        <w:rPr>
          <w:rFonts w:asciiTheme="majorBidi" w:eastAsia="Times New Roman" w:hAnsiTheme="majorBidi" w:cstheme="majorBidi"/>
          <w:lang w:val="ro-RO"/>
        </w:rPr>
        <w:t>antimicrobiene</w:t>
      </w:r>
      <w:proofErr w:type="spellEnd"/>
      <w:r w:rsidRPr="00FB0881">
        <w:rPr>
          <w:rFonts w:asciiTheme="majorBidi" w:eastAsia="Times New Roman" w:hAnsiTheme="majorBidi" w:cstheme="majorBidi"/>
          <w:lang w:val="ro-RO"/>
        </w:rPr>
        <w:t xml:space="preserve"> în programele de fortificare profesională, în sectorul sănătății umane și animale, agricol și mediu, către anul 2027.</w:t>
      </w:r>
    </w:p>
    <w:p w14:paraId="4512FECC" w14:textId="4C6E3D8F" w:rsidR="0BD04FE6" w:rsidRPr="00FB0881" w:rsidRDefault="00FB0881" w:rsidP="00D32F0D">
      <w:pPr>
        <w:pStyle w:val="ListParagraph"/>
        <w:tabs>
          <w:tab w:val="left" w:pos="993"/>
        </w:tabs>
        <w:spacing w:after="0"/>
        <w:ind w:left="90"/>
        <w:jc w:val="both"/>
        <w:rPr>
          <w:rFonts w:asciiTheme="majorBidi" w:hAnsiTheme="majorBidi" w:cstheme="majorBidi"/>
          <w:lang w:val="ro-RO"/>
        </w:rPr>
      </w:pPr>
      <w:r w:rsidRPr="00FB0881">
        <w:rPr>
          <w:rFonts w:asciiTheme="majorBidi" w:eastAsia="Times New Roman" w:hAnsiTheme="majorBidi" w:cstheme="majorBidi"/>
          <w:b/>
          <w:bCs/>
          <w:lang w:val="ro-RO"/>
        </w:rPr>
        <w:lastRenderedPageBreak/>
        <w:t>Obiectiv specific 2.3</w:t>
      </w:r>
      <w:r w:rsidRPr="00FB0881">
        <w:rPr>
          <w:rFonts w:asciiTheme="majorBidi" w:eastAsia="Times New Roman" w:hAnsiTheme="majorBidi" w:cstheme="majorBidi"/>
          <w:lang w:val="ro-RO"/>
        </w:rPr>
        <w:t xml:space="preserve">  Realizarea cercetărilor, inclusiv a celor aplicative, pentru dezvoltarea și evaluarea intervențiilor multisectoriale pe domeniul  rezistenței la </w:t>
      </w:r>
      <w:proofErr w:type="spellStart"/>
      <w:r w:rsidRPr="00FB0881">
        <w:rPr>
          <w:rFonts w:asciiTheme="majorBidi" w:eastAsia="Times New Roman" w:hAnsiTheme="majorBidi" w:cstheme="majorBidi"/>
          <w:lang w:val="ro-RO"/>
        </w:rPr>
        <w:t>antimicrobiene</w:t>
      </w:r>
      <w:proofErr w:type="spellEnd"/>
      <w:r w:rsidRPr="00FB0881">
        <w:rPr>
          <w:rFonts w:asciiTheme="majorBidi" w:eastAsia="Times New Roman" w:hAnsiTheme="majorBidi" w:cstheme="majorBidi"/>
          <w:lang w:val="ro-RO"/>
        </w:rPr>
        <w:t>, către anul 2027</w:t>
      </w:r>
      <w:r w:rsidR="0BD04FE6" w:rsidRPr="00FB0881">
        <w:rPr>
          <w:rFonts w:asciiTheme="majorBidi" w:hAnsiTheme="majorBidi" w:cstheme="majorBidi"/>
          <w:szCs w:val="24"/>
          <w:lang w:val="ro-RO"/>
        </w:rPr>
        <w:t>.</w:t>
      </w:r>
    </w:p>
    <w:bookmarkEnd w:id="5"/>
    <w:p w14:paraId="5F616C33" w14:textId="418676EA" w:rsidR="00123072" w:rsidRPr="008A1CEB" w:rsidRDefault="07402F44" w:rsidP="00D32F0D">
      <w:pPr>
        <w:pStyle w:val="ListParagraph"/>
        <w:numPr>
          <w:ilvl w:val="1"/>
          <w:numId w:val="4"/>
        </w:numPr>
        <w:shd w:val="clear" w:color="auto" w:fill="FFFFFF"/>
        <w:tabs>
          <w:tab w:val="left" w:pos="1080"/>
        </w:tabs>
        <w:spacing w:after="0"/>
        <w:ind w:left="900"/>
        <w:jc w:val="both"/>
        <w:rPr>
          <w:rFonts w:asciiTheme="majorBidi" w:hAnsiTheme="majorBidi" w:cstheme="majorBidi"/>
          <w:szCs w:val="24"/>
          <w:lang w:val="ro-RO"/>
        </w:rPr>
      </w:pPr>
      <w:r w:rsidRPr="008A1CEB">
        <w:rPr>
          <w:rFonts w:asciiTheme="majorBidi" w:hAnsiTheme="majorBidi" w:cstheme="majorBidi"/>
          <w:lang w:val="ro-RO"/>
        </w:rPr>
        <w:t xml:space="preserve"> Pentru realizarea </w:t>
      </w:r>
      <w:r w:rsidRPr="008A1CEB">
        <w:rPr>
          <w:rFonts w:asciiTheme="majorBidi" w:hAnsiTheme="majorBidi" w:cstheme="majorBidi"/>
          <w:b/>
          <w:bCs/>
          <w:lang w:val="ro-RO"/>
        </w:rPr>
        <w:t>Obiectivului general 3,</w:t>
      </w:r>
      <w:r w:rsidRPr="008A1CEB">
        <w:rPr>
          <w:rFonts w:asciiTheme="majorBidi" w:hAnsiTheme="majorBidi" w:cstheme="majorBidi"/>
          <w:lang w:val="ro-RO"/>
        </w:rPr>
        <w:t xml:space="preserve"> au fost setate următoarele obiective specifice:</w:t>
      </w:r>
    </w:p>
    <w:p w14:paraId="7BD46EBD" w14:textId="4951025B" w:rsidR="004E15D7" w:rsidRPr="008A1CEB" w:rsidRDefault="07402F44" w:rsidP="00D32F0D">
      <w:pPr>
        <w:pStyle w:val="ListParagraph"/>
        <w:tabs>
          <w:tab w:val="left" w:pos="993"/>
        </w:tabs>
        <w:spacing w:after="0"/>
        <w:ind w:left="90"/>
        <w:jc w:val="both"/>
        <w:rPr>
          <w:rFonts w:asciiTheme="majorBidi" w:hAnsiTheme="majorBidi" w:cstheme="majorBidi"/>
          <w:lang w:val="ro-RO"/>
        </w:rPr>
      </w:pPr>
      <w:r w:rsidRPr="008A1CEB">
        <w:rPr>
          <w:rFonts w:asciiTheme="majorBidi" w:hAnsiTheme="majorBidi" w:cstheme="majorBidi"/>
          <w:b/>
          <w:bCs/>
          <w:lang w:val="ro-RO"/>
        </w:rPr>
        <w:t>Obiectiv specific 3.</w:t>
      </w:r>
      <w:r w:rsidR="00803783">
        <w:rPr>
          <w:rFonts w:asciiTheme="majorBidi" w:hAnsiTheme="majorBidi" w:cstheme="majorBidi"/>
          <w:b/>
          <w:bCs/>
          <w:lang w:val="ro-RO"/>
        </w:rPr>
        <w:t>1</w:t>
      </w:r>
      <w:r w:rsidRPr="008A1CEB">
        <w:rPr>
          <w:rFonts w:asciiTheme="majorBidi" w:hAnsiTheme="majorBidi" w:cstheme="majorBidi"/>
          <w:b/>
          <w:bCs/>
          <w:lang w:val="ro-RO"/>
        </w:rPr>
        <w:t xml:space="preserve"> </w:t>
      </w:r>
      <w:r w:rsidRPr="008A1CEB">
        <w:rPr>
          <w:rFonts w:asciiTheme="majorBidi" w:hAnsiTheme="majorBidi" w:cstheme="majorBidi"/>
          <w:lang w:val="ro-RO"/>
        </w:rPr>
        <w:t xml:space="preserve">Fortificarea procedurilor de autorizare privind plasarea pe piață și monitorizarea consumului de </w:t>
      </w:r>
      <w:proofErr w:type="spellStart"/>
      <w:r w:rsidRPr="008A1CEB">
        <w:rPr>
          <w:rFonts w:asciiTheme="majorBidi" w:hAnsiTheme="majorBidi" w:cstheme="majorBidi"/>
          <w:lang w:val="ro-RO"/>
        </w:rPr>
        <w:t>antimicrobiene</w:t>
      </w:r>
      <w:proofErr w:type="spellEnd"/>
      <w:r w:rsidRPr="008A1CEB">
        <w:rPr>
          <w:rFonts w:asciiTheme="majorBidi" w:hAnsiTheme="majorBidi" w:cstheme="majorBidi"/>
          <w:lang w:val="ro-RO"/>
        </w:rPr>
        <w:t xml:space="preserve"> de uz uman și veterinar</w:t>
      </w:r>
      <w:r w:rsidR="009607D8" w:rsidRPr="008A1CEB">
        <w:rPr>
          <w:rFonts w:asciiTheme="majorBidi" w:hAnsiTheme="majorBidi" w:cstheme="majorBidi"/>
          <w:lang w:val="ro-RO"/>
        </w:rPr>
        <w:t>, precum</w:t>
      </w:r>
      <w:r w:rsidRPr="008A1CEB">
        <w:rPr>
          <w:rFonts w:asciiTheme="majorBidi" w:hAnsiTheme="majorBidi" w:cstheme="majorBidi"/>
          <w:lang w:val="ro-RO"/>
        </w:rPr>
        <w:t xml:space="preserve"> și </w:t>
      </w:r>
      <w:r w:rsidR="00107DE1" w:rsidRPr="008A1CEB">
        <w:rPr>
          <w:rFonts w:asciiTheme="majorBidi" w:hAnsiTheme="majorBidi" w:cstheme="majorBidi"/>
          <w:lang w:val="ro-RO"/>
        </w:rPr>
        <w:t>procedurilor</w:t>
      </w:r>
      <w:r w:rsidRPr="008A1CEB">
        <w:rPr>
          <w:rFonts w:asciiTheme="majorBidi" w:hAnsiTheme="majorBidi" w:cstheme="majorBidi"/>
          <w:lang w:val="ro-RO"/>
        </w:rPr>
        <w:t xml:space="preserve"> de achiziționare centralizată a </w:t>
      </w:r>
      <w:proofErr w:type="spellStart"/>
      <w:r w:rsidRPr="008A1CEB">
        <w:rPr>
          <w:rFonts w:asciiTheme="majorBidi" w:hAnsiTheme="majorBidi" w:cstheme="majorBidi"/>
          <w:lang w:val="ro-RO"/>
        </w:rPr>
        <w:t>antimicrobienelor</w:t>
      </w:r>
      <w:proofErr w:type="spellEnd"/>
      <w:r w:rsidRPr="008A1CEB">
        <w:rPr>
          <w:rFonts w:asciiTheme="majorBidi" w:hAnsiTheme="majorBidi" w:cstheme="majorBidi"/>
          <w:lang w:val="ro-RO"/>
        </w:rPr>
        <w:t xml:space="preserve"> de uz uman </w:t>
      </w:r>
      <w:proofErr w:type="spellStart"/>
      <w:r w:rsidRPr="008A1CEB">
        <w:rPr>
          <w:rFonts w:asciiTheme="majorBidi" w:hAnsiTheme="majorBidi" w:cstheme="majorBidi"/>
          <w:lang w:val="ro-RO"/>
        </w:rPr>
        <w:t>şi</w:t>
      </w:r>
      <w:proofErr w:type="spellEnd"/>
      <w:r w:rsidRPr="008A1CEB">
        <w:rPr>
          <w:rFonts w:asciiTheme="majorBidi" w:hAnsiTheme="majorBidi" w:cstheme="majorBidi"/>
          <w:lang w:val="ro-RO"/>
        </w:rPr>
        <w:t xml:space="preserve"> veterinar, către anul 2026.</w:t>
      </w:r>
    </w:p>
    <w:p w14:paraId="4E8FC542" w14:textId="3FF47F99" w:rsidR="0BD04FE6" w:rsidRPr="008A1CEB" w:rsidRDefault="07402F44" w:rsidP="00D32F0D">
      <w:pPr>
        <w:pStyle w:val="ListParagraph"/>
        <w:tabs>
          <w:tab w:val="left" w:pos="993"/>
        </w:tabs>
        <w:spacing w:after="0"/>
        <w:ind w:left="90"/>
        <w:jc w:val="both"/>
        <w:rPr>
          <w:rFonts w:asciiTheme="majorBidi" w:hAnsiTheme="majorBidi" w:cstheme="majorBidi"/>
          <w:lang w:val="ro-RO"/>
        </w:rPr>
      </w:pPr>
      <w:r w:rsidRPr="008A1CEB">
        <w:rPr>
          <w:rFonts w:asciiTheme="majorBidi" w:hAnsiTheme="majorBidi" w:cstheme="majorBidi"/>
          <w:b/>
          <w:bCs/>
          <w:lang w:val="ro-RO"/>
        </w:rPr>
        <w:t>O</w:t>
      </w:r>
      <w:r w:rsidRPr="008A1CEB">
        <w:rPr>
          <w:rFonts w:asciiTheme="majorBidi" w:hAnsiTheme="majorBidi" w:cstheme="majorBidi"/>
          <w:b/>
          <w:bCs/>
          <w:szCs w:val="24"/>
          <w:lang w:val="ro-RO"/>
        </w:rPr>
        <w:t>biectiv specific 3.</w:t>
      </w:r>
      <w:r w:rsidR="00803783">
        <w:rPr>
          <w:rFonts w:asciiTheme="majorBidi" w:hAnsiTheme="majorBidi" w:cstheme="majorBidi"/>
          <w:b/>
          <w:bCs/>
          <w:szCs w:val="24"/>
          <w:lang w:val="ro-RO"/>
        </w:rPr>
        <w:t>2</w:t>
      </w:r>
      <w:r w:rsidRPr="008A1CEB">
        <w:rPr>
          <w:rFonts w:asciiTheme="majorBidi" w:hAnsiTheme="majorBidi" w:cstheme="majorBidi"/>
          <w:szCs w:val="24"/>
          <w:lang w:val="ro-RO"/>
        </w:rPr>
        <w:t xml:space="preserve"> Monitorizarea  circulației pe piață a </w:t>
      </w:r>
      <w:proofErr w:type="spellStart"/>
      <w:r w:rsidRPr="008A1CEB">
        <w:rPr>
          <w:rFonts w:asciiTheme="majorBidi" w:hAnsiTheme="majorBidi" w:cstheme="majorBidi"/>
          <w:szCs w:val="24"/>
          <w:lang w:val="ro-RO"/>
        </w:rPr>
        <w:t>antimicrobienelor</w:t>
      </w:r>
      <w:proofErr w:type="spellEnd"/>
      <w:r w:rsidRPr="008A1CEB">
        <w:rPr>
          <w:rFonts w:asciiTheme="majorBidi" w:hAnsiTheme="majorBidi" w:cstheme="majorBidi"/>
          <w:szCs w:val="24"/>
          <w:lang w:val="ro-RO"/>
        </w:rPr>
        <w:t xml:space="preserve"> destinate consumului în domeniul uman, veterinar și agricol și microorganismelor rezistente circulante la om, animale și în produsele alimentare de origine animală și furaje, în special, celor comune omului, către anul 2026.</w:t>
      </w:r>
    </w:p>
    <w:p w14:paraId="041A8378" w14:textId="5CA504F0" w:rsidR="004A553E" w:rsidRPr="00682434" w:rsidRDefault="07402F44" w:rsidP="00682434">
      <w:pPr>
        <w:pStyle w:val="ListParagraph"/>
        <w:tabs>
          <w:tab w:val="left" w:pos="993"/>
        </w:tabs>
        <w:spacing w:after="0"/>
        <w:ind w:left="90"/>
        <w:jc w:val="both"/>
        <w:rPr>
          <w:rFonts w:asciiTheme="majorBidi" w:hAnsiTheme="majorBidi" w:cstheme="majorBidi"/>
          <w:lang w:val="ro-RO"/>
        </w:rPr>
      </w:pPr>
      <w:r w:rsidRPr="008A1CEB">
        <w:rPr>
          <w:rFonts w:asciiTheme="majorBidi" w:hAnsiTheme="majorBidi" w:cstheme="majorBidi"/>
          <w:b/>
          <w:bCs/>
          <w:lang w:val="ro-RO"/>
        </w:rPr>
        <w:t>Obiectiv specific 3.</w:t>
      </w:r>
      <w:r w:rsidR="00803783">
        <w:rPr>
          <w:rFonts w:asciiTheme="majorBidi" w:hAnsiTheme="majorBidi" w:cstheme="majorBidi"/>
          <w:b/>
          <w:bCs/>
          <w:lang w:val="ro-RO"/>
        </w:rPr>
        <w:t>3</w:t>
      </w:r>
      <w:r w:rsidRPr="008A1CEB">
        <w:rPr>
          <w:rFonts w:asciiTheme="majorBidi" w:hAnsiTheme="majorBidi" w:cstheme="majorBidi"/>
          <w:lang w:val="ro-RO"/>
        </w:rPr>
        <w:t xml:space="preserve"> Dezvoltarea </w:t>
      </w:r>
      <w:proofErr w:type="spellStart"/>
      <w:r w:rsidRPr="008A1CEB">
        <w:rPr>
          <w:rFonts w:asciiTheme="majorBidi" w:hAnsiTheme="majorBidi" w:cstheme="majorBidi"/>
          <w:lang w:val="ro-RO"/>
        </w:rPr>
        <w:t>şi</w:t>
      </w:r>
      <w:proofErr w:type="spellEnd"/>
      <w:r w:rsidRPr="008A1CEB">
        <w:rPr>
          <w:rFonts w:asciiTheme="majorBidi" w:hAnsiTheme="majorBidi" w:cstheme="majorBidi"/>
          <w:lang w:val="ro-RO"/>
        </w:rPr>
        <w:t xml:space="preserve"> promovarea programelor de monitorizare a consumului de </w:t>
      </w:r>
      <w:proofErr w:type="spellStart"/>
      <w:r w:rsidRPr="008A1CEB">
        <w:rPr>
          <w:rFonts w:asciiTheme="majorBidi" w:hAnsiTheme="majorBidi" w:cstheme="majorBidi"/>
          <w:lang w:val="ro-RO"/>
        </w:rPr>
        <w:t>antimicrobiene</w:t>
      </w:r>
      <w:proofErr w:type="spellEnd"/>
      <w:r w:rsidR="00C3380A" w:rsidRPr="008A1CEB">
        <w:rPr>
          <w:rFonts w:asciiTheme="majorBidi" w:hAnsiTheme="majorBidi" w:cstheme="majorBidi"/>
          <w:lang w:val="ro-RO"/>
        </w:rPr>
        <w:t xml:space="preserve">, </w:t>
      </w:r>
      <w:r w:rsidR="006A5EE2" w:rsidRPr="008A1CEB">
        <w:rPr>
          <w:rFonts w:asciiTheme="majorBidi" w:hAnsiTheme="majorBidi" w:cstheme="majorBidi"/>
          <w:lang w:val="ro-RO"/>
        </w:rPr>
        <w:t>inclusiv</w:t>
      </w:r>
      <w:r w:rsidRPr="008A1CEB">
        <w:rPr>
          <w:rFonts w:asciiTheme="majorBidi" w:hAnsiTheme="majorBidi" w:cstheme="majorBidi"/>
          <w:lang w:val="ro-RO"/>
        </w:rPr>
        <w:t xml:space="preserve"> la nivel de instituții medicale pentru prescrierea rațională a </w:t>
      </w:r>
      <w:proofErr w:type="spellStart"/>
      <w:r w:rsidRPr="008A1CEB">
        <w:rPr>
          <w:rFonts w:asciiTheme="majorBidi" w:hAnsiTheme="majorBidi" w:cstheme="majorBidi"/>
          <w:lang w:val="ro-RO"/>
        </w:rPr>
        <w:t>antimicrobienelor</w:t>
      </w:r>
      <w:proofErr w:type="spellEnd"/>
      <w:r w:rsidRPr="008A1CEB">
        <w:rPr>
          <w:rFonts w:asciiTheme="majorBidi" w:hAnsiTheme="majorBidi" w:cstheme="majorBidi"/>
          <w:lang w:val="ro-RO"/>
        </w:rPr>
        <w:t>, către anul 2027.</w:t>
      </w:r>
    </w:p>
    <w:p w14:paraId="6BD2572B" w14:textId="22752BB5" w:rsidR="003F29A1" w:rsidRPr="008A1CEB" w:rsidRDefault="00D95275" w:rsidP="00790B27">
      <w:pPr>
        <w:shd w:val="clear" w:color="auto" w:fill="FFFFFF"/>
        <w:spacing w:after="0"/>
        <w:ind w:firstLine="567"/>
        <w:jc w:val="center"/>
        <w:rPr>
          <w:rFonts w:asciiTheme="majorBidi" w:eastAsia="Times New Roman" w:hAnsiTheme="majorBidi" w:cstheme="majorBidi"/>
          <w:b/>
          <w:sz w:val="24"/>
          <w:szCs w:val="24"/>
          <w:lang w:eastAsia="ru-RU"/>
        </w:rPr>
      </w:pPr>
      <w:r w:rsidRPr="008A1CEB">
        <w:rPr>
          <w:rFonts w:asciiTheme="majorBidi" w:eastAsia="Times New Roman" w:hAnsiTheme="majorBidi" w:cstheme="majorBidi"/>
          <w:b/>
          <w:sz w:val="24"/>
          <w:szCs w:val="24"/>
          <w:lang w:eastAsia="ru-RU"/>
        </w:rPr>
        <w:t>V. IMPACT</w:t>
      </w:r>
    </w:p>
    <w:p w14:paraId="1DF37F8B" w14:textId="3ACD8C11" w:rsidR="0BD04FE6" w:rsidRPr="008A1CEB" w:rsidRDefault="0BD04FE6" w:rsidP="0BD04FE6">
      <w:pPr>
        <w:pStyle w:val="ListParagraph"/>
        <w:numPr>
          <w:ilvl w:val="1"/>
          <w:numId w:val="4"/>
        </w:numPr>
        <w:shd w:val="clear" w:color="auto" w:fill="FFFFFF" w:themeFill="background1"/>
        <w:tabs>
          <w:tab w:val="left" w:pos="1080"/>
        </w:tabs>
        <w:spacing w:after="0"/>
        <w:ind w:left="0" w:firstLine="567"/>
        <w:jc w:val="both"/>
        <w:rPr>
          <w:rFonts w:asciiTheme="majorBidi" w:hAnsiTheme="majorBidi" w:cstheme="majorBidi"/>
          <w:lang w:val="ro-RO"/>
        </w:rPr>
      </w:pPr>
      <w:r w:rsidRPr="008A1CEB">
        <w:rPr>
          <w:rFonts w:asciiTheme="majorBidi" w:hAnsiTheme="majorBidi" w:cstheme="majorBidi"/>
          <w:lang w:val="ro-RO"/>
        </w:rPr>
        <w:t>Programul reprezintă o viziune pe termen de 5 ani și subliniază țintele naționalizate trasate în Strategia Națională de Dezvoltare “Moldova Europeană 2030” și Strategi</w:t>
      </w:r>
      <w:r w:rsidR="00AC5F51">
        <w:rPr>
          <w:rFonts w:asciiTheme="majorBidi" w:hAnsiTheme="majorBidi" w:cstheme="majorBidi"/>
          <w:lang w:val="ro-RO"/>
        </w:rPr>
        <w:t>a</w:t>
      </w:r>
      <w:r w:rsidRPr="008A1CEB">
        <w:rPr>
          <w:rFonts w:asciiTheme="majorBidi" w:hAnsiTheme="majorBidi" w:cstheme="majorBidi"/>
          <w:lang w:val="ro-RO"/>
        </w:rPr>
        <w:t xml:space="preserve"> Naționale de Sănătate “Sănătatea 2030”  prin angajamentul global, asumat de Republica Moldova, de a dezvolta o societate sănătoasă și de a proteja dreptul fiecăruia de a se bucura de cel mai înalt standard de sănătate fizică și mintală realizabil care include prioritățile majore de sănătate reflectate prin cele 20 ținte cu 40 de indicatori încorporați de ODD 3, ODD 2, ODD 5 și ODD 16, inclusiv: boli transmisibile, acces pentru toți la medicamente , eficiente și de calitate; </w:t>
      </w:r>
    </w:p>
    <w:p w14:paraId="3DD297D6" w14:textId="67EDB6B0" w:rsidR="00B92E1F" w:rsidRPr="008A1CEB" w:rsidRDefault="07402F44" w:rsidP="0BD04FE6">
      <w:pPr>
        <w:pStyle w:val="ListParagraph"/>
        <w:numPr>
          <w:ilvl w:val="1"/>
          <w:numId w:val="4"/>
        </w:numPr>
        <w:shd w:val="clear" w:color="auto" w:fill="FFFFFF" w:themeFill="background1"/>
        <w:tabs>
          <w:tab w:val="left" w:pos="1080"/>
        </w:tabs>
        <w:spacing w:after="0"/>
        <w:ind w:left="0" w:firstLine="567"/>
        <w:jc w:val="both"/>
        <w:rPr>
          <w:rFonts w:asciiTheme="majorBidi" w:hAnsiTheme="majorBidi" w:cstheme="majorBidi"/>
          <w:lang w:val="ro-RO"/>
        </w:rPr>
      </w:pPr>
      <w:r w:rsidRPr="008A1CEB">
        <w:rPr>
          <w:rFonts w:asciiTheme="majorBidi" w:hAnsiTheme="majorBidi" w:cstheme="majorBidi"/>
          <w:lang w:val="ro-RO"/>
        </w:rPr>
        <w:t xml:space="preserve"> Programul va acorda prioritate îmbunătățirii sistemelor de supraveghere inters</w:t>
      </w:r>
      <w:r w:rsidR="00A3204E" w:rsidRPr="008A1CEB">
        <w:rPr>
          <w:rFonts w:asciiTheme="majorBidi" w:hAnsiTheme="majorBidi" w:cstheme="majorBidi"/>
          <w:lang w:val="ro-RO"/>
        </w:rPr>
        <w:t>e</w:t>
      </w:r>
      <w:r w:rsidRPr="008A1CEB">
        <w:rPr>
          <w:rFonts w:asciiTheme="majorBidi" w:hAnsiTheme="majorBidi" w:cstheme="majorBidi"/>
          <w:lang w:val="ro-RO"/>
        </w:rPr>
        <w:t xml:space="preserve">ctoriale pentru urmărirea rezistenței la </w:t>
      </w:r>
      <w:proofErr w:type="spellStart"/>
      <w:r w:rsidRPr="008A1CEB">
        <w:rPr>
          <w:rFonts w:asciiTheme="majorBidi" w:hAnsiTheme="majorBidi" w:cstheme="majorBidi"/>
          <w:lang w:val="ro-RO"/>
        </w:rPr>
        <w:t>antimicrobiene</w:t>
      </w:r>
      <w:proofErr w:type="spellEnd"/>
      <w:r w:rsidRPr="008A1CEB">
        <w:rPr>
          <w:rFonts w:asciiTheme="majorBidi" w:hAnsiTheme="majorBidi" w:cstheme="majorBidi"/>
          <w:lang w:val="ro-RO"/>
        </w:rPr>
        <w:t xml:space="preserve"> în țară, prin implementarea unor mecanisme de monitorizare, astfel devenind posibil de a identifica tendințele, modelele și rezistența emergentă în timp util. Acest lucru poate permite sistemului de sănătate să răspundă eficient și să ia decizii informate pentru combaterea </w:t>
      </w:r>
      <w:r w:rsidR="004F3EE6">
        <w:rPr>
          <w:rFonts w:asciiTheme="majorBidi" w:hAnsiTheme="majorBidi" w:cstheme="majorBidi"/>
          <w:lang w:val="ro-RO"/>
        </w:rPr>
        <w:t xml:space="preserve">rezistenței la </w:t>
      </w:r>
      <w:proofErr w:type="spellStart"/>
      <w:r w:rsidR="004F3EE6">
        <w:rPr>
          <w:rFonts w:asciiTheme="majorBidi" w:hAnsiTheme="majorBidi" w:cstheme="majorBidi"/>
          <w:lang w:val="ro-RO"/>
        </w:rPr>
        <w:t>antimicrobiene</w:t>
      </w:r>
      <w:proofErr w:type="spellEnd"/>
      <w:r w:rsidRPr="008A1CEB">
        <w:rPr>
          <w:rFonts w:asciiTheme="majorBidi" w:hAnsiTheme="majorBidi" w:cstheme="majorBidi"/>
          <w:lang w:val="ro-RO"/>
        </w:rPr>
        <w:t xml:space="preserve">. </w:t>
      </w:r>
    </w:p>
    <w:p w14:paraId="6F8D4E0E" w14:textId="2E5819AA" w:rsidR="00A16D5A" w:rsidRPr="008A1CEB" w:rsidRDefault="07402F44" w:rsidP="00CD460E">
      <w:pPr>
        <w:pStyle w:val="ListParagraph"/>
        <w:numPr>
          <w:ilvl w:val="1"/>
          <w:numId w:val="4"/>
        </w:numPr>
        <w:shd w:val="clear" w:color="auto" w:fill="FFFFFF"/>
        <w:tabs>
          <w:tab w:val="left" w:pos="1080"/>
        </w:tabs>
        <w:spacing w:after="0"/>
        <w:ind w:left="0" w:firstLine="567"/>
        <w:jc w:val="both"/>
        <w:rPr>
          <w:rFonts w:asciiTheme="majorBidi" w:hAnsiTheme="majorBidi" w:cstheme="majorBidi"/>
          <w:szCs w:val="24"/>
          <w:lang w:val="ro-RO"/>
        </w:rPr>
      </w:pPr>
      <w:r w:rsidRPr="008A1CEB">
        <w:rPr>
          <w:rFonts w:asciiTheme="majorBidi" w:hAnsiTheme="majorBidi" w:cstheme="majorBidi"/>
          <w:lang w:val="ro-RO"/>
        </w:rPr>
        <w:t xml:space="preserve">Desemnarea </w:t>
      </w:r>
      <w:proofErr w:type="spellStart"/>
      <w:r w:rsidRPr="008A1CEB">
        <w:rPr>
          <w:rFonts w:asciiTheme="majorBidi" w:hAnsiTheme="majorBidi" w:cstheme="majorBidi"/>
          <w:lang w:val="ro-RO"/>
        </w:rPr>
        <w:t>laboratoar</w:t>
      </w:r>
      <w:r w:rsidR="00D31170" w:rsidRPr="008A1CEB">
        <w:rPr>
          <w:rFonts w:asciiTheme="majorBidi" w:hAnsiTheme="majorBidi" w:cstheme="majorBidi"/>
          <w:lang w:val="ro-RO"/>
        </w:rPr>
        <w:t>ului</w:t>
      </w:r>
      <w:proofErr w:type="spellEnd"/>
      <w:r w:rsidRPr="008A1CEB">
        <w:rPr>
          <w:rFonts w:asciiTheme="majorBidi" w:hAnsiTheme="majorBidi" w:cstheme="majorBidi"/>
          <w:lang w:val="ro-RO"/>
        </w:rPr>
        <w:t xml:space="preserve"> de referință este fundamentală pentru funcționarea și coordonarea rețelei de laborator, ca parte a supravegherii </w:t>
      </w:r>
      <w:r w:rsidR="004F3EE6">
        <w:rPr>
          <w:rFonts w:asciiTheme="majorBidi" w:hAnsiTheme="majorBidi" w:cstheme="majorBidi"/>
          <w:lang w:val="ro-RO"/>
        </w:rPr>
        <w:t xml:space="preserve">rezistenței la </w:t>
      </w:r>
      <w:proofErr w:type="spellStart"/>
      <w:r w:rsidR="004F3EE6">
        <w:rPr>
          <w:rFonts w:asciiTheme="majorBidi" w:hAnsiTheme="majorBidi" w:cstheme="majorBidi"/>
          <w:lang w:val="ro-RO"/>
        </w:rPr>
        <w:t>antimicrobiene</w:t>
      </w:r>
      <w:proofErr w:type="spellEnd"/>
      <w:r w:rsidRPr="008A1CEB">
        <w:rPr>
          <w:rFonts w:asciiTheme="majorBidi" w:hAnsiTheme="majorBidi" w:cstheme="majorBidi"/>
          <w:lang w:val="ro-RO"/>
        </w:rPr>
        <w:t>.</w:t>
      </w:r>
    </w:p>
    <w:p w14:paraId="49D8B689" w14:textId="7D6A57AD" w:rsidR="007770CA" w:rsidRPr="008A1CEB" w:rsidRDefault="07402F44" w:rsidP="0BD04FE6">
      <w:pPr>
        <w:pStyle w:val="ListParagraph"/>
        <w:numPr>
          <w:ilvl w:val="1"/>
          <w:numId w:val="4"/>
        </w:numPr>
        <w:shd w:val="clear" w:color="auto" w:fill="FFFFFF" w:themeFill="background1"/>
        <w:tabs>
          <w:tab w:val="left" w:pos="1080"/>
        </w:tabs>
        <w:spacing w:after="0"/>
        <w:ind w:left="0" w:firstLine="567"/>
        <w:jc w:val="both"/>
        <w:rPr>
          <w:rFonts w:asciiTheme="majorBidi" w:hAnsiTheme="majorBidi" w:cstheme="majorBidi"/>
          <w:lang w:val="ro-RO"/>
        </w:rPr>
      </w:pPr>
      <w:r w:rsidRPr="008A1CEB">
        <w:rPr>
          <w:rFonts w:asciiTheme="majorBidi" w:hAnsiTheme="majorBidi" w:cstheme="majorBidi"/>
          <w:lang w:val="ro-RO"/>
        </w:rPr>
        <w:t xml:space="preserve"> Programul va include campanii de conștientizare a publicului și inițiative educaționale pentru a informa populația generală, profesioniștii din domeniul sănătății umane și animale </w:t>
      </w:r>
      <w:proofErr w:type="spellStart"/>
      <w:r w:rsidRPr="008A1CEB">
        <w:rPr>
          <w:rFonts w:asciiTheme="majorBidi" w:hAnsiTheme="majorBidi" w:cstheme="majorBidi"/>
          <w:lang w:val="ro-RO"/>
        </w:rPr>
        <w:t>cît</w:t>
      </w:r>
      <w:proofErr w:type="spellEnd"/>
      <w:r w:rsidRPr="008A1CEB">
        <w:rPr>
          <w:rFonts w:asciiTheme="majorBidi" w:hAnsiTheme="majorBidi" w:cstheme="majorBidi"/>
          <w:lang w:val="ro-RO"/>
        </w:rPr>
        <w:t xml:space="preserve"> și factorii de decizie cu privire la riscurile și consecințele rezistenței la </w:t>
      </w:r>
      <w:proofErr w:type="spellStart"/>
      <w:r w:rsidRPr="008A1CEB">
        <w:rPr>
          <w:rFonts w:asciiTheme="majorBidi" w:hAnsiTheme="majorBidi" w:cstheme="majorBidi"/>
          <w:lang w:val="ro-RO"/>
        </w:rPr>
        <w:t>antimicrobiene</w:t>
      </w:r>
      <w:proofErr w:type="spellEnd"/>
      <w:r w:rsidRPr="008A1CEB">
        <w:rPr>
          <w:rFonts w:asciiTheme="majorBidi" w:hAnsiTheme="majorBidi" w:cstheme="majorBidi"/>
          <w:lang w:val="ro-RO"/>
        </w:rPr>
        <w:t xml:space="preserve">. Creșterea gradului de conștientizare poate duce la îmbunătățirea practicilor de administrare a </w:t>
      </w:r>
      <w:proofErr w:type="spellStart"/>
      <w:r w:rsidRPr="008A1CEB">
        <w:rPr>
          <w:rFonts w:asciiTheme="majorBidi" w:hAnsiTheme="majorBidi" w:cstheme="majorBidi"/>
          <w:lang w:val="ro-RO"/>
        </w:rPr>
        <w:t>antimicrobiene</w:t>
      </w:r>
      <w:r w:rsidR="003A677E" w:rsidRPr="008A1CEB">
        <w:rPr>
          <w:rFonts w:asciiTheme="majorBidi" w:hAnsiTheme="majorBidi" w:cstheme="majorBidi"/>
          <w:lang w:val="ro-RO"/>
        </w:rPr>
        <w:t>lor</w:t>
      </w:r>
      <w:proofErr w:type="spellEnd"/>
      <w:r w:rsidRPr="008A1CEB">
        <w:rPr>
          <w:rFonts w:asciiTheme="majorBidi" w:hAnsiTheme="majorBidi" w:cstheme="majorBidi"/>
          <w:lang w:val="ro-RO"/>
        </w:rPr>
        <w:t xml:space="preserve">, cum ar fi utilizarea adecvată a antibioticelor, care este crucială în atenuarea rezistenței la </w:t>
      </w:r>
      <w:proofErr w:type="spellStart"/>
      <w:r w:rsidRPr="008A1CEB">
        <w:rPr>
          <w:rFonts w:asciiTheme="majorBidi" w:hAnsiTheme="majorBidi" w:cstheme="majorBidi"/>
          <w:lang w:val="ro-RO"/>
        </w:rPr>
        <w:t>antimicrobiene</w:t>
      </w:r>
      <w:proofErr w:type="spellEnd"/>
      <w:r w:rsidRPr="008A1CEB">
        <w:rPr>
          <w:rFonts w:asciiTheme="majorBidi" w:hAnsiTheme="majorBidi" w:cstheme="majorBidi"/>
          <w:lang w:val="ro-RO"/>
        </w:rPr>
        <w:t xml:space="preserve">. </w:t>
      </w:r>
    </w:p>
    <w:p w14:paraId="29305EAF" w14:textId="561EA6C6" w:rsidR="007770CA" w:rsidRPr="008A1CEB" w:rsidRDefault="07402F44" w:rsidP="07402F44">
      <w:pPr>
        <w:pStyle w:val="ListParagraph"/>
        <w:numPr>
          <w:ilvl w:val="1"/>
          <w:numId w:val="4"/>
        </w:numPr>
        <w:tabs>
          <w:tab w:val="left" w:pos="1134"/>
        </w:tabs>
        <w:ind w:left="0" w:firstLine="567"/>
        <w:jc w:val="both"/>
        <w:rPr>
          <w:rFonts w:asciiTheme="majorBidi" w:hAnsiTheme="majorBidi" w:cstheme="majorBidi"/>
          <w:lang w:val="ro-RO"/>
        </w:rPr>
      </w:pPr>
      <w:r w:rsidRPr="008A1CEB">
        <w:rPr>
          <w:rFonts w:asciiTheme="majorBidi" w:hAnsiTheme="majorBidi" w:cstheme="majorBidi"/>
          <w:lang w:val="ro-RO"/>
        </w:rPr>
        <w:t xml:space="preserve"> Implementarea programului poate implica investiții în infrastructura de asistență medicală, inclusiv laboratoare, pentru a sprijini capacitatea de diagnosticare și sistemele de supraveghere. Acest lucru poate contribui la identificarea precisă și în timp util a tulpinilor rezistente, facilitând intervenții direcționate și strategii de tratament.. </w:t>
      </w:r>
    </w:p>
    <w:p w14:paraId="5317BBF1" w14:textId="686E1303" w:rsidR="00B92E1F" w:rsidRPr="008A1CEB" w:rsidRDefault="07402F44" w:rsidP="0BD04FE6">
      <w:pPr>
        <w:pStyle w:val="ListParagraph"/>
        <w:numPr>
          <w:ilvl w:val="1"/>
          <w:numId w:val="4"/>
        </w:numPr>
        <w:shd w:val="clear" w:color="auto" w:fill="FFFFFF" w:themeFill="background1"/>
        <w:tabs>
          <w:tab w:val="left" w:pos="1080"/>
        </w:tabs>
        <w:spacing w:after="0"/>
        <w:ind w:left="0" w:firstLine="567"/>
        <w:jc w:val="both"/>
        <w:rPr>
          <w:rFonts w:asciiTheme="majorBidi" w:hAnsiTheme="majorBidi" w:cstheme="majorBidi"/>
          <w:lang w:val="ro-RO"/>
        </w:rPr>
      </w:pPr>
      <w:r w:rsidRPr="008A1CEB">
        <w:rPr>
          <w:rFonts w:asciiTheme="majorBidi" w:hAnsiTheme="majorBidi" w:cstheme="majorBidi"/>
          <w:lang w:val="ro-RO"/>
        </w:rPr>
        <w:t xml:space="preserve"> Programul național va stimula colaborarea și parteneriatele între diverse părți interesate, inclusiv profesioniștii din domeniul sănătății umane și animale, agențiile guvernamentale, instituțiile academice și organizațiile internaționale. Astfel de colaborări pot facilita schimbul de cunoștințe, resurse și bune practici, promovând o abordare cuprinzătoare și coordonată pentru combaterea rezistenței la </w:t>
      </w:r>
      <w:proofErr w:type="spellStart"/>
      <w:r w:rsidRPr="008A1CEB">
        <w:rPr>
          <w:rFonts w:asciiTheme="majorBidi" w:hAnsiTheme="majorBidi" w:cstheme="majorBidi"/>
          <w:lang w:val="ro-RO"/>
        </w:rPr>
        <w:t>antimicrobiene</w:t>
      </w:r>
      <w:proofErr w:type="spellEnd"/>
      <w:r w:rsidRPr="008A1CEB">
        <w:rPr>
          <w:rFonts w:asciiTheme="majorBidi" w:hAnsiTheme="majorBidi" w:cstheme="majorBidi"/>
          <w:lang w:val="ro-RO"/>
        </w:rPr>
        <w:t>..</w:t>
      </w:r>
    </w:p>
    <w:p w14:paraId="10BB9745" w14:textId="3A9E42CD" w:rsidR="007A260F" w:rsidRPr="008A1CEB" w:rsidRDefault="07402F44" w:rsidP="07402F44">
      <w:pPr>
        <w:pStyle w:val="ListParagraph"/>
        <w:numPr>
          <w:ilvl w:val="1"/>
          <w:numId w:val="4"/>
        </w:numPr>
        <w:shd w:val="clear" w:color="auto" w:fill="FFFFFF" w:themeFill="background1"/>
        <w:tabs>
          <w:tab w:val="left" w:pos="1080"/>
        </w:tabs>
        <w:spacing w:after="0"/>
        <w:ind w:left="0" w:firstLine="567"/>
        <w:jc w:val="both"/>
        <w:rPr>
          <w:rFonts w:asciiTheme="majorBidi" w:hAnsiTheme="majorBidi" w:cstheme="majorBidi"/>
          <w:lang w:val="ro-RO"/>
        </w:rPr>
      </w:pPr>
      <w:r w:rsidRPr="008A1CEB">
        <w:rPr>
          <w:rFonts w:asciiTheme="majorBidi" w:hAnsiTheme="majorBidi" w:cstheme="majorBidi"/>
          <w:lang w:val="ro-RO"/>
        </w:rPr>
        <w:t xml:space="preserve">Cercetarea, dezvoltarea și inovarea vor oferi soluții și instrumente noi în vederea prevenirii și tratării bolilor transmisibile, a îmbunătățirii metodelor de diagnostic și a controlului răspândirii </w:t>
      </w:r>
      <w:r w:rsidR="004F3EE6">
        <w:rPr>
          <w:rFonts w:asciiTheme="majorBidi" w:hAnsiTheme="majorBidi" w:cstheme="majorBidi"/>
          <w:lang w:val="ro-RO"/>
        </w:rPr>
        <w:t xml:space="preserve">rezistenței la </w:t>
      </w:r>
      <w:proofErr w:type="spellStart"/>
      <w:r w:rsidR="004F3EE6">
        <w:rPr>
          <w:rFonts w:asciiTheme="majorBidi" w:hAnsiTheme="majorBidi" w:cstheme="majorBidi"/>
          <w:lang w:val="ro-RO"/>
        </w:rPr>
        <w:t>antimicrobiene</w:t>
      </w:r>
      <w:proofErr w:type="spellEnd"/>
      <w:r w:rsidRPr="008A1CEB">
        <w:rPr>
          <w:rFonts w:asciiTheme="majorBidi" w:hAnsiTheme="majorBidi" w:cstheme="majorBidi"/>
          <w:lang w:val="ro-RO"/>
        </w:rPr>
        <w:t xml:space="preserve">. </w:t>
      </w:r>
    </w:p>
    <w:p w14:paraId="0935EF0E" w14:textId="182B3A9E" w:rsidR="004A553E" w:rsidRPr="00682434" w:rsidRDefault="07402F44" w:rsidP="00682434">
      <w:pPr>
        <w:pStyle w:val="ListParagraph"/>
        <w:numPr>
          <w:ilvl w:val="1"/>
          <w:numId w:val="4"/>
        </w:numPr>
        <w:shd w:val="clear" w:color="auto" w:fill="FFFFFF"/>
        <w:tabs>
          <w:tab w:val="left" w:pos="1080"/>
        </w:tabs>
        <w:spacing w:after="0"/>
        <w:ind w:left="0" w:firstLine="567"/>
        <w:jc w:val="both"/>
        <w:rPr>
          <w:rFonts w:asciiTheme="majorBidi" w:hAnsiTheme="majorBidi" w:cstheme="majorBidi"/>
          <w:szCs w:val="24"/>
          <w:lang w:val="ro-RO"/>
        </w:rPr>
      </w:pPr>
      <w:r w:rsidRPr="008A1CEB">
        <w:rPr>
          <w:rFonts w:asciiTheme="majorBidi" w:hAnsiTheme="majorBidi" w:cstheme="majorBidi"/>
          <w:lang w:val="ro-RO"/>
        </w:rPr>
        <w:lastRenderedPageBreak/>
        <w:t xml:space="preserve">Cercetările cu privire la rezistența </w:t>
      </w:r>
      <w:proofErr w:type="spellStart"/>
      <w:r w:rsidRPr="008A1CEB">
        <w:rPr>
          <w:rFonts w:asciiTheme="majorBidi" w:hAnsiTheme="majorBidi" w:cstheme="majorBidi"/>
          <w:lang w:val="ro-RO"/>
        </w:rPr>
        <w:t>antimicrobiană</w:t>
      </w:r>
      <w:proofErr w:type="spellEnd"/>
      <w:r w:rsidRPr="008A1CEB">
        <w:rPr>
          <w:rFonts w:asciiTheme="majorBidi" w:hAnsiTheme="majorBidi" w:cstheme="majorBidi"/>
          <w:lang w:val="ro-RO"/>
        </w:rPr>
        <w:t xml:space="preserve"> trebuie să cuprindă toate domeniile de specialitate, abordând sănătatea umană, animală, precum și a mediului. Ele sunt considerate prioritare și sunt incluse în Planul global de acțiune al OMS. Cercetările </w:t>
      </w:r>
      <w:r w:rsidR="004F3EE6">
        <w:rPr>
          <w:rFonts w:asciiTheme="majorBidi" w:hAnsiTheme="majorBidi" w:cstheme="majorBidi"/>
          <w:lang w:val="ro-RO"/>
        </w:rPr>
        <w:t xml:space="preserve">rezistenței la </w:t>
      </w:r>
      <w:proofErr w:type="spellStart"/>
      <w:r w:rsidR="004F3EE6">
        <w:rPr>
          <w:rFonts w:asciiTheme="majorBidi" w:hAnsiTheme="majorBidi" w:cstheme="majorBidi"/>
          <w:lang w:val="ro-RO"/>
        </w:rPr>
        <w:t>antimicrobiene</w:t>
      </w:r>
      <w:proofErr w:type="spellEnd"/>
      <w:r w:rsidRPr="008A1CEB">
        <w:rPr>
          <w:rFonts w:asciiTheme="majorBidi" w:hAnsiTheme="majorBidi" w:cstheme="majorBidi"/>
          <w:lang w:val="ro-RO"/>
        </w:rPr>
        <w:t xml:space="preserve"> necesită abordarea asupra bacteriilor, virusurilor, fungilor și paraziților, folosind diferite instrumente de finanțare și parteneriate în programele cadru pentru cercetare și inovare actuale și viitoare. </w:t>
      </w:r>
    </w:p>
    <w:p w14:paraId="01D2AEA0" w14:textId="0832355D" w:rsidR="00084DB1" w:rsidRPr="008A1CEB" w:rsidRDefault="00D95275" w:rsidP="00790B27">
      <w:pPr>
        <w:shd w:val="clear" w:color="auto" w:fill="FFFFFF"/>
        <w:spacing w:after="0"/>
        <w:ind w:firstLine="567"/>
        <w:jc w:val="center"/>
        <w:rPr>
          <w:rFonts w:asciiTheme="majorBidi" w:eastAsia="Times New Roman" w:hAnsiTheme="majorBidi" w:cstheme="majorBidi"/>
          <w:b/>
          <w:sz w:val="24"/>
          <w:szCs w:val="24"/>
          <w:lang w:eastAsia="ru-RU"/>
        </w:rPr>
      </w:pPr>
      <w:r w:rsidRPr="008A1CEB">
        <w:rPr>
          <w:rFonts w:asciiTheme="majorBidi" w:eastAsia="Times New Roman" w:hAnsiTheme="majorBidi" w:cstheme="majorBidi"/>
          <w:b/>
          <w:sz w:val="24"/>
          <w:szCs w:val="24"/>
          <w:lang w:eastAsia="ru-RU"/>
        </w:rPr>
        <w:t>VI. COSTURI</w:t>
      </w:r>
    </w:p>
    <w:p w14:paraId="0E7AEEB7" w14:textId="2136AA54" w:rsidR="00F61973" w:rsidRPr="00D32F0D" w:rsidRDefault="07402F44" w:rsidP="00D32F0D">
      <w:pPr>
        <w:pStyle w:val="ListParagraph"/>
        <w:numPr>
          <w:ilvl w:val="1"/>
          <w:numId w:val="4"/>
        </w:numPr>
        <w:shd w:val="clear" w:color="auto" w:fill="FFFFFF" w:themeFill="background1"/>
        <w:tabs>
          <w:tab w:val="left" w:pos="1080"/>
        </w:tabs>
        <w:spacing w:after="0"/>
        <w:ind w:left="0" w:firstLine="567"/>
        <w:jc w:val="both"/>
        <w:rPr>
          <w:rFonts w:asciiTheme="majorBidi" w:hAnsiTheme="majorBidi" w:cstheme="majorBidi"/>
          <w:lang w:val="ro-RO"/>
        </w:rPr>
      </w:pPr>
      <w:r w:rsidRPr="008A1CEB">
        <w:rPr>
          <w:rFonts w:asciiTheme="majorBidi" w:hAnsiTheme="majorBidi" w:cstheme="majorBidi"/>
          <w:lang w:val="ro-RO"/>
        </w:rPr>
        <w:t xml:space="preserve">Costul estimativ al prezentului Program este detaliat pentru fiecare an în funcție de sursa de finanțare, în conformitate cu activitățile Programului, și este specificat în Anexa nr. 1 al Programului. Costul estimativ al prezentului Program pentru 5 ani este de </w:t>
      </w:r>
      <w:r w:rsidR="00A0418C">
        <w:rPr>
          <w:rFonts w:asciiTheme="majorBidi" w:hAnsiTheme="majorBidi" w:cstheme="majorBidi"/>
          <w:lang w:val="ro-RO"/>
        </w:rPr>
        <w:t>4</w:t>
      </w:r>
      <w:r w:rsidR="00D32F0D">
        <w:rPr>
          <w:rFonts w:asciiTheme="majorBidi" w:hAnsiTheme="majorBidi" w:cstheme="majorBidi"/>
          <w:lang w:val="ro-RO"/>
        </w:rPr>
        <w:t>1470</w:t>
      </w:r>
      <w:r w:rsidR="004A553E">
        <w:rPr>
          <w:rFonts w:asciiTheme="majorBidi" w:hAnsiTheme="majorBidi" w:cstheme="majorBidi"/>
          <w:lang w:val="ro-RO"/>
        </w:rPr>
        <w:t>,</w:t>
      </w:r>
      <w:r w:rsidR="00D32F0D">
        <w:rPr>
          <w:rFonts w:asciiTheme="majorBidi" w:hAnsiTheme="majorBidi" w:cstheme="majorBidi"/>
          <w:lang w:val="ro-RO"/>
        </w:rPr>
        <w:t>3</w:t>
      </w:r>
      <w:r w:rsidR="00A0418C">
        <w:rPr>
          <w:rFonts w:asciiTheme="majorBidi" w:hAnsiTheme="majorBidi" w:cstheme="majorBidi"/>
          <w:lang w:val="ro-RO"/>
        </w:rPr>
        <w:t>0</w:t>
      </w:r>
      <w:r w:rsidRPr="008A1CEB">
        <w:rPr>
          <w:rFonts w:asciiTheme="majorBidi" w:hAnsiTheme="majorBidi" w:cstheme="majorBidi"/>
          <w:lang w:val="ro-RO"/>
        </w:rPr>
        <w:t xml:space="preserve"> mii lei</w:t>
      </w:r>
      <w:r w:rsidR="00694E30">
        <w:rPr>
          <w:rFonts w:asciiTheme="majorBidi" w:hAnsiTheme="majorBidi" w:cstheme="majorBidi"/>
          <w:lang w:val="ro-RO"/>
        </w:rPr>
        <w:t>,</w:t>
      </w:r>
      <w:r w:rsidRPr="008A1CEB">
        <w:rPr>
          <w:rFonts w:asciiTheme="majorBidi" w:hAnsiTheme="majorBidi" w:cstheme="majorBidi"/>
          <w:lang w:val="ro-RO"/>
        </w:rPr>
        <w:t xml:space="preserve"> </w:t>
      </w:r>
      <w:r w:rsidR="00694E30">
        <w:rPr>
          <w:rFonts w:asciiTheme="majorBidi" w:hAnsiTheme="majorBidi" w:cstheme="majorBidi"/>
          <w:lang w:val="ro-RO"/>
        </w:rPr>
        <w:t xml:space="preserve">inclusiv </w:t>
      </w:r>
      <w:r w:rsidR="00A0418C">
        <w:rPr>
          <w:rFonts w:asciiTheme="majorBidi" w:hAnsiTheme="majorBidi" w:cstheme="majorBidi"/>
          <w:lang w:val="ro-RO"/>
        </w:rPr>
        <w:t>33</w:t>
      </w:r>
      <w:r w:rsidR="00D32F0D">
        <w:rPr>
          <w:rFonts w:asciiTheme="majorBidi" w:hAnsiTheme="majorBidi" w:cstheme="majorBidi"/>
          <w:lang w:val="ro-RO"/>
        </w:rPr>
        <w:t>62</w:t>
      </w:r>
      <w:r w:rsidR="00A0418C">
        <w:rPr>
          <w:rFonts w:asciiTheme="majorBidi" w:hAnsiTheme="majorBidi" w:cstheme="majorBidi"/>
          <w:lang w:val="ro-RO"/>
        </w:rPr>
        <w:t>4</w:t>
      </w:r>
      <w:r w:rsidR="004A553E">
        <w:rPr>
          <w:rFonts w:asciiTheme="majorBidi" w:hAnsiTheme="majorBidi" w:cstheme="majorBidi"/>
          <w:lang w:val="ro-RO"/>
        </w:rPr>
        <w:t>,</w:t>
      </w:r>
      <w:r w:rsidR="00A0418C">
        <w:rPr>
          <w:rFonts w:asciiTheme="majorBidi" w:hAnsiTheme="majorBidi" w:cstheme="majorBidi"/>
          <w:lang w:val="ro-RO"/>
        </w:rPr>
        <w:t>85</w:t>
      </w:r>
      <w:r w:rsidRPr="008A1CEB">
        <w:rPr>
          <w:rFonts w:asciiTheme="majorBidi" w:hAnsiTheme="majorBidi" w:cstheme="majorBidi"/>
          <w:lang w:val="ro-RO"/>
        </w:rPr>
        <w:t xml:space="preserve"> mii lei  sunt surse prevăzute din bugetul de stat, 6107</w:t>
      </w:r>
      <w:r w:rsidR="004A553E">
        <w:rPr>
          <w:rFonts w:asciiTheme="majorBidi" w:hAnsiTheme="majorBidi" w:cstheme="majorBidi"/>
          <w:lang w:val="ro-RO"/>
        </w:rPr>
        <w:t>,</w:t>
      </w:r>
      <w:r w:rsidRPr="008A1CEB">
        <w:rPr>
          <w:rFonts w:asciiTheme="majorBidi" w:hAnsiTheme="majorBidi" w:cstheme="majorBidi"/>
          <w:lang w:val="ro-RO"/>
        </w:rPr>
        <w:t xml:space="preserve">20 mii lei sunt surse prevăzute din Fondul de asigurări obligatorii de asistență medicală, iar </w:t>
      </w:r>
      <w:r w:rsidR="00A0418C">
        <w:rPr>
          <w:rFonts w:asciiTheme="majorBidi" w:hAnsiTheme="majorBidi" w:cstheme="majorBidi"/>
          <w:lang w:val="ro-RO"/>
        </w:rPr>
        <w:t>2</w:t>
      </w:r>
      <w:r w:rsidR="00D32F0D">
        <w:rPr>
          <w:rFonts w:asciiTheme="majorBidi" w:hAnsiTheme="majorBidi" w:cstheme="majorBidi"/>
          <w:lang w:val="ro-RO"/>
        </w:rPr>
        <w:t>278</w:t>
      </w:r>
      <w:r w:rsidR="004A553E">
        <w:rPr>
          <w:rFonts w:asciiTheme="majorBidi" w:hAnsiTheme="majorBidi" w:cstheme="majorBidi"/>
          <w:lang w:val="ro-RO"/>
        </w:rPr>
        <w:t>,</w:t>
      </w:r>
      <w:r w:rsidR="00D32F0D">
        <w:rPr>
          <w:rFonts w:asciiTheme="majorBidi" w:hAnsiTheme="majorBidi" w:cstheme="majorBidi"/>
          <w:lang w:val="ro-RO"/>
        </w:rPr>
        <w:t>2</w:t>
      </w:r>
      <w:r w:rsidR="00A0418C">
        <w:rPr>
          <w:rFonts w:asciiTheme="majorBidi" w:hAnsiTheme="majorBidi" w:cstheme="majorBidi"/>
          <w:lang w:val="ro-RO"/>
        </w:rPr>
        <w:t>5</w:t>
      </w:r>
      <w:r w:rsidRPr="008A1CEB">
        <w:rPr>
          <w:rFonts w:asciiTheme="majorBidi" w:hAnsiTheme="majorBidi" w:cstheme="majorBidi"/>
          <w:lang w:val="ro-RO"/>
        </w:rPr>
        <w:t xml:space="preserve"> mii lei sunt surse de finanțare </w:t>
      </w:r>
      <w:r w:rsidR="00107DE1" w:rsidRPr="008A1CEB">
        <w:rPr>
          <w:rFonts w:asciiTheme="majorBidi" w:hAnsiTheme="majorBidi" w:cstheme="majorBidi"/>
          <w:lang w:val="ro-RO"/>
        </w:rPr>
        <w:t>asigurate de</w:t>
      </w:r>
      <w:r w:rsidRPr="008A1CEB">
        <w:rPr>
          <w:rFonts w:asciiTheme="majorBidi" w:hAnsiTheme="majorBidi" w:cstheme="majorBidi"/>
          <w:lang w:val="ro-RO"/>
        </w:rPr>
        <w:t xml:space="preserve"> parteneri</w:t>
      </w:r>
      <w:r w:rsidR="00107DE1" w:rsidRPr="008A1CEB">
        <w:rPr>
          <w:rFonts w:asciiTheme="majorBidi" w:hAnsiTheme="majorBidi" w:cstheme="majorBidi"/>
          <w:lang w:val="ro-RO"/>
        </w:rPr>
        <w:t>i</w:t>
      </w:r>
      <w:r w:rsidRPr="008A1CEB">
        <w:rPr>
          <w:rFonts w:asciiTheme="majorBidi" w:hAnsiTheme="majorBidi" w:cstheme="majorBidi"/>
          <w:lang w:val="ro-RO"/>
        </w:rPr>
        <w:t xml:space="preserve"> de dezvoltare.</w:t>
      </w:r>
    </w:p>
    <w:p w14:paraId="1AFFE8B1" w14:textId="260AD2DA" w:rsidR="00163092" w:rsidRPr="008A1CEB" w:rsidRDefault="00163092" w:rsidP="00CE0A31">
      <w:pPr>
        <w:pStyle w:val="ListParagraph"/>
        <w:tabs>
          <w:tab w:val="left" w:pos="709"/>
          <w:tab w:val="left" w:pos="851"/>
          <w:tab w:val="left" w:pos="1069"/>
        </w:tabs>
        <w:ind w:left="1069"/>
        <w:jc w:val="center"/>
        <w:rPr>
          <w:rFonts w:asciiTheme="majorBidi" w:hAnsiTheme="majorBidi" w:cstheme="majorBidi"/>
          <w:b/>
          <w:bCs/>
          <w:szCs w:val="24"/>
          <w:lang w:val="ro-RO"/>
        </w:rPr>
      </w:pPr>
      <w:r w:rsidRPr="008A1CEB">
        <w:rPr>
          <w:rFonts w:asciiTheme="majorBidi" w:hAnsiTheme="majorBidi" w:cstheme="majorBidi"/>
          <w:b/>
          <w:bCs/>
          <w:szCs w:val="24"/>
          <w:lang w:val="ro-RO"/>
        </w:rPr>
        <w:t>Costuri estimative pentru realizarea programului</w:t>
      </w:r>
    </w:p>
    <w:tbl>
      <w:tblPr>
        <w:tblW w:w="9626" w:type="dxa"/>
        <w:tblInd w:w="118" w:type="dxa"/>
        <w:tblLook w:val="04A0" w:firstRow="1" w:lastRow="0" w:firstColumn="1" w:lastColumn="0" w:noHBand="0" w:noVBand="1"/>
      </w:tblPr>
      <w:tblGrid>
        <w:gridCol w:w="678"/>
        <w:gridCol w:w="1763"/>
        <w:gridCol w:w="660"/>
        <w:gridCol w:w="736"/>
        <w:gridCol w:w="840"/>
        <w:gridCol w:w="736"/>
        <w:gridCol w:w="736"/>
        <w:gridCol w:w="823"/>
        <w:gridCol w:w="816"/>
        <w:gridCol w:w="821"/>
        <w:gridCol w:w="795"/>
        <w:gridCol w:w="222"/>
      </w:tblGrid>
      <w:tr w:rsidR="00023215" w:rsidRPr="00023215" w14:paraId="41073EA5" w14:textId="77777777" w:rsidTr="00023215">
        <w:trPr>
          <w:gridAfter w:val="1"/>
          <w:wAfter w:w="154" w:type="dxa"/>
          <w:trHeight w:val="317"/>
        </w:trPr>
        <w:tc>
          <w:tcPr>
            <w:tcW w:w="678" w:type="dxa"/>
            <w:vMerge w:val="restart"/>
            <w:tcBorders>
              <w:top w:val="single" w:sz="8" w:space="0" w:color="auto"/>
              <w:left w:val="single" w:sz="8" w:space="0" w:color="auto"/>
              <w:bottom w:val="single" w:sz="4" w:space="0" w:color="000000"/>
              <w:right w:val="single" w:sz="4" w:space="0" w:color="auto"/>
            </w:tcBorders>
            <w:shd w:val="clear" w:color="auto" w:fill="auto"/>
            <w:noWrap/>
            <w:vAlign w:val="bottom"/>
            <w:hideMark/>
          </w:tcPr>
          <w:p w14:paraId="4C4DB14A" w14:textId="77777777" w:rsidR="00023215" w:rsidRPr="00023215" w:rsidRDefault="00023215" w:rsidP="00023215">
            <w:pPr>
              <w:spacing w:after="0" w:line="240" w:lineRule="auto"/>
              <w:jc w:val="center"/>
              <w:rPr>
                <w:rFonts w:asciiTheme="majorBidi" w:eastAsia="Times New Roman" w:hAnsiTheme="majorBidi" w:cstheme="majorBidi"/>
                <w:color w:val="000000"/>
                <w:sz w:val="16"/>
                <w:szCs w:val="16"/>
                <w:lang w:val="en-US" w:eastAsia="zh-CN"/>
              </w:rPr>
            </w:pPr>
            <w:r w:rsidRPr="00023215">
              <w:rPr>
                <w:rFonts w:asciiTheme="majorBidi" w:eastAsia="Times New Roman" w:hAnsiTheme="majorBidi" w:cstheme="majorBidi"/>
                <w:color w:val="000000"/>
                <w:sz w:val="16"/>
                <w:szCs w:val="16"/>
                <w:lang w:val="en-US" w:eastAsia="zh-CN"/>
              </w:rPr>
              <w:t>Nr. d/o</w:t>
            </w:r>
          </w:p>
        </w:tc>
        <w:tc>
          <w:tcPr>
            <w:tcW w:w="2185" w:type="dxa"/>
            <w:vMerge w:val="restart"/>
            <w:tcBorders>
              <w:top w:val="single" w:sz="8" w:space="0" w:color="auto"/>
              <w:left w:val="nil"/>
              <w:bottom w:val="single" w:sz="8" w:space="0" w:color="000000"/>
              <w:right w:val="single" w:sz="8" w:space="0" w:color="auto"/>
            </w:tcBorders>
            <w:shd w:val="clear" w:color="auto" w:fill="auto"/>
            <w:vAlign w:val="center"/>
            <w:hideMark/>
          </w:tcPr>
          <w:p w14:paraId="5B9746A3" w14:textId="77777777" w:rsidR="00023215" w:rsidRPr="00023215" w:rsidRDefault="00023215" w:rsidP="00023215">
            <w:pPr>
              <w:spacing w:after="0" w:line="240" w:lineRule="auto"/>
              <w:rPr>
                <w:rFonts w:asciiTheme="majorBidi" w:eastAsia="Times New Roman" w:hAnsiTheme="majorBidi" w:cstheme="majorBidi"/>
                <w:b/>
                <w:bCs/>
                <w:color w:val="000000"/>
                <w:sz w:val="16"/>
                <w:szCs w:val="16"/>
                <w:lang w:val="en-US" w:eastAsia="zh-CN"/>
              </w:rPr>
            </w:pPr>
            <w:proofErr w:type="spellStart"/>
            <w:r w:rsidRPr="00023215">
              <w:rPr>
                <w:rFonts w:asciiTheme="majorBidi" w:eastAsia="Times New Roman" w:hAnsiTheme="majorBidi" w:cstheme="majorBidi"/>
                <w:b/>
                <w:bCs/>
                <w:color w:val="000000"/>
                <w:sz w:val="16"/>
                <w:szCs w:val="16"/>
                <w:lang w:val="en-US" w:eastAsia="zh-CN"/>
              </w:rPr>
              <w:t>Obiectivele</w:t>
            </w:r>
            <w:proofErr w:type="spellEnd"/>
            <w:r w:rsidRPr="00023215">
              <w:rPr>
                <w:rFonts w:asciiTheme="majorBidi" w:eastAsia="Times New Roman" w:hAnsiTheme="majorBidi" w:cstheme="majorBidi"/>
                <w:b/>
                <w:bCs/>
                <w:color w:val="000000"/>
                <w:sz w:val="16"/>
                <w:szCs w:val="16"/>
                <w:lang w:val="en-US" w:eastAsia="zh-CN"/>
              </w:rPr>
              <w:t xml:space="preserve"> </w:t>
            </w:r>
            <w:proofErr w:type="spellStart"/>
            <w:r w:rsidRPr="00023215">
              <w:rPr>
                <w:rFonts w:asciiTheme="majorBidi" w:eastAsia="Times New Roman" w:hAnsiTheme="majorBidi" w:cstheme="majorBidi"/>
                <w:b/>
                <w:bCs/>
                <w:color w:val="000000"/>
                <w:sz w:val="16"/>
                <w:szCs w:val="16"/>
                <w:lang w:val="en-US" w:eastAsia="zh-CN"/>
              </w:rPr>
              <w:t>specifice</w:t>
            </w:r>
            <w:proofErr w:type="spellEnd"/>
          </w:p>
        </w:tc>
        <w:tc>
          <w:tcPr>
            <w:tcW w:w="3543" w:type="dxa"/>
            <w:gridSpan w:val="5"/>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557DC47D" w14:textId="77777777" w:rsidR="00023215" w:rsidRPr="00023215" w:rsidRDefault="00023215" w:rsidP="00023215">
            <w:pPr>
              <w:spacing w:after="0" w:line="240" w:lineRule="auto"/>
              <w:jc w:val="center"/>
              <w:rPr>
                <w:rFonts w:asciiTheme="majorBidi" w:eastAsia="Times New Roman" w:hAnsiTheme="majorBidi" w:cstheme="majorBidi"/>
                <w:b/>
                <w:bCs/>
                <w:color w:val="000000"/>
                <w:sz w:val="16"/>
                <w:szCs w:val="16"/>
                <w:lang w:val="fr-FR" w:eastAsia="zh-CN"/>
              </w:rPr>
            </w:pPr>
            <w:proofErr w:type="spellStart"/>
            <w:r w:rsidRPr="00023215">
              <w:rPr>
                <w:rFonts w:asciiTheme="majorBidi" w:eastAsia="Times New Roman" w:hAnsiTheme="majorBidi" w:cstheme="majorBidi"/>
                <w:b/>
                <w:bCs/>
                <w:color w:val="000000"/>
                <w:sz w:val="16"/>
                <w:szCs w:val="16"/>
                <w:lang w:val="fr-FR" w:eastAsia="zh-CN"/>
              </w:rPr>
              <w:t>Prognoza</w:t>
            </w:r>
            <w:proofErr w:type="spellEnd"/>
            <w:r w:rsidRPr="00023215">
              <w:rPr>
                <w:rFonts w:asciiTheme="majorBidi" w:eastAsia="Times New Roman" w:hAnsiTheme="majorBidi" w:cstheme="majorBidi"/>
                <w:b/>
                <w:bCs/>
                <w:color w:val="000000"/>
                <w:sz w:val="16"/>
                <w:szCs w:val="16"/>
                <w:lang w:val="fr-FR" w:eastAsia="zh-CN"/>
              </w:rPr>
              <w:t xml:space="preserve"> </w:t>
            </w:r>
            <w:proofErr w:type="spellStart"/>
            <w:r w:rsidRPr="00023215">
              <w:rPr>
                <w:rFonts w:asciiTheme="majorBidi" w:eastAsia="Times New Roman" w:hAnsiTheme="majorBidi" w:cstheme="majorBidi"/>
                <w:b/>
                <w:bCs/>
                <w:color w:val="000000"/>
                <w:sz w:val="16"/>
                <w:szCs w:val="16"/>
                <w:lang w:val="fr-FR" w:eastAsia="zh-CN"/>
              </w:rPr>
              <w:t>pe</w:t>
            </w:r>
            <w:proofErr w:type="spellEnd"/>
            <w:r w:rsidRPr="00023215">
              <w:rPr>
                <w:rFonts w:asciiTheme="majorBidi" w:eastAsia="Times New Roman" w:hAnsiTheme="majorBidi" w:cstheme="majorBidi"/>
                <w:b/>
                <w:bCs/>
                <w:color w:val="000000"/>
                <w:sz w:val="16"/>
                <w:szCs w:val="16"/>
                <w:lang w:val="fr-FR" w:eastAsia="zh-CN"/>
              </w:rPr>
              <w:t xml:space="preserve"> </w:t>
            </w:r>
            <w:proofErr w:type="spellStart"/>
            <w:r w:rsidRPr="00023215">
              <w:rPr>
                <w:rFonts w:asciiTheme="majorBidi" w:eastAsia="Times New Roman" w:hAnsiTheme="majorBidi" w:cstheme="majorBidi"/>
                <w:b/>
                <w:bCs/>
                <w:color w:val="000000"/>
                <w:sz w:val="16"/>
                <w:szCs w:val="16"/>
                <w:lang w:val="fr-FR" w:eastAsia="zh-CN"/>
              </w:rPr>
              <w:t>ani</w:t>
            </w:r>
            <w:proofErr w:type="spellEnd"/>
            <w:r w:rsidRPr="00023215">
              <w:rPr>
                <w:rFonts w:asciiTheme="majorBidi" w:eastAsia="Times New Roman" w:hAnsiTheme="majorBidi" w:cstheme="majorBidi"/>
                <w:b/>
                <w:bCs/>
                <w:color w:val="000000"/>
                <w:sz w:val="16"/>
                <w:szCs w:val="16"/>
                <w:lang w:val="fr-FR" w:eastAsia="zh-CN"/>
              </w:rPr>
              <w:t>, mii lei</w:t>
            </w:r>
          </w:p>
        </w:tc>
        <w:tc>
          <w:tcPr>
            <w:tcW w:w="833" w:type="dxa"/>
            <w:vMerge w:val="restart"/>
            <w:tcBorders>
              <w:top w:val="single" w:sz="8" w:space="0" w:color="auto"/>
              <w:left w:val="single" w:sz="8" w:space="0" w:color="auto"/>
              <w:bottom w:val="single" w:sz="8" w:space="0" w:color="000000"/>
              <w:right w:val="single" w:sz="8" w:space="0" w:color="auto"/>
            </w:tcBorders>
            <w:shd w:val="clear" w:color="000000" w:fill="FDE9D9"/>
            <w:vAlign w:val="center"/>
            <w:hideMark/>
          </w:tcPr>
          <w:p w14:paraId="54E7D11E" w14:textId="77777777" w:rsidR="00023215" w:rsidRPr="00023215" w:rsidRDefault="00023215" w:rsidP="00023215">
            <w:pPr>
              <w:spacing w:after="0" w:line="240" w:lineRule="auto"/>
              <w:jc w:val="center"/>
              <w:rPr>
                <w:rFonts w:asciiTheme="majorBidi" w:eastAsia="Times New Roman" w:hAnsiTheme="majorBidi" w:cstheme="majorBidi"/>
                <w:b/>
                <w:bCs/>
                <w:color w:val="000000"/>
                <w:sz w:val="16"/>
                <w:szCs w:val="16"/>
                <w:lang w:val="en-US" w:eastAsia="zh-CN"/>
              </w:rPr>
            </w:pPr>
            <w:r w:rsidRPr="00023215">
              <w:rPr>
                <w:rFonts w:asciiTheme="majorBidi" w:eastAsia="Times New Roman" w:hAnsiTheme="majorBidi" w:cstheme="majorBidi"/>
                <w:b/>
                <w:bCs/>
                <w:color w:val="000000"/>
                <w:sz w:val="16"/>
                <w:szCs w:val="16"/>
                <w:lang w:val="en-US" w:eastAsia="zh-CN"/>
              </w:rPr>
              <w:t>TOTAL GENE-RAL</w:t>
            </w:r>
          </w:p>
        </w:tc>
        <w:tc>
          <w:tcPr>
            <w:tcW w:w="2233" w:type="dxa"/>
            <w:gridSpan w:val="3"/>
            <w:tcBorders>
              <w:top w:val="single" w:sz="8" w:space="0" w:color="auto"/>
              <w:left w:val="nil"/>
              <w:bottom w:val="nil"/>
              <w:right w:val="single" w:sz="8" w:space="0" w:color="000000"/>
            </w:tcBorders>
            <w:shd w:val="clear" w:color="auto" w:fill="auto"/>
            <w:vAlign w:val="center"/>
            <w:hideMark/>
          </w:tcPr>
          <w:p w14:paraId="5C4E4057" w14:textId="77777777" w:rsidR="00023215" w:rsidRPr="00023215" w:rsidRDefault="00023215" w:rsidP="00023215">
            <w:pPr>
              <w:spacing w:after="0" w:line="240" w:lineRule="auto"/>
              <w:jc w:val="center"/>
              <w:rPr>
                <w:rFonts w:asciiTheme="majorBidi" w:eastAsia="Times New Roman" w:hAnsiTheme="majorBidi" w:cstheme="majorBidi"/>
                <w:b/>
                <w:bCs/>
                <w:color w:val="000000"/>
                <w:sz w:val="16"/>
                <w:szCs w:val="16"/>
                <w:lang w:val="en-US" w:eastAsia="zh-CN"/>
              </w:rPr>
            </w:pPr>
            <w:r w:rsidRPr="00023215">
              <w:rPr>
                <w:rFonts w:asciiTheme="majorBidi" w:eastAsia="Times New Roman" w:hAnsiTheme="majorBidi" w:cstheme="majorBidi"/>
                <w:b/>
                <w:bCs/>
                <w:color w:val="000000"/>
                <w:sz w:val="16"/>
                <w:szCs w:val="16"/>
                <w:lang w:val="en-US" w:eastAsia="zh-CN"/>
              </w:rPr>
              <w:t xml:space="preserve">conform </w:t>
            </w:r>
            <w:proofErr w:type="spellStart"/>
            <w:r w:rsidRPr="00023215">
              <w:rPr>
                <w:rFonts w:asciiTheme="majorBidi" w:eastAsia="Times New Roman" w:hAnsiTheme="majorBidi" w:cstheme="majorBidi"/>
                <w:b/>
                <w:bCs/>
                <w:color w:val="000000"/>
                <w:sz w:val="16"/>
                <w:szCs w:val="16"/>
                <w:lang w:val="en-US" w:eastAsia="zh-CN"/>
              </w:rPr>
              <w:t>sursei</w:t>
            </w:r>
            <w:proofErr w:type="spellEnd"/>
            <w:r w:rsidRPr="00023215">
              <w:rPr>
                <w:rFonts w:asciiTheme="majorBidi" w:eastAsia="Times New Roman" w:hAnsiTheme="majorBidi" w:cstheme="majorBidi"/>
                <w:b/>
                <w:bCs/>
                <w:color w:val="000000"/>
                <w:sz w:val="16"/>
                <w:szCs w:val="16"/>
                <w:lang w:val="en-US" w:eastAsia="zh-CN"/>
              </w:rPr>
              <w:t xml:space="preserve"> de </w:t>
            </w:r>
            <w:proofErr w:type="spellStart"/>
            <w:r w:rsidRPr="00023215">
              <w:rPr>
                <w:rFonts w:asciiTheme="majorBidi" w:eastAsia="Times New Roman" w:hAnsiTheme="majorBidi" w:cstheme="majorBidi"/>
                <w:b/>
                <w:bCs/>
                <w:color w:val="000000"/>
                <w:sz w:val="16"/>
                <w:szCs w:val="16"/>
                <w:lang w:val="en-US" w:eastAsia="zh-CN"/>
              </w:rPr>
              <w:t>finanțare</w:t>
            </w:r>
            <w:proofErr w:type="spellEnd"/>
            <w:r w:rsidRPr="00023215">
              <w:rPr>
                <w:rFonts w:asciiTheme="majorBidi" w:eastAsia="Times New Roman" w:hAnsiTheme="majorBidi" w:cstheme="majorBidi"/>
                <w:b/>
                <w:bCs/>
                <w:color w:val="000000"/>
                <w:sz w:val="16"/>
                <w:szCs w:val="16"/>
                <w:lang w:val="en-US" w:eastAsia="zh-CN"/>
              </w:rPr>
              <w:t>,</w:t>
            </w:r>
          </w:p>
        </w:tc>
      </w:tr>
      <w:tr w:rsidR="00023215" w:rsidRPr="00023215" w14:paraId="1AFE5631" w14:textId="77777777" w:rsidTr="00023215">
        <w:trPr>
          <w:gridAfter w:val="1"/>
          <w:wAfter w:w="154" w:type="dxa"/>
          <w:trHeight w:val="333"/>
        </w:trPr>
        <w:tc>
          <w:tcPr>
            <w:tcW w:w="678" w:type="dxa"/>
            <w:vMerge/>
            <w:tcBorders>
              <w:top w:val="single" w:sz="8" w:space="0" w:color="auto"/>
              <w:left w:val="single" w:sz="8" w:space="0" w:color="auto"/>
              <w:bottom w:val="single" w:sz="4" w:space="0" w:color="000000"/>
              <w:right w:val="single" w:sz="4" w:space="0" w:color="auto"/>
            </w:tcBorders>
            <w:vAlign w:val="center"/>
            <w:hideMark/>
          </w:tcPr>
          <w:p w14:paraId="4DFB0F24" w14:textId="77777777" w:rsidR="00023215" w:rsidRPr="00023215" w:rsidRDefault="00023215" w:rsidP="00023215">
            <w:pPr>
              <w:spacing w:after="0" w:line="240" w:lineRule="auto"/>
              <w:rPr>
                <w:rFonts w:asciiTheme="majorBidi" w:eastAsia="Times New Roman" w:hAnsiTheme="majorBidi" w:cstheme="majorBidi"/>
                <w:color w:val="000000"/>
                <w:sz w:val="16"/>
                <w:szCs w:val="16"/>
                <w:lang w:val="en-US" w:eastAsia="zh-CN"/>
              </w:rPr>
            </w:pPr>
          </w:p>
        </w:tc>
        <w:tc>
          <w:tcPr>
            <w:tcW w:w="2185" w:type="dxa"/>
            <w:vMerge/>
            <w:tcBorders>
              <w:top w:val="single" w:sz="8" w:space="0" w:color="auto"/>
              <w:left w:val="nil"/>
              <w:bottom w:val="single" w:sz="8" w:space="0" w:color="000000"/>
              <w:right w:val="single" w:sz="8" w:space="0" w:color="auto"/>
            </w:tcBorders>
            <w:vAlign w:val="center"/>
            <w:hideMark/>
          </w:tcPr>
          <w:p w14:paraId="3380B1B2" w14:textId="77777777" w:rsidR="00023215" w:rsidRPr="00023215" w:rsidRDefault="00023215" w:rsidP="00023215">
            <w:pPr>
              <w:spacing w:after="0" w:line="240" w:lineRule="auto"/>
              <w:rPr>
                <w:rFonts w:asciiTheme="majorBidi" w:eastAsia="Times New Roman" w:hAnsiTheme="majorBidi" w:cstheme="majorBidi"/>
                <w:b/>
                <w:bCs/>
                <w:color w:val="000000"/>
                <w:sz w:val="16"/>
                <w:szCs w:val="16"/>
                <w:lang w:val="en-US" w:eastAsia="zh-CN"/>
              </w:rPr>
            </w:pPr>
          </w:p>
        </w:tc>
        <w:tc>
          <w:tcPr>
            <w:tcW w:w="3543" w:type="dxa"/>
            <w:gridSpan w:val="5"/>
            <w:vMerge/>
            <w:tcBorders>
              <w:top w:val="single" w:sz="8" w:space="0" w:color="auto"/>
              <w:left w:val="single" w:sz="8" w:space="0" w:color="auto"/>
              <w:bottom w:val="single" w:sz="8" w:space="0" w:color="000000"/>
              <w:right w:val="single" w:sz="8" w:space="0" w:color="000000"/>
            </w:tcBorders>
            <w:vAlign w:val="center"/>
            <w:hideMark/>
          </w:tcPr>
          <w:p w14:paraId="6B2DB66E" w14:textId="77777777" w:rsidR="00023215" w:rsidRPr="00023215" w:rsidRDefault="00023215" w:rsidP="00023215">
            <w:pPr>
              <w:spacing w:after="0" w:line="240" w:lineRule="auto"/>
              <w:rPr>
                <w:rFonts w:asciiTheme="majorBidi" w:eastAsia="Times New Roman" w:hAnsiTheme="majorBidi" w:cstheme="majorBidi"/>
                <w:b/>
                <w:bCs/>
                <w:color w:val="000000"/>
                <w:sz w:val="16"/>
                <w:szCs w:val="16"/>
                <w:lang w:val="en-US" w:eastAsia="zh-CN"/>
              </w:rPr>
            </w:pPr>
          </w:p>
        </w:tc>
        <w:tc>
          <w:tcPr>
            <w:tcW w:w="833" w:type="dxa"/>
            <w:vMerge/>
            <w:tcBorders>
              <w:top w:val="single" w:sz="8" w:space="0" w:color="auto"/>
              <w:left w:val="single" w:sz="8" w:space="0" w:color="auto"/>
              <w:bottom w:val="single" w:sz="8" w:space="0" w:color="000000"/>
              <w:right w:val="single" w:sz="8" w:space="0" w:color="auto"/>
            </w:tcBorders>
            <w:vAlign w:val="center"/>
            <w:hideMark/>
          </w:tcPr>
          <w:p w14:paraId="53BC7FB6" w14:textId="77777777" w:rsidR="00023215" w:rsidRPr="00023215" w:rsidRDefault="00023215" w:rsidP="00023215">
            <w:pPr>
              <w:spacing w:after="0" w:line="240" w:lineRule="auto"/>
              <w:rPr>
                <w:rFonts w:asciiTheme="majorBidi" w:eastAsia="Times New Roman" w:hAnsiTheme="majorBidi" w:cstheme="majorBidi"/>
                <w:b/>
                <w:bCs/>
                <w:color w:val="000000"/>
                <w:sz w:val="16"/>
                <w:szCs w:val="16"/>
                <w:lang w:val="en-US" w:eastAsia="zh-CN"/>
              </w:rPr>
            </w:pPr>
          </w:p>
        </w:tc>
        <w:tc>
          <w:tcPr>
            <w:tcW w:w="2233" w:type="dxa"/>
            <w:gridSpan w:val="3"/>
            <w:tcBorders>
              <w:top w:val="nil"/>
              <w:left w:val="nil"/>
              <w:bottom w:val="single" w:sz="8" w:space="0" w:color="auto"/>
              <w:right w:val="single" w:sz="8" w:space="0" w:color="000000"/>
            </w:tcBorders>
            <w:shd w:val="clear" w:color="auto" w:fill="auto"/>
            <w:vAlign w:val="center"/>
            <w:hideMark/>
          </w:tcPr>
          <w:p w14:paraId="017C5CBC" w14:textId="77777777" w:rsidR="00023215" w:rsidRPr="00023215" w:rsidRDefault="00023215" w:rsidP="00023215">
            <w:pPr>
              <w:spacing w:after="0" w:line="240" w:lineRule="auto"/>
              <w:jc w:val="center"/>
              <w:rPr>
                <w:rFonts w:asciiTheme="majorBidi" w:eastAsia="Times New Roman" w:hAnsiTheme="majorBidi" w:cstheme="majorBidi"/>
                <w:b/>
                <w:bCs/>
                <w:color w:val="000000"/>
                <w:sz w:val="16"/>
                <w:szCs w:val="16"/>
                <w:lang w:val="en-US" w:eastAsia="zh-CN"/>
              </w:rPr>
            </w:pPr>
            <w:r w:rsidRPr="00023215">
              <w:rPr>
                <w:rFonts w:asciiTheme="majorBidi" w:eastAsia="Times New Roman" w:hAnsiTheme="majorBidi" w:cstheme="majorBidi"/>
                <w:b/>
                <w:bCs/>
                <w:color w:val="000000"/>
                <w:sz w:val="16"/>
                <w:szCs w:val="16"/>
                <w:lang w:val="en-US" w:eastAsia="zh-CN"/>
              </w:rPr>
              <w:t xml:space="preserve"> mii lei</w:t>
            </w:r>
          </w:p>
        </w:tc>
      </w:tr>
      <w:tr w:rsidR="00023215" w:rsidRPr="00023215" w14:paraId="3CA1774B" w14:textId="77777777" w:rsidTr="00023215">
        <w:trPr>
          <w:gridAfter w:val="1"/>
          <w:wAfter w:w="156" w:type="dxa"/>
          <w:trHeight w:val="509"/>
        </w:trPr>
        <w:tc>
          <w:tcPr>
            <w:tcW w:w="678" w:type="dxa"/>
            <w:vMerge/>
            <w:tcBorders>
              <w:top w:val="single" w:sz="8" w:space="0" w:color="auto"/>
              <w:left w:val="single" w:sz="8" w:space="0" w:color="auto"/>
              <w:bottom w:val="single" w:sz="4" w:space="0" w:color="000000"/>
              <w:right w:val="single" w:sz="4" w:space="0" w:color="auto"/>
            </w:tcBorders>
            <w:vAlign w:val="center"/>
            <w:hideMark/>
          </w:tcPr>
          <w:p w14:paraId="2A3D4AA1" w14:textId="77777777" w:rsidR="00023215" w:rsidRPr="00023215" w:rsidRDefault="00023215" w:rsidP="00023215">
            <w:pPr>
              <w:spacing w:after="0" w:line="240" w:lineRule="auto"/>
              <w:rPr>
                <w:rFonts w:asciiTheme="majorBidi" w:eastAsia="Times New Roman" w:hAnsiTheme="majorBidi" w:cstheme="majorBidi"/>
                <w:color w:val="000000"/>
                <w:sz w:val="16"/>
                <w:szCs w:val="16"/>
                <w:lang w:val="en-US" w:eastAsia="zh-CN"/>
              </w:rPr>
            </w:pPr>
          </w:p>
        </w:tc>
        <w:tc>
          <w:tcPr>
            <w:tcW w:w="2185" w:type="dxa"/>
            <w:vMerge/>
            <w:tcBorders>
              <w:top w:val="single" w:sz="8" w:space="0" w:color="auto"/>
              <w:left w:val="nil"/>
              <w:bottom w:val="single" w:sz="8" w:space="0" w:color="000000"/>
              <w:right w:val="single" w:sz="8" w:space="0" w:color="auto"/>
            </w:tcBorders>
            <w:vAlign w:val="center"/>
            <w:hideMark/>
          </w:tcPr>
          <w:p w14:paraId="0C64C3A4" w14:textId="77777777" w:rsidR="00023215" w:rsidRPr="00023215" w:rsidRDefault="00023215" w:rsidP="00023215">
            <w:pPr>
              <w:spacing w:after="0" w:line="240" w:lineRule="auto"/>
              <w:rPr>
                <w:rFonts w:asciiTheme="majorBidi" w:eastAsia="Times New Roman" w:hAnsiTheme="majorBidi" w:cstheme="majorBidi"/>
                <w:b/>
                <w:bCs/>
                <w:color w:val="000000"/>
                <w:sz w:val="16"/>
                <w:szCs w:val="16"/>
                <w:lang w:val="en-US" w:eastAsia="zh-CN"/>
              </w:rPr>
            </w:pPr>
          </w:p>
        </w:tc>
        <w:tc>
          <w:tcPr>
            <w:tcW w:w="665" w:type="dxa"/>
            <w:vMerge w:val="restart"/>
            <w:tcBorders>
              <w:top w:val="nil"/>
              <w:left w:val="single" w:sz="8" w:space="0" w:color="auto"/>
              <w:bottom w:val="single" w:sz="8" w:space="0" w:color="000000"/>
              <w:right w:val="single" w:sz="8" w:space="0" w:color="auto"/>
            </w:tcBorders>
            <w:shd w:val="clear" w:color="auto" w:fill="auto"/>
            <w:vAlign w:val="center"/>
            <w:hideMark/>
          </w:tcPr>
          <w:p w14:paraId="10B22ECE" w14:textId="77777777" w:rsidR="00023215" w:rsidRPr="00023215" w:rsidRDefault="00023215" w:rsidP="00023215">
            <w:pPr>
              <w:spacing w:after="0" w:line="240" w:lineRule="auto"/>
              <w:jc w:val="center"/>
              <w:rPr>
                <w:rFonts w:asciiTheme="majorBidi" w:eastAsia="Times New Roman" w:hAnsiTheme="majorBidi" w:cstheme="majorBidi"/>
                <w:b/>
                <w:bCs/>
                <w:color w:val="000000"/>
                <w:sz w:val="16"/>
                <w:szCs w:val="16"/>
                <w:lang w:val="en-US" w:eastAsia="zh-CN"/>
              </w:rPr>
            </w:pPr>
            <w:r w:rsidRPr="00023215">
              <w:rPr>
                <w:rFonts w:asciiTheme="majorBidi" w:eastAsia="Times New Roman" w:hAnsiTheme="majorBidi" w:cstheme="majorBidi"/>
                <w:b/>
                <w:bCs/>
                <w:color w:val="000000"/>
                <w:sz w:val="16"/>
                <w:szCs w:val="16"/>
                <w:lang w:val="en-US" w:eastAsia="zh-CN"/>
              </w:rPr>
              <w:t>2023</w:t>
            </w:r>
          </w:p>
        </w:tc>
        <w:tc>
          <w:tcPr>
            <w:tcW w:w="668" w:type="dxa"/>
            <w:vMerge w:val="restart"/>
            <w:tcBorders>
              <w:top w:val="nil"/>
              <w:left w:val="single" w:sz="8" w:space="0" w:color="auto"/>
              <w:bottom w:val="single" w:sz="8" w:space="0" w:color="000000"/>
              <w:right w:val="single" w:sz="8" w:space="0" w:color="auto"/>
            </w:tcBorders>
            <w:shd w:val="clear" w:color="auto" w:fill="auto"/>
            <w:vAlign w:val="center"/>
            <w:hideMark/>
          </w:tcPr>
          <w:p w14:paraId="1EBA43DB" w14:textId="77777777" w:rsidR="00023215" w:rsidRPr="00023215" w:rsidRDefault="00023215" w:rsidP="00023215">
            <w:pPr>
              <w:spacing w:after="0" w:line="240" w:lineRule="auto"/>
              <w:jc w:val="center"/>
              <w:rPr>
                <w:rFonts w:asciiTheme="majorBidi" w:eastAsia="Times New Roman" w:hAnsiTheme="majorBidi" w:cstheme="majorBidi"/>
                <w:b/>
                <w:bCs/>
                <w:color w:val="000000"/>
                <w:sz w:val="16"/>
                <w:szCs w:val="16"/>
                <w:lang w:val="en-US" w:eastAsia="zh-CN"/>
              </w:rPr>
            </w:pPr>
            <w:r w:rsidRPr="00023215">
              <w:rPr>
                <w:rFonts w:asciiTheme="majorBidi" w:eastAsia="Times New Roman" w:hAnsiTheme="majorBidi" w:cstheme="majorBidi"/>
                <w:b/>
                <w:bCs/>
                <w:color w:val="000000"/>
                <w:sz w:val="16"/>
                <w:szCs w:val="16"/>
                <w:lang w:val="en-US" w:eastAsia="zh-CN"/>
              </w:rPr>
              <w:t>2024</w:t>
            </w:r>
          </w:p>
        </w:tc>
        <w:tc>
          <w:tcPr>
            <w:tcW w:w="872" w:type="dxa"/>
            <w:vMerge w:val="restart"/>
            <w:tcBorders>
              <w:top w:val="nil"/>
              <w:left w:val="single" w:sz="8" w:space="0" w:color="auto"/>
              <w:bottom w:val="single" w:sz="8" w:space="0" w:color="000000"/>
              <w:right w:val="single" w:sz="8" w:space="0" w:color="auto"/>
            </w:tcBorders>
            <w:shd w:val="clear" w:color="auto" w:fill="auto"/>
            <w:vAlign w:val="center"/>
            <w:hideMark/>
          </w:tcPr>
          <w:p w14:paraId="6AC9EE6D" w14:textId="77777777" w:rsidR="00023215" w:rsidRPr="00023215" w:rsidRDefault="00023215" w:rsidP="00023215">
            <w:pPr>
              <w:spacing w:after="0" w:line="240" w:lineRule="auto"/>
              <w:jc w:val="center"/>
              <w:rPr>
                <w:rFonts w:asciiTheme="majorBidi" w:eastAsia="Times New Roman" w:hAnsiTheme="majorBidi" w:cstheme="majorBidi"/>
                <w:b/>
                <w:bCs/>
                <w:color w:val="000000"/>
                <w:sz w:val="16"/>
                <w:szCs w:val="16"/>
                <w:lang w:val="en-US" w:eastAsia="zh-CN"/>
              </w:rPr>
            </w:pPr>
            <w:r w:rsidRPr="00023215">
              <w:rPr>
                <w:rFonts w:asciiTheme="majorBidi" w:eastAsia="Times New Roman" w:hAnsiTheme="majorBidi" w:cstheme="majorBidi"/>
                <w:b/>
                <w:bCs/>
                <w:color w:val="000000"/>
                <w:sz w:val="16"/>
                <w:szCs w:val="16"/>
                <w:lang w:val="en-US" w:eastAsia="zh-CN"/>
              </w:rPr>
              <w:t>2025</w:t>
            </w:r>
          </w:p>
        </w:tc>
        <w:tc>
          <w:tcPr>
            <w:tcW w:w="668" w:type="dxa"/>
            <w:vMerge w:val="restart"/>
            <w:tcBorders>
              <w:top w:val="nil"/>
              <w:left w:val="single" w:sz="8" w:space="0" w:color="auto"/>
              <w:bottom w:val="single" w:sz="8" w:space="0" w:color="000000"/>
              <w:right w:val="single" w:sz="8" w:space="0" w:color="auto"/>
            </w:tcBorders>
            <w:shd w:val="clear" w:color="auto" w:fill="auto"/>
            <w:vAlign w:val="center"/>
            <w:hideMark/>
          </w:tcPr>
          <w:p w14:paraId="5FCCC731" w14:textId="77777777" w:rsidR="00023215" w:rsidRPr="00023215" w:rsidRDefault="00023215" w:rsidP="00023215">
            <w:pPr>
              <w:spacing w:after="0" w:line="240" w:lineRule="auto"/>
              <w:jc w:val="center"/>
              <w:rPr>
                <w:rFonts w:asciiTheme="majorBidi" w:eastAsia="Times New Roman" w:hAnsiTheme="majorBidi" w:cstheme="majorBidi"/>
                <w:b/>
                <w:bCs/>
                <w:color w:val="000000"/>
                <w:sz w:val="16"/>
                <w:szCs w:val="16"/>
                <w:lang w:val="en-US" w:eastAsia="zh-CN"/>
              </w:rPr>
            </w:pPr>
            <w:r w:rsidRPr="00023215">
              <w:rPr>
                <w:rFonts w:asciiTheme="majorBidi" w:eastAsia="Times New Roman" w:hAnsiTheme="majorBidi" w:cstheme="majorBidi"/>
                <w:b/>
                <w:bCs/>
                <w:color w:val="000000"/>
                <w:sz w:val="16"/>
                <w:szCs w:val="16"/>
                <w:lang w:val="en-US" w:eastAsia="zh-CN"/>
              </w:rPr>
              <w:t>2026</w:t>
            </w:r>
          </w:p>
        </w:tc>
        <w:tc>
          <w:tcPr>
            <w:tcW w:w="668" w:type="dxa"/>
            <w:vMerge w:val="restart"/>
            <w:tcBorders>
              <w:top w:val="nil"/>
              <w:left w:val="single" w:sz="8" w:space="0" w:color="auto"/>
              <w:bottom w:val="single" w:sz="8" w:space="0" w:color="000000"/>
              <w:right w:val="single" w:sz="8" w:space="0" w:color="auto"/>
            </w:tcBorders>
            <w:shd w:val="clear" w:color="auto" w:fill="auto"/>
            <w:vAlign w:val="center"/>
            <w:hideMark/>
          </w:tcPr>
          <w:p w14:paraId="4E028123" w14:textId="77777777" w:rsidR="00023215" w:rsidRPr="00023215" w:rsidRDefault="00023215" w:rsidP="00023215">
            <w:pPr>
              <w:spacing w:after="0" w:line="240" w:lineRule="auto"/>
              <w:jc w:val="center"/>
              <w:rPr>
                <w:rFonts w:asciiTheme="majorBidi" w:eastAsia="Times New Roman" w:hAnsiTheme="majorBidi" w:cstheme="majorBidi"/>
                <w:b/>
                <w:bCs/>
                <w:color w:val="000000"/>
                <w:sz w:val="16"/>
                <w:szCs w:val="16"/>
                <w:lang w:val="en-US" w:eastAsia="zh-CN"/>
              </w:rPr>
            </w:pPr>
            <w:r w:rsidRPr="00023215">
              <w:rPr>
                <w:rFonts w:asciiTheme="majorBidi" w:eastAsia="Times New Roman" w:hAnsiTheme="majorBidi" w:cstheme="majorBidi"/>
                <w:b/>
                <w:bCs/>
                <w:color w:val="000000"/>
                <w:sz w:val="16"/>
                <w:szCs w:val="16"/>
                <w:lang w:val="en-US" w:eastAsia="zh-CN"/>
              </w:rPr>
              <w:t>2027</w:t>
            </w:r>
          </w:p>
        </w:tc>
        <w:tc>
          <w:tcPr>
            <w:tcW w:w="833" w:type="dxa"/>
            <w:vMerge/>
            <w:tcBorders>
              <w:top w:val="single" w:sz="8" w:space="0" w:color="auto"/>
              <w:left w:val="single" w:sz="8" w:space="0" w:color="auto"/>
              <w:bottom w:val="single" w:sz="8" w:space="0" w:color="000000"/>
              <w:right w:val="single" w:sz="8" w:space="0" w:color="auto"/>
            </w:tcBorders>
            <w:vAlign w:val="center"/>
            <w:hideMark/>
          </w:tcPr>
          <w:p w14:paraId="5120E97D" w14:textId="77777777" w:rsidR="00023215" w:rsidRPr="00023215" w:rsidRDefault="00023215" w:rsidP="00023215">
            <w:pPr>
              <w:spacing w:after="0" w:line="240" w:lineRule="auto"/>
              <w:rPr>
                <w:rFonts w:asciiTheme="majorBidi" w:eastAsia="Times New Roman" w:hAnsiTheme="majorBidi" w:cstheme="majorBidi"/>
                <w:b/>
                <w:bCs/>
                <w:color w:val="000000"/>
                <w:sz w:val="16"/>
                <w:szCs w:val="16"/>
                <w:lang w:val="en-US" w:eastAsia="zh-CN"/>
              </w:rPr>
            </w:pPr>
          </w:p>
        </w:tc>
        <w:tc>
          <w:tcPr>
            <w:tcW w:w="752" w:type="dxa"/>
            <w:vMerge w:val="restart"/>
            <w:tcBorders>
              <w:top w:val="nil"/>
              <w:left w:val="single" w:sz="8" w:space="0" w:color="auto"/>
              <w:bottom w:val="single" w:sz="8" w:space="0" w:color="000000"/>
              <w:right w:val="single" w:sz="8" w:space="0" w:color="auto"/>
            </w:tcBorders>
            <w:shd w:val="clear" w:color="auto" w:fill="auto"/>
            <w:vAlign w:val="center"/>
            <w:hideMark/>
          </w:tcPr>
          <w:p w14:paraId="76AA4F14" w14:textId="77777777" w:rsidR="00023215" w:rsidRPr="00023215" w:rsidRDefault="00023215" w:rsidP="00023215">
            <w:pPr>
              <w:spacing w:after="0" w:line="240" w:lineRule="auto"/>
              <w:jc w:val="center"/>
              <w:rPr>
                <w:rFonts w:asciiTheme="majorBidi" w:eastAsia="Times New Roman" w:hAnsiTheme="majorBidi" w:cstheme="majorBidi"/>
                <w:b/>
                <w:bCs/>
                <w:color w:val="000000"/>
                <w:sz w:val="16"/>
                <w:szCs w:val="16"/>
                <w:lang w:val="en-US" w:eastAsia="zh-CN"/>
              </w:rPr>
            </w:pPr>
            <w:proofErr w:type="spellStart"/>
            <w:r w:rsidRPr="00023215">
              <w:rPr>
                <w:rFonts w:asciiTheme="majorBidi" w:eastAsia="Times New Roman" w:hAnsiTheme="majorBidi" w:cstheme="majorBidi"/>
                <w:b/>
                <w:bCs/>
                <w:color w:val="000000"/>
                <w:sz w:val="16"/>
                <w:szCs w:val="16"/>
                <w:lang w:val="en-US" w:eastAsia="zh-CN"/>
              </w:rPr>
              <w:t>Bugetul</w:t>
            </w:r>
            <w:proofErr w:type="spellEnd"/>
            <w:r w:rsidRPr="00023215">
              <w:rPr>
                <w:rFonts w:asciiTheme="majorBidi" w:eastAsia="Times New Roman" w:hAnsiTheme="majorBidi" w:cstheme="majorBidi"/>
                <w:b/>
                <w:bCs/>
                <w:color w:val="000000"/>
                <w:sz w:val="16"/>
                <w:szCs w:val="16"/>
                <w:lang w:val="en-US" w:eastAsia="zh-CN"/>
              </w:rPr>
              <w:t xml:space="preserve"> de stat</w:t>
            </w:r>
          </w:p>
        </w:tc>
        <w:tc>
          <w:tcPr>
            <w:tcW w:w="674" w:type="dxa"/>
            <w:vMerge w:val="restart"/>
            <w:tcBorders>
              <w:top w:val="nil"/>
              <w:left w:val="single" w:sz="8" w:space="0" w:color="auto"/>
              <w:bottom w:val="single" w:sz="8" w:space="0" w:color="000000"/>
              <w:right w:val="single" w:sz="8" w:space="0" w:color="auto"/>
            </w:tcBorders>
            <w:shd w:val="clear" w:color="auto" w:fill="auto"/>
            <w:vAlign w:val="center"/>
            <w:hideMark/>
          </w:tcPr>
          <w:p w14:paraId="7EA896F7" w14:textId="77777777" w:rsidR="00023215" w:rsidRPr="00023215" w:rsidRDefault="00023215" w:rsidP="00023215">
            <w:pPr>
              <w:spacing w:after="0" w:line="240" w:lineRule="auto"/>
              <w:jc w:val="center"/>
              <w:rPr>
                <w:rFonts w:asciiTheme="majorBidi" w:eastAsia="Times New Roman" w:hAnsiTheme="majorBidi" w:cstheme="majorBidi"/>
                <w:b/>
                <w:bCs/>
                <w:color w:val="000000"/>
                <w:sz w:val="16"/>
                <w:szCs w:val="16"/>
                <w:lang w:val="en-US" w:eastAsia="zh-CN"/>
              </w:rPr>
            </w:pPr>
            <w:r w:rsidRPr="00023215">
              <w:rPr>
                <w:rFonts w:asciiTheme="majorBidi" w:eastAsia="Times New Roman" w:hAnsiTheme="majorBidi" w:cstheme="majorBidi"/>
                <w:b/>
                <w:bCs/>
                <w:color w:val="000000"/>
                <w:sz w:val="16"/>
                <w:szCs w:val="16"/>
                <w:lang w:val="en-US" w:eastAsia="zh-CN"/>
              </w:rPr>
              <w:t>FAOAM</w:t>
            </w:r>
          </w:p>
        </w:tc>
        <w:tc>
          <w:tcPr>
            <w:tcW w:w="807" w:type="dxa"/>
            <w:vMerge w:val="restart"/>
            <w:tcBorders>
              <w:top w:val="nil"/>
              <w:left w:val="single" w:sz="8" w:space="0" w:color="auto"/>
              <w:bottom w:val="single" w:sz="8" w:space="0" w:color="000000"/>
              <w:right w:val="single" w:sz="8" w:space="0" w:color="auto"/>
            </w:tcBorders>
            <w:shd w:val="clear" w:color="auto" w:fill="auto"/>
            <w:vAlign w:val="center"/>
            <w:hideMark/>
          </w:tcPr>
          <w:p w14:paraId="24B486BB" w14:textId="77777777" w:rsidR="00023215" w:rsidRPr="00023215" w:rsidRDefault="00023215" w:rsidP="00023215">
            <w:pPr>
              <w:spacing w:after="0" w:line="240" w:lineRule="auto"/>
              <w:jc w:val="center"/>
              <w:rPr>
                <w:rFonts w:asciiTheme="majorBidi" w:eastAsia="Times New Roman" w:hAnsiTheme="majorBidi" w:cstheme="majorBidi"/>
                <w:b/>
                <w:bCs/>
                <w:color w:val="000000"/>
                <w:sz w:val="16"/>
                <w:szCs w:val="16"/>
                <w:lang w:val="fr-FR" w:eastAsia="zh-CN"/>
              </w:rPr>
            </w:pPr>
            <w:proofErr w:type="spellStart"/>
            <w:r w:rsidRPr="00023215">
              <w:rPr>
                <w:rFonts w:asciiTheme="majorBidi" w:eastAsia="Times New Roman" w:hAnsiTheme="majorBidi" w:cstheme="majorBidi"/>
                <w:b/>
                <w:bCs/>
                <w:color w:val="000000"/>
                <w:sz w:val="16"/>
                <w:szCs w:val="16"/>
                <w:lang w:val="fr-FR" w:eastAsia="zh-CN"/>
              </w:rPr>
              <w:t>Partene</w:t>
            </w:r>
            <w:proofErr w:type="spellEnd"/>
            <w:r w:rsidRPr="00023215">
              <w:rPr>
                <w:rFonts w:asciiTheme="majorBidi" w:eastAsia="Times New Roman" w:hAnsiTheme="majorBidi" w:cstheme="majorBidi"/>
                <w:b/>
                <w:bCs/>
                <w:color w:val="000000"/>
                <w:sz w:val="16"/>
                <w:szCs w:val="16"/>
                <w:lang w:val="fr-FR" w:eastAsia="zh-CN"/>
              </w:rPr>
              <w:t xml:space="preserve"> ri de </w:t>
            </w:r>
            <w:proofErr w:type="spellStart"/>
            <w:r w:rsidRPr="00023215">
              <w:rPr>
                <w:rFonts w:asciiTheme="majorBidi" w:eastAsia="Times New Roman" w:hAnsiTheme="majorBidi" w:cstheme="majorBidi"/>
                <w:b/>
                <w:bCs/>
                <w:color w:val="000000"/>
                <w:sz w:val="16"/>
                <w:szCs w:val="16"/>
                <w:lang w:val="fr-FR" w:eastAsia="zh-CN"/>
              </w:rPr>
              <w:t>dezvolta</w:t>
            </w:r>
            <w:proofErr w:type="spellEnd"/>
            <w:r w:rsidRPr="00023215">
              <w:rPr>
                <w:rFonts w:asciiTheme="majorBidi" w:eastAsia="Times New Roman" w:hAnsiTheme="majorBidi" w:cstheme="majorBidi"/>
                <w:b/>
                <w:bCs/>
                <w:color w:val="000000"/>
                <w:sz w:val="16"/>
                <w:szCs w:val="16"/>
                <w:lang w:val="fr-FR" w:eastAsia="zh-CN"/>
              </w:rPr>
              <w:t xml:space="preserve"> re</w:t>
            </w:r>
          </w:p>
        </w:tc>
      </w:tr>
      <w:tr w:rsidR="00023215" w:rsidRPr="00023215" w14:paraId="02B55B48" w14:textId="77777777" w:rsidTr="00023215">
        <w:trPr>
          <w:trHeight w:val="333"/>
        </w:trPr>
        <w:tc>
          <w:tcPr>
            <w:tcW w:w="678" w:type="dxa"/>
            <w:vMerge/>
            <w:tcBorders>
              <w:top w:val="single" w:sz="8" w:space="0" w:color="auto"/>
              <w:left w:val="single" w:sz="8" w:space="0" w:color="auto"/>
              <w:bottom w:val="single" w:sz="4" w:space="0" w:color="000000"/>
              <w:right w:val="single" w:sz="4" w:space="0" w:color="auto"/>
            </w:tcBorders>
            <w:vAlign w:val="center"/>
            <w:hideMark/>
          </w:tcPr>
          <w:p w14:paraId="196A5D67" w14:textId="77777777" w:rsidR="00023215" w:rsidRPr="00023215" w:rsidRDefault="00023215" w:rsidP="00023215">
            <w:pPr>
              <w:spacing w:after="0" w:line="240" w:lineRule="auto"/>
              <w:rPr>
                <w:rFonts w:asciiTheme="majorBidi" w:eastAsia="Times New Roman" w:hAnsiTheme="majorBidi" w:cstheme="majorBidi"/>
                <w:color w:val="000000"/>
                <w:sz w:val="16"/>
                <w:szCs w:val="16"/>
                <w:lang w:val="fr-FR" w:eastAsia="zh-CN"/>
              </w:rPr>
            </w:pPr>
          </w:p>
        </w:tc>
        <w:tc>
          <w:tcPr>
            <w:tcW w:w="2185" w:type="dxa"/>
            <w:vMerge/>
            <w:tcBorders>
              <w:top w:val="single" w:sz="8" w:space="0" w:color="auto"/>
              <w:left w:val="nil"/>
              <w:bottom w:val="single" w:sz="8" w:space="0" w:color="000000"/>
              <w:right w:val="single" w:sz="8" w:space="0" w:color="auto"/>
            </w:tcBorders>
            <w:vAlign w:val="center"/>
            <w:hideMark/>
          </w:tcPr>
          <w:p w14:paraId="208DF423" w14:textId="77777777" w:rsidR="00023215" w:rsidRPr="00023215" w:rsidRDefault="00023215" w:rsidP="00023215">
            <w:pPr>
              <w:spacing w:after="0" w:line="240" w:lineRule="auto"/>
              <w:rPr>
                <w:rFonts w:asciiTheme="majorBidi" w:eastAsia="Times New Roman" w:hAnsiTheme="majorBidi" w:cstheme="majorBidi"/>
                <w:b/>
                <w:bCs/>
                <w:color w:val="000000"/>
                <w:sz w:val="16"/>
                <w:szCs w:val="16"/>
                <w:lang w:val="fr-FR" w:eastAsia="zh-CN"/>
              </w:rPr>
            </w:pPr>
          </w:p>
        </w:tc>
        <w:tc>
          <w:tcPr>
            <w:tcW w:w="665" w:type="dxa"/>
            <w:vMerge/>
            <w:tcBorders>
              <w:top w:val="nil"/>
              <w:left w:val="single" w:sz="8" w:space="0" w:color="auto"/>
              <w:bottom w:val="single" w:sz="8" w:space="0" w:color="000000"/>
              <w:right w:val="single" w:sz="8" w:space="0" w:color="auto"/>
            </w:tcBorders>
            <w:vAlign w:val="center"/>
            <w:hideMark/>
          </w:tcPr>
          <w:p w14:paraId="00DBB3A4" w14:textId="77777777" w:rsidR="00023215" w:rsidRPr="00023215" w:rsidRDefault="00023215" w:rsidP="00023215">
            <w:pPr>
              <w:spacing w:after="0" w:line="240" w:lineRule="auto"/>
              <w:rPr>
                <w:rFonts w:asciiTheme="majorBidi" w:eastAsia="Times New Roman" w:hAnsiTheme="majorBidi" w:cstheme="majorBidi"/>
                <w:b/>
                <w:bCs/>
                <w:color w:val="000000"/>
                <w:sz w:val="16"/>
                <w:szCs w:val="16"/>
                <w:lang w:val="fr-FR" w:eastAsia="zh-CN"/>
              </w:rPr>
            </w:pPr>
          </w:p>
        </w:tc>
        <w:tc>
          <w:tcPr>
            <w:tcW w:w="668" w:type="dxa"/>
            <w:vMerge/>
            <w:tcBorders>
              <w:top w:val="nil"/>
              <w:left w:val="single" w:sz="8" w:space="0" w:color="auto"/>
              <w:bottom w:val="single" w:sz="8" w:space="0" w:color="000000"/>
              <w:right w:val="single" w:sz="8" w:space="0" w:color="auto"/>
            </w:tcBorders>
            <w:vAlign w:val="center"/>
            <w:hideMark/>
          </w:tcPr>
          <w:p w14:paraId="078754A7" w14:textId="77777777" w:rsidR="00023215" w:rsidRPr="00023215" w:rsidRDefault="00023215" w:rsidP="00023215">
            <w:pPr>
              <w:spacing w:after="0" w:line="240" w:lineRule="auto"/>
              <w:rPr>
                <w:rFonts w:asciiTheme="majorBidi" w:eastAsia="Times New Roman" w:hAnsiTheme="majorBidi" w:cstheme="majorBidi"/>
                <w:b/>
                <w:bCs/>
                <w:color w:val="000000"/>
                <w:sz w:val="16"/>
                <w:szCs w:val="16"/>
                <w:lang w:val="fr-FR" w:eastAsia="zh-CN"/>
              </w:rPr>
            </w:pPr>
          </w:p>
        </w:tc>
        <w:tc>
          <w:tcPr>
            <w:tcW w:w="872" w:type="dxa"/>
            <w:vMerge/>
            <w:tcBorders>
              <w:top w:val="nil"/>
              <w:left w:val="single" w:sz="8" w:space="0" w:color="auto"/>
              <w:bottom w:val="single" w:sz="8" w:space="0" w:color="000000"/>
              <w:right w:val="single" w:sz="8" w:space="0" w:color="auto"/>
            </w:tcBorders>
            <w:vAlign w:val="center"/>
            <w:hideMark/>
          </w:tcPr>
          <w:p w14:paraId="6DC73560" w14:textId="77777777" w:rsidR="00023215" w:rsidRPr="00023215" w:rsidRDefault="00023215" w:rsidP="00023215">
            <w:pPr>
              <w:spacing w:after="0" w:line="240" w:lineRule="auto"/>
              <w:rPr>
                <w:rFonts w:asciiTheme="majorBidi" w:eastAsia="Times New Roman" w:hAnsiTheme="majorBidi" w:cstheme="majorBidi"/>
                <w:b/>
                <w:bCs/>
                <w:color w:val="000000"/>
                <w:sz w:val="16"/>
                <w:szCs w:val="16"/>
                <w:lang w:val="fr-FR" w:eastAsia="zh-CN"/>
              </w:rPr>
            </w:pPr>
          </w:p>
        </w:tc>
        <w:tc>
          <w:tcPr>
            <w:tcW w:w="668" w:type="dxa"/>
            <w:vMerge/>
            <w:tcBorders>
              <w:top w:val="nil"/>
              <w:left w:val="single" w:sz="8" w:space="0" w:color="auto"/>
              <w:bottom w:val="single" w:sz="8" w:space="0" w:color="000000"/>
              <w:right w:val="single" w:sz="8" w:space="0" w:color="auto"/>
            </w:tcBorders>
            <w:vAlign w:val="center"/>
            <w:hideMark/>
          </w:tcPr>
          <w:p w14:paraId="0E579DC0" w14:textId="77777777" w:rsidR="00023215" w:rsidRPr="00023215" w:rsidRDefault="00023215" w:rsidP="00023215">
            <w:pPr>
              <w:spacing w:after="0" w:line="240" w:lineRule="auto"/>
              <w:rPr>
                <w:rFonts w:asciiTheme="majorBidi" w:eastAsia="Times New Roman" w:hAnsiTheme="majorBidi" w:cstheme="majorBidi"/>
                <w:b/>
                <w:bCs/>
                <w:color w:val="000000"/>
                <w:sz w:val="16"/>
                <w:szCs w:val="16"/>
                <w:lang w:val="fr-FR" w:eastAsia="zh-CN"/>
              </w:rPr>
            </w:pPr>
          </w:p>
        </w:tc>
        <w:tc>
          <w:tcPr>
            <w:tcW w:w="668" w:type="dxa"/>
            <w:vMerge/>
            <w:tcBorders>
              <w:top w:val="nil"/>
              <w:left w:val="single" w:sz="8" w:space="0" w:color="auto"/>
              <w:bottom w:val="single" w:sz="8" w:space="0" w:color="000000"/>
              <w:right w:val="single" w:sz="8" w:space="0" w:color="auto"/>
            </w:tcBorders>
            <w:vAlign w:val="center"/>
            <w:hideMark/>
          </w:tcPr>
          <w:p w14:paraId="524B7FFA" w14:textId="77777777" w:rsidR="00023215" w:rsidRPr="00023215" w:rsidRDefault="00023215" w:rsidP="00023215">
            <w:pPr>
              <w:spacing w:after="0" w:line="240" w:lineRule="auto"/>
              <w:rPr>
                <w:rFonts w:asciiTheme="majorBidi" w:eastAsia="Times New Roman" w:hAnsiTheme="majorBidi" w:cstheme="majorBidi"/>
                <w:b/>
                <w:bCs/>
                <w:color w:val="000000"/>
                <w:sz w:val="16"/>
                <w:szCs w:val="16"/>
                <w:lang w:val="fr-FR" w:eastAsia="zh-CN"/>
              </w:rPr>
            </w:pPr>
          </w:p>
        </w:tc>
        <w:tc>
          <w:tcPr>
            <w:tcW w:w="833" w:type="dxa"/>
            <w:vMerge/>
            <w:tcBorders>
              <w:top w:val="single" w:sz="8" w:space="0" w:color="auto"/>
              <w:left w:val="single" w:sz="8" w:space="0" w:color="auto"/>
              <w:bottom w:val="single" w:sz="8" w:space="0" w:color="000000"/>
              <w:right w:val="single" w:sz="8" w:space="0" w:color="auto"/>
            </w:tcBorders>
            <w:vAlign w:val="center"/>
            <w:hideMark/>
          </w:tcPr>
          <w:p w14:paraId="3579809F" w14:textId="77777777" w:rsidR="00023215" w:rsidRPr="00023215" w:rsidRDefault="00023215" w:rsidP="00023215">
            <w:pPr>
              <w:spacing w:after="0" w:line="240" w:lineRule="auto"/>
              <w:rPr>
                <w:rFonts w:asciiTheme="majorBidi" w:eastAsia="Times New Roman" w:hAnsiTheme="majorBidi" w:cstheme="majorBidi"/>
                <w:b/>
                <w:bCs/>
                <w:color w:val="000000"/>
                <w:sz w:val="16"/>
                <w:szCs w:val="16"/>
                <w:lang w:val="fr-FR" w:eastAsia="zh-CN"/>
              </w:rPr>
            </w:pPr>
          </w:p>
        </w:tc>
        <w:tc>
          <w:tcPr>
            <w:tcW w:w="752" w:type="dxa"/>
            <w:vMerge/>
            <w:tcBorders>
              <w:top w:val="nil"/>
              <w:left w:val="single" w:sz="8" w:space="0" w:color="auto"/>
              <w:bottom w:val="single" w:sz="8" w:space="0" w:color="000000"/>
              <w:right w:val="single" w:sz="8" w:space="0" w:color="auto"/>
            </w:tcBorders>
            <w:vAlign w:val="center"/>
            <w:hideMark/>
          </w:tcPr>
          <w:p w14:paraId="114835B2" w14:textId="77777777" w:rsidR="00023215" w:rsidRPr="00023215" w:rsidRDefault="00023215" w:rsidP="00023215">
            <w:pPr>
              <w:spacing w:after="0" w:line="240" w:lineRule="auto"/>
              <w:rPr>
                <w:rFonts w:asciiTheme="majorBidi" w:eastAsia="Times New Roman" w:hAnsiTheme="majorBidi" w:cstheme="majorBidi"/>
                <w:b/>
                <w:bCs/>
                <w:color w:val="000000"/>
                <w:sz w:val="16"/>
                <w:szCs w:val="16"/>
                <w:lang w:val="fr-FR" w:eastAsia="zh-CN"/>
              </w:rPr>
            </w:pPr>
          </w:p>
        </w:tc>
        <w:tc>
          <w:tcPr>
            <w:tcW w:w="674" w:type="dxa"/>
            <w:vMerge/>
            <w:tcBorders>
              <w:top w:val="nil"/>
              <w:left w:val="single" w:sz="8" w:space="0" w:color="auto"/>
              <w:bottom w:val="single" w:sz="8" w:space="0" w:color="000000"/>
              <w:right w:val="single" w:sz="8" w:space="0" w:color="auto"/>
            </w:tcBorders>
            <w:vAlign w:val="center"/>
            <w:hideMark/>
          </w:tcPr>
          <w:p w14:paraId="1A40B0A7" w14:textId="77777777" w:rsidR="00023215" w:rsidRPr="00023215" w:rsidRDefault="00023215" w:rsidP="00023215">
            <w:pPr>
              <w:spacing w:after="0" w:line="240" w:lineRule="auto"/>
              <w:rPr>
                <w:rFonts w:asciiTheme="majorBidi" w:eastAsia="Times New Roman" w:hAnsiTheme="majorBidi" w:cstheme="majorBidi"/>
                <w:b/>
                <w:bCs/>
                <w:color w:val="000000"/>
                <w:sz w:val="16"/>
                <w:szCs w:val="16"/>
                <w:lang w:val="fr-FR" w:eastAsia="zh-CN"/>
              </w:rPr>
            </w:pPr>
          </w:p>
        </w:tc>
        <w:tc>
          <w:tcPr>
            <w:tcW w:w="807" w:type="dxa"/>
            <w:vMerge/>
            <w:tcBorders>
              <w:top w:val="nil"/>
              <w:left w:val="single" w:sz="8" w:space="0" w:color="auto"/>
              <w:bottom w:val="single" w:sz="8" w:space="0" w:color="000000"/>
              <w:right w:val="single" w:sz="8" w:space="0" w:color="auto"/>
            </w:tcBorders>
            <w:vAlign w:val="center"/>
            <w:hideMark/>
          </w:tcPr>
          <w:p w14:paraId="3EC5B8FB" w14:textId="77777777" w:rsidR="00023215" w:rsidRPr="00023215" w:rsidRDefault="00023215" w:rsidP="00023215">
            <w:pPr>
              <w:spacing w:after="0" w:line="240" w:lineRule="auto"/>
              <w:rPr>
                <w:rFonts w:asciiTheme="majorBidi" w:eastAsia="Times New Roman" w:hAnsiTheme="majorBidi" w:cstheme="majorBidi"/>
                <w:b/>
                <w:bCs/>
                <w:color w:val="000000"/>
                <w:sz w:val="16"/>
                <w:szCs w:val="16"/>
                <w:lang w:val="fr-FR" w:eastAsia="zh-CN"/>
              </w:rPr>
            </w:pPr>
          </w:p>
        </w:tc>
        <w:tc>
          <w:tcPr>
            <w:tcW w:w="156" w:type="dxa"/>
            <w:tcBorders>
              <w:top w:val="nil"/>
              <w:left w:val="nil"/>
              <w:bottom w:val="nil"/>
              <w:right w:val="nil"/>
            </w:tcBorders>
            <w:shd w:val="clear" w:color="auto" w:fill="auto"/>
            <w:noWrap/>
            <w:vAlign w:val="bottom"/>
            <w:hideMark/>
          </w:tcPr>
          <w:p w14:paraId="42564582" w14:textId="77777777" w:rsidR="00023215" w:rsidRPr="00023215" w:rsidRDefault="00023215" w:rsidP="00023215">
            <w:pPr>
              <w:spacing w:after="0" w:line="240" w:lineRule="auto"/>
              <w:jc w:val="center"/>
              <w:rPr>
                <w:rFonts w:asciiTheme="majorBidi" w:eastAsia="Times New Roman" w:hAnsiTheme="majorBidi" w:cstheme="majorBidi"/>
                <w:b/>
                <w:bCs/>
                <w:color w:val="000000"/>
                <w:sz w:val="16"/>
                <w:szCs w:val="16"/>
                <w:lang w:val="fr-FR" w:eastAsia="zh-CN"/>
              </w:rPr>
            </w:pPr>
          </w:p>
        </w:tc>
      </w:tr>
      <w:tr w:rsidR="00023215" w:rsidRPr="00023215" w14:paraId="11DA699E" w14:textId="77777777" w:rsidTr="00023215">
        <w:trPr>
          <w:trHeight w:val="333"/>
        </w:trPr>
        <w:tc>
          <w:tcPr>
            <w:tcW w:w="678" w:type="dxa"/>
            <w:tcBorders>
              <w:top w:val="nil"/>
              <w:left w:val="single" w:sz="8" w:space="0" w:color="auto"/>
              <w:bottom w:val="single" w:sz="4" w:space="0" w:color="auto"/>
              <w:right w:val="single" w:sz="4" w:space="0" w:color="auto"/>
            </w:tcBorders>
            <w:shd w:val="clear" w:color="auto" w:fill="auto"/>
            <w:noWrap/>
            <w:vAlign w:val="bottom"/>
            <w:hideMark/>
          </w:tcPr>
          <w:p w14:paraId="027B7E7A" w14:textId="77777777" w:rsidR="00023215" w:rsidRPr="00023215" w:rsidRDefault="00023215" w:rsidP="00023215">
            <w:pPr>
              <w:spacing w:after="0" w:line="240" w:lineRule="auto"/>
              <w:rPr>
                <w:rFonts w:asciiTheme="majorBidi" w:eastAsia="Times New Roman" w:hAnsiTheme="majorBidi" w:cstheme="majorBidi"/>
                <w:color w:val="000000"/>
                <w:sz w:val="16"/>
                <w:szCs w:val="16"/>
                <w:lang w:val="fr-FR" w:eastAsia="zh-CN"/>
              </w:rPr>
            </w:pPr>
            <w:r w:rsidRPr="00023215">
              <w:rPr>
                <w:rFonts w:asciiTheme="majorBidi" w:eastAsia="Times New Roman" w:hAnsiTheme="majorBidi" w:cstheme="majorBidi"/>
                <w:color w:val="000000"/>
                <w:sz w:val="16"/>
                <w:szCs w:val="16"/>
                <w:lang w:val="fr-FR" w:eastAsia="zh-CN"/>
              </w:rPr>
              <w:t> </w:t>
            </w:r>
          </w:p>
        </w:tc>
        <w:tc>
          <w:tcPr>
            <w:tcW w:w="2185" w:type="dxa"/>
            <w:tcBorders>
              <w:top w:val="nil"/>
              <w:left w:val="nil"/>
              <w:bottom w:val="single" w:sz="8" w:space="0" w:color="auto"/>
              <w:right w:val="single" w:sz="8" w:space="0" w:color="auto"/>
            </w:tcBorders>
            <w:shd w:val="clear" w:color="000000" w:fill="FDE9D9"/>
            <w:vAlign w:val="center"/>
            <w:hideMark/>
          </w:tcPr>
          <w:p w14:paraId="56AFACF8" w14:textId="77777777" w:rsidR="00023215" w:rsidRPr="00023215" w:rsidRDefault="00023215" w:rsidP="00023215">
            <w:pPr>
              <w:spacing w:after="0" w:line="240" w:lineRule="auto"/>
              <w:jc w:val="center"/>
              <w:rPr>
                <w:rFonts w:asciiTheme="majorBidi" w:eastAsia="Times New Roman" w:hAnsiTheme="majorBidi" w:cstheme="majorBidi"/>
                <w:b/>
                <w:bCs/>
                <w:color w:val="000000"/>
                <w:sz w:val="16"/>
                <w:szCs w:val="16"/>
                <w:lang w:val="en-US" w:eastAsia="zh-CN"/>
              </w:rPr>
            </w:pPr>
            <w:r w:rsidRPr="00023215">
              <w:rPr>
                <w:rFonts w:asciiTheme="majorBidi" w:eastAsia="Times New Roman" w:hAnsiTheme="majorBidi" w:cstheme="majorBidi"/>
                <w:b/>
                <w:bCs/>
                <w:color w:val="000000"/>
                <w:sz w:val="16"/>
                <w:szCs w:val="16"/>
                <w:lang w:val="en-US" w:eastAsia="zh-CN"/>
              </w:rPr>
              <w:t>TOTAL GENERAL</w:t>
            </w:r>
          </w:p>
        </w:tc>
        <w:tc>
          <w:tcPr>
            <w:tcW w:w="665" w:type="dxa"/>
            <w:tcBorders>
              <w:top w:val="nil"/>
              <w:left w:val="nil"/>
              <w:bottom w:val="single" w:sz="8" w:space="0" w:color="auto"/>
              <w:right w:val="single" w:sz="8" w:space="0" w:color="auto"/>
            </w:tcBorders>
            <w:shd w:val="clear" w:color="000000" w:fill="FDE9D9"/>
            <w:vAlign w:val="center"/>
            <w:hideMark/>
          </w:tcPr>
          <w:p w14:paraId="2C8B7BBC" w14:textId="77777777" w:rsidR="00023215" w:rsidRPr="00023215" w:rsidRDefault="00023215" w:rsidP="00023215">
            <w:pPr>
              <w:spacing w:after="0" w:line="240" w:lineRule="auto"/>
              <w:jc w:val="center"/>
              <w:rPr>
                <w:rFonts w:asciiTheme="majorBidi" w:eastAsia="Times New Roman" w:hAnsiTheme="majorBidi" w:cstheme="majorBidi"/>
                <w:b/>
                <w:bCs/>
                <w:color w:val="000000"/>
                <w:sz w:val="16"/>
                <w:szCs w:val="16"/>
                <w:lang w:val="en-US" w:eastAsia="zh-CN"/>
              </w:rPr>
            </w:pPr>
            <w:r w:rsidRPr="00023215">
              <w:rPr>
                <w:rFonts w:asciiTheme="majorBidi" w:eastAsia="Times New Roman" w:hAnsiTheme="majorBidi" w:cstheme="majorBidi"/>
                <w:b/>
                <w:bCs/>
                <w:color w:val="000000"/>
                <w:sz w:val="16"/>
                <w:szCs w:val="16"/>
                <w:lang w:val="en-US" w:eastAsia="zh-CN"/>
              </w:rPr>
              <w:t>567.05</w:t>
            </w:r>
          </w:p>
        </w:tc>
        <w:tc>
          <w:tcPr>
            <w:tcW w:w="668" w:type="dxa"/>
            <w:tcBorders>
              <w:top w:val="nil"/>
              <w:left w:val="nil"/>
              <w:bottom w:val="single" w:sz="8" w:space="0" w:color="auto"/>
              <w:right w:val="single" w:sz="8" w:space="0" w:color="auto"/>
            </w:tcBorders>
            <w:shd w:val="clear" w:color="000000" w:fill="FDE9D9"/>
            <w:vAlign w:val="center"/>
            <w:hideMark/>
          </w:tcPr>
          <w:p w14:paraId="7E169EBB" w14:textId="77777777" w:rsidR="00023215" w:rsidRPr="00023215" w:rsidRDefault="00023215" w:rsidP="00023215">
            <w:pPr>
              <w:spacing w:after="0" w:line="240" w:lineRule="auto"/>
              <w:jc w:val="center"/>
              <w:rPr>
                <w:rFonts w:asciiTheme="majorBidi" w:eastAsia="Times New Roman" w:hAnsiTheme="majorBidi" w:cstheme="majorBidi"/>
                <w:b/>
                <w:bCs/>
                <w:color w:val="000000"/>
                <w:sz w:val="16"/>
                <w:szCs w:val="16"/>
                <w:lang w:val="en-US" w:eastAsia="zh-CN"/>
              </w:rPr>
            </w:pPr>
            <w:r w:rsidRPr="00023215">
              <w:rPr>
                <w:rFonts w:asciiTheme="majorBidi" w:eastAsia="Times New Roman" w:hAnsiTheme="majorBidi" w:cstheme="majorBidi"/>
                <w:b/>
                <w:bCs/>
                <w:color w:val="000000"/>
                <w:sz w:val="16"/>
                <w:szCs w:val="16"/>
                <w:lang w:val="en-US" w:eastAsia="zh-CN"/>
              </w:rPr>
              <w:t>4431.00</w:t>
            </w:r>
          </w:p>
        </w:tc>
        <w:tc>
          <w:tcPr>
            <w:tcW w:w="872" w:type="dxa"/>
            <w:tcBorders>
              <w:top w:val="nil"/>
              <w:left w:val="nil"/>
              <w:bottom w:val="single" w:sz="8" w:space="0" w:color="auto"/>
              <w:right w:val="single" w:sz="8" w:space="0" w:color="auto"/>
            </w:tcBorders>
            <w:shd w:val="clear" w:color="000000" w:fill="FDE9D9"/>
            <w:vAlign w:val="center"/>
            <w:hideMark/>
          </w:tcPr>
          <w:p w14:paraId="44D4580E" w14:textId="77777777" w:rsidR="00023215" w:rsidRPr="00023215" w:rsidRDefault="00023215" w:rsidP="00023215">
            <w:pPr>
              <w:spacing w:after="0" w:line="240" w:lineRule="auto"/>
              <w:jc w:val="center"/>
              <w:rPr>
                <w:rFonts w:asciiTheme="majorBidi" w:eastAsia="Times New Roman" w:hAnsiTheme="majorBidi" w:cstheme="majorBidi"/>
                <w:b/>
                <w:bCs/>
                <w:color w:val="000000"/>
                <w:sz w:val="16"/>
                <w:szCs w:val="16"/>
                <w:lang w:val="en-US" w:eastAsia="zh-CN"/>
              </w:rPr>
            </w:pPr>
            <w:r w:rsidRPr="00023215">
              <w:rPr>
                <w:rFonts w:asciiTheme="majorBidi" w:eastAsia="Times New Roman" w:hAnsiTheme="majorBidi" w:cstheme="majorBidi"/>
                <w:b/>
                <w:bCs/>
                <w:color w:val="000000"/>
                <w:sz w:val="16"/>
                <w:szCs w:val="16"/>
                <w:lang w:val="en-US" w:eastAsia="zh-CN"/>
              </w:rPr>
              <w:t>19630.45</w:t>
            </w:r>
          </w:p>
        </w:tc>
        <w:tc>
          <w:tcPr>
            <w:tcW w:w="668" w:type="dxa"/>
            <w:tcBorders>
              <w:top w:val="nil"/>
              <w:left w:val="nil"/>
              <w:bottom w:val="single" w:sz="8" w:space="0" w:color="auto"/>
              <w:right w:val="single" w:sz="8" w:space="0" w:color="auto"/>
            </w:tcBorders>
            <w:shd w:val="clear" w:color="000000" w:fill="FDE9D9"/>
            <w:vAlign w:val="center"/>
            <w:hideMark/>
          </w:tcPr>
          <w:p w14:paraId="2142EF20" w14:textId="77777777" w:rsidR="00023215" w:rsidRPr="00023215" w:rsidRDefault="00023215" w:rsidP="00023215">
            <w:pPr>
              <w:spacing w:after="0" w:line="240" w:lineRule="auto"/>
              <w:jc w:val="center"/>
              <w:rPr>
                <w:rFonts w:asciiTheme="majorBidi" w:eastAsia="Times New Roman" w:hAnsiTheme="majorBidi" w:cstheme="majorBidi"/>
                <w:b/>
                <w:bCs/>
                <w:color w:val="000000"/>
                <w:sz w:val="16"/>
                <w:szCs w:val="16"/>
                <w:lang w:val="en-US" w:eastAsia="zh-CN"/>
              </w:rPr>
            </w:pPr>
            <w:r w:rsidRPr="00023215">
              <w:rPr>
                <w:rFonts w:asciiTheme="majorBidi" w:eastAsia="Times New Roman" w:hAnsiTheme="majorBidi" w:cstheme="majorBidi"/>
                <w:b/>
                <w:bCs/>
                <w:color w:val="000000"/>
                <w:sz w:val="16"/>
                <w:szCs w:val="16"/>
                <w:lang w:val="en-US" w:eastAsia="zh-CN"/>
              </w:rPr>
              <w:t>9598.25</w:t>
            </w:r>
          </w:p>
        </w:tc>
        <w:tc>
          <w:tcPr>
            <w:tcW w:w="668" w:type="dxa"/>
            <w:tcBorders>
              <w:top w:val="nil"/>
              <w:left w:val="nil"/>
              <w:bottom w:val="single" w:sz="8" w:space="0" w:color="auto"/>
              <w:right w:val="single" w:sz="8" w:space="0" w:color="auto"/>
            </w:tcBorders>
            <w:shd w:val="clear" w:color="000000" w:fill="FDE9D9"/>
            <w:vAlign w:val="center"/>
            <w:hideMark/>
          </w:tcPr>
          <w:p w14:paraId="1FDC5088" w14:textId="77777777" w:rsidR="00023215" w:rsidRPr="00023215" w:rsidRDefault="00023215" w:rsidP="00023215">
            <w:pPr>
              <w:spacing w:after="0" w:line="240" w:lineRule="auto"/>
              <w:jc w:val="center"/>
              <w:rPr>
                <w:rFonts w:asciiTheme="majorBidi" w:eastAsia="Times New Roman" w:hAnsiTheme="majorBidi" w:cstheme="majorBidi"/>
                <w:b/>
                <w:bCs/>
                <w:color w:val="000000"/>
                <w:sz w:val="16"/>
                <w:szCs w:val="16"/>
                <w:lang w:val="en-US" w:eastAsia="zh-CN"/>
              </w:rPr>
            </w:pPr>
            <w:r w:rsidRPr="00023215">
              <w:rPr>
                <w:rFonts w:asciiTheme="majorBidi" w:eastAsia="Times New Roman" w:hAnsiTheme="majorBidi" w:cstheme="majorBidi"/>
                <w:b/>
                <w:bCs/>
                <w:color w:val="000000"/>
                <w:sz w:val="16"/>
                <w:szCs w:val="16"/>
                <w:lang w:val="en-US" w:eastAsia="zh-CN"/>
              </w:rPr>
              <w:t>7243.55</w:t>
            </w:r>
          </w:p>
        </w:tc>
        <w:tc>
          <w:tcPr>
            <w:tcW w:w="833" w:type="dxa"/>
            <w:tcBorders>
              <w:top w:val="nil"/>
              <w:left w:val="nil"/>
              <w:bottom w:val="single" w:sz="8" w:space="0" w:color="auto"/>
              <w:right w:val="single" w:sz="8" w:space="0" w:color="auto"/>
            </w:tcBorders>
            <w:shd w:val="clear" w:color="000000" w:fill="FDE9D9"/>
            <w:vAlign w:val="center"/>
            <w:hideMark/>
          </w:tcPr>
          <w:p w14:paraId="620A23D5" w14:textId="77777777" w:rsidR="00023215" w:rsidRPr="00023215" w:rsidRDefault="00023215" w:rsidP="00023215">
            <w:pPr>
              <w:spacing w:after="0" w:line="240" w:lineRule="auto"/>
              <w:jc w:val="center"/>
              <w:rPr>
                <w:rFonts w:asciiTheme="majorBidi" w:eastAsia="Times New Roman" w:hAnsiTheme="majorBidi" w:cstheme="majorBidi"/>
                <w:b/>
                <w:bCs/>
                <w:color w:val="000000"/>
                <w:sz w:val="16"/>
                <w:szCs w:val="16"/>
                <w:lang w:val="en-US" w:eastAsia="zh-CN"/>
              </w:rPr>
            </w:pPr>
            <w:r w:rsidRPr="00023215">
              <w:rPr>
                <w:rFonts w:asciiTheme="majorBidi" w:eastAsia="Times New Roman" w:hAnsiTheme="majorBidi" w:cstheme="majorBidi"/>
                <w:b/>
                <w:bCs/>
                <w:color w:val="000000"/>
                <w:sz w:val="16"/>
                <w:szCs w:val="16"/>
                <w:lang w:val="en-US" w:eastAsia="zh-CN"/>
              </w:rPr>
              <w:t>41470.30</w:t>
            </w:r>
          </w:p>
        </w:tc>
        <w:tc>
          <w:tcPr>
            <w:tcW w:w="752" w:type="dxa"/>
            <w:tcBorders>
              <w:top w:val="nil"/>
              <w:left w:val="nil"/>
              <w:bottom w:val="single" w:sz="8" w:space="0" w:color="auto"/>
              <w:right w:val="single" w:sz="8" w:space="0" w:color="auto"/>
            </w:tcBorders>
            <w:shd w:val="clear" w:color="000000" w:fill="FDE9D9"/>
            <w:vAlign w:val="center"/>
            <w:hideMark/>
          </w:tcPr>
          <w:p w14:paraId="3A0D8596" w14:textId="77777777" w:rsidR="00023215" w:rsidRPr="00023215" w:rsidRDefault="00023215" w:rsidP="00023215">
            <w:pPr>
              <w:spacing w:after="0" w:line="240" w:lineRule="auto"/>
              <w:jc w:val="center"/>
              <w:rPr>
                <w:rFonts w:asciiTheme="majorBidi" w:eastAsia="Times New Roman" w:hAnsiTheme="majorBidi" w:cstheme="majorBidi"/>
                <w:b/>
                <w:bCs/>
                <w:color w:val="000000"/>
                <w:sz w:val="16"/>
                <w:szCs w:val="16"/>
                <w:lang w:val="en-US" w:eastAsia="zh-CN"/>
              </w:rPr>
            </w:pPr>
            <w:r w:rsidRPr="00023215">
              <w:rPr>
                <w:rFonts w:asciiTheme="majorBidi" w:eastAsia="Times New Roman" w:hAnsiTheme="majorBidi" w:cstheme="majorBidi"/>
                <w:b/>
                <w:bCs/>
                <w:color w:val="000000"/>
                <w:sz w:val="16"/>
                <w:szCs w:val="16"/>
                <w:lang w:val="en-US" w:eastAsia="zh-CN"/>
              </w:rPr>
              <w:t>33624.85</w:t>
            </w:r>
          </w:p>
        </w:tc>
        <w:tc>
          <w:tcPr>
            <w:tcW w:w="674" w:type="dxa"/>
            <w:tcBorders>
              <w:top w:val="nil"/>
              <w:left w:val="nil"/>
              <w:bottom w:val="single" w:sz="8" w:space="0" w:color="auto"/>
              <w:right w:val="single" w:sz="8" w:space="0" w:color="auto"/>
            </w:tcBorders>
            <w:shd w:val="clear" w:color="000000" w:fill="FDE9D9"/>
            <w:vAlign w:val="center"/>
            <w:hideMark/>
          </w:tcPr>
          <w:p w14:paraId="33CA91DA" w14:textId="77777777" w:rsidR="00023215" w:rsidRPr="00023215" w:rsidRDefault="00023215" w:rsidP="00023215">
            <w:pPr>
              <w:spacing w:after="0" w:line="240" w:lineRule="auto"/>
              <w:jc w:val="center"/>
              <w:rPr>
                <w:rFonts w:asciiTheme="majorBidi" w:eastAsia="Times New Roman" w:hAnsiTheme="majorBidi" w:cstheme="majorBidi"/>
                <w:b/>
                <w:bCs/>
                <w:color w:val="000000"/>
                <w:sz w:val="16"/>
                <w:szCs w:val="16"/>
                <w:lang w:val="en-US" w:eastAsia="zh-CN"/>
              </w:rPr>
            </w:pPr>
            <w:r w:rsidRPr="00023215">
              <w:rPr>
                <w:rFonts w:asciiTheme="majorBidi" w:eastAsia="Times New Roman" w:hAnsiTheme="majorBidi" w:cstheme="majorBidi"/>
                <w:b/>
                <w:bCs/>
                <w:color w:val="000000"/>
                <w:sz w:val="16"/>
                <w:szCs w:val="16"/>
                <w:lang w:val="en-US" w:eastAsia="zh-CN"/>
              </w:rPr>
              <w:t>6107.20</w:t>
            </w:r>
          </w:p>
        </w:tc>
        <w:tc>
          <w:tcPr>
            <w:tcW w:w="807" w:type="dxa"/>
            <w:tcBorders>
              <w:top w:val="nil"/>
              <w:left w:val="nil"/>
              <w:bottom w:val="single" w:sz="8" w:space="0" w:color="auto"/>
              <w:right w:val="single" w:sz="8" w:space="0" w:color="auto"/>
            </w:tcBorders>
            <w:shd w:val="clear" w:color="000000" w:fill="FDE9D9"/>
            <w:vAlign w:val="center"/>
            <w:hideMark/>
          </w:tcPr>
          <w:p w14:paraId="7D4A212C" w14:textId="77777777" w:rsidR="00023215" w:rsidRPr="00023215" w:rsidRDefault="00023215" w:rsidP="00023215">
            <w:pPr>
              <w:spacing w:after="0" w:line="240" w:lineRule="auto"/>
              <w:jc w:val="center"/>
              <w:rPr>
                <w:rFonts w:asciiTheme="majorBidi" w:eastAsia="Times New Roman" w:hAnsiTheme="majorBidi" w:cstheme="majorBidi"/>
                <w:b/>
                <w:bCs/>
                <w:color w:val="000000"/>
                <w:sz w:val="16"/>
                <w:szCs w:val="16"/>
                <w:lang w:val="en-US" w:eastAsia="zh-CN"/>
              </w:rPr>
            </w:pPr>
            <w:r w:rsidRPr="00023215">
              <w:rPr>
                <w:rFonts w:asciiTheme="majorBidi" w:eastAsia="Times New Roman" w:hAnsiTheme="majorBidi" w:cstheme="majorBidi"/>
                <w:b/>
                <w:bCs/>
                <w:color w:val="000000"/>
                <w:sz w:val="16"/>
                <w:szCs w:val="16"/>
                <w:lang w:val="en-US" w:eastAsia="zh-CN"/>
              </w:rPr>
              <w:t>2278.25</w:t>
            </w:r>
          </w:p>
        </w:tc>
        <w:tc>
          <w:tcPr>
            <w:tcW w:w="156" w:type="dxa"/>
            <w:vAlign w:val="center"/>
            <w:hideMark/>
          </w:tcPr>
          <w:p w14:paraId="1FE7920B" w14:textId="77777777" w:rsidR="00023215" w:rsidRPr="00023215" w:rsidRDefault="00023215" w:rsidP="00023215">
            <w:pPr>
              <w:spacing w:after="0" w:line="240" w:lineRule="auto"/>
              <w:rPr>
                <w:rFonts w:asciiTheme="majorBidi" w:eastAsia="Times New Roman" w:hAnsiTheme="majorBidi" w:cstheme="majorBidi"/>
                <w:sz w:val="16"/>
                <w:szCs w:val="16"/>
                <w:lang w:val="en-US" w:eastAsia="zh-CN"/>
              </w:rPr>
            </w:pPr>
          </w:p>
        </w:tc>
      </w:tr>
      <w:tr w:rsidR="00023215" w:rsidRPr="00023215" w14:paraId="6A02E894" w14:textId="77777777" w:rsidTr="00023215">
        <w:trPr>
          <w:trHeight w:val="333"/>
        </w:trPr>
        <w:tc>
          <w:tcPr>
            <w:tcW w:w="678" w:type="dxa"/>
            <w:tcBorders>
              <w:top w:val="nil"/>
              <w:left w:val="single" w:sz="8" w:space="0" w:color="auto"/>
              <w:bottom w:val="single" w:sz="4" w:space="0" w:color="auto"/>
              <w:right w:val="single" w:sz="4" w:space="0" w:color="auto"/>
            </w:tcBorders>
            <w:shd w:val="clear" w:color="auto" w:fill="auto"/>
            <w:noWrap/>
            <w:vAlign w:val="bottom"/>
            <w:hideMark/>
          </w:tcPr>
          <w:p w14:paraId="0312A007" w14:textId="77777777" w:rsidR="00023215" w:rsidRPr="00023215" w:rsidRDefault="00023215" w:rsidP="00023215">
            <w:pPr>
              <w:spacing w:after="0" w:line="240" w:lineRule="auto"/>
              <w:rPr>
                <w:rFonts w:asciiTheme="majorBidi" w:eastAsia="Times New Roman" w:hAnsiTheme="majorBidi" w:cstheme="majorBidi"/>
                <w:color w:val="000000"/>
                <w:sz w:val="16"/>
                <w:szCs w:val="16"/>
                <w:lang w:val="en-US" w:eastAsia="zh-CN"/>
              </w:rPr>
            </w:pPr>
            <w:r w:rsidRPr="00023215">
              <w:rPr>
                <w:rFonts w:asciiTheme="majorBidi" w:eastAsia="Times New Roman" w:hAnsiTheme="majorBidi" w:cstheme="majorBidi"/>
                <w:color w:val="000000"/>
                <w:sz w:val="16"/>
                <w:szCs w:val="16"/>
                <w:lang w:val="en-US" w:eastAsia="zh-CN"/>
              </w:rPr>
              <w:t> </w:t>
            </w:r>
          </w:p>
        </w:tc>
        <w:tc>
          <w:tcPr>
            <w:tcW w:w="2185" w:type="dxa"/>
            <w:tcBorders>
              <w:top w:val="nil"/>
              <w:left w:val="nil"/>
              <w:bottom w:val="single" w:sz="8" w:space="0" w:color="auto"/>
              <w:right w:val="single" w:sz="8" w:space="0" w:color="auto"/>
            </w:tcBorders>
            <w:shd w:val="clear" w:color="000000" w:fill="D0CECE"/>
            <w:vAlign w:val="center"/>
            <w:hideMark/>
          </w:tcPr>
          <w:p w14:paraId="7C91E6E9" w14:textId="77777777" w:rsidR="00023215" w:rsidRPr="00023215" w:rsidRDefault="00023215" w:rsidP="00023215">
            <w:pPr>
              <w:spacing w:after="0" w:line="240" w:lineRule="auto"/>
              <w:jc w:val="center"/>
              <w:rPr>
                <w:rFonts w:asciiTheme="majorBidi" w:eastAsia="Times New Roman" w:hAnsiTheme="majorBidi" w:cstheme="majorBidi"/>
                <w:b/>
                <w:bCs/>
                <w:color w:val="000000"/>
                <w:sz w:val="16"/>
                <w:szCs w:val="16"/>
                <w:lang w:val="en-US" w:eastAsia="zh-CN"/>
              </w:rPr>
            </w:pPr>
            <w:r w:rsidRPr="00023215">
              <w:rPr>
                <w:rFonts w:asciiTheme="majorBidi" w:eastAsia="Times New Roman" w:hAnsiTheme="majorBidi" w:cstheme="majorBidi"/>
                <w:b/>
                <w:bCs/>
                <w:color w:val="000000"/>
                <w:sz w:val="16"/>
                <w:szCs w:val="16"/>
                <w:lang w:val="en-US" w:eastAsia="zh-CN"/>
              </w:rPr>
              <w:t xml:space="preserve">Total </w:t>
            </w:r>
            <w:proofErr w:type="spellStart"/>
            <w:r w:rsidRPr="00023215">
              <w:rPr>
                <w:rFonts w:asciiTheme="majorBidi" w:eastAsia="Times New Roman" w:hAnsiTheme="majorBidi" w:cstheme="majorBidi"/>
                <w:b/>
                <w:bCs/>
                <w:color w:val="000000"/>
                <w:sz w:val="16"/>
                <w:szCs w:val="16"/>
                <w:lang w:val="en-US" w:eastAsia="zh-CN"/>
              </w:rPr>
              <w:t>Obiectiv</w:t>
            </w:r>
            <w:proofErr w:type="spellEnd"/>
            <w:r w:rsidRPr="00023215">
              <w:rPr>
                <w:rFonts w:asciiTheme="majorBidi" w:eastAsia="Times New Roman" w:hAnsiTheme="majorBidi" w:cstheme="majorBidi"/>
                <w:b/>
                <w:bCs/>
                <w:color w:val="000000"/>
                <w:sz w:val="16"/>
                <w:szCs w:val="16"/>
                <w:lang w:val="en-US" w:eastAsia="zh-CN"/>
              </w:rPr>
              <w:t xml:space="preserve"> general 1</w:t>
            </w:r>
          </w:p>
        </w:tc>
        <w:tc>
          <w:tcPr>
            <w:tcW w:w="665" w:type="dxa"/>
            <w:tcBorders>
              <w:top w:val="nil"/>
              <w:left w:val="nil"/>
              <w:bottom w:val="single" w:sz="8" w:space="0" w:color="auto"/>
              <w:right w:val="single" w:sz="8" w:space="0" w:color="auto"/>
            </w:tcBorders>
            <w:shd w:val="clear" w:color="000000" w:fill="D0CECE"/>
            <w:vAlign w:val="center"/>
            <w:hideMark/>
          </w:tcPr>
          <w:p w14:paraId="04546599" w14:textId="77777777" w:rsidR="00023215" w:rsidRPr="00023215" w:rsidRDefault="00023215" w:rsidP="00023215">
            <w:pPr>
              <w:spacing w:after="0" w:line="240" w:lineRule="auto"/>
              <w:jc w:val="center"/>
              <w:rPr>
                <w:rFonts w:asciiTheme="majorBidi" w:eastAsia="Times New Roman" w:hAnsiTheme="majorBidi" w:cstheme="majorBidi"/>
                <w:b/>
                <w:bCs/>
                <w:color w:val="000000"/>
                <w:sz w:val="16"/>
                <w:szCs w:val="16"/>
                <w:lang w:val="en-US" w:eastAsia="zh-CN"/>
              </w:rPr>
            </w:pPr>
            <w:r w:rsidRPr="00023215">
              <w:rPr>
                <w:rFonts w:asciiTheme="majorBidi" w:eastAsia="Times New Roman" w:hAnsiTheme="majorBidi" w:cstheme="majorBidi"/>
                <w:b/>
                <w:bCs/>
                <w:color w:val="000000"/>
                <w:sz w:val="16"/>
                <w:szCs w:val="16"/>
                <w:lang w:val="en-US" w:eastAsia="zh-CN"/>
              </w:rPr>
              <w:t>453.05</w:t>
            </w:r>
          </w:p>
        </w:tc>
        <w:tc>
          <w:tcPr>
            <w:tcW w:w="668" w:type="dxa"/>
            <w:tcBorders>
              <w:top w:val="nil"/>
              <w:left w:val="nil"/>
              <w:bottom w:val="single" w:sz="8" w:space="0" w:color="auto"/>
              <w:right w:val="single" w:sz="8" w:space="0" w:color="auto"/>
            </w:tcBorders>
            <w:shd w:val="clear" w:color="000000" w:fill="D0CECE"/>
            <w:vAlign w:val="center"/>
            <w:hideMark/>
          </w:tcPr>
          <w:p w14:paraId="34CA46D2" w14:textId="77777777" w:rsidR="00023215" w:rsidRPr="00023215" w:rsidRDefault="00023215" w:rsidP="00023215">
            <w:pPr>
              <w:spacing w:after="0" w:line="240" w:lineRule="auto"/>
              <w:jc w:val="center"/>
              <w:rPr>
                <w:rFonts w:asciiTheme="majorBidi" w:eastAsia="Times New Roman" w:hAnsiTheme="majorBidi" w:cstheme="majorBidi"/>
                <w:b/>
                <w:bCs/>
                <w:color w:val="000000"/>
                <w:sz w:val="16"/>
                <w:szCs w:val="16"/>
                <w:lang w:val="en-US" w:eastAsia="zh-CN"/>
              </w:rPr>
            </w:pPr>
            <w:r w:rsidRPr="00023215">
              <w:rPr>
                <w:rFonts w:asciiTheme="majorBidi" w:eastAsia="Times New Roman" w:hAnsiTheme="majorBidi" w:cstheme="majorBidi"/>
                <w:b/>
                <w:bCs/>
                <w:color w:val="000000"/>
                <w:sz w:val="16"/>
                <w:szCs w:val="16"/>
                <w:lang w:val="en-US" w:eastAsia="zh-CN"/>
              </w:rPr>
              <w:t>1928.50</w:t>
            </w:r>
          </w:p>
        </w:tc>
        <w:tc>
          <w:tcPr>
            <w:tcW w:w="872" w:type="dxa"/>
            <w:tcBorders>
              <w:top w:val="nil"/>
              <w:left w:val="nil"/>
              <w:bottom w:val="single" w:sz="8" w:space="0" w:color="auto"/>
              <w:right w:val="single" w:sz="8" w:space="0" w:color="auto"/>
            </w:tcBorders>
            <w:shd w:val="clear" w:color="000000" w:fill="D0CECE"/>
            <w:vAlign w:val="center"/>
            <w:hideMark/>
          </w:tcPr>
          <w:p w14:paraId="4F0BAE85" w14:textId="77777777" w:rsidR="00023215" w:rsidRPr="00023215" w:rsidRDefault="00023215" w:rsidP="00023215">
            <w:pPr>
              <w:spacing w:after="0" w:line="240" w:lineRule="auto"/>
              <w:jc w:val="center"/>
              <w:rPr>
                <w:rFonts w:asciiTheme="majorBidi" w:eastAsia="Times New Roman" w:hAnsiTheme="majorBidi" w:cstheme="majorBidi"/>
                <w:b/>
                <w:bCs/>
                <w:color w:val="000000"/>
                <w:sz w:val="16"/>
                <w:szCs w:val="16"/>
                <w:lang w:val="en-US" w:eastAsia="zh-CN"/>
              </w:rPr>
            </w:pPr>
            <w:r w:rsidRPr="00023215">
              <w:rPr>
                <w:rFonts w:asciiTheme="majorBidi" w:eastAsia="Times New Roman" w:hAnsiTheme="majorBidi" w:cstheme="majorBidi"/>
                <w:b/>
                <w:bCs/>
                <w:color w:val="000000"/>
                <w:sz w:val="16"/>
                <w:szCs w:val="16"/>
                <w:lang w:val="en-US" w:eastAsia="zh-CN"/>
              </w:rPr>
              <w:t>17147.45</w:t>
            </w:r>
          </w:p>
        </w:tc>
        <w:tc>
          <w:tcPr>
            <w:tcW w:w="668" w:type="dxa"/>
            <w:tcBorders>
              <w:top w:val="nil"/>
              <w:left w:val="nil"/>
              <w:bottom w:val="single" w:sz="8" w:space="0" w:color="auto"/>
              <w:right w:val="single" w:sz="8" w:space="0" w:color="auto"/>
            </w:tcBorders>
            <w:shd w:val="clear" w:color="000000" w:fill="D0CECE"/>
            <w:vAlign w:val="center"/>
            <w:hideMark/>
          </w:tcPr>
          <w:p w14:paraId="0E33020E" w14:textId="77777777" w:rsidR="00023215" w:rsidRPr="00023215" w:rsidRDefault="00023215" w:rsidP="00023215">
            <w:pPr>
              <w:spacing w:after="0" w:line="240" w:lineRule="auto"/>
              <w:jc w:val="center"/>
              <w:rPr>
                <w:rFonts w:asciiTheme="majorBidi" w:eastAsia="Times New Roman" w:hAnsiTheme="majorBidi" w:cstheme="majorBidi"/>
                <w:b/>
                <w:bCs/>
                <w:color w:val="000000"/>
                <w:sz w:val="16"/>
                <w:szCs w:val="16"/>
                <w:lang w:val="en-US" w:eastAsia="zh-CN"/>
              </w:rPr>
            </w:pPr>
            <w:r w:rsidRPr="00023215">
              <w:rPr>
                <w:rFonts w:asciiTheme="majorBidi" w:eastAsia="Times New Roman" w:hAnsiTheme="majorBidi" w:cstheme="majorBidi"/>
                <w:b/>
                <w:bCs/>
                <w:color w:val="000000"/>
                <w:sz w:val="16"/>
                <w:szCs w:val="16"/>
                <w:lang w:val="en-US" w:eastAsia="zh-CN"/>
              </w:rPr>
              <w:t>6879.75</w:t>
            </w:r>
          </w:p>
        </w:tc>
        <w:tc>
          <w:tcPr>
            <w:tcW w:w="668" w:type="dxa"/>
            <w:tcBorders>
              <w:top w:val="nil"/>
              <w:left w:val="nil"/>
              <w:bottom w:val="single" w:sz="8" w:space="0" w:color="auto"/>
              <w:right w:val="single" w:sz="8" w:space="0" w:color="auto"/>
            </w:tcBorders>
            <w:shd w:val="clear" w:color="000000" w:fill="D0CECE"/>
            <w:vAlign w:val="center"/>
            <w:hideMark/>
          </w:tcPr>
          <w:p w14:paraId="55E28F7A" w14:textId="77777777" w:rsidR="00023215" w:rsidRPr="00023215" w:rsidRDefault="00023215" w:rsidP="00023215">
            <w:pPr>
              <w:spacing w:after="0" w:line="240" w:lineRule="auto"/>
              <w:jc w:val="center"/>
              <w:rPr>
                <w:rFonts w:asciiTheme="majorBidi" w:eastAsia="Times New Roman" w:hAnsiTheme="majorBidi" w:cstheme="majorBidi"/>
                <w:b/>
                <w:bCs/>
                <w:color w:val="000000"/>
                <w:sz w:val="16"/>
                <w:szCs w:val="16"/>
                <w:lang w:val="en-US" w:eastAsia="zh-CN"/>
              </w:rPr>
            </w:pPr>
            <w:r w:rsidRPr="00023215">
              <w:rPr>
                <w:rFonts w:asciiTheme="majorBidi" w:eastAsia="Times New Roman" w:hAnsiTheme="majorBidi" w:cstheme="majorBidi"/>
                <w:b/>
                <w:bCs/>
                <w:color w:val="000000"/>
                <w:sz w:val="16"/>
                <w:szCs w:val="16"/>
                <w:lang w:val="en-US" w:eastAsia="zh-CN"/>
              </w:rPr>
              <w:t>4586.55</w:t>
            </w:r>
          </w:p>
        </w:tc>
        <w:tc>
          <w:tcPr>
            <w:tcW w:w="833" w:type="dxa"/>
            <w:tcBorders>
              <w:top w:val="nil"/>
              <w:left w:val="nil"/>
              <w:bottom w:val="single" w:sz="8" w:space="0" w:color="auto"/>
              <w:right w:val="single" w:sz="8" w:space="0" w:color="auto"/>
            </w:tcBorders>
            <w:shd w:val="clear" w:color="000000" w:fill="D0CECE"/>
            <w:vAlign w:val="center"/>
            <w:hideMark/>
          </w:tcPr>
          <w:p w14:paraId="6FA72498" w14:textId="77777777" w:rsidR="00023215" w:rsidRPr="00023215" w:rsidRDefault="00023215" w:rsidP="00023215">
            <w:pPr>
              <w:spacing w:after="0" w:line="240" w:lineRule="auto"/>
              <w:jc w:val="center"/>
              <w:rPr>
                <w:rFonts w:asciiTheme="majorBidi" w:eastAsia="Times New Roman" w:hAnsiTheme="majorBidi" w:cstheme="majorBidi"/>
                <w:b/>
                <w:bCs/>
                <w:color w:val="000000"/>
                <w:sz w:val="16"/>
                <w:szCs w:val="16"/>
                <w:lang w:val="en-US" w:eastAsia="zh-CN"/>
              </w:rPr>
            </w:pPr>
            <w:r w:rsidRPr="00023215">
              <w:rPr>
                <w:rFonts w:asciiTheme="majorBidi" w:eastAsia="Times New Roman" w:hAnsiTheme="majorBidi" w:cstheme="majorBidi"/>
                <w:b/>
                <w:bCs/>
                <w:color w:val="000000"/>
                <w:sz w:val="16"/>
                <w:szCs w:val="16"/>
                <w:lang w:val="en-US" w:eastAsia="zh-CN"/>
              </w:rPr>
              <w:t>30995.30</w:t>
            </w:r>
          </w:p>
        </w:tc>
        <w:tc>
          <w:tcPr>
            <w:tcW w:w="752" w:type="dxa"/>
            <w:tcBorders>
              <w:top w:val="nil"/>
              <w:left w:val="nil"/>
              <w:bottom w:val="single" w:sz="8" w:space="0" w:color="auto"/>
              <w:right w:val="single" w:sz="8" w:space="0" w:color="auto"/>
            </w:tcBorders>
            <w:shd w:val="clear" w:color="000000" w:fill="D0CECE"/>
            <w:vAlign w:val="center"/>
            <w:hideMark/>
          </w:tcPr>
          <w:p w14:paraId="7A33BCEC" w14:textId="77777777" w:rsidR="00023215" w:rsidRPr="00023215" w:rsidRDefault="00023215" w:rsidP="00023215">
            <w:pPr>
              <w:spacing w:after="0" w:line="240" w:lineRule="auto"/>
              <w:jc w:val="center"/>
              <w:rPr>
                <w:rFonts w:asciiTheme="majorBidi" w:eastAsia="Times New Roman" w:hAnsiTheme="majorBidi" w:cstheme="majorBidi"/>
                <w:b/>
                <w:bCs/>
                <w:color w:val="000000"/>
                <w:sz w:val="16"/>
                <w:szCs w:val="16"/>
                <w:lang w:val="en-US" w:eastAsia="zh-CN"/>
              </w:rPr>
            </w:pPr>
            <w:r w:rsidRPr="00023215">
              <w:rPr>
                <w:rFonts w:asciiTheme="majorBidi" w:eastAsia="Times New Roman" w:hAnsiTheme="majorBidi" w:cstheme="majorBidi"/>
                <w:b/>
                <w:bCs/>
                <w:color w:val="000000"/>
                <w:sz w:val="16"/>
                <w:szCs w:val="16"/>
                <w:lang w:val="en-US" w:eastAsia="zh-CN"/>
              </w:rPr>
              <w:t>23827.85</w:t>
            </w:r>
          </w:p>
        </w:tc>
        <w:tc>
          <w:tcPr>
            <w:tcW w:w="674" w:type="dxa"/>
            <w:tcBorders>
              <w:top w:val="nil"/>
              <w:left w:val="nil"/>
              <w:bottom w:val="single" w:sz="8" w:space="0" w:color="auto"/>
              <w:right w:val="single" w:sz="8" w:space="0" w:color="auto"/>
            </w:tcBorders>
            <w:shd w:val="clear" w:color="000000" w:fill="D0CECE"/>
            <w:vAlign w:val="center"/>
            <w:hideMark/>
          </w:tcPr>
          <w:p w14:paraId="2DE3A48B" w14:textId="77777777" w:rsidR="00023215" w:rsidRPr="00023215" w:rsidRDefault="00023215" w:rsidP="00023215">
            <w:pPr>
              <w:spacing w:after="0" w:line="240" w:lineRule="auto"/>
              <w:jc w:val="center"/>
              <w:rPr>
                <w:rFonts w:asciiTheme="majorBidi" w:eastAsia="Times New Roman" w:hAnsiTheme="majorBidi" w:cstheme="majorBidi"/>
                <w:b/>
                <w:bCs/>
                <w:color w:val="000000"/>
                <w:sz w:val="16"/>
                <w:szCs w:val="16"/>
                <w:lang w:val="en-US" w:eastAsia="zh-CN"/>
              </w:rPr>
            </w:pPr>
            <w:r w:rsidRPr="00023215">
              <w:rPr>
                <w:rFonts w:asciiTheme="majorBidi" w:eastAsia="Times New Roman" w:hAnsiTheme="majorBidi" w:cstheme="majorBidi"/>
                <w:b/>
                <w:bCs/>
                <w:color w:val="000000"/>
                <w:sz w:val="16"/>
                <w:szCs w:val="16"/>
                <w:lang w:val="en-US" w:eastAsia="zh-CN"/>
              </w:rPr>
              <w:t>6107.20</w:t>
            </w:r>
          </w:p>
        </w:tc>
        <w:tc>
          <w:tcPr>
            <w:tcW w:w="807" w:type="dxa"/>
            <w:tcBorders>
              <w:top w:val="nil"/>
              <w:left w:val="nil"/>
              <w:bottom w:val="single" w:sz="8" w:space="0" w:color="auto"/>
              <w:right w:val="single" w:sz="8" w:space="0" w:color="auto"/>
            </w:tcBorders>
            <w:shd w:val="clear" w:color="000000" w:fill="D0CECE"/>
            <w:vAlign w:val="center"/>
            <w:hideMark/>
          </w:tcPr>
          <w:p w14:paraId="112C3740" w14:textId="77777777" w:rsidR="00023215" w:rsidRPr="00023215" w:rsidRDefault="00023215" w:rsidP="00023215">
            <w:pPr>
              <w:spacing w:after="0" w:line="240" w:lineRule="auto"/>
              <w:jc w:val="center"/>
              <w:rPr>
                <w:rFonts w:asciiTheme="majorBidi" w:eastAsia="Times New Roman" w:hAnsiTheme="majorBidi" w:cstheme="majorBidi"/>
                <w:b/>
                <w:bCs/>
                <w:color w:val="000000"/>
                <w:sz w:val="16"/>
                <w:szCs w:val="16"/>
                <w:lang w:val="en-US" w:eastAsia="zh-CN"/>
              </w:rPr>
            </w:pPr>
            <w:r w:rsidRPr="00023215">
              <w:rPr>
                <w:rFonts w:asciiTheme="majorBidi" w:eastAsia="Times New Roman" w:hAnsiTheme="majorBidi" w:cstheme="majorBidi"/>
                <w:b/>
                <w:bCs/>
                <w:color w:val="000000"/>
                <w:sz w:val="16"/>
                <w:szCs w:val="16"/>
                <w:lang w:val="en-US" w:eastAsia="zh-CN"/>
              </w:rPr>
              <w:t>1600.25</w:t>
            </w:r>
          </w:p>
        </w:tc>
        <w:tc>
          <w:tcPr>
            <w:tcW w:w="156" w:type="dxa"/>
            <w:vAlign w:val="center"/>
            <w:hideMark/>
          </w:tcPr>
          <w:p w14:paraId="6850420D" w14:textId="77777777" w:rsidR="00023215" w:rsidRPr="00023215" w:rsidRDefault="00023215" w:rsidP="00023215">
            <w:pPr>
              <w:spacing w:after="0" w:line="240" w:lineRule="auto"/>
              <w:rPr>
                <w:rFonts w:asciiTheme="majorBidi" w:eastAsia="Times New Roman" w:hAnsiTheme="majorBidi" w:cstheme="majorBidi"/>
                <w:sz w:val="16"/>
                <w:szCs w:val="16"/>
                <w:lang w:val="en-US" w:eastAsia="zh-CN"/>
              </w:rPr>
            </w:pPr>
          </w:p>
        </w:tc>
      </w:tr>
      <w:tr w:rsidR="00023215" w:rsidRPr="00023215" w14:paraId="04AC7C7B" w14:textId="77777777" w:rsidTr="00023215">
        <w:trPr>
          <w:trHeight w:val="1793"/>
        </w:trPr>
        <w:tc>
          <w:tcPr>
            <w:tcW w:w="678" w:type="dxa"/>
            <w:tcBorders>
              <w:top w:val="nil"/>
              <w:left w:val="single" w:sz="8" w:space="0" w:color="auto"/>
              <w:bottom w:val="single" w:sz="4" w:space="0" w:color="auto"/>
              <w:right w:val="single" w:sz="4" w:space="0" w:color="auto"/>
            </w:tcBorders>
            <w:shd w:val="clear" w:color="auto" w:fill="auto"/>
            <w:noWrap/>
            <w:vAlign w:val="bottom"/>
            <w:hideMark/>
          </w:tcPr>
          <w:p w14:paraId="0CA15946" w14:textId="7AB144D0" w:rsidR="00023215" w:rsidRPr="00023215" w:rsidRDefault="001C3E65" w:rsidP="00023215">
            <w:pPr>
              <w:spacing w:after="0" w:line="240" w:lineRule="auto"/>
              <w:jc w:val="right"/>
              <w:rPr>
                <w:rFonts w:asciiTheme="majorBidi" w:eastAsia="Times New Roman" w:hAnsiTheme="majorBidi" w:cstheme="majorBidi"/>
                <w:color w:val="000000"/>
                <w:sz w:val="16"/>
                <w:szCs w:val="16"/>
                <w:lang w:val="en-US" w:eastAsia="zh-CN"/>
              </w:rPr>
            </w:pPr>
            <w:r>
              <w:rPr>
                <w:rFonts w:asciiTheme="majorBidi" w:eastAsia="Times New Roman" w:hAnsiTheme="majorBidi" w:cstheme="majorBidi"/>
                <w:color w:val="000000"/>
                <w:sz w:val="16"/>
                <w:szCs w:val="16"/>
                <w:lang w:val="en-US" w:eastAsia="zh-CN"/>
              </w:rPr>
              <w:t>1</w:t>
            </w:r>
          </w:p>
        </w:tc>
        <w:tc>
          <w:tcPr>
            <w:tcW w:w="2185" w:type="dxa"/>
            <w:tcBorders>
              <w:top w:val="nil"/>
              <w:left w:val="nil"/>
              <w:bottom w:val="single" w:sz="8" w:space="0" w:color="auto"/>
              <w:right w:val="single" w:sz="8" w:space="0" w:color="auto"/>
            </w:tcBorders>
            <w:shd w:val="clear" w:color="auto" w:fill="auto"/>
            <w:vAlign w:val="center"/>
            <w:hideMark/>
          </w:tcPr>
          <w:p w14:paraId="24EA8E4D" w14:textId="77777777" w:rsidR="00023215" w:rsidRPr="00023215" w:rsidRDefault="00023215" w:rsidP="00023215">
            <w:pPr>
              <w:spacing w:after="0" w:line="240" w:lineRule="auto"/>
              <w:rPr>
                <w:rFonts w:asciiTheme="majorBidi" w:eastAsia="Times New Roman" w:hAnsiTheme="majorBidi" w:cstheme="majorBidi"/>
                <w:b/>
                <w:bCs/>
                <w:color w:val="000000"/>
                <w:sz w:val="16"/>
                <w:szCs w:val="16"/>
                <w:lang w:val="fr-FR" w:eastAsia="zh-CN"/>
              </w:rPr>
            </w:pPr>
            <w:r w:rsidRPr="00023215">
              <w:rPr>
                <w:rFonts w:asciiTheme="majorBidi" w:eastAsia="Times New Roman" w:hAnsiTheme="majorBidi" w:cstheme="majorBidi"/>
                <w:b/>
                <w:bCs/>
                <w:color w:val="000000"/>
                <w:sz w:val="16"/>
                <w:szCs w:val="16"/>
                <w:lang w:val="fr-FR" w:eastAsia="zh-CN"/>
              </w:rPr>
              <w:t>OS 1.1</w:t>
            </w:r>
            <w:r w:rsidRPr="00023215">
              <w:rPr>
                <w:rFonts w:asciiTheme="majorBidi" w:eastAsia="Times New Roman" w:hAnsiTheme="majorBidi" w:cstheme="majorBidi"/>
                <w:color w:val="000000"/>
                <w:sz w:val="16"/>
                <w:szCs w:val="16"/>
                <w:lang w:val="fr-FR" w:eastAsia="zh-CN"/>
              </w:rPr>
              <w:t xml:space="preserve">   </w:t>
            </w:r>
            <w:proofErr w:type="spellStart"/>
            <w:r w:rsidRPr="00023215">
              <w:rPr>
                <w:rFonts w:asciiTheme="majorBidi" w:eastAsia="Times New Roman" w:hAnsiTheme="majorBidi" w:cstheme="majorBidi"/>
                <w:color w:val="000000"/>
                <w:sz w:val="16"/>
                <w:szCs w:val="16"/>
                <w:lang w:val="fr-FR" w:eastAsia="zh-CN"/>
              </w:rPr>
              <w:t>Armonizarea</w:t>
            </w:r>
            <w:proofErr w:type="spellEnd"/>
            <w:r w:rsidRPr="00023215">
              <w:rPr>
                <w:rFonts w:asciiTheme="majorBidi" w:eastAsia="Times New Roman" w:hAnsiTheme="majorBidi" w:cstheme="majorBidi"/>
                <w:color w:val="000000"/>
                <w:sz w:val="16"/>
                <w:szCs w:val="16"/>
                <w:lang w:val="fr-FR" w:eastAsia="zh-CN"/>
              </w:rPr>
              <w:t xml:space="preserve"> </w:t>
            </w:r>
            <w:proofErr w:type="spellStart"/>
            <w:r w:rsidRPr="00023215">
              <w:rPr>
                <w:rFonts w:asciiTheme="majorBidi" w:eastAsia="Times New Roman" w:hAnsiTheme="majorBidi" w:cstheme="majorBidi"/>
                <w:color w:val="000000"/>
                <w:sz w:val="16"/>
                <w:szCs w:val="16"/>
                <w:lang w:val="fr-FR" w:eastAsia="zh-CN"/>
              </w:rPr>
              <w:t>legislației</w:t>
            </w:r>
            <w:proofErr w:type="spellEnd"/>
            <w:r w:rsidRPr="00023215">
              <w:rPr>
                <w:rFonts w:asciiTheme="majorBidi" w:eastAsia="Times New Roman" w:hAnsiTheme="majorBidi" w:cstheme="majorBidi"/>
                <w:color w:val="000000"/>
                <w:sz w:val="16"/>
                <w:szCs w:val="16"/>
                <w:lang w:val="fr-FR" w:eastAsia="zh-CN"/>
              </w:rPr>
              <w:t xml:space="preserve"> </w:t>
            </w:r>
            <w:proofErr w:type="spellStart"/>
            <w:r w:rsidRPr="00023215">
              <w:rPr>
                <w:rFonts w:asciiTheme="majorBidi" w:eastAsia="Times New Roman" w:hAnsiTheme="majorBidi" w:cstheme="majorBidi"/>
                <w:color w:val="000000"/>
                <w:sz w:val="16"/>
                <w:szCs w:val="16"/>
                <w:lang w:val="fr-FR" w:eastAsia="zh-CN"/>
              </w:rPr>
              <w:t>naționale</w:t>
            </w:r>
            <w:proofErr w:type="spellEnd"/>
            <w:r w:rsidRPr="00023215">
              <w:rPr>
                <w:rFonts w:asciiTheme="majorBidi" w:eastAsia="Times New Roman" w:hAnsiTheme="majorBidi" w:cstheme="majorBidi"/>
                <w:color w:val="000000"/>
                <w:sz w:val="16"/>
                <w:szCs w:val="16"/>
                <w:lang w:val="fr-FR" w:eastAsia="zh-CN"/>
              </w:rPr>
              <w:t xml:space="preserve"> la </w:t>
            </w:r>
            <w:proofErr w:type="spellStart"/>
            <w:r w:rsidRPr="00023215">
              <w:rPr>
                <w:rFonts w:asciiTheme="majorBidi" w:eastAsia="Times New Roman" w:hAnsiTheme="majorBidi" w:cstheme="majorBidi"/>
                <w:color w:val="000000"/>
                <w:sz w:val="16"/>
                <w:szCs w:val="16"/>
                <w:lang w:val="fr-FR" w:eastAsia="zh-CN"/>
              </w:rPr>
              <w:t>standardele</w:t>
            </w:r>
            <w:proofErr w:type="spellEnd"/>
            <w:r w:rsidRPr="00023215">
              <w:rPr>
                <w:rFonts w:asciiTheme="majorBidi" w:eastAsia="Times New Roman" w:hAnsiTheme="majorBidi" w:cstheme="majorBidi"/>
                <w:color w:val="000000"/>
                <w:sz w:val="16"/>
                <w:szCs w:val="16"/>
                <w:lang w:val="fr-FR" w:eastAsia="zh-CN"/>
              </w:rPr>
              <w:t xml:space="preserve"> UE </w:t>
            </w:r>
            <w:proofErr w:type="spellStart"/>
            <w:r w:rsidRPr="00023215">
              <w:rPr>
                <w:rFonts w:asciiTheme="majorBidi" w:eastAsia="Times New Roman" w:hAnsiTheme="majorBidi" w:cstheme="majorBidi"/>
                <w:color w:val="000000"/>
                <w:sz w:val="16"/>
                <w:szCs w:val="16"/>
                <w:lang w:val="fr-FR" w:eastAsia="zh-CN"/>
              </w:rPr>
              <w:t>și</w:t>
            </w:r>
            <w:proofErr w:type="spellEnd"/>
            <w:r w:rsidRPr="00023215">
              <w:rPr>
                <w:rFonts w:asciiTheme="majorBidi" w:eastAsia="Times New Roman" w:hAnsiTheme="majorBidi" w:cstheme="majorBidi"/>
                <w:color w:val="000000"/>
                <w:sz w:val="16"/>
                <w:szCs w:val="16"/>
                <w:lang w:val="fr-FR" w:eastAsia="zh-CN"/>
              </w:rPr>
              <w:t xml:space="preserve"> </w:t>
            </w:r>
            <w:proofErr w:type="spellStart"/>
            <w:r w:rsidRPr="00023215">
              <w:rPr>
                <w:rFonts w:asciiTheme="majorBidi" w:eastAsia="Times New Roman" w:hAnsiTheme="majorBidi" w:cstheme="majorBidi"/>
                <w:color w:val="000000"/>
                <w:sz w:val="16"/>
                <w:szCs w:val="16"/>
                <w:lang w:val="fr-FR" w:eastAsia="zh-CN"/>
              </w:rPr>
              <w:t>dezvoltarea</w:t>
            </w:r>
            <w:proofErr w:type="spellEnd"/>
            <w:r w:rsidRPr="00023215">
              <w:rPr>
                <w:rFonts w:asciiTheme="majorBidi" w:eastAsia="Times New Roman" w:hAnsiTheme="majorBidi" w:cstheme="majorBidi"/>
                <w:color w:val="000000"/>
                <w:sz w:val="16"/>
                <w:szCs w:val="16"/>
                <w:lang w:val="fr-FR" w:eastAsia="zh-CN"/>
              </w:rPr>
              <w:t xml:space="preserve"> </w:t>
            </w:r>
            <w:proofErr w:type="spellStart"/>
            <w:r w:rsidRPr="00023215">
              <w:rPr>
                <w:rFonts w:asciiTheme="majorBidi" w:eastAsia="Times New Roman" w:hAnsiTheme="majorBidi" w:cstheme="majorBidi"/>
                <w:color w:val="000000"/>
                <w:sz w:val="16"/>
                <w:szCs w:val="16"/>
                <w:lang w:val="fr-FR" w:eastAsia="zh-CN"/>
              </w:rPr>
              <w:t>mecanismelor</w:t>
            </w:r>
            <w:proofErr w:type="spellEnd"/>
            <w:r w:rsidRPr="00023215">
              <w:rPr>
                <w:rFonts w:asciiTheme="majorBidi" w:eastAsia="Times New Roman" w:hAnsiTheme="majorBidi" w:cstheme="majorBidi"/>
                <w:color w:val="000000"/>
                <w:sz w:val="16"/>
                <w:szCs w:val="16"/>
                <w:lang w:val="fr-FR" w:eastAsia="zh-CN"/>
              </w:rPr>
              <w:t xml:space="preserve"> de </w:t>
            </w:r>
            <w:proofErr w:type="spellStart"/>
            <w:r w:rsidRPr="00023215">
              <w:rPr>
                <w:rFonts w:asciiTheme="majorBidi" w:eastAsia="Times New Roman" w:hAnsiTheme="majorBidi" w:cstheme="majorBidi"/>
                <w:color w:val="000000"/>
                <w:sz w:val="16"/>
                <w:szCs w:val="16"/>
                <w:lang w:val="fr-FR" w:eastAsia="zh-CN"/>
              </w:rPr>
              <w:t>implementare</w:t>
            </w:r>
            <w:proofErr w:type="spellEnd"/>
            <w:r w:rsidRPr="00023215">
              <w:rPr>
                <w:rFonts w:asciiTheme="majorBidi" w:eastAsia="Times New Roman" w:hAnsiTheme="majorBidi" w:cstheme="majorBidi"/>
                <w:color w:val="000000"/>
                <w:sz w:val="16"/>
                <w:szCs w:val="16"/>
                <w:lang w:val="fr-FR" w:eastAsia="zh-CN"/>
              </w:rPr>
              <w:t xml:space="preserve"> a </w:t>
            </w:r>
            <w:proofErr w:type="spellStart"/>
            <w:r w:rsidRPr="00023215">
              <w:rPr>
                <w:rFonts w:asciiTheme="majorBidi" w:eastAsia="Times New Roman" w:hAnsiTheme="majorBidi" w:cstheme="majorBidi"/>
                <w:color w:val="000000"/>
                <w:sz w:val="16"/>
                <w:szCs w:val="16"/>
                <w:lang w:val="fr-FR" w:eastAsia="zh-CN"/>
              </w:rPr>
              <w:t>cadrului</w:t>
            </w:r>
            <w:proofErr w:type="spellEnd"/>
            <w:r w:rsidRPr="00023215">
              <w:rPr>
                <w:rFonts w:asciiTheme="majorBidi" w:eastAsia="Times New Roman" w:hAnsiTheme="majorBidi" w:cstheme="majorBidi"/>
                <w:color w:val="000000"/>
                <w:sz w:val="16"/>
                <w:szCs w:val="16"/>
                <w:lang w:val="fr-FR" w:eastAsia="zh-CN"/>
              </w:rPr>
              <w:t xml:space="preserve"> </w:t>
            </w:r>
            <w:proofErr w:type="spellStart"/>
            <w:r w:rsidRPr="00023215">
              <w:rPr>
                <w:rFonts w:asciiTheme="majorBidi" w:eastAsia="Times New Roman" w:hAnsiTheme="majorBidi" w:cstheme="majorBidi"/>
                <w:color w:val="000000"/>
                <w:sz w:val="16"/>
                <w:szCs w:val="16"/>
                <w:lang w:val="fr-FR" w:eastAsia="zh-CN"/>
              </w:rPr>
              <w:t>normativ</w:t>
            </w:r>
            <w:proofErr w:type="spellEnd"/>
            <w:r w:rsidRPr="00023215">
              <w:rPr>
                <w:rFonts w:asciiTheme="majorBidi" w:eastAsia="Times New Roman" w:hAnsiTheme="majorBidi" w:cstheme="majorBidi"/>
                <w:color w:val="000000"/>
                <w:sz w:val="16"/>
                <w:szCs w:val="16"/>
                <w:lang w:val="fr-FR" w:eastAsia="zh-CN"/>
              </w:rPr>
              <w:t xml:space="preserve"> de </w:t>
            </w:r>
            <w:proofErr w:type="spellStart"/>
            <w:r w:rsidRPr="00023215">
              <w:rPr>
                <w:rFonts w:asciiTheme="majorBidi" w:eastAsia="Times New Roman" w:hAnsiTheme="majorBidi" w:cstheme="majorBidi"/>
                <w:color w:val="000000"/>
                <w:sz w:val="16"/>
                <w:szCs w:val="16"/>
                <w:lang w:val="fr-FR" w:eastAsia="zh-CN"/>
              </w:rPr>
              <w:t>reglementare</w:t>
            </w:r>
            <w:proofErr w:type="spellEnd"/>
            <w:r w:rsidRPr="00023215">
              <w:rPr>
                <w:rFonts w:asciiTheme="majorBidi" w:eastAsia="Times New Roman" w:hAnsiTheme="majorBidi" w:cstheme="majorBidi"/>
                <w:color w:val="000000"/>
                <w:sz w:val="16"/>
                <w:szCs w:val="16"/>
                <w:lang w:val="fr-FR" w:eastAsia="zh-CN"/>
              </w:rPr>
              <w:t xml:space="preserve"> a </w:t>
            </w:r>
            <w:proofErr w:type="spellStart"/>
            <w:r w:rsidRPr="00023215">
              <w:rPr>
                <w:rFonts w:asciiTheme="majorBidi" w:eastAsia="Times New Roman" w:hAnsiTheme="majorBidi" w:cstheme="majorBidi"/>
                <w:color w:val="000000"/>
                <w:sz w:val="16"/>
                <w:szCs w:val="16"/>
                <w:lang w:val="fr-FR" w:eastAsia="zh-CN"/>
              </w:rPr>
              <w:t>utilizării</w:t>
            </w:r>
            <w:proofErr w:type="spellEnd"/>
            <w:r w:rsidRPr="00023215">
              <w:rPr>
                <w:rFonts w:asciiTheme="majorBidi" w:eastAsia="Times New Roman" w:hAnsiTheme="majorBidi" w:cstheme="majorBidi"/>
                <w:color w:val="000000"/>
                <w:sz w:val="16"/>
                <w:szCs w:val="16"/>
                <w:lang w:val="fr-FR" w:eastAsia="zh-CN"/>
              </w:rPr>
              <w:t xml:space="preserve"> </w:t>
            </w:r>
            <w:proofErr w:type="spellStart"/>
            <w:r w:rsidRPr="00023215">
              <w:rPr>
                <w:rFonts w:asciiTheme="majorBidi" w:eastAsia="Times New Roman" w:hAnsiTheme="majorBidi" w:cstheme="majorBidi"/>
                <w:color w:val="000000"/>
                <w:sz w:val="16"/>
                <w:szCs w:val="16"/>
                <w:lang w:val="fr-FR" w:eastAsia="zh-CN"/>
              </w:rPr>
              <w:t>antimicrobienelor</w:t>
            </w:r>
            <w:proofErr w:type="spellEnd"/>
            <w:r w:rsidRPr="00023215">
              <w:rPr>
                <w:rFonts w:asciiTheme="majorBidi" w:eastAsia="Times New Roman" w:hAnsiTheme="majorBidi" w:cstheme="majorBidi"/>
                <w:color w:val="000000"/>
                <w:sz w:val="16"/>
                <w:szCs w:val="16"/>
                <w:lang w:val="fr-FR" w:eastAsia="zh-CN"/>
              </w:rPr>
              <w:t xml:space="preserve"> de </w:t>
            </w:r>
            <w:proofErr w:type="spellStart"/>
            <w:r w:rsidRPr="00023215">
              <w:rPr>
                <w:rFonts w:asciiTheme="majorBidi" w:eastAsia="Times New Roman" w:hAnsiTheme="majorBidi" w:cstheme="majorBidi"/>
                <w:color w:val="000000"/>
                <w:sz w:val="16"/>
                <w:szCs w:val="16"/>
                <w:lang w:val="fr-FR" w:eastAsia="zh-CN"/>
              </w:rPr>
              <w:t>uz</w:t>
            </w:r>
            <w:proofErr w:type="spellEnd"/>
            <w:r w:rsidRPr="00023215">
              <w:rPr>
                <w:rFonts w:asciiTheme="majorBidi" w:eastAsia="Times New Roman" w:hAnsiTheme="majorBidi" w:cstheme="majorBidi"/>
                <w:color w:val="000000"/>
                <w:sz w:val="16"/>
                <w:szCs w:val="16"/>
                <w:lang w:val="fr-FR" w:eastAsia="zh-CN"/>
              </w:rPr>
              <w:t xml:space="preserve"> </w:t>
            </w:r>
            <w:proofErr w:type="spellStart"/>
            <w:r w:rsidRPr="00023215">
              <w:rPr>
                <w:rFonts w:asciiTheme="majorBidi" w:eastAsia="Times New Roman" w:hAnsiTheme="majorBidi" w:cstheme="majorBidi"/>
                <w:color w:val="000000"/>
                <w:sz w:val="16"/>
                <w:szCs w:val="16"/>
                <w:lang w:val="fr-FR" w:eastAsia="zh-CN"/>
              </w:rPr>
              <w:t>uman</w:t>
            </w:r>
            <w:proofErr w:type="spellEnd"/>
            <w:r w:rsidRPr="00023215">
              <w:rPr>
                <w:rFonts w:asciiTheme="majorBidi" w:eastAsia="Times New Roman" w:hAnsiTheme="majorBidi" w:cstheme="majorBidi"/>
                <w:color w:val="000000"/>
                <w:sz w:val="16"/>
                <w:szCs w:val="16"/>
                <w:lang w:val="fr-FR" w:eastAsia="zh-CN"/>
              </w:rPr>
              <w:t xml:space="preserve"> </w:t>
            </w:r>
            <w:proofErr w:type="spellStart"/>
            <w:r w:rsidRPr="00023215">
              <w:rPr>
                <w:rFonts w:asciiTheme="majorBidi" w:eastAsia="Times New Roman" w:hAnsiTheme="majorBidi" w:cstheme="majorBidi"/>
                <w:color w:val="000000"/>
                <w:sz w:val="16"/>
                <w:szCs w:val="16"/>
                <w:lang w:val="fr-FR" w:eastAsia="zh-CN"/>
              </w:rPr>
              <w:t>și</w:t>
            </w:r>
            <w:proofErr w:type="spellEnd"/>
            <w:r w:rsidRPr="00023215">
              <w:rPr>
                <w:rFonts w:asciiTheme="majorBidi" w:eastAsia="Times New Roman" w:hAnsiTheme="majorBidi" w:cstheme="majorBidi"/>
                <w:color w:val="000000"/>
                <w:sz w:val="16"/>
                <w:szCs w:val="16"/>
                <w:lang w:val="fr-FR" w:eastAsia="zh-CN"/>
              </w:rPr>
              <w:t xml:space="preserve"> </w:t>
            </w:r>
            <w:proofErr w:type="spellStart"/>
            <w:r w:rsidRPr="00023215">
              <w:rPr>
                <w:rFonts w:asciiTheme="majorBidi" w:eastAsia="Times New Roman" w:hAnsiTheme="majorBidi" w:cstheme="majorBidi"/>
                <w:color w:val="000000"/>
                <w:sz w:val="16"/>
                <w:szCs w:val="16"/>
                <w:lang w:val="fr-FR" w:eastAsia="zh-CN"/>
              </w:rPr>
              <w:t>veterinar</w:t>
            </w:r>
            <w:proofErr w:type="spellEnd"/>
            <w:r w:rsidRPr="00023215">
              <w:rPr>
                <w:rFonts w:asciiTheme="majorBidi" w:eastAsia="Times New Roman" w:hAnsiTheme="majorBidi" w:cstheme="majorBidi"/>
                <w:color w:val="000000"/>
                <w:sz w:val="16"/>
                <w:szCs w:val="16"/>
                <w:lang w:val="fr-FR" w:eastAsia="zh-CN"/>
              </w:rPr>
              <w:t xml:space="preserve">, </w:t>
            </w:r>
            <w:proofErr w:type="spellStart"/>
            <w:r w:rsidRPr="00023215">
              <w:rPr>
                <w:rFonts w:asciiTheme="majorBidi" w:eastAsia="Times New Roman" w:hAnsiTheme="majorBidi" w:cstheme="majorBidi"/>
                <w:color w:val="000000"/>
                <w:sz w:val="16"/>
                <w:szCs w:val="16"/>
                <w:lang w:val="fr-FR" w:eastAsia="zh-CN"/>
              </w:rPr>
              <w:t>către</w:t>
            </w:r>
            <w:proofErr w:type="spellEnd"/>
            <w:r w:rsidRPr="00023215">
              <w:rPr>
                <w:rFonts w:asciiTheme="majorBidi" w:eastAsia="Times New Roman" w:hAnsiTheme="majorBidi" w:cstheme="majorBidi"/>
                <w:color w:val="000000"/>
                <w:sz w:val="16"/>
                <w:szCs w:val="16"/>
                <w:lang w:val="fr-FR" w:eastAsia="zh-CN"/>
              </w:rPr>
              <w:t xml:space="preserve"> </w:t>
            </w:r>
            <w:proofErr w:type="spellStart"/>
            <w:r w:rsidRPr="00023215">
              <w:rPr>
                <w:rFonts w:asciiTheme="majorBidi" w:eastAsia="Times New Roman" w:hAnsiTheme="majorBidi" w:cstheme="majorBidi"/>
                <w:color w:val="000000"/>
                <w:sz w:val="16"/>
                <w:szCs w:val="16"/>
                <w:lang w:val="fr-FR" w:eastAsia="zh-CN"/>
              </w:rPr>
              <w:t>anul</w:t>
            </w:r>
            <w:proofErr w:type="spellEnd"/>
            <w:r w:rsidRPr="00023215">
              <w:rPr>
                <w:rFonts w:asciiTheme="majorBidi" w:eastAsia="Times New Roman" w:hAnsiTheme="majorBidi" w:cstheme="majorBidi"/>
                <w:color w:val="000000"/>
                <w:sz w:val="16"/>
                <w:szCs w:val="16"/>
                <w:lang w:val="fr-FR" w:eastAsia="zh-CN"/>
              </w:rPr>
              <w:t xml:space="preserve"> 2025.</w:t>
            </w:r>
          </w:p>
        </w:tc>
        <w:tc>
          <w:tcPr>
            <w:tcW w:w="665" w:type="dxa"/>
            <w:tcBorders>
              <w:top w:val="nil"/>
              <w:left w:val="nil"/>
              <w:bottom w:val="single" w:sz="8" w:space="0" w:color="auto"/>
              <w:right w:val="single" w:sz="8" w:space="0" w:color="auto"/>
            </w:tcBorders>
            <w:shd w:val="clear" w:color="000000" w:fill="FDE9D9"/>
            <w:vAlign w:val="center"/>
            <w:hideMark/>
          </w:tcPr>
          <w:p w14:paraId="5561D878" w14:textId="77777777" w:rsidR="00023215" w:rsidRPr="00023215" w:rsidRDefault="00023215" w:rsidP="00023215">
            <w:pPr>
              <w:spacing w:after="0" w:line="240" w:lineRule="auto"/>
              <w:jc w:val="center"/>
              <w:rPr>
                <w:rFonts w:asciiTheme="majorBidi" w:eastAsia="Times New Roman" w:hAnsiTheme="majorBidi" w:cstheme="majorBidi"/>
                <w:b/>
                <w:bCs/>
                <w:color w:val="000000"/>
                <w:sz w:val="16"/>
                <w:szCs w:val="16"/>
                <w:lang w:val="en-US" w:eastAsia="zh-CN"/>
              </w:rPr>
            </w:pPr>
            <w:r w:rsidRPr="00023215">
              <w:rPr>
                <w:rFonts w:asciiTheme="majorBidi" w:eastAsia="Times New Roman" w:hAnsiTheme="majorBidi" w:cstheme="majorBidi"/>
                <w:b/>
                <w:bCs/>
                <w:color w:val="000000"/>
                <w:sz w:val="16"/>
                <w:szCs w:val="16"/>
                <w:lang w:val="en-US" w:eastAsia="zh-CN"/>
              </w:rPr>
              <w:t>0.00</w:t>
            </w:r>
          </w:p>
        </w:tc>
        <w:tc>
          <w:tcPr>
            <w:tcW w:w="668" w:type="dxa"/>
            <w:tcBorders>
              <w:top w:val="nil"/>
              <w:left w:val="nil"/>
              <w:bottom w:val="single" w:sz="8" w:space="0" w:color="auto"/>
              <w:right w:val="single" w:sz="8" w:space="0" w:color="auto"/>
            </w:tcBorders>
            <w:shd w:val="clear" w:color="000000" w:fill="FDE9D9"/>
            <w:vAlign w:val="center"/>
            <w:hideMark/>
          </w:tcPr>
          <w:p w14:paraId="25BA4BC9" w14:textId="77777777" w:rsidR="00023215" w:rsidRPr="00023215" w:rsidRDefault="00023215" w:rsidP="00023215">
            <w:pPr>
              <w:spacing w:after="0" w:line="240" w:lineRule="auto"/>
              <w:jc w:val="center"/>
              <w:rPr>
                <w:rFonts w:asciiTheme="majorBidi" w:eastAsia="Times New Roman" w:hAnsiTheme="majorBidi" w:cstheme="majorBidi"/>
                <w:b/>
                <w:bCs/>
                <w:color w:val="000000"/>
                <w:sz w:val="16"/>
                <w:szCs w:val="16"/>
                <w:lang w:val="en-US" w:eastAsia="zh-CN"/>
              </w:rPr>
            </w:pPr>
            <w:r w:rsidRPr="00023215">
              <w:rPr>
                <w:rFonts w:asciiTheme="majorBidi" w:eastAsia="Times New Roman" w:hAnsiTheme="majorBidi" w:cstheme="majorBidi"/>
                <w:b/>
                <w:bCs/>
                <w:color w:val="000000"/>
                <w:sz w:val="16"/>
                <w:szCs w:val="16"/>
                <w:lang w:val="en-US" w:eastAsia="zh-CN"/>
              </w:rPr>
              <w:t>0.00</w:t>
            </w:r>
          </w:p>
        </w:tc>
        <w:tc>
          <w:tcPr>
            <w:tcW w:w="872" w:type="dxa"/>
            <w:tcBorders>
              <w:top w:val="nil"/>
              <w:left w:val="nil"/>
              <w:bottom w:val="single" w:sz="8" w:space="0" w:color="auto"/>
              <w:right w:val="single" w:sz="8" w:space="0" w:color="auto"/>
            </w:tcBorders>
            <w:shd w:val="clear" w:color="000000" w:fill="FDE9D9"/>
            <w:vAlign w:val="center"/>
            <w:hideMark/>
          </w:tcPr>
          <w:p w14:paraId="76FA2FD7" w14:textId="77777777" w:rsidR="00023215" w:rsidRPr="00023215" w:rsidRDefault="00023215" w:rsidP="00023215">
            <w:pPr>
              <w:spacing w:after="0" w:line="240" w:lineRule="auto"/>
              <w:jc w:val="center"/>
              <w:rPr>
                <w:rFonts w:asciiTheme="majorBidi" w:eastAsia="Times New Roman" w:hAnsiTheme="majorBidi" w:cstheme="majorBidi"/>
                <w:b/>
                <w:bCs/>
                <w:color w:val="000000"/>
                <w:sz w:val="16"/>
                <w:szCs w:val="16"/>
                <w:lang w:val="en-US" w:eastAsia="zh-CN"/>
              </w:rPr>
            </w:pPr>
            <w:r w:rsidRPr="00023215">
              <w:rPr>
                <w:rFonts w:asciiTheme="majorBidi" w:eastAsia="Times New Roman" w:hAnsiTheme="majorBidi" w:cstheme="majorBidi"/>
                <w:b/>
                <w:bCs/>
                <w:color w:val="000000"/>
                <w:sz w:val="16"/>
                <w:szCs w:val="16"/>
                <w:lang w:val="en-US" w:eastAsia="zh-CN"/>
              </w:rPr>
              <w:t>0.00</w:t>
            </w:r>
          </w:p>
        </w:tc>
        <w:tc>
          <w:tcPr>
            <w:tcW w:w="668" w:type="dxa"/>
            <w:tcBorders>
              <w:top w:val="nil"/>
              <w:left w:val="nil"/>
              <w:bottom w:val="single" w:sz="8" w:space="0" w:color="auto"/>
              <w:right w:val="single" w:sz="8" w:space="0" w:color="auto"/>
            </w:tcBorders>
            <w:shd w:val="clear" w:color="000000" w:fill="FDE9D9"/>
            <w:vAlign w:val="center"/>
            <w:hideMark/>
          </w:tcPr>
          <w:p w14:paraId="770A326E" w14:textId="77777777" w:rsidR="00023215" w:rsidRPr="00023215" w:rsidRDefault="00023215" w:rsidP="00023215">
            <w:pPr>
              <w:spacing w:after="0" w:line="240" w:lineRule="auto"/>
              <w:jc w:val="center"/>
              <w:rPr>
                <w:rFonts w:asciiTheme="majorBidi" w:eastAsia="Times New Roman" w:hAnsiTheme="majorBidi" w:cstheme="majorBidi"/>
                <w:b/>
                <w:bCs/>
                <w:color w:val="000000"/>
                <w:sz w:val="16"/>
                <w:szCs w:val="16"/>
                <w:lang w:val="en-US" w:eastAsia="zh-CN"/>
              </w:rPr>
            </w:pPr>
            <w:r w:rsidRPr="00023215">
              <w:rPr>
                <w:rFonts w:asciiTheme="majorBidi" w:eastAsia="Times New Roman" w:hAnsiTheme="majorBidi" w:cstheme="majorBidi"/>
                <w:b/>
                <w:bCs/>
                <w:color w:val="000000"/>
                <w:sz w:val="16"/>
                <w:szCs w:val="16"/>
                <w:lang w:val="en-US" w:eastAsia="zh-CN"/>
              </w:rPr>
              <w:t>51.00</w:t>
            </w:r>
          </w:p>
        </w:tc>
        <w:tc>
          <w:tcPr>
            <w:tcW w:w="668" w:type="dxa"/>
            <w:tcBorders>
              <w:top w:val="nil"/>
              <w:left w:val="nil"/>
              <w:bottom w:val="single" w:sz="8" w:space="0" w:color="auto"/>
              <w:right w:val="single" w:sz="8" w:space="0" w:color="auto"/>
            </w:tcBorders>
            <w:shd w:val="clear" w:color="000000" w:fill="FDE9D9"/>
            <w:vAlign w:val="center"/>
            <w:hideMark/>
          </w:tcPr>
          <w:p w14:paraId="5D3D9261" w14:textId="77777777" w:rsidR="00023215" w:rsidRPr="00023215" w:rsidRDefault="00023215" w:rsidP="00023215">
            <w:pPr>
              <w:spacing w:after="0" w:line="240" w:lineRule="auto"/>
              <w:jc w:val="center"/>
              <w:rPr>
                <w:rFonts w:asciiTheme="majorBidi" w:eastAsia="Times New Roman" w:hAnsiTheme="majorBidi" w:cstheme="majorBidi"/>
                <w:b/>
                <w:bCs/>
                <w:color w:val="000000"/>
                <w:sz w:val="16"/>
                <w:szCs w:val="16"/>
                <w:lang w:val="en-US" w:eastAsia="zh-CN"/>
              </w:rPr>
            </w:pPr>
            <w:r w:rsidRPr="00023215">
              <w:rPr>
                <w:rFonts w:asciiTheme="majorBidi" w:eastAsia="Times New Roman" w:hAnsiTheme="majorBidi" w:cstheme="majorBidi"/>
                <w:b/>
                <w:bCs/>
                <w:color w:val="000000"/>
                <w:sz w:val="16"/>
                <w:szCs w:val="16"/>
                <w:lang w:val="en-US" w:eastAsia="zh-CN"/>
              </w:rPr>
              <w:t>51.00</w:t>
            </w:r>
          </w:p>
        </w:tc>
        <w:tc>
          <w:tcPr>
            <w:tcW w:w="833" w:type="dxa"/>
            <w:tcBorders>
              <w:top w:val="nil"/>
              <w:left w:val="nil"/>
              <w:bottom w:val="single" w:sz="8" w:space="0" w:color="auto"/>
              <w:right w:val="single" w:sz="8" w:space="0" w:color="auto"/>
            </w:tcBorders>
            <w:shd w:val="clear" w:color="000000" w:fill="FDE9D9"/>
            <w:vAlign w:val="center"/>
            <w:hideMark/>
          </w:tcPr>
          <w:p w14:paraId="1E258D26" w14:textId="77777777" w:rsidR="00023215" w:rsidRPr="00023215" w:rsidRDefault="00023215" w:rsidP="00023215">
            <w:pPr>
              <w:spacing w:after="0" w:line="240" w:lineRule="auto"/>
              <w:jc w:val="center"/>
              <w:rPr>
                <w:rFonts w:asciiTheme="majorBidi" w:eastAsia="Times New Roman" w:hAnsiTheme="majorBidi" w:cstheme="majorBidi"/>
                <w:b/>
                <w:bCs/>
                <w:color w:val="000000"/>
                <w:sz w:val="16"/>
                <w:szCs w:val="16"/>
                <w:lang w:val="en-US" w:eastAsia="zh-CN"/>
              </w:rPr>
            </w:pPr>
            <w:r w:rsidRPr="00023215">
              <w:rPr>
                <w:rFonts w:asciiTheme="majorBidi" w:eastAsia="Times New Roman" w:hAnsiTheme="majorBidi" w:cstheme="majorBidi"/>
                <w:b/>
                <w:bCs/>
                <w:color w:val="000000"/>
                <w:sz w:val="16"/>
                <w:szCs w:val="16"/>
                <w:lang w:val="en-US" w:eastAsia="zh-CN"/>
              </w:rPr>
              <w:t>102.00</w:t>
            </w:r>
          </w:p>
        </w:tc>
        <w:tc>
          <w:tcPr>
            <w:tcW w:w="752" w:type="dxa"/>
            <w:tcBorders>
              <w:top w:val="nil"/>
              <w:left w:val="nil"/>
              <w:bottom w:val="single" w:sz="8" w:space="0" w:color="auto"/>
              <w:right w:val="single" w:sz="8" w:space="0" w:color="auto"/>
            </w:tcBorders>
            <w:shd w:val="clear" w:color="000000" w:fill="FDE9D9"/>
            <w:vAlign w:val="center"/>
            <w:hideMark/>
          </w:tcPr>
          <w:p w14:paraId="21A4B297" w14:textId="77777777" w:rsidR="00023215" w:rsidRPr="00023215" w:rsidRDefault="00023215" w:rsidP="00023215">
            <w:pPr>
              <w:spacing w:after="0" w:line="240" w:lineRule="auto"/>
              <w:jc w:val="center"/>
              <w:rPr>
                <w:rFonts w:asciiTheme="majorBidi" w:eastAsia="Times New Roman" w:hAnsiTheme="majorBidi" w:cstheme="majorBidi"/>
                <w:b/>
                <w:bCs/>
                <w:color w:val="000000"/>
                <w:sz w:val="16"/>
                <w:szCs w:val="16"/>
                <w:lang w:val="en-US" w:eastAsia="zh-CN"/>
              </w:rPr>
            </w:pPr>
            <w:r w:rsidRPr="00023215">
              <w:rPr>
                <w:rFonts w:asciiTheme="majorBidi" w:eastAsia="Times New Roman" w:hAnsiTheme="majorBidi" w:cstheme="majorBidi"/>
                <w:b/>
                <w:bCs/>
                <w:color w:val="000000"/>
                <w:sz w:val="16"/>
                <w:szCs w:val="16"/>
                <w:lang w:val="en-US" w:eastAsia="zh-CN"/>
              </w:rPr>
              <w:t>102.00</w:t>
            </w:r>
          </w:p>
        </w:tc>
        <w:tc>
          <w:tcPr>
            <w:tcW w:w="674" w:type="dxa"/>
            <w:tcBorders>
              <w:top w:val="nil"/>
              <w:left w:val="nil"/>
              <w:bottom w:val="single" w:sz="8" w:space="0" w:color="auto"/>
              <w:right w:val="single" w:sz="8" w:space="0" w:color="auto"/>
            </w:tcBorders>
            <w:shd w:val="clear" w:color="000000" w:fill="FDE9D9"/>
            <w:vAlign w:val="center"/>
            <w:hideMark/>
          </w:tcPr>
          <w:p w14:paraId="4663FEC8" w14:textId="77777777" w:rsidR="00023215" w:rsidRPr="00023215" w:rsidRDefault="00023215" w:rsidP="00023215">
            <w:pPr>
              <w:spacing w:after="0" w:line="240" w:lineRule="auto"/>
              <w:jc w:val="center"/>
              <w:rPr>
                <w:rFonts w:asciiTheme="majorBidi" w:eastAsia="Times New Roman" w:hAnsiTheme="majorBidi" w:cstheme="majorBidi"/>
                <w:b/>
                <w:bCs/>
                <w:color w:val="000000"/>
                <w:sz w:val="16"/>
                <w:szCs w:val="16"/>
                <w:lang w:val="en-US" w:eastAsia="zh-CN"/>
              </w:rPr>
            </w:pPr>
            <w:r w:rsidRPr="00023215">
              <w:rPr>
                <w:rFonts w:asciiTheme="majorBidi" w:eastAsia="Times New Roman" w:hAnsiTheme="majorBidi" w:cstheme="majorBidi"/>
                <w:b/>
                <w:bCs/>
                <w:color w:val="000000"/>
                <w:sz w:val="16"/>
                <w:szCs w:val="16"/>
                <w:lang w:val="en-US" w:eastAsia="zh-CN"/>
              </w:rPr>
              <w:t>0.00</w:t>
            </w:r>
          </w:p>
        </w:tc>
        <w:tc>
          <w:tcPr>
            <w:tcW w:w="807" w:type="dxa"/>
            <w:tcBorders>
              <w:top w:val="nil"/>
              <w:left w:val="nil"/>
              <w:bottom w:val="single" w:sz="8" w:space="0" w:color="auto"/>
              <w:right w:val="single" w:sz="8" w:space="0" w:color="auto"/>
            </w:tcBorders>
            <w:shd w:val="clear" w:color="000000" w:fill="FDE9D9"/>
            <w:vAlign w:val="center"/>
            <w:hideMark/>
          </w:tcPr>
          <w:p w14:paraId="053213C7" w14:textId="77777777" w:rsidR="00023215" w:rsidRPr="00023215" w:rsidRDefault="00023215" w:rsidP="00023215">
            <w:pPr>
              <w:spacing w:after="0" w:line="240" w:lineRule="auto"/>
              <w:jc w:val="center"/>
              <w:rPr>
                <w:rFonts w:asciiTheme="majorBidi" w:eastAsia="Times New Roman" w:hAnsiTheme="majorBidi" w:cstheme="majorBidi"/>
                <w:b/>
                <w:bCs/>
                <w:color w:val="000000"/>
                <w:sz w:val="16"/>
                <w:szCs w:val="16"/>
                <w:lang w:val="en-US" w:eastAsia="zh-CN"/>
              </w:rPr>
            </w:pPr>
            <w:r w:rsidRPr="00023215">
              <w:rPr>
                <w:rFonts w:asciiTheme="majorBidi" w:eastAsia="Times New Roman" w:hAnsiTheme="majorBidi" w:cstheme="majorBidi"/>
                <w:b/>
                <w:bCs/>
                <w:color w:val="000000"/>
                <w:sz w:val="16"/>
                <w:szCs w:val="16"/>
                <w:lang w:val="en-US" w:eastAsia="zh-CN"/>
              </w:rPr>
              <w:t>0.00</w:t>
            </w:r>
          </w:p>
        </w:tc>
        <w:tc>
          <w:tcPr>
            <w:tcW w:w="156" w:type="dxa"/>
            <w:vAlign w:val="center"/>
            <w:hideMark/>
          </w:tcPr>
          <w:p w14:paraId="6D2D79F4" w14:textId="77777777" w:rsidR="00023215" w:rsidRPr="00023215" w:rsidRDefault="00023215" w:rsidP="00023215">
            <w:pPr>
              <w:spacing w:after="0" w:line="240" w:lineRule="auto"/>
              <w:rPr>
                <w:rFonts w:asciiTheme="majorBidi" w:eastAsia="Times New Roman" w:hAnsiTheme="majorBidi" w:cstheme="majorBidi"/>
                <w:sz w:val="16"/>
                <w:szCs w:val="16"/>
                <w:lang w:val="en-US" w:eastAsia="zh-CN"/>
              </w:rPr>
            </w:pPr>
          </w:p>
        </w:tc>
      </w:tr>
      <w:tr w:rsidR="00023215" w:rsidRPr="00023215" w14:paraId="001C90DF" w14:textId="77777777" w:rsidTr="00FE5D30">
        <w:trPr>
          <w:trHeight w:val="695"/>
        </w:trPr>
        <w:tc>
          <w:tcPr>
            <w:tcW w:w="678" w:type="dxa"/>
            <w:tcBorders>
              <w:top w:val="nil"/>
              <w:left w:val="single" w:sz="8" w:space="0" w:color="auto"/>
              <w:bottom w:val="single" w:sz="4" w:space="0" w:color="auto"/>
              <w:right w:val="single" w:sz="4" w:space="0" w:color="auto"/>
            </w:tcBorders>
            <w:shd w:val="clear" w:color="auto" w:fill="auto"/>
            <w:noWrap/>
            <w:vAlign w:val="bottom"/>
            <w:hideMark/>
          </w:tcPr>
          <w:p w14:paraId="68303174" w14:textId="77620650" w:rsidR="00023215" w:rsidRPr="00023215" w:rsidRDefault="001C3E65" w:rsidP="00023215">
            <w:pPr>
              <w:spacing w:after="0" w:line="240" w:lineRule="auto"/>
              <w:jc w:val="right"/>
              <w:rPr>
                <w:rFonts w:asciiTheme="majorBidi" w:eastAsia="Times New Roman" w:hAnsiTheme="majorBidi" w:cstheme="majorBidi"/>
                <w:color w:val="000000"/>
                <w:sz w:val="16"/>
                <w:szCs w:val="16"/>
                <w:lang w:val="en-US" w:eastAsia="zh-CN"/>
              </w:rPr>
            </w:pPr>
            <w:r>
              <w:rPr>
                <w:rFonts w:asciiTheme="majorBidi" w:eastAsia="Times New Roman" w:hAnsiTheme="majorBidi" w:cstheme="majorBidi"/>
                <w:color w:val="000000"/>
                <w:sz w:val="16"/>
                <w:szCs w:val="16"/>
                <w:lang w:val="en-US" w:eastAsia="zh-CN"/>
              </w:rPr>
              <w:t>2</w:t>
            </w:r>
          </w:p>
        </w:tc>
        <w:tc>
          <w:tcPr>
            <w:tcW w:w="2185" w:type="dxa"/>
            <w:tcBorders>
              <w:top w:val="nil"/>
              <w:left w:val="nil"/>
              <w:bottom w:val="single" w:sz="8" w:space="0" w:color="auto"/>
              <w:right w:val="single" w:sz="8" w:space="0" w:color="auto"/>
            </w:tcBorders>
            <w:shd w:val="clear" w:color="auto" w:fill="auto"/>
            <w:vAlign w:val="center"/>
            <w:hideMark/>
          </w:tcPr>
          <w:p w14:paraId="00572204" w14:textId="29C0AF8C" w:rsidR="00FE5D30" w:rsidRDefault="00023215" w:rsidP="00FE5D30">
            <w:pPr>
              <w:spacing w:after="0" w:line="240" w:lineRule="auto"/>
              <w:rPr>
                <w:rFonts w:asciiTheme="majorBidi" w:eastAsia="Times New Roman" w:hAnsiTheme="majorBidi" w:cstheme="majorBidi"/>
                <w:color w:val="000000"/>
                <w:sz w:val="16"/>
                <w:szCs w:val="16"/>
                <w:lang w:val="en-US" w:eastAsia="zh-CN"/>
              </w:rPr>
            </w:pPr>
            <w:r w:rsidRPr="00023215">
              <w:rPr>
                <w:rFonts w:asciiTheme="majorBidi" w:eastAsia="Times New Roman" w:hAnsiTheme="majorBidi" w:cstheme="majorBidi"/>
                <w:b/>
                <w:bCs/>
                <w:color w:val="000000"/>
                <w:sz w:val="16"/>
                <w:szCs w:val="16"/>
                <w:lang w:val="en-US" w:eastAsia="zh-CN"/>
              </w:rPr>
              <w:t xml:space="preserve">OS </w:t>
            </w:r>
            <w:proofErr w:type="gramStart"/>
            <w:r w:rsidRPr="00023215">
              <w:rPr>
                <w:rFonts w:asciiTheme="majorBidi" w:eastAsia="Times New Roman" w:hAnsiTheme="majorBidi" w:cstheme="majorBidi"/>
                <w:b/>
                <w:bCs/>
                <w:color w:val="000000"/>
                <w:sz w:val="16"/>
                <w:szCs w:val="16"/>
                <w:lang w:val="en-US" w:eastAsia="zh-CN"/>
              </w:rPr>
              <w:t>1.2</w:t>
            </w:r>
            <w:r w:rsidRPr="00023215">
              <w:rPr>
                <w:rFonts w:asciiTheme="majorBidi" w:eastAsia="Times New Roman" w:hAnsiTheme="majorBidi" w:cstheme="majorBidi"/>
                <w:color w:val="000000"/>
                <w:sz w:val="16"/>
                <w:szCs w:val="16"/>
                <w:lang w:val="en-US" w:eastAsia="zh-CN"/>
              </w:rPr>
              <w:t xml:space="preserve">  </w:t>
            </w:r>
            <w:proofErr w:type="spellStart"/>
            <w:r w:rsidRPr="00023215">
              <w:rPr>
                <w:rFonts w:asciiTheme="majorBidi" w:eastAsia="Times New Roman" w:hAnsiTheme="majorBidi" w:cstheme="majorBidi"/>
                <w:color w:val="000000"/>
                <w:sz w:val="16"/>
                <w:szCs w:val="16"/>
                <w:lang w:val="en-US" w:eastAsia="zh-CN"/>
              </w:rPr>
              <w:t>Eficientizarea</w:t>
            </w:r>
            <w:proofErr w:type="spellEnd"/>
            <w:proofErr w:type="gramEnd"/>
            <w:r w:rsidRPr="00023215">
              <w:rPr>
                <w:rFonts w:asciiTheme="majorBidi" w:eastAsia="Times New Roman" w:hAnsiTheme="majorBidi" w:cstheme="majorBidi"/>
                <w:color w:val="000000"/>
                <w:sz w:val="16"/>
                <w:szCs w:val="16"/>
                <w:lang w:val="en-US" w:eastAsia="zh-CN"/>
              </w:rPr>
              <w:t xml:space="preserve"> </w:t>
            </w:r>
            <w:proofErr w:type="spellStart"/>
            <w:r w:rsidRPr="00023215">
              <w:rPr>
                <w:rFonts w:asciiTheme="majorBidi" w:eastAsia="Times New Roman" w:hAnsiTheme="majorBidi" w:cstheme="majorBidi"/>
                <w:color w:val="000000"/>
                <w:sz w:val="16"/>
                <w:szCs w:val="16"/>
                <w:lang w:val="en-US" w:eastAsia="zh-CN"/>
              </w:rPr>
              <w:t>mecanismelor</w:t>
            </w:r>
            <w:proofErr w:type="spellEnd"/>
            <w:r w:rsidRPr="00023215">
              <w:rPr>
                <w:rFonts w:asciiTheme="majorBidi" w:eastAsia="Times New Roman" w:hAnsiTheme="majorBidi" w:cstheme="majorBidi"/>
                <w:color w:val="000000"/>
                <w:sz w:val="16"/>
                <w:szCs w:val="16"/>
                <w:lang w:val="en-US" w:eastAsia="zh-CN"/>
              </w:rPr>
              <w:t xml:space="preserve"> de </w:t>
            </w:r>
            <w:proofErr w:type="spellStart"/>
            <w:r w:rsidRPr="00023215">
              <w:rPr>
                <w:rFonts w:asciiTheme="majorBidi" w:eastAsia="Times New Roman" w:hAnsiTheme="majorBidi" w:cstheme="majorBidi"/>
                <w:color w:val="000000"/>
                <w:sz w:val="16"/>
                <w:szCs w:val="16"/>
                <w:lang w:val="en-US" w:eastAsia="zh-CN"/>
              </w:rPr>
              <w:t>comunicare</w:t>
            </w:r>
            <w:proofErr w:type="spellEnd"/>
            <w:r w:rsidRPr="00023215">
              <w:rPr>
                <w:rFonts w:asciiTheme="majorBidi" w:eastAsia="Times New Roman" w:hAnsiTheme="majorBidi" w:cstheme="majorBidi"/>
                <w:color w:val="000000"/>
                <w:sz w:val="16"/>
                <w:szCs w:val="16"/>
                <w:lang w:val="en-US" w:eastAsia="zh-CN"/>
              </w:rPr>
              <w:t xml:space="preserve"> </w:t>
            </w:r>
            <w:proofErr w:type="spellStart"/>
            <w:r w:rsidRPr="00023215">
              <w:rPr>
                <w:rFonts w:asciiTheme="majorBidi" w:eastAsia="Times New Roman" w:hAnsiTheme="majorBidi" w:cstheme="majorBidi"/>
                <w:color w:val="000000"/>
                <w:sz w:val="16"/>
                <w:szCs w:val="16"/>
                <w:lang w:val="en-US" w:eastAsia="zh-CN"/>
              </w:rPr>
              <w:t>şi</w:t>
            </w:r>
            <w:proofErr w:type="spellEnd"/>
            <w:r w:rsidRPr="00023215">
              <w:rPr>
                <w:rFonts w:asciiTheme="majorBidi" w:eastAsia="Times New Roman" w:hAnsiTheme="majorBidi" w:cstheme="majorBidi"/>
                <w:color w:val="000000"/>
                <w:sz w:val="16"/>
                <w:szCs w:val="16"/>
                <w:lang w:val="en-US" w:eastAsia="zh-CN"/>
              </w:rPr>
              <w:t xml:space="preserve"> </w:t>
            </w:r>
            <w:proofErr w:type="spellStart"/>
            <w:r w:rsidRPr="00023215">
              <w:rPr>
                <w:rFonts w:asciiTheme="majorBidi" w:eastAsia="Times New Roman" w:hAnsiTheme="majorBidi" w:cstheme="majorBidi"/>
                <w:color w:val="000000"/>
                <w:sz w:val="16"/>
                <w:szCs w:val="16"/>
                <w:lang w:val="en-US" w:eastAsia="zh-CN"/>
              </w:rPr>
              <w:t>colaborare</w:t>
            </w:r>
            <w:proofErr w:type="spellEnd"/>
            <w:r w:rsidRPr="00023215">
              <w:rPr>
                <w:rFonts w:asciiTheme="majorBidi" w:eastAsia="Times New Roman" w:hAnsiTheme="majorBidi" w:cstheme="majorBidi"/>
                <w:color w:val="000000"/>
                <w:sz w:val="16"/>
                <w:szCs w:val="16"/>
                <w:lang w:val="en-US" w:eastAsia="zh-CN"/>
              </w:rPr>
              <w:t xml:space="preserve"> </w:t>
            </w:r>
            <w:proofErr w:type="spellStart"/>
            <w:r w:rsidRPr="00023215">
              <w:rPr>
                <w:rFonts w:asciiTheme="majorBidi" w:eastAsia="Times New Roman" w:hAnsiTheme="majorBidi" w:cstheme="majorBidi"/>
                <w:color w:val="000000"/>
                <w:sz w:val="16"/>
                <w:szCs w:val="16"/>
                <w:lang w:val="en-US" w:eastAsia="zh-CN"/>
              </w:rPr>
              <w:t>intersectorială</w:t>
            </w:r>
            <w:proofErr w:type="spellEnd"/>
            <w:r w:rsidRPr="00023215">
              <w:rPr>
                <w:rFonts w:asciiTheme="majorBidi" w:eastAsia="Times New Roman" w:hAnsiTheme="majorBidi" w:cstheme="majorBidi"/>
                <w:color w:val="000000"/>
                <w:sz w:val="16"/>
                <w:szCs w:val="16"/>
                <w:lang w:val="en-US" w:eastAsia="zh-CN"/>
              </w:rPr>
              <w:t xml:space="preserve"> </w:t>
            </w:r>
            <w:proofErr w:type="spellStart"/>
            <w:r w:rsidRPr="00023215">
              <w:rPr>
                <w:rFonts w:asciiTheme="majorBidi" w:eastAsia="Times New Roman" w:hAnsiTheme="majorBidi" w:cstheme="majorBidi"/>
                <w:color w:val="000000"/>
                <w:sz w:val="16"/>
                <w:szCs w:val="16"/>
                <w:lang w:val="en-US" w:eastAsia="zh-CN"/>
              </w:rPr>
              <w:t>și</w:t>
            </w:r>
            <w:proofErr w:type="spellEnd"/>
            <w:r w:rsidRPr="00023215">
              <w:rPr>
                <w:rFonts w:asciiTheme="majorBidi" w:eastAsia="Times New Roman" w:hAnsiTheme="majorBidi" w:cstheme="majorBidi"/>
                <w:color w:val="000000"/>
                <w:sz w:val="16"/>
                <w:szCs w:val="16"/>
                <w:lang w:val="en-US" w:eastAsia="zh-CN"/>
              </w:rPr>
              <w:t xml:space="preserve"> </w:t>
            </w:r>
            <w:proofErr w:type="spellStart"/>
            <w:r w:rsidRPr="00023215">
              <w:rPr>
                <w:rFonts w:asciiTheme="majorBidi" w:eastAsia="Times New Roman" w:hAnsiTheme="majorBidi" w:cstheme="majorBidi"/>
                <w:color w:val="000000"/>
                <w:sz w:val="16"/>
                <w:szCs w:val="16"/>
                <w:lang w:val="en-US" w:eastAsia="zh-CN"/>
              </w:rPr>
              <w:t>pledoarie</w:t>
            </w:r>
            <w:proofErr w:type="spellEnd"/>
            <w:r w:rsidRPr="00023215">
              <w:rPr>
                <w:rFonts w:asciiTheme="majorBidi" w:eastAsia="Times New Roman" w:hAnsiTheme="majorBidi" w:cstheme="majorBidi"/>
                <w:color w:val="000000"/>
                <w:sz w:val="16"/>
                <w:szCs w:val="16"/>
                <w:lang w:val="en-US" w:eastAsia="zh-CN"/>
              </w:rPr>
              <w:t xml:space="preserve"> </w:t>
            </w:r>
            <w:proofErr w:type="spellStart"/>
            <w:r w:rsidRPr="00023215">
              <w:rPr>
                <w:rFonts w:asciiTheme="majorBidi" w:eastAsia="Times New Roman" w:hAnsiTheme="majorBidi" w:cstheme="majorBidi"/>
                <w:color w:val="000000"/>
                <w:sz w:val="16"/>
                <w:szCs w:val="16"/>
                <w:lang w:val="en-US" w:eastAsia="zh-CN"/>
              </w:rPr>
              <w:t>pentru</w:t>
            </w:r>
            <w:proofErr w:type="spellEnd"/>
            <w:r w:rsidRPr="00023215">
              <w:rPr>
                <w:rFonts w:asciiTheme="majorBidi" w:eastAsia="Times New Roman" w:hAnsiTheme="majorBidi" w:cstheme="majorBidi"/>
                <w:color w:val="000000"/>
                <w:sz w:val="16"/>
                <w:szCs w:val="16"/>
                <w:lang w:val="en-US" w:eastAsia="zh-CN"/>
              </w:rPr>
              <w:t xml:space="preserve"> </w:t>
            </w:r>
            <w:proofErr w:type="spellStart"/>
            <w:r w:rsidRPr="00023215">
              <w:rPr>
                <w:rFonts w:asciiTheme="majorBidi" w:eastAsia="Times New Roman" w:hAnsiTheme="majorBidi" w:cstheme="majorBidi"/>
                <w:color w:val="000000"/>
                <w:sz w:val="16"/>
                <w:szCs w:val="16"/>
                <w:lang w:val="en-US" w:eastAsia="zh-CN"/>
              </w:rPr>
              <w:t>sporirea</w:t>
            </w:r>
            <w:proofErr w:type="spellEnd"/>
            <w:r w:rsidRPr="00023215">
              <w:rPr>
                <w:rFonts w:asciiTheme="majorBidi" w:eastAsia="Times New Roman" w:hAnsiTheme="majorBidi" w:cstheme="majorBidi"/>
                <w:color w:val="000000"/>
                <w:sz w:val="16"/>
                <w:szCs w:val="16"/>
                <w:lang w:val="en-US" w:eastAsia="zh-CN"/>
              </w:rPr>
              <w:t xml:space="preserve"> </w:t>
            </w:r>
            <w:proofErr w:type="spellStart"/>
            <w:r w:rsidRPr="00023215">
              <w:rPr>
                <w:rFonts w:asciiTheme="majorBidi" w:eastAsia="Times New Roman" w:hAnsiTheme="majorBidi" w:cstheme="majorBidi"/>
                <w:color w:val="000000"/>
                <w:sz w:val="16"/>
                <w:szCs w:val="16"/>
                <w:lang w:val="en-US" w:eastAsia="zh-CN"/>
              </w:rPr>
              <w:t>vigilenței</w:t>
            </w:r>
            <w:proofErr w:type="spellEnd"/>
            <w:r w:rsidRPr="00023215">
              <w:rPr>
                <w:rFonts w:asciiTheme="majorBidi" w:eastAsia="Times New Roman" w:hAnsiTheme="majorBidi" w:cstheme="majorBidi"/>
                <w:color w:val="000000"/>
                <w:sz w:val="16"/>
                <w:szCs w:val="16"/>
                <w:lang w:val="en-US" w:eastAsia="zh-CN"/>
              </w:rPr>
              <w:t xml:space="preserve"> </w:t>
            </w:r>
            <w:proofErr w:type="spellStart"/>
            <w:r w:rsidRPr="00023215">
              <w:rPr>
                <w:rFonts w:asciiTheme="majorBidi" w:eastAsia="Times New Roman" w:hAnsiTheme="majorBidi" w:cstheme="majorBidi"/>
                <w:color w:val="000000"/>
                <w:sz w:val="16"/>
                <w:szCs w:val="16"/>
                <w:lang w:val="en-US" w:eastAsia="zh-CN"/>
              </w:rPr>
              <w:t>și</w:t>
            </w:r>
            <w:proofErr w:type="spellEnd"/>
            <w:r w:rsidRPr="00023215">
              <w:rPr>
                <w:rFonts w:asciiTheme="majorBidi" w:eastAsia="Times New Roman" w:hAnsiTheme="majorBidi" w:cstheme="majorBidi"/>
                <w:color w:val="000000"/>
                <w:sz w:val="16"/>
                <w:szCs w:val="16"/>
                <w:lang w:val="en-US" w:eastAsia="zh-CN"/>
              </w:rPr>
              <w:t xml:space="preserve"> </w:t>
            </w:r>
            <w:proofErr w:type="spellStart"/>
            <w:r w:rsidRPr="00023215">
              <w:rPr>
                <w:rFonts w:asciiTheme="majorBidi" w:eastAsia="Times New Roman" w:hAnsiTheme="majorBidi" w:cstheme="majorBidi"/>
                <w:color w:val="000000"/>
                <w:sz w:val="16"/>
                <w:szCs w:val="16"/>
                <w:lang w:val="en-US" w:eastAsia="zh-CN"/>
              </w:rPr>
              <w:t>implementarea</w:t>
            </w:r>
            <w:proofErr w:type="spellEnd"/>
            <w:r w:rsidRPr="00023215">
              <w:rPr>
                <w:rFonts w:asciiTheme="majorBidi" w:eastAsia="Times New Roman" w:hAnsiTheme="majorBidi" w:cstheme="majorBidi"/>
                <w:color w:val="000000"/>
                <w:sz w:val="16"/>
                <w:szCs w:val="16"/>
                <w:lang w:val="en-US" w:eastAsia="zh-CN"/>
              </w:rPr>
              <w:t xml:space="preserve"> </w:t>
            </w:r>
            <w:proofErr w:type="spellStart"/>
            <w:r w:rsidRPr="00023215">
              <w:rPr>
                <w:rFonts w:asciiTheme="majorBidi" w:eastAsia="Times New Roman" w:hAnsiTheme="majorBidi" w:cstheme="majorBidi"/>
                <w:color w:val="000000"/>
                <w:sz w:val="16"/>
                <w:szCs w:val="16"/>
                <w:lang w:val="en-US" w:eastAsia="zh-CN"/>
              </w:rPr>
              <w:t>măsurilor</w:t>
            </w:r>
            <w:proofErr w:type="spellEnd"/>
            <w:r w:rsidRPr="00023215">
              <w:rPr>
                <w:rFonts w:asciiTheme="majorBidi" w:eastAsia="Times New Roman" w:hAnsiTheme="majorBidi" w:cstheme="majorBidi"/>
                <w:color w:val="000000"/>
                <w:sz w:val="16"/>
                <w:szCs w:val="16"/>
                <w:lang w:val="en-US" w:eastAsia="zh-CN"/>
              </w:rPr>
              <w:t xml:space="preserve"> de </w:t>
            </w:r>
            <w:proofErr w:type="spellStart"/>
            <w:r w:rsidRPr="00023215">
              <w:rPr>
                <w:rFonts w:asciiTheme="majorBidi" w:eastAsia="Times New Roman" w:hAnsiTheme="majorBidi" w:cstheme="majorBidi"/>
                <w:color w:val="000000"/>
                <w:sz w:val="16"/>
                <w:szCs w:val="16"/>
                <w:lang w:val="en-US" w:eastAsia="zh-CN"/>
              </w:rPr>
              <w:t>redresare</w:t>
            </w:r>
            <w:proofErr w:type="spellEnd"/>
            <w:r w:rsidRPr="00023215">
              <w:rPr>
                <w:rFonts w:asciiTheme="majorBidi" w:eastAsia="Times New Roman" w:hAnsiTheme="majorBidi" w:cstheme="majorBidi"/>
                <w:color w:val="000000"/>
                <w:sz w:val="16"/>
                <w:szCs w:val="16"/>
                <w:lang w:val="en-US" w:eastAsia="zh-CN"/>
              </w:rPr>
              <w:t xml:space="preserve"> a </w:t>
            </w:r>
            <w:proofErr w:type="spellStart"/>
            <w:r w:rsidRPr="00023215">
              <w:rPr>
                <w:rFonts w:asciiTheme="majorBidi" w:eastAsia="Times New Roman" w:hAnsiTheme="majorBidi" w:cstheme="majorBidi"/>
                <w:color w:val="000000"/>
                <w:sz w:val="16"/>
                <w:szCs w:val="16"/>
                <w:lang w:val="en-US" w:eastAsia="zh-CN"/>
              </w:rPr>
              <w:t>situației</w:t>
            </w:r>
            <w:proofErr w:type="spellEnd"/>
            <w:r w:rsidRPr="00023215">
              <w:rPr>
                <w:rFonts w:asciiTheme="majorBidi" w:eastAsia="Times New Roman" w:hAnsiTheme="majorBidi" w:cstheme="majorBidi"/>
                <w:color w:val="000000"/>
                <w:sz w:val="16"/>
                <w:szCs w:val="16"/>
                <w:lang w:val="en-US" w:eastAsia="zh-CN"/>
              </w:rPr>
              <w:t xml:space="preserve"> </w:t>
            </w:r>
            <w:proofErr w:type="spellStart"/>
            <w:r w:rsidRPr="00023215">
              <w:rPr>
                <w:rFonts w:asciiTheme="majorBidi" w:eastAsia="Times New Roman" w:hAnsiTheme="majorBidi" w:cstheme="majorBidi"/>
                <w:color w:val="000000"/>
                <w:sz w:val="16"/>
                <w:szCs w:val="16"/>
                <w:lang w:val="en-US" w:eastAsia="zh-CN"/>
              </w:rPr>
              <w:t>privind</w:t>
            </w:r>
            <w:proofErr w:type="spellEnd"/>
            <w:r w:rsidRPr="00023215">
              <w:rPr>
                <w:rFonts w:asciiTheme="majorBidi" w:eastAsia="Times New Roman" w:hAnsiTheme="majorBidi" w:cstheme="majorBidi"/>
                <w:color w:val="000000"/>
                <w:sz w:val="16"/>
                <w:szCs w:val="16"/>
                <w:lang w:val="en-US" w:eastAsia="zh-CN"/>
              </w:rPr>
              <w:t xml:space="preserve"> </w:t>
            </w:r>
            <w:proofErr w:type="spellStart"/>
            <w:r w:rsidRPr="00023215">
              <w:rPr>
                <w:rFonts w:asciiTheme="majorBidi" w:eastAsia="Times New Roman" w:hAnsiTheme="majorBidi" w:cstheme="majorBidi"/>
                <w:color w:val="000000"/>
                <w:sz w:val="16"/>
                <w:szCs w:val="16"/>
                <w:lang w:val="en-US" w:eastAsia="zh-CN"/>
              </w:rPr>
              <w:t>rezistența</w:t>
            </w:r>
            <w:proofErr w:type="spellEnd"/>
            <w:r w:rsidRPr="00023215">
              <w:rPr>
                <w:rFonts w:asciiTheme="majorBidi" w:eastAsia="Times New Roman" w:hAnsiTheme="majorBidi" w:cstheme="majorBidi"/>
                <w:color w:val="000000"/>
                <w:sz w:val="16"/>
                <w:szCs w:val="16"/>
                <w:lang w:val="en-US" w:eastAsia="zh-CN"/>
              </w:rPr>
              <w:t xml:space="preserve"> </w:t>
            </w:r>
            <w:proofErr w:type="spellStart"/>
            <w:r w:rsidRPr="00023215">
              <w:rPr>
                <w:rFonts w:asciiTheme="majorBidi" w:eastAsia="Times New Roman" w:hAnsiTheme="majorBidi" w:cstheme="majorBidi"/>
                <w:color w:val="000000"/>
                <w:sz w:val="16"/>
                <w:szCs w:val="16"/>
                <w:lang w:val="en-US" w:eastAsia="zh-CN"/>
              </w:rPr>
              <w:t>antimicrobiană</w:t>
            </w:r>
            <w:proofErr w:type="spellEnd"/>
            <w:r w:rsidRPr="00023215">
              <w:rPr>
                <w:rFonts w:asciiTheme="majorBidi" w:eastAsia="Times New Roman" w:hAnsiTheme="majorBidi" w:cstheme="majorBidi"/>
                <w:color w:val="000000"/>
                <w:sz w:val="16"/>
                <w:szCs w:val="16"/>
                <w:lang w:val="en-US" w:eastAsia="zh-CN"/>
              </w:rPr>
              <w:t xml:space="preserve">, </w:t>
            </w:r>
            <w:proofErr w:type="spellStart"/>
            <w:r w:rsidRPr="00023215">
              <w:rPr>
                <w:rFonts w:asciiTheme="majorBidi" w:eastAsia="Times New Roman" w:hAnsiTheme="majorBidi" w:cstheme="majorBidi"/>
                <w:color w:val="000000"/>
                <w:sz w:val="16"/>
                <w:szCs w:val="16"/>
                <w:lang w:val="en-US" w:eastAsia="zh-CN"/>
              </w:rPr>
              <w:t>către</w:t>
            </w:r>
            <w:proofErr w:type="spellEnd"/>
            <w:r w:rsidRPr="00023215">
              <w:rPr>
                <w:rFonts w:asciiTheme="majorBidi" w:eastAsia="Times New Roman" w:hAnsiTheme="majorBidi" w:cstheme="majorBidi"/>
                <w:color w:val="000000"/>
                <w:sz w:val="16"/>
                <w:szCs w:val="16"/>
                <w:lang w:val="en-US" w:eastAsia="zh-CN"/>
              </w:rPr>
              <w:t xml:space="preserve"> </w:t>
            </w:r>
            <w:proofErr w:type="spellStart"/>
            <w:r w:rsidRPr="00023215">
              <w:rPr>
                <w:rFonts w:asciiTheme="majorBidi" w:eastAsia="Times New Roman" w:hAnsiTheme="majorBidi" w:cstheme="majorBidi"/>
                <w:color w:val="000000"/>
                <w:sz w:val="16"/>
                <w:szCs w:val="16"/>
                <w:lang w:val="en-US" w:eastAsia="zh-CN"/>
              </w:rPr>
              <w:t>sfârșitul</w:t>
            </w:r>
            <w:proofErr w:type="spellEnd"/>
            <w:r w:rsidRPr="00023215">
              <w:rPr>
                <w:rFonts w:asciiTheme="majorBidi" w:eastAsia="Times New Roman" w:hAnsiTheme="majorBidi" w:cstheme="majorBidi"/>
                <w:color w:val="000000"/>
                <w:sz w:val="16"/>
                <w:szCs w:val="16"/>
                <w:lang w:val="en-US" w:eastAsia="zh-CN"/>
              </w:rPr>
              <w:t xml:space="preserve"> </w:t>
            </w:r>
            <w:proofErr w:type="spellStart"/>
            <w:r w:rsidRPr="00023215">
              <w:rPr>
                <w:rFonts w:asciiTheme="majorBidi" w:eastAsia="Times New Roman" w:hAnsiTheme="majorBidi" w:cstheme="majorBidi"/>
                <w:color w:val="000000"/>
                <w:sz w:val="16"/>
                <w:szCs w:val="16"/>
                <w:lang w:val="en-US" w:eastAsia="zh-CN"/>
              </w:rPr>
              <w:t>anului</w:t>
            </w:r>
            <w:proofErr w:type="spellEnd"/>
            <w:r w:rsidRPr="00023215">
              <w:rPr>
                <w:rFonts w:asciiTheme="majorBidi" w:eastAsia="Times New Roman" w:hAnsiTheme="majorBidi" w:cstheme="majorBidi"/>
                <w:color w:val="000000"/>
                <w:sz w:val="16"/>
                <w:szCs w:val="16"/>
                <w:lang w:val="en-US" w:eastAsia="zh-CN"/>
              </w:rPr>
              <w:t xml:space="preserve"> 2023.</w:t>
            </w:r>
          </w:p>
          <w:p w14:paraId="1BE626E1" w14:textId="77777777" w:rsidR="00FE5D30" w:rsidRPr="00023215" w:rsidRDefault="00FE5D30" w:rsidP="00FE5D30">
            <w:pPr>
              <w:rPr>
                <w:rFonts w:asciiTheme="majorBidi" w:eastAsia="Times New Roman" w:hAnsiTheme="majorBidi" w:cstheme="majorBidi"/>
                <w:sz w:val="16"/>
                <w:szCs w:val="16"/>
                <w:lang w:val="en-US" w:eastAsia="zh-CN"/>
              </w:rPr>
            </w:pPr>
          </w:p>
        </w:tc>
        <w:tc>
          <w:tcPr>
            <w:tcW w:w="665" w:type="dxa"/>
            <w:tcBorders>
              <w:top w:val="nil"/>
              <w:left w:val="nil"/>
              <w:bottom w:val="single" w:sz="8" w:space="0" w:color="auto"/>
              <w:right w:val="single" w:sz="8" w:space="0" w:color="auto"/>
            </w:tcBorders>
            <w:shd w:val="clear" w:color="000000" w:fill="FDE9D9"/>
            <w:vAlign w:val="center"/>
            <w:hideMark/>
          </w:tcPr>
          <w:p w14:paraId="676E4341" w14:textId="77777777" w:rsidR="00023215" w:rsidRPr="00023215" w:rsidRDefault="00023215" w:rsidP="00023215">
            <w:pPr>
              <w:spacing w:after="0" w:line="240" w:lineRule="auto"/>
              <w:jc w:val="center"/>
              <w:rPr>
                <w:rFonts w:asciiTheme="majorBidi" w:eastAsia="Times New Roman" w:hAnsiTheme="majorBidi" w:cstheme="majorBidi"/>
                <w:b/>
                <w:bCs/>
                <w:color w:val="000000"/>
                <w:sz w:val="16"/>
                <w:szCs w:val="16"/>
                <w:lang w:val="en-US" w:eastAsia="zh-CN"/>
              </w:rPr>
            </w:pPr>
            <w:r w:rsidRPr="00023215">
              <w:rPr>
                <w:rFonts w:asciiTheme="majorBidi" w:eastAsia="Times New Roman" w:hAnsiTheme="majorBidi" w:cstheme="majorBidi"/>
                <w:b/>
                <w:bCs/>
                <w:color w:val="000000"/>
                <w:sz w:val="16"/>
                <w:szCs w:val="16"/>
                <w:lang w:val="en-US" w:eastAsia="zh-CN"/>
              </w:rPr>
              <w:t>85.00</w:t>
            </w:r>
          </w:p>
        </w:tc>
        <w:tc>
          <w:tcPr>
            <w:tcW w:w="668" w:type="dxa"/>
            <w:tcBorders>
              <w:top w:val="nil"/>
              <w:left w:val="nil"/>
              <w:bottom w:val="single" w:sz="8" w:space="0" w:color="auto"/>
              <w:right w:val="single" w:sz="8" w:space="0" w:color="auto"/>
            </w:tcBorders>
            <w:shd w:val="clear" w:color="000000" w:fill="FDE9D9"/>
            <w:vAlign w:val="center"/>
            <w:hideMark/>
          </w:tcPr>
          <w:p w14:paraId="0C16F353" w14:textId="77777777" w:rsidR="00023215" w:rsidRPr="00023215" w:rsidRDefault="00023215" w:rsidP="00023215">
            <w:pPr>
              <w:spacing w:after="0" w:line="240" w:lineRule="auto"/>
              <w:jc w:val="center"/>
              <w:rPr>
                <w:rFonts w:asciiTheme="majorBidi" w:eastAsia="Times New Roman" w:hAnsiTheme="majorBidi" w:cstheme="majorBidi"/>
                <w:b/>
                <w:bCs/>
                <w:color w:val="000000"/>
                <w:sz w:val="16"/>
                <w:szCs w:val="16"/>
                <w:lang w:val="en-US" w:eastAsia="zh-CN"/>
              </w:rPr>
            </w:pPr>
            <w:r w:rsidRPr="00023215">
              <w:rPr>
                <w:rFonts w:asciiTheme="majorBidi" w:eastAsia="Times New Roman" w:hAnsiTheme="majorBidi" w:cstheme="majorBidi"/>
                <w:b/>
                <w:bCs/>
                <w:color w:val="000000"/>
                <w:sz w:val="16"/>
                <w:szCs w:val="16"/>
                <w:lang w:val="en-US" w:eastAsia="zh-CN"/>
              </w:rPr>
              <w:t>173.25</w:t>
            </w:r>
          </w:p>
        </w:tc>
        <w:tc>
          <w:tcPr>
            <w:tcW w:w="872" w:type="dxa"/>
            <w:tcBorders>
              <w:top w:val="nil"/>
              <w:left w:val="nil"/>
              <w:bottom w:val="single" w:sz="8" w:space="0" w:color="auto"/>
              <w:right w:val="single" w:sz="8" w:space="0" w:color="auto"/>
            </w:tcBorders>
            <w:shd w:val="clear" w:color="000000" w:fill="FDE9D9"/>
            <w:vAlign w:val="center"/>
            <w:hideMark/>
          </w:tcPr>
          <w:p w14:paraId="67818167" w14:textId="77777777" w:rsidR="00023215" w:rsidRPr="00023215" w:rsidRDefault="00023215" w:rsidP="00023215">
            <w:pPr>
              <w:spacing w:after="0" w:line="240" w:lineRule="auto"/>
              <w:jc w:val="center"/>
              <w:rPr>
                <w:rFonts w:asciiTheme="majorBidi" w:eastAsia="Times New Roman" w:hAnsiTheme="majorBidi" w:cstheme="majorBidi"/>
                <w:b/>
                <w:bCs/>
                <w:color w:val="000000"/>
                <w:sz w:val="16"/>
                <w:szCs w:val="16"/>
                <w:lang w:val="en-US" w:eastAsia="zh-CN"/>
              </w:rPr>
            </w:pPr>
            <w:r w:rsidRPr="00023215">
              <w:rPr>
                <w:rFonts w:asciiTheme="majorBidi" w:eastAsia="Times New Roman" w:hAnsiTheme="majorBidi" w:cstheme="majorBidi"/>
                <w:b/>
                <w:bCs/>
                <w:color w:val="000000"/>
                <w:sz w:val="16"/>
                <w:szCs w:val="16"/>
                <w:lang w:val="en-US" w:eastAsia="zh-CN"/>
              </w:rPr>
              <w:t>34.00</w:t>
            </w:r>
          </w:p>
        </w:tc>
        <w:tc>
          <w:tcPr>
            <w:tcW w:w="668" w:type="dxa"/>
            <w:tcBorders>
              <w:top w:val="nil"/>
              <w:left w:val="nil"/>
              <w:bottom w:val="single" w:sz="8" w:space="0" w:color="auto"/>
              <w:right w:val="single" w:sz="8" w:space="0" w:color="auto"/>
            </w:tcBorders>
            <w:shd w:val="clear" w:color="000000" w:fill="FDE9D9"/>
            <w:vAlign w:val="center"/>
            <w:hideMark/>
          </w:tcPr>
          <w:p w14:paraId="6E4E4CD8" w14:textId="77777777" w:rsidR="00023215" w:rsidRPr="00023215" w:rsidRDefault="00023215" w:rsidP="00023215">
            <w:pPr>
              <w:spacing w:after="0" w:line="240" w:lineRule="auto"/>
              <w:jc w:val="center"/>
              <w:rPr>
                <w:rFonts w:asciiTheme="majorBidi" w:eastAsia="Times New Roman" w:hAnsiTheme="majorBidi" w:cstheme="majorBidi"/>
                <w:b/>
                <w:bCs/>
                <w:color w:val="000000"/>
                <w:sz w:val="16"/>
                <w:szCs w:val="16"/>
                <w:lang w:val="en-US" w:eastAsia="zh-CN"/>
              </w:rPr>
            </w:pPr>
            <w:r w:rsidRPr="00023215">
              <w:rPr>
                <w:rFonts w:asciiTheme="majorBidi" w:eastAsia="Times New Roman" w:hAnsiTheme="majorBidi" w:cstheme="majorBidi"/>
                <w:b/>
                <w:bCs/>
                <w:color w:val="000000"/>
                <w:sz w:val="16"/>
                <w:szCs w:val="16"/>
                <w:lang w:val="en-US" w:eastAsia="zh-CN"/>
              </w:rPr>
              <w:t>2490.25</w:t>
            </w:r>
          </w:p>
        </w:tc>
        <w:tc>
          <w:tcPr>
            <w:tcW w:w="668" w:type="dxa"/>
            <w:tcBorders>
              <w:top w:val="nil"/>
              <w:left w:val="nil"/>
              <w:bottom w:val="single" w:sz="8" w:space="0" w:color="auto"/>
              <w:right w:val="single" w:sz="8" w:space="0" w:color="auto"/>
            </w:tcBorders>
            <w:shd w:val="clear" w:color="000000" w:fill="FDE9D9"/>
            <w:vAlign w:val="center"/>
            <w:hideMark/>
          </w:tcPr>
          <w:p w14:paraId="4CE6E10C" w14:textId="77777777" w:rsidR="00023215" w:rsidRPr="00023215" w:rsidRDefault="00023215" w:rsidP="00023215">
            <w:pPr>
              <w:spacing w:after="0" w:line="240" w:lineRule="auto"/>
              <w:jc w:val="center"/>
              <w:rPr>
                <w:rFonts w:asciiTheme="majorBidi" w:eastAsia="Times New Roman" w:hAnsiTheme="majorBidi" w:cstheme="majorBidi"/>
                <w:b/>
                <w:bCs/>
                <w:color w:val="000000"/>
                <w:sz w:val="16"/>
                <w:szCs w:val="16"/>
                <w:lang w:val="en-US" w:eastAsia="zh-CN"/>
              </w:rPr>
            </w:pPr>
            <w:r w:rsidRPr="00023215">
              <w:rPr>
                <w:rFonts w:asciiTheme="majorBidi" w:eastAsia="Times New Roman" w:hAnsiTheme="majorBidi" w:cstheme="majorBidi"/>
                <w:b/>
                <w:bCs/>
                <w:color w:val="000000"/>
                <w:sz w:val="16"/>
                <w:szCs w:val="16"/>
                <w:lang w:val="en-US" w:eastAsia="zh-CN"/>
              </w:rPr>
              <w:t>173.25</w:t>
            </w:r>
          </w:p>
        </w:tc>
        <w:tc>
          <w:tcPr>
            <w:tcW w:w="833" w:type="dxa"/>
            <w:tcBorders>
              <w:top w:val="nil"/>
              <w:left w:val="nil"/>
              <w:bottom w:val="single" w:sz="8" w:space="0" w:color="auto"/>
              <w:right w:val="single" w:sz="8" w:space="0" w:color="auto"/>
            </w:tcBorders>
            <w:shd w:val="clear" w:color="000000" w:fill="FDE9D9"/>
            <w:vAlign w:val="center"/>
            <w:hideMark/>
          </w:tcPr>
          <w:p w14:paraId="50545676" w14:textId="77777777" w:rsidR="00023215" w:rsidRPr="00023215" w:rsidRDefault="00023215" w:rsidP="00023215">
            <w:pPr>
              <w:spacing w:after="0" w:line="240" w:lineRule="auto"/>
              <w:jc w:val="center"/>
              <w:rPr>
                <w:rFonts w:asciiTheme="majorBidi" w:eastAsia="Times New Roman" w:hAnsiTheme="majorBidi" w:cstheme="majorBidi"/>
                <w:b/>
                <w:bCs/>
                <w:color w:val="000000"/>
                <w:sz w:val="16"/>
                <w:szCs w:val="16"/>
                <w:lang w:val="en-US" w:eastAsia="zh-CN"/>
              </w:rPr>
            </w:pPr>
            <w:r w:rsidRPr="00023215">
              <w:rPr>
                <w:rFonts w:asciiTheme="majorBidi" w:eastAsia="Times New Roman" w:hAnsiTheme="majorBidi" w:cstheme="majorBidi"/>
                <w:b/>
                <w:bCs/>
                <w:color w:val="000000"/>
                <w:sz w:val="16"/>
                <w:szCs w:val="16"/>
                <w:lang w:val="en-US" w:eastAsia="zh-CN"/>
              </w:rPr>
              <w:t>2955.75</w:t>
            </w:r>
          </w:p>
        </w:tc>
        <w:tc>
          <w:tcPr>
            <w:tcW w:w="752" w:type="dxa"/>
            <w:tcBorders>
              <w:top w:val="nil"/>
              <w:left w:val="nil"/>
              <w:bottom w:val="single" w:sz="8" w:space="0" w:color="auto"/>
              <w:right w:val="single" w:sz="8" w:space="0" w:color="auto"/>
            </w:tcBorders>
            <w:shd w:val="clear" w:color="000000" w:fill="FDE9D9"/>
            <w:vAlign w:val="center"/>
            <w:hideMark/>
          </w:tcPr>
          <w:p w14:paraId="4E85C32F" w14:textId="77777777" w:rsidR="00023215" w:rsidRPr="00023215" w:rsidRDefault="00023215" w:rsidP="00023215">
            <w:pPr>
              <w:spacing w:after="0" w:line="240" w:lineRule="auto"/>
              <w:jc w:val="center"/>
              <w:rPr>
                <w:rFonts w:asciiTheme="majorBidi" w:eastAsia="Times New Roman" w:hAnsiTheme="majorBidi" w:cstheme="majorBidi"/>
                <w:b/>
                <w:bCs/>
                <w:color w:val="000000"/>
                <w:sz w:val="16"/>
                <w:szCs w:val="16"/>
                <w:lang w:val="en-US" w:eastAsia="zh-CN"/>
              </w:rPr>
            </w:pPr>
            <w:r w:rsidRPr="00023215">
              <w:rPr>
                <w:rFonts w:asciiTheme="majorBidi" w:eastAsia="Times New Roman" w:hAnsiTheme="majorBidi" w:cstheme="majorBidi"/>
                <w:b/>
                <w:bCs/>
                <w:color w:val="000000"/>
                <w:sz w:val="16"/>
                <w:szCs w:val="16"/>
                <w:lang w:val="en-US" w:eastAsia="zh-CN"/>
              </w:rPr>
              <w:t>2490.25</w:t>
            </w:r>
          </w:p>
        </w:tc>
        <w:tc>
          <w:tcPr>
            <w:tcW w:w="674" w:type="dxa"/>
            <w:tcBorders>
              <w:top w:val="nil"/>
              <w:left w:val="nil"/>
              <w:bottom w:val="single" w:sz="8" w:space="0" w:color="auto"/>
              <w:right w:val="single" w:sz="8" w:space="0" w:color="auto"/>
            </w:tcBorders>
            <w:shd w:val="clear" w:color="000000" w:fill="FDE9D9"/>
            <w:vAlign w:val="center"/>
            <w:hideMark/>
          </w:tcPr>
          <w:p w14:paraId="7C9DC580" w14:textId="77777777" w:rsidR="00023215" w:rsidRPr="00023215" w:rsidRDefault="00023215" w:rsidP="00023215">
            <w:pPr>
              <w:spacing w:after="0" w:line="240" w:lineRule="auto"/>
              <w:jc w:val="center"/>
              <w:rPr>
                <w:rFonts w:asciiTheme="majorBidi" w:eastAsia="Times New Roman" w:hAnsiTheme="majorBidi" w:cstheme="majorBidi"/>
                <w:b/>
                <w:bCs/>
                <w:color w:val="000000"/>
                <w:sz w:val="16"/>
                <w:szCs w:val="16"/>
                <w:lang w:val="en-US" w:eastAsia="zh-CN"/>
              </w:rPr>
            </w:pPr>
            <w:r w:rsidRPr="00023215">
              <w:rPr>
                <w:rFonts w:asciiTheme="majorBidi" w:eastAsia="Times New Roman" w:hAnsiTheme="majorBidi" w:cstheme="majorBidi"/>
                <w:b/>
                <w:bCs/>
                <w:color w:val="000000"/>
                <w:sz w:val="16"/>
                <w:szCs w:val="16"/>
                <w:lang w:val="en-US" w:eastAsia="zh-CN"/>
              </w:rPr>
              <w:t>0.00</w:t>
            </w:r>
          </w:p>
        </w:tc>
        <w:tc>
          <w:tcPr>
            <w:tcW w:w="807" w:type="dxa"/>
            <w:tcBorders>
              <w:top w:val="nil"/>
              <w:left w:val="nil"/>
              <w:bottom w:val="single" w:sz="8" w:space="0" w:color="auto"/>
              <w:right w:val="single" w:sz="8" w:space="0" w:color="auto"/>
            </w:tcBorders>
            <w:shd w:val="clear" w:color="000000" w:fill="FDE9D9"/>
            <w:vAlign w:val="center"/>
            <w:hideMark/>
          </w:tcPr>
          <w:p w14:paraId="4BAEC120" w14:textId="77777777" w:rsidR="00023215" w:rsidRPr="00023215" w:rsidRDefault="00023215" w:rsidP="00023215">
            <w:pPr>
              <w:spacing w:after="0" w:line="240" w:lineRule="auto"/>
              <w:jc w:val="center"/>
              <w:rPr>
                <w:rFonts w:asciiTheme="majorBidi" w:eastAsia="Times New Roman" w:hAnsiTheme="majorBidi" w:cstheme="majorBidi"/>
                <w:b/>
                <w:bCs/>
                <w:color w:val="000000"/>
                <w:sz w:val="16"/>
                <w:szCs w:val="16"/>
                <w:lang w:val="en-US" w:eastAsia="zh-CN"/>
              </w:rPr>
            </w:pPr>
            <w:r w:rsidRPr="00023215">
              <w:rPr>
                <w:rFonts w:asciiTheme="majorBidi" w:eastAsia="Times New Roman" w:hAnsiTheme="majorBidi" w:cstheme="majorBidi"/>
                <w:b/>
                <w:bCs/>
                <w:color w:val="000000"/>
                <w:sz w:val="16"/>
                <w:szCs w:val="16"/>
                <w:lang w:val="en-US" w:eastAsia="zh-CN"/>
              </w:rPr>
              <w:t>465.50</w:t>
            </w:r>
          </w:p>
        </w:tc>
        <w:tc>
          <w:tcPr>
            <w:tcW w:w="156" w:type="dxa"/>
            <w:vAlign w:val="center"/>
            <w:hideMark/>
          </w:tcPr>
          <w:p w14:paraId="0A33CBC2" w14:textId="77777777" w:rsidR="00023215" w:rsidRPr="00023215" w:rsidRDefault="00023215" w:rsidP="00023215">
            <w:pPr>
              <w:spacing w:after="0" w:line="240" w:lineRule="auto"/>
              <w:rPr>
                <w:rFonts w:asciiTheme="majorBidi" w:eastAsia="Times New Roman" w:hAnsiTheme="majorBidi" w:cstheme="majorBidi"/>
                <w:sz w:val="16"/>
                <w:szCs w:val="16"/>
                <w:lang w:val="en-US" w:eastAsia="zh-CN"/>
              </w:rPr>
            </w:pPr>
          </w:p>
        </w:tc>
      </w:tr>
      <w:tr w:rsidR="00023215" w:rsidRPr="00023215" w14:paraId="6EA759EA" w14:textId="77777777" w:rsidTr="00023215">
        <w:trPr>
          <w:trHeight w:val="2508"/>
        </w:trPr>
        <w:tc>
          <w:tcPr>
            <w:tcW w:w="678" w:type="dxa"/>
            <w:tcBorders>
              <w:top w:val="nil"/>
              <w:left w:val="single" w:sz="8" w:space="0" w:color="auto"/>
              <w:bottom w:val="single" w:sz="4" w:space="0" w:color="auto"/>
              <w:right w:val="single" w:sz="4" w:space="0" w:color="auto"/>
            </w:tcBorders>
            <w:shd w:val="clear" w:color="auto" w:fill="auto"/>
            <w:noWrap/>
            <w:vAlign w:val="bottom"/>
            <w:hideMark/>
          </w:tcPr>
          <w:p w14:paraId="62EE61BF" w14:textId="39D08779" w:rsidR="00023215" w:rsidRPr="00023215" w:rsidRDefault="001C3E65" w:rsidP="00023215">
            <w:pPr>
              <w:spacing w:after="0" w:line="240" w:lineRule="auto"/>
              <w:jc w:val="right"/>
              <w:rPr>
                <w:rFonts w:asciiTheme="majorBidi" w:eastAsia="Times New Roman" w:hAnsiTheme="majorBidi" w:cstheme="majorBidi"/>
                <w:color w:val="000000"/>
                <w:sz w:val="16"/>
                <w:szCs w:val="16"/>
                <w:lang w:val="en-US" w:eastAsia="zh-CN"/>
              </w:rPr>
            </w:pPr>
            <w:r>
              <w:rPr>
                <w:rFonts w:asciiTheme="majorBidi" w:eastAsia="Times New Roman" w:hAnsiTheme="majorBidi" w:cstheme="majorBidi"/>
                <w:color w:val="000000"/>
                <w:sz w:val="16"/>
                <w:szCs w:val="16"/>
                <w:lang w:val="en-US" w:eastAsia="zh-CN"/>
              </w:rPr>
              <w:t>3</w:t>
            </w:r>
          </w:p>
        </w:tc>
        <w:tc>
          <w:tcPr>
            <w:tcW w:w="2185" w:type="dxa"/>
            <w:tcBorders>
              <w:top w:val="nil"/>
              <w:left w:val="nil"/>
              <w:bottom w:val="single" w:sz="8" w:space="0" w:color="auto"/>
              <w:right w:val="single" w:sz="8" w:space="0" w:color="auto"/>
            </w:tcBorders>
            <w:shd w:val="clear" w:color="auto" w:fill="auto"/>
            <w:vAlign w:val="center"/>
            <w:hideMark/>
          </w:tcPr>
          <w:p w14:paraId="6E28D911" w14:textId="1203048F" w:rsidR="00023215" w:rsidRPr="00023215" w:rsidRDefault="00023215" w:rsidP="00023215">
            <w:pPr>
              <w:spacing w:after="0" w:line="240" w:lineRule="auto"/>
              <w:rPr>
                <w:rFonts w:asciiTheme="majorBidi" w:eastAsia="Times New Roman" w:hAnsiTheme="majorBidi" w:cstheme="majorBidi"/>
                <w:b/>
                <w:bCs/>
                <w:color w:val="000000"/>
                <w:sz w:val="16"/>
                <w:szCs w:val="16"/>
                <w:lang w:val="en-US" w:eastAsia="zh-CN"/>
              </w:rPr>
            </w:pPr>
            <w:r w:rsidRPr="00023215">
              <w:rPr>
                <w:rFonts w:asciiTheme="majorBidi" w:eastAsia="Times New Roman" w:hAnsiTheme="majorBidi" w:cstheme="majorBidi"/>
                <w:b/>
                <w:bCs/>
                <w:color w:val="000000"/>
                <w:sz w:val="16"/>
                <w:szCs w:val="16"/>
                <w:lang w:val="en-US" w:eastAsia="zh-CN"/>
              </w:rPr>
              <w:t xml:space="preserve">OS </w:t>
            </w:r>
            <w:proofErr w:type="gramStart"/>
            <w:r w:rsidRPr="00023215">
              <w:rPr>
                <w:rFonts w:asciiTheme="majorBidi" w:eastAsia="Times New Roman" w:hAnsiTheme="majorBidi" w:cstheme="majorBidi"/>
                <w:b/>
                <w:bCs/>
                <w:color w:val="000000"/>
                <w:sz w:val="16"/>
                <w:szCs w:val="16"/>
                <w:lang w:val="en-US" w:eastAsia="zh-CN"/>
              </w:rPr>
              <w:t>1.3</w:t>
            </w:r>
            <w:r w:rsidRPr="00023215">
              <w:rPr>
                <w:rFonts w:asciiTheme="majorBidi" w:eastAsia="Times New Roman" w:hAnsiTheme="majorBidi" w:cstheme="majorBidi"/>
                <w:color w:val="000000"/>
                <w:sz w:val="16"/>
                <w:szCs w:val="16"/>
                <w:lang w:val="en-US" w:eastAsia="zh-CN"/>
              </w:rPr>
              <w:t xml:space="preserve">  </w:t>
            </w:r>
            <w:proofErr w:type="spellStart"/>
            <w:r w:rsidRPr="00023215">
              <w:rPr>
                <w:rFonts w:asciiTheme="majorBidi" w:eastAsia="Times New Roman" w:hAnsiTheme="majorBidi" w:cstheme="majorBidi"/>
                <w:color w:val="000000"/>
                <w:sz w:val="16"/>
                <w:szCs w:val="16"/>
                <w:lang w:val="en-US" w:eastAsia="zh-CN"/>
              </w:rPr>
              <w:t>Fortificarea</w:t>
            </w:r>
            <w:proofErr w:type="spellEnd"/>
            <w:proofErr w:type="gramEnd"/>
            <w:r w:rsidRPr="00023215">
              <w:rPr>
                <w:rFonts w:asciiTheme="majorBidi" w:eastAsia="Times New Roman" w:hAnsiTheme="majorBidi" w:cstheme="majorBidi"/>
                <w:color w:val="000000"/>
                <w:sz w:val="16"/>
                <w:szCs w:val="16"/>
                <w:lang w:val="en-US" w:eastAsia="zh-CN"/>
              </w:rPr>
              <w:t xml:space="preserve"> </w:t>
            </w:r>
            <w:proofErr w:type="spellStart"/>
            <w:r w:rsidRPr="00023215">
              <w:rPr>
                <w:rFonts w:asciiTheme="majorBidi" w:eastAsia="Times New Roman" w:hAnsiTheme="majorBidi" w:cstheme="majorBidi"/>
                <w:color w:val="000000"/>
                <w:sz w:val="16"/>
                <w:szCs w:val="16"/>
                <w:lang w:val="en-US" w:eastAsia="zh-CN"/>
              </w:rPr>
              <w:t>rețelelor</w:t>
            </w:r>
            <w:proofErr w:type="spellEnd"/>
            <w:r w:rsidRPr="00023215">
              <w:rPr>
                <w:rFonts w:asciiTheme="majorBidi" w:eastAsia="Times New Roman" w:hAnsiTheme="majorBidi" w:cstheme="majorBidi"/>
                <w:color w:val="000000"/>
                <w:sz w:val="16"/>
                <w:szCs w:val="16"/>
                <w:lang w:val="en-US" w:eastAsia="zh-CN"/>
              </w:rPr>
              <w:t xml:space="preserve"> </w:t>
            </w:r>
            <w:proofErr w:type="spellStart"/>
            <w:r w:rsidRPr="00023215">
              <w:rPr>
                <w:rFonts w:asciiTheme="majorBidi" w:eastAsia="Times New Roman" w:hAnsiTheme="majorBidi" w:cstheme="majorBidi"/>
                <w:color w:val="000000"/>
                <w:sz w:val="16"/>
                <w:szCs w:val="16"/>
                <w:lang w:val="en-US" w:eastAsia="zh-CN"/>
              </w:rPr>
              <w:t>naționale</w:t>
            </w:r>
            <w:proofErr w:type="spellEnd"/>
            <w:r w:rsidRPr="00023215">
              <w:rPr>
                <w:rFonts w:asciiTheme="majorBidi" w:eastAsia="Times New Roman" w:hAnsiTheme="majorBidi" w:cstheme="majorBidi"/>
                <w:color w:val="000000"/>
                <w:sz w:val="16"/>
                <w:szCs w:val="16"/>
                <w:lang w:val="en-US" w:eastAsia="zh-CN"/>
              </w:rPr>
              <w:t xml:space="preserve"> de </w:t>
            </w:r>
            <w:proofErr w:type="spellStart"/>
            <w:r w:rsidRPr="00023215">
              <w:rPr>
                <w:rFonts w:asciiTheme="majorBidi" w:eastAsia="Times New Roman" w:hAnsiTheme="majorBidi" w:cstheme="majorBidi"/>
                <w:color w:val="000000"/>
                <w:sz w:val="16"/>
                <w:szCs w:val="16"/>
                <w:lang w:val="en-US" w:eastAsia="zh-CN"/>
              </w:rPr>
              <w:t>laborator</w:t>
            </w:r>
            <w:proofErr w:type="spellEnd"/>
            <w:r w:rsidRPr="00023215">
              <w:rPr>
                <w:rFonts w:asciiTheme="majorBidi" w:eastAsia="Times New Roman" w:hAnsiTheme="majorBidi" w:cstheme="majorBidi"/>
                <w:color w:val="000000"/>
                <w:sz w:val="16"/>
                <w:szCs w:val="16"/>
                <w:lang w:val="en-US" w:eastAsia="zh-CN"/>
              </w:rPr>
              <w:t xml:space="preserve"> </w:t>
            </w:r>
            <w:proofErr w:type="spellStart"/>
            <w:r w:rsidRPr="00023215">
              <w:rPr>
                <w:rFonts w:asciiTheme="majorBidi" w:eastAsia="Times New Roman" w:hAnsiTheme="majorBidi" w:cstheme="majorBidi"/>
                <w:color w:val="000000"/>
                <w:sz w:val="16"/>
                <w:szCs w:val="16"/>
                <w:lang w:val="en-US" w:eastAsia="zh-CN"/>
              </w:rPr>
              <w:t>pentru</w:t>
            </w:r>
            <w:proofErr w:type="spellEnd"/>
            <w:r w:rsidRPr="00023215">
              <w:rPr>
                <w:rFonts w:asciiTheme="majorBidi" w:eastAsia="Times New Roman" w:hAnsiTheme="majorBidi" w:cstheme="majorBidi"/>
                <w:color w:val="000000"/>
                <w:sz w:val="16"/>
                <w:szCs w:val="16"/>
                <w:lang w:val="en-US" w:eastAsia="zh-CN"/>
              </w:rPr>
              <w:t xml:space="preserve"> </w:t>
            </w:r>
            <w:proofErr w:type="spellStart"/>
            <w:r w:rsidRPr="00023215">
              <w:rPr>
                <w:rFonts w:asciiTheme="majorBidi" w:eastAsia="Times New Roman" w:hAnsiTheme="majorBidi" w:cstheme="majorBidi"/>
                <w:color w:val="000000"/>
                <w:sz w:val="16"/>
                <w:szCs w:val="16"/>
                <w:lang w:val="en-US" w:eastAsia="zh-CN"/>
              </w:rPr>
              <w:t>supravegherea</w:t>
            </w:r>
            <w:proofErr w:type="spellEnd"/>
            <w:r w:rsidRPr="00023215">
              <w:rPr>
                <w:rFonts w:asciiTheme="majorBidi" w:eastAsia="Times New Roman" w:hAnsiTheme="majorBidi" w:cstheme="majorBidi"/>
                <w:color w:val="000000"/>
                <w:sz w:val="16"/>
                <w:szCs w:val="16"/>
                <w:lang w:val="en-US" w:eastAsia="zh-CN"/>
              </w:rPr>
              <w:t xml:space="preserve"> </w:t>
            </w:r>
            <w:proofErr w:type="spellStart"/>
            <w:r w:rsidR="00351815">
              <w:rPr>
                <w:rFonts w:asciiTheme="majorBidi" w:eastAsia="Times New Roman" w:hAnsiTheme="majorBidi" w:cstheme="majorBidi"/>
                <w:color w:val="000000"/>
                <w:sz w:val="16"/>
                <w:szCs w:val="16"/>
                <w:lang w:val="en-US" w:eastAsia="zh-CN"/>
              </w:rPr>
              <w:t>rezistenței</w:t>
            </w:r>
            <w:proofErr w:type="spellEnd"/>
            <w:r w:rsidR="00351815">
              <w:rPr>
                <w:rFonts w:asciiTheme="majorBidi" w:eastAsia="Times New Roman" w:hAnsiTheme="majorBidi" w:cstheme="majorBidi"/>
                <w:color w:val="000000"/>
                <w:sz w:val="16"/>
                <w:szCs w:val="16"/>
                <w:lang w:val="en-US" w:eastAsia="zh-CN"/>
              </w:rPr>
              <w:t xml:space="preserve"> la </w:t>
            </w:r>
            <w:proofErr w:type="spellStart"/>
            <w:r w:rsidR="00351815">
              <w:rPr>
                <w:rFonts w:asciiTheme="majorBidi" w:eastAsia="Times New Roman" w:hAnsiTheme="majorBidi" w:cstheme="majorBidi"/>
                <w:color w:val="000000"/>
                <w:sz w:val="16"/>
                <w:szCs w:val="16"/>
                <w:lang w:val="en-US" w:eastAsia="zh-CN"/>
              </w:rPr>
              <w:t>antimicrobiene</w:t>
            </w:r>
            <w:proofErr w:type="spellEnd"/>
            <w:r w:rsidR="00351815">
              <w:rPr>
                <w:rFonts w:asciiTheme="majorBidi" w:eastAsia="Times New Roman" w:hAnsiTheme="majorBidi" w:cstheme="majorBidi"/>
                <w:color w:val="000000"/>
                <w:sz w:val="16"/>
                <w:szCs w:val="16"/>
                <w:lang w:val="en-US" w:eastAsia="zh-CN"/>
              </w:rPr>
              <w:t xml:space="preserve"> </w:t>
            </w:r>
            <w:r w:rsidRPr="00023215">
              <w:rPr>
                <w:rFonts w:asciiTheme="majorBidi" w:eastAsia="Times New Roman" w:hAnsiTheme="majorBidi" w:cstheme="majorBidi"/>
                <w:color w:val="000000"/>
                <w:sz w:val="16"/>
                <w:szCs w:val="16"/>
                <w:lang w:val="en-US" w:eastAsia="zh-CN"/>
              </w:rPr>
              <w:t xml:space="preserve">pe </w:t>
            </w:r>
            <w:proofErr w:type="spellStart"/>
            <w:r w:rsidRPr="00023215">
              <w:rPr>
                <w:rFonts w:asciiTheme="majorBidi" w:eastAsia="Times New Roman" w:hAnsiTheme="majorBidi" w:cstheme="majorBidi"/>
                <w:color w:val="000000"/>
                <w:sz w:val="16"/>
                <w:szCs w:val="16"/>
                <w:lang w:val="en-US" w:eastAsia="zh-CN"/>
              </w:rPr>
              <w:t>segmentele</w:t>
            </w:r>
            <w:proofErr w:type="spellEnd"/>
            <w:r w:rsidRPr="00023215">
              <w:rPr>
                <w:rFonts w:asciiTheme="majorBidi" w:eastAsia="Times New Roman" w:hAnsiTheme="majorBidi" w:cstheme="majorBidi"/>
                <w:color w:val="000000"/>
                <w:sz w:val="16"/>
                <w:szCs w:val="16"/>
                <w:lang w:val="en-US" w:eastAsia="zh-CN"/>
              </w:rPr>
              <w:t xml:space="preserve">  </w:t>
            </w:r>
            <w:proofErr w:type="spellStart"/>
            <w:r w:rsidRPr="00023215">
              <w:rPr>
                <w:rFonts w:asciiTheme="majorBidi" w:eastAsia="Times New Roman" w:hAnsiTheme="majorBidi" w:cstheme="majorBidi"/>
                <w:color w:val="000000"/>
                <w:sz w:val="16"/>
                <w:szCs w:val="16"/>
                <w:lang w:val="en-US" w:eastAsia="zh-CN"/>
              </w:rPr>
              <w:t>uman</w:t>
            </w:r>
            <w:proofErr w:type="spellEnd"/>
            <w:r w:rsidRPr="00023215">
              <w:rPr>
                <w:rFonts w:asciiTheme="majorBidi" w:eastAsia="Times New Roman" w:hAnsiTheme="majorBidi" w:cstheme="majorBidi"/>
                <w:color w:val="000000"/>
                <w:sz w:val="16"/>
                <w:szCs w:val="16"/>
                <w:lang w:val="en-US" w:eastAsia="zh-CN"/>
              </w:rPr>
              <w:t xml:space="preserve">, </w:t>
            </w:r>
            <w:proofErr w:type="spellStart"/>
            <w:r w:rsidRPr="00023215">
              <w:rPr>
                <w:rFonts w:asciiTheme="majorBidi" w:eastAsia="Times New Roman" w:hAnsiTheme="majorBidi" w:cstheme="majorBidi"/>
                <w:color w:val="000000"/>
                <w:sz w:val="16"/>
                <w:szCs w:val="16"/>
                <w:lang w:val="en-US" w:eastAsia="zh-CN"/>
              </w:rPr>
              <w:t>veterinar</w:t>
            </w:r>
            <w:proofErr w:type="spellEnd"/>
            <w:r w:rsidRPr="00023215">
              <w:rPr>
                <w:rFonts w:asciiTheme="majorBidi" w:eastAsia="Times New Roman" w:hAnsiTheme="majorBidi" w:cstheme="majorBidi"/>
                <w:color w:val="000000"/>
                <w:sz w:val="16"/>
                <w:szCs w:val="16"/>
                <w:lang w:val="en-US" w:eastAsia="zh-CN"/>
              </w:rPr>
              <w:t xml:space="preserve"> </w:t>
            </w:r>
            <w:proofErr w:type="spellStart"/>
            <w:r w:rsidRPr="00023215">
              <w:rPr>
                <w:rFonts w:asciiTheme="majorBidi" w:eastAsia="Times New Roman" w:hAnsiTheme="majorBidi" w:cstheme="majorBidi"/>
                <w:color w:val="000000"/>
                <w:sz w:val="16"/>
                <w:szCs w:val="16"/>
                <w:lang w:val="en-US" w:eastAsia="zh-CN"/>
              </w:rPr>
              <w:t>și</w:t>
            </w:r>
            <w:proofErr w:type="spellEnd"/>
            <w:r w:rsidRPr="00023215">
              <w:rPr>
                <w:rFonts w:asciiTheme="majorBidi" w:eastAsia="Times New Roman" w:hAnsiTheme="majorBidi" w:cstheme="majorBidi"/>
                <w:color w:val="000000"/>
                <w:sz w:val="16"/>
                <w:szCs w:val="16"/>
                <w:lang w:val="en-US" w:eastAsia="zh-CN"/>
              </w:rPr>
              <w:t xml:space="preserve"> </w:t>
            </w:r>
            <w:proofErr w:type="spellStart"/>
            <w:r w:rsidRPr="00023215">
              <w:rPr>
                <w:rFonts w:asciiTheme="majorBidi" w:eastAsia="Times New Roman" w:hAnsiTheme="majorBidi" w:cstheme="majorBidi"/>
                <w:color w:val="000000"/>
                <w:sz w:val="16"/>
                <w:szCs w:val="16"/>
                <w:lang w:val="en-US" w:eastAsia="zh-CN"/>
              </w:rPr>
              <w:t>agricol</w:t>
            </w:r>
            <w:proofErr w:type="spellEnd"/>
            <w:r w:rsidRPr="00023215">
              <w:rPr>
                <w:rFonts w:asciiTheme="majorBidi" w:eastAsia="Times New Roman" w:hAnsiTheme="majorBidi" w:cstheme="majorBidi"/>
                <w:color w:val="000000"/>
                <w:sz w:val="16"/>
                <w:szCs w:val="16"/>
                <w:lang w:val="en-US" w:eastAsia="zh-CN"/>
              </w:rPr>
              <w:t xml:space="preserve"> </w:t>
            </w:r>
            <w:proofErr w:type="spellStart"/>
            <w:r w:rsidRPr="00023215">
              <w:rPr>
                <w:rFonts w:asciiTheme="majorBidi" w:eastAsia="Times New Roman" w:hAnsiTheme="majorBidi" w:cstheme="majorBidi"/>
                <w:color w:val="000000"/>
                <w:sz w:val="16"/>
                <w:szCs w:val="16"/>
                <w:lang w:val="en-US" w:eastAsia="zh-CN"/>
              </w:rPr>
              <w:t>și</w:t>
            </w:r>
            <w:proofErr w:type="spellEnd"/>
            <w:r w:rsidRPr="00023215">
              <w:rPr>
                <w:rFonts w:asciiTheme="majorBidi" w:eastAsia="Times New Roman" w:hAnsiTheme="majorBidi" w:cstheme="majorBidi"/>
                <w:color w:val="000000"/>
                <w:sz w:val="16"/>
                <w:szCs w:val="16"/>
                <w:lang w:val="en-US" w:eastAsia="zh-CN"/>
              </w:rPr>
              <w:t xml:space="preserve"> </w:t>
            </w:r>
            <w:proofErr w:type="spellStart"/>
            <w:r w:rsidRPr="00023215">
              <w:rPr>
                <w:rFonts w:asciiTheme="majorBidi" w:eastAsia="Times New Roman" w:hAnsiTheme="majorBidi" w:cstheme="majorBidi"/>
                <w:color w:val="000000"/>
                <w:sz w:val="16"/>
                <w:szCs w:val="16"/>
                <w:lang w:val="en-US" w:eastAsia="zh-CN"/>
              </w:rPr>
              <w:t>asigurarea</w:t>
            </w:r>
            <w:proofErr w:type="spellEnd"/>
            <w:r w:rsidRPr="00023215">
              <w:rPr>
                <w:rFonts w:asciiTheme="majorBidi" w:eastAsia="Times New Roman" w:hAnsiTheme="majorBidi" w:cstheme="majorBidi"/>
                <w:color w:val="000000"/>
                <w:sz w:val="16"/>
                <w:szCs w:val="16"/>
                <w:lang w:val="en-US" w:eastAsia="zh-CN"/>
              </w:rPr>
              <w:t xml:space="preserve"> </w:t>
            </w:r>
            <w:proofErr w:type="spellStart"/>
            <w:r w:rsidRPr="00023215">
              <w:rPr>
                <w:rFonts w:asciiTheme="majorBidi" w:eastAsia="Times New Roman" w:hAnsiTheme="majorBidi" w:cstheme="majorBidi"/>
                <w:color w:val="000000"/>
                <w:sz w:val="16"/>
                <w:szCs w:val="16"/>
                <w:lang w:val="en-US" w:eastAsia="zh-CN"/>
              </w:rPr>
              <w:t>accesului</w:t>
            </w:r>
            <w:proofErr w:type="spellEnd"/>
            <w:r w:rsidRPr="00023215">
              <w:rPr>
                <w:rFonts w:asciiTheme="majorBidi" w:eastAsia="Times New Roman" w:hAnsiTheme="majorBidi" w:cstheme="majorBidi"/>
                <w:color w:val="000000"/>
                <w:sz w:val="16"/>
                <w:szCs w:val="16"/>
                <w:lang w:val="en-US" w:eastAsia="zh-CN"/>
              </w:rPr>
              <w:t xml:space="preserve"> la </w:t>
            </w:r>
            <w:proofErr w:type="spellStart"/>
            <w:r w:rsidRPr="00023215">
              <w:rPr>
                <w:rFonts w:asciiTheme="majorBidi" w:eastAsia="Times New Roman" w:hAnsiTheme="majorBidi" w:cstheme="majorBidi"/>
                <w:color w:val="000000"/>
                <w:sz w:val="16"/>
                <w:szCs w:val="16"/>
                <w:lang w:val="en-US" w:eastAsia="zh-CN"/>
              </w:rPr>
              <w:t>servicii</w:t>
            </w:r>
            <w:proofErr w:type="spellEnd"/>
            <w:r w:rsidRPr="00023215">
              <w:rPr>
                <w:rFonts w:asciiTheme="majorBidi" w:eastAsia="Times New Roman" w:hAnsiTheme="majorBidi" w:cstheme="majorBidi"/>
                <w:color w:val="000000"/>
                <w:sz w:val="16"/>
                <w:szCs w:val="16"/>
                <w:lang w:val="en-US" w:eastAsia="zh-CN"/>
              </w:rPr>
              <w:t xml:space="preserve"> </w:t>
            </w:r>
            <w:proofErr w:type="spellStart"/>
            <w:r w:rsidRPr="00023215">
              <w:rPr>
                <w:rFonts w:asciiTheme="majorBidi" w:eastAsia="Times New Roman" w:hAnsiTheme="majorBidi" w:cstheme="majorBidi"/>
                <w:color w:val="000000"/>
                <w:sz w:val="16"/>
                <w:szCs w:val="16"/>
                <w:lang w:val="en-US" w:eastAsia="zh-CN"/>
              </w:rPr>
              <w:t>diagnostice</w:t>
            </w:r>
            <w:proofErr w:type="spellEnd"/>
            <w:r w:rsidRPr="00023215">
              <w:rPr>
                <w:rFonts w:asciiTheme="majorBidi" w:eastAsia="Times New Roman" w:hAnsiTheme="majorBidi" w:cstheme="majorBidi"/>
                <w:color w:val="000000"/>
                <w:sz w:val="16"/>
                <w:szCs w:val="16"/>
                <w:lang w:val="en-US" w:eastAsia="zh-CN"/>
              </w:rPr>
              <w:t xml:space="preserve"> </w:t>
            </w:r>
            <w:proofErr w:type="spellStart"/>
            <w:r w:rsidRPr="00023215">
              <w:rPr>
                <w:rFonts w:asciiTheme="majorBidi" w:eastAsia="Times New Roman" w:hAnsiTheme="majorBidi" w:cstheme="majorBidi"/>
                <w:color w:val="000000"/>
                <w:sz w:val="16"/>
                <w:szCs w:val="16"/>
                <w:lang w:val="en-US" w:eastAsia="zh-CN"/>
              </w:rPr>
              <w:t>adecvate</w:t>
            </w:r>
            <w:proofErr w:type="spellEnd"/>
            <w:r w:rsidRPr="00023215">
              <w:rPr>
                <w:rFonts w:asciiTheme="majorBidi" w:eastAsia="Times New Roman" w:hAnsiTheme="majorBidi" w:cstheme="majorBidi"/>
                <w:color w:val="000000"/>
                <w:sz w:val="16"/>
                <w:szCs w:val="16"/>
                <w:lang w:val="en-US" w:eastAsia="zh-CN"/>
              </w:rPr>
              <w:t xml:space="preserve"> </w:t>
            </w:r>
            <w:proofErr w:type="spellStart"/>
            <w:r w:rsidRPr="00023215">
              <w:rPr>
                <w:rFonts w:asciiTheme="majorBidi" w:eastAsia="Times New Roman" w:hAnsiTheme="majorBidi" w:cstheme="majorBidi"/>
                <w:color w:val="000000"/>
                <w:sz w:val="16"/>
                <w:szCs w:val="16"/>
                <w:lang w:val="en-US" w:eastAsia="zh-CN"/>
              </w:rPr>
              <w:t>în</w:t>
            </w:r>
            <w:proofErr w:type="spellEnd"/>
            <w:r w:rsidRPr="00023215">
              <w:rPr>
                <w:rFonts w:asciiTheme="majorBidi" w:eastAsia="Times New Roman" w:hAnsiTheme="majorBidi" w:cstheme="majorBidi"/>
                <w:color w:val="000000"/>
                <w:sz w:val="16"/>
                <w:szCs w:val="16"/>
                <w:lang w:val="en-US" w:eastAsia="zh-CN"/>
              </w:rPr>
              <w:t xml:space="preserve"> </w:t>
            </w:r>
            <w:proofErr w:type="spellStart"/>
            <w:r w:rsidRPr="00023215">
              <w:rPr>
                <w:rFonts w:asciiTheme="majorBidi" w:eastAsia="Times New Roman" w:hAnsiTheme="majorBidi" w:cstheme="majorBidi"/>
                <w:color w:val="000000"/>
                <w:sz w:val="16"/>
                <w:szCs w:val="16"/>
                <w:lang w:val="en-US" w:eastAsia="zh-CN"/>
              </w:rPr>
              <w:t>conformitate</w:t>
            </w:r>
            <w:proofErr w:type="spellEnd"/>
            <w:r w:rsidRPr="00023215">
              <w:rPr>
                <w:rFonts w:asciiTheme="majorBidi" w:eastAsia="Times New Roman" w:hAnsiTheme="majorBidi" w:cstheme="majorBidi"/>
                <w:color w:val="000000"/>
                <w:sz w:val="16"/>
                <w:szCs w:val="16"/>
                <w:lang w:val="en-US" w:eastAsia="zh-CN"/>
              </w:rPr>
              <w:t xml:space="preserve"> cu </w:t>
            </w:r>
            <w:proofErr w:type="spellStart"/>
            <w:r w:rsidRPr="00023215">
              <w:rPr>
                <w:rFonts w:asciiTheme="majorBidi" w:eastAsia="Times New Roman" w:hAnsiTheme="majorBidi" w:cstheme="majorBidi"/>
                <w:color w:val="000000"/>
                <w:sz w:val="16"/>
                <w:szCs w:val="16"/>
                <w:lang w:val="en-US" w:eastAsia="zh-CN"/>
              </w:rPr>
              <w:t>metodologia</w:t>
            </w:r>
            <w:proofErr w:type="spellEnd"/>
            <w:r w:rsidRPr="00023215">
              <w:rPr>
                <w:rFonts w:asciiTheme="majorBidi" w:eastAsia="Times New Roman" w:hAnsiTheme="majorBidi" w:cstheme="majorBidi"/>
                <w:color w:val="000000"/>
                <w:sz w:val="16"/>
                <w:szCs w:val="16"/>
                <w:lang w:val="en-US" w:eastAsia="zh-CN"/>
              </w:rPr>
              <w:t xml:space="preserve"> </w:t>
            </w:r>
            <w:proofErr w:type="spellStart"/>
            <w:r w:rsidRPr="00023215">
              <w:rPr>
                <w:rFonts w:asciiTheme="majorBidi" w:eastAsia="Times New Roman" w:hAnsiTheme="majorBidi" w:cstheme="majorBidi"/>
                <w:color w:val="000000"/>
                <w:sz w:val="16"/>
                <w:szCs w:val="16"/>
                <w:lang w:val="en-US" w:eastAsia="zh-CN"/>
              </w:rPr>
              <w:t>internațională</w:t>
            </w:r>
            <w:proofErr w:type="spellEnd"/>
            <w:r w:rsidRPr="00023215">
              <w:rPr>
                <w:rFonts w:asciiTheme="majorBidi" w:eastAsia="Times New Roman" w:hAnsiTheme="majorBidi" w:cstheme="majorBidi"/>
                <w:color w:val="000000"/>
                <w:sz w:val="16"/>
                <w:szCs w:val="16"/>
                <w:lang w:val="en-US" w:eastAsia="zh-CN"/>
              </w:rPr>
              <w:t xml:space="preserve"> </w:t>
            </w:r>
            <w:proofErr w:type="spellStart"/>
            <w:r w:rsidRPr="00023215">
              <w:rPr>
                <w:rFonts w:asciiTheme="majorBidi" w:eastAsia="Times New Roman" w:hAnsiTheme="majorBidi" w:cstheme="majorBidi"/>
                <w:color w:val="000000"/>
                <w:sz w:val="16"/>
                <w:szCs w:val="16"/>
                <w:lang w:val="en-US" w:eastAsia="zh-CN"/>
              </w:rPr>
              <w:t>standardizată</w:t>
            </w:r>
            <w:proofErr w:type="spellEnd"/>
            <w:r w:rsidRPr="00023215">
              <w:rPr>
                <w:rFonts w:asciiTheme="majorBidi" w:eastAsia="Times New Roman" w:hAnsiTheme="majorBidi" w:cstheme="majorBidi"/>
                <w:color w:val="000000"/>
                <w:sz w:val="16"/>
                <w:szCs w:val="16"/>
                <w:lang w:val="en-US" w:eastAsia="zh-CN"/>
              </w:rPr>
              <w:t xml:space="preserve">, </w:t>
            </w:r>
            <w:proofErr w:type="spellStart"/>
            <w:r w:rsidRPr="00023215">
              <w:rPr>
                <w:rFonts w:asciiTheme="majorBidi" w:eastAsia="Times New Roman" w:hAnsiTheme="majorBidi" w:cstheme="majorBidi"/>
                <w:color w:val="000000"/>
                <w:sz w:val="16"/>
                <w:szCs w:val="16"/>
                <w:lang w:val="en-US" w:eastAsia="zh-CN"/>
              </w:rPr>
              <w:t>către</w:t>
            </w:r>
            <w:proofErr w:type="spellEnd"/>
            <w:r w:rsidRPr="00023215">
              <w:rPr>
                <w:rFonts w:asciiTheme="majorBidi" w:eastAsia="Times New Roman" w:hAnsiTheme="majorBidi" w:cstheme="majorBidi"/>
                <w:color w:val="000000"/>
                <w:sz w:val="16"/>
                <w:szCs w:val="16"/>
                <w:lang w:val="en-US" w:eastAsia="zh-CN"/>
              </w:rPr>
              <w:t xml:space="preserve"> </w:t>
            </w:r>
            <w:proofErr w:type="spellStart"/>
            <w:r w:rsidRPr="00023215">
              <w:rPr>
                <w:rFonts w:asciiTheme="majorBidi" w:eastAsia="Times New Roman" w:hAnsiTheme="majorBidi" w:cstheme="majorBidi"/>
                <w:color w:val="000000"/>
                <w:sz w:val="16"/>
                <w:szCs w:val="16"/>
                <w:lang w:val="en-US" w:eastAsia="zh-CN"/>
              </w:rPr>
              <w:t>anul</w:t>
            </w:r>
            <w:proofErr w:type="spellEnd"/>
            <w:r w:rsidRPr="00023215">
              <w:rPr>
                <w:rFonts w:asciiTheme="majorBidi" w:eastAsia="Times New Roman" w:hAnsiTheme="majorBidi" w:cstheme="majorBidi"/>
                <w:color w:val="000000"/>
                <w:sz w:val="16"/>
                <w:szCs w:val="16"/>
                <w:lang w:val="en-US" w:eastAsia="zh-CN"/>
              </w:rPr>
              <w:t xml:space="preserve"> 2027.</w:t>
            </w:r>
          </w:p>
        </w:tc>
        <w:tc>
          <w:tcPr>
            <w:tcW w:w="665" w:type="dxa"/>
            <w:tcBorders>
              <w:top w:val="nil"/>
              <w:left w:val="nil"/>
              <w:bottom w:val="single" w:sz="8" w:space="0" w:color="auto"/>
              <w:right w:val="single" w:sz="8" w:space="0" w:color="auto"/>
            </w:tcBorders>
            <w:shd w:val="clear" w:color="000000" w:fill="FDE9D9"/>
            <w:vAlign w:val="center"/>
            <w:hideMark/>
          </w:tcPr>
          <w:p w14:paraId="301C52FE" w14:textId="77777777" w:rsidR="00023215" w:rsidRPr="00023215" w:rsidRDefault="00023215" w:rsidP="00023215">
            <w:pPr>
              <w:spacing w:after="0" w:line="240" w:lineRule="auto"/>
              <w:jc w:val="center"/>
              <w:rPr>
                <w:rFonts w:asciiTheme="majorBidi" w:eastAsia="Times New Roman" w:hAnsiTheme="majorBidi" w:cstheme="majorBidi"/>
                <w:b/>
                <w:bCs/>
                <w:color w:val="000000"/>
                <w:sz w:val="16"/>
                <w:szCs w:val="16"/>
                <w:lang w:val="en-US" w:eastAsia="zh-CN"/>
              </w:rPr>
            </w:pPr>
            <w:r w:rsidRPr="00023215">
              <w:rPr>
                <w:rFonts w:asciiTheme="majorBidi" w:eastAsia="Times New Roman" w:hAnsiTheme="majorBidi" w:cstheme="majorBidi"/>
                <w:b/>
                <w:bCs/>
                <w:color w:val="000000"/>
                <w:sz w:val="16"/>
                <w:szCs w:val="16"/>
                <w:lang w:val="en-US" w:eastAsia="zh-CN"/>
              </w:rPr>
              <w:t>368.05</w:t>
            </w:r>
          </w:p>
        </w:tc>
        <w:tc>
          <w:tcPr>
            <w:tcW w:w="668" w:type="dxa"/>
            <w:tcBorders>
              <w:top w:val="nil"/>
              <w:left w:val="nil"/>
              <w:bottom w:val="single" w:sz="8" w:space="0" w:color="auto"/>
              <w:right w:val="single" w:sz="8" w:space="0" w:color="auto"/>
            </w:tcBorders>
            <w:shd w:val="clear" w:color="000000" w:fill="FDE9D9"/>
            <w:vAlign w:val="center"/>
            <w:hideMark/>
          </w:tcPr>
          <w:p w14:paraId="49A8B0D1" w14:textId="77777777" w:rsidR="00023215" w:rsidRPr="00023215" w:rsidRDefault="00023215" w:rsidP="00023215">
            <w:pPr>
              <w:spacing w:after="0" w:line="240" w:lineRule="auto"/>
              <w:jc w:val="center"/>
              <w:rPr>
                <w:rFonts w:asciiTheme="majorBidi" w:eastAsia="Times New Roman" w:hAnsiTheme="majorBidi" w:cstheme="majorBidi"/>
                <w:b/>
                <w:bCs/>
                <w:color w:val="000000"/>
                <w:sz w:val="16"/>
                <w:szCs w:val="16"/>
                <w:lang w:val="en-US" w:eastAsia="zh-CN"/>
              </w:rPr>
            </w:pPr>
            <w:r w:rsidRPr="00023215">
              <w:rPr>
                <w:rFonts w:asciiTheme="majorBidi" w:eastAsia="Times New Roman" w:hAnsiTheme="majorBidi" w:cstheme="majorBidi"/>
                <w:b/>
                <w:bCs/>
                <w:color w:val="000000"/>
                <w:sz w:val="16"/>
                <w:szCs w:val="16"/>
                <w:lang w:val="en-US" w:eastAsia="zh-CN"/>
              </w:rPr>
              <w:t>1647.25</w:t>
            </w:r>
          </w:p>
        </w:tc>
        <w:tc>
          <w:tcPr>
            <w:tcW w:w="872" w:type="dxa"/>
            <w:tcBorders>
              <w:top w:val="nil"/>
              <w:left w:val="nil"/>
              <w:bottom w:val="single" w:sz="8" w:space="0" w:color="auto"/>
              <w:right w:val="single" w:sz="8" w:space="0" w:color="auto"/>
            </w:tcBorders>
            <w:shd w:val="clear" w:color="000000" w:fill="FDE9D9"/>
            <w:vAlign w:val="center"/>
            <w:hideMark/>
          </w:tcPr>
          <w:p w14:paraId="679413E5" w14:textId="77777777" w:rsidR="00023215" w:rsidRPr="00023215" w:rsidRDefault="00023215" w:rsidP="00023215">
            <w:pPr>
              <w:spacing w:after="0" w:line="240" w:lineRule="auto"/>
              <w:jc w:val="center"/>
              <w:rPr>
                <w:rFonts w:asciiTheme="majorBidi" w:eastAsia="Times New Roman" w:hAnsiTheme="majorBidi" w:cstheme="majorBidi"/>
                <w:b/>
                <w:bCs/>
                <w:color w:val="000000"/>
                <w:sz w:val="16"/>
                <w:szCs w:val="16"/>
                <w:lang w:val="en-US" w:eastAsia="zh-CN"/>
              </w:rPr>
            </w:pPr>
            <w:r w:rsidRPr="00023215">
              <w:rPr>
                <w:rFonts w:asciiTheme="majorBidi" w:eastAsia="Times New Roman" w:hAnsiTheme="majorBidi" w:cstheme="majorBidi"/>
                <w:b/>
                <w:bCs/>
                <w:color w:val="000000"/>
                <w:sz w:val="16"/>
                <w:szCs w:val="16"/>
                <w:lang w:val="en-US" w:eastAsia="zh-CN"/>
              </w:rPr>
              <w:t>2259.25</w:t>
            </w:r>
          </w:p>
        </w:tc>
        <w:tc>
          <w:tcPr>
            <w:tcW w:w="668" w:type="dxa"/>
            <w:tcBorders>
              <w:top w:val="nil"/>
              <w:left w:val="nil"/>
              <w:bottom w:val="single" w:sz="8" w:space="0" w:color="auto"/>
              <w:right w:val="single" w:sz="8" w:space="0" w:color="auto"/>
            </w:tcBorders>
            <w:shd w:val="clear" w:color="000000" w:fill="FDE9D9"/>
            <w:vAlign w:val="center"/>
            <w:hideMark/>
          </w:tcPr>
          <w:p w14:paraId="36CC2D74" w14:textId="77777777" w:rsidR="00023215" w:rsidRPr="00023215" w:rsidRDefault="00023215" w:rsidP="00023215">
            <w:pPr>
              <w:spacing w:after="0" w:line="240" w:lineRule="auto"/>
              <w:jc w:val="center"/>
              <w:rPr>
                <w:rFonts w:asciiTheme="majorBidi" w:eastAsia="Times New Roman" w:hAnsiTheme="majorBidi" w:cstheme="majorBidi"/>
                <w:b/>
                <w:bCs/>
                <w:color w:val="000000"/>
                <w:sz w:val="16"/>
                <w:szCs w:val="16"/>
                <w:lang w:val="en-US" w:eastAsia="zh-CN"/>
              </w:rPr>
            </w:pPr>
            <w:r w:rsidRPr="00023215">
              <w:rPr>
                <w:rFonts w:asciiTheme="majorBidi" w:eastAsia="Times New Roman" w:hAnsiTheme="majorBidi" w:cstheme="majorBidi"/>
                <w:b/>
                <w:bCs/>
                <w:color w:val="000000"/>
                <w:sz w:val="16"/>
                <w:szCs w:val="16"/>
                <w:lang w:val="en-US" w:eastAsia="zh-CN"/>
              </w:rPr>
              <w:t>1810.00</w:t>
            </w:r>
          </w:p>
        </w:tc>
        <w:tc>
          <w:tcPr>
            <w:tcW w:w="668" w:type="dxa"/>
            <w:tcBorders>
              <w:top w:val="nil"/>
              <w:left w:val="nil"/>
              <w:bottom w:val="single" w:sz="8" w:space="0" w:color="auto"/>
              <w:right w:val="single" w:sz="8" w:space="0" w:color="auto"/>
            </w:tcBorders>
            <w:shd w:val="clear" w:color="000000" w:fill="FDE9D9"/>
            <w:vAlign w:val="center"/>
            <w:hideMark/>
          </w:tcPr>
          <w:p w14:paraId="51F89F3E" w14:textId="77777777" w:rsidR="00023215" w:rsidRPr="00023215" w:rsidRDefault="00023215" w:rsidP="00023215">
            <w:pPr>
              <w:spacing w:after="0" w:line="240" w:lineRule="auto"/>
              <w:jc w:val="center"/>
              <w:rPr>
                <w:rFonts w:asciiTheme="majorBidi" w:eastAsia="Times New Roman" w:hAnsiTheme="majorBidi" w:cstheme="majorBidi"/>
                <w:b/>
                <w:bCs/>
                <w:color w:val="000000"/>
                <w:sz w:val="16"/>
                <w:szCs w:val="16"/>
                <w:lang w:val="en-US" w:eastAsia="zh-CN"/>
              </w:rPr>
            </w:pPr>
            <w:r w:rsidRPr="00023215">
              <w:rPr>
                <w:rFonts w:asciiTheme="majorBidi" w:eastAsia="Times New Roman" w:hAnsiTheme="majorBidi" w:cstheme="majorBidi"/>
                <w:b/>
                <w:bCs/>
                <w:color w:val="000000"/>
                <w:sz w:val="16"/>
                <w:szCs w:val="16"/>
                <w:lang w:val="en-US" w:eastAsia="zh-CN"/>
              </w:rPr>
              <w:t>2378.20</w:t>
            </w:r>
          </w:p>
        </w:tc>
        <w:tc>
          <w:tcPr>
            <w:tcW w:w="833" w:type="dxa"/>
            <w:tcBorders>
              <w:top w:val="nil"/>
              <w:left w:val="nil"/>
              <w:bottom w:val="single" w:sz="8" w:space="0" w:color="auto"/>
              <w:right w:val="single" w:sz="8" w:space="0" w:color="auto"/>
            </w:tcBorders>
            <w:shd w:val="clear" w:color="000000" w:fill="FDE9D9"/>
            <w:vAlign w:val="center"/>
            <w:hideMark/>
          </w:tcPr>
          <w:p w14:paraId="4A020123" w14:textId="77777777" w:rsidR="00023215" w:rsidRPr="00023215" w:rsidRDefault="00023215" w:rsidP="00023215">
            <w:pPr>
              <w:spacing w:after="0" w:line="240" w:lineRule="auto"/>
              <w:jc w:val="center"/>
              <w:rPr>
                <w:rFonts w:asciiTheme="majorBidi" w:eastAsia="Times New Roman" w:hAnsiTheme="majorBidi" w:cstheme="majorBidi"/>
                <w:b/>
                <w:bCs/>
                <w:color w:val="000000"/>
                <w:sz w:val="16"/>
                <w:szCs w:val="16"/>
                <w:lang w:val="en-US" w:eastAsia="zh-CN"/>
              </w:rPr>
            </w:pPr>
            <w:r w:rsidRPr="00023215">
              <w:rPr>
                <w:rFonts w:asciiTheme="majorBidi" w:eastAsia="Times New Roman" w:hAnsiTheme="majorBidi" w:cstheme="majorBidi"/>
                <w:b/>
                <w:bCs/>
                <w:color w:val="000000"/>
                <w:sz w:val="16"/>
                <w:szCs w:val="16"/>
                <w:lang w:val="en-US" w:eastAsia="zh-CN"/>
              </w:rPr>
              <w:t>8462.75</w:t>
            </w:r>
          </w:p>
        </w:tc>
        <w:tc>
          <w:tcPr>
            <w:tcW w:w="752" w:type="dxa"/>
            <w:tcBorders>
              <w:top w:val="nil"/>
              <w:left w:val="nil"/>
              <w:bottom w:val="single" w:sz="8" w:space="0" w:color="auto"/>
              <w:right w:val="single" w:sz="8" w:space="0" w:color="auto"/>
            </w:tcBorders>
            <w:shd w:val="clear" w:color="000000" w:fill="FDE9D9"/>
            <w:vAlign w:val="center"/>
            <w:hideMark/>
          </w:tcPr>
          <w:p w14:paraId="49F27FF8" w14:textId="77777777" w:rsidR="00023215" w:rsidRPr="00023215" w:rsidRDefault="00023215" w:rsidP="00023215">
            <w:pPr>
              <w:spacing w:after="0" w:line="240" w:lineRule="auto"/>
              <w:jc w:val="center"/>
              <w:rPr>
                <w:rFonts w:asciiTheme="majorBidi" w:eastAsia="Times New Roman" w:hAnsiTheme="majorBidi" w:cstheme="majorBidi"/>
                <w:b/>
                <w:bCs/>
                <w:color w:val="000000"/>
                <w:sz w:val="16"/>
                <w:szCs w:val="16"/>
                <w:lang w:val="en-US" w:eastAsia="zh-CN"/>
              </w:rPr>
            </w:pPr>
            <w:r w:rsidRPr="00023215">
              <w:rPr>
                <w:rFonts w:asciiTheme="majorBidi" w:eastAsia="Times New Roman" w:hAnsiTheme="majorBidi" w:cstheme="majorBidi"/>
                <w:b/>
                <w:bCs/>
                <w:color w:val="000000"/>
                <w:sz w:val="16"/>
                <w:szCs w:val="16"/>
                <w:lang w:val="en-US" w:eastAsia="zh-CN"/>
              </w:rPr>
              <w:t>8000.00</w:t>
            </w:r>
          </w:p>
        </w:tc>
        <w:tc>
          <w:tcPr>
            <w:tcW w:w="674" w:type="dxa"/>
            <w:tcBorders>
              <w:top w:val="nil"/>
              <w:left w:val="nil"/>
              <w:bottom w:val="single" w:sz="8" w:space="0" w:color="auto"/>
              <w:right w:val="single" w:sz="8" w:space="0" w:color="auto"/>
            </w:tcBorders>
            <w:shd w:val="clear" w:color="000000" w:fill="FDE9D9"/>
            <w:vAlign w:val="center"/>
            <w:hideMark/>
          </w:tcPr>
          <w:p w14:paraId="77242847" w14:textId="77777777" w:rsidR="00023215" w:rsidRPr="00023215" w:rsidRDefault="00023215" w:rsidP="00023215">
            <w:pPr>
              <w:spacing w:after="0" w:line="240" w:lineRule="auto"/>
              <w:jc w:val="center"/>
              <w:rPr>
                <w:rFonts w:asciiTheme="majorBidi" w:eastAsia="Times New Roman" w:hAnsiTheme="majorBidi" w:cstheme="majorBidi"/>
                <w:b/>
                <w:bCs/>
                <w:color w:val="000000"/>
                <w:sz w:val="16"/>
                <w:szCs w:val="16"/>
                <w:lang w:val="en-US" w:eastAsia="zh-CN"/>
              </w:rPr>
            </w:pPr>
            <w:r w:rsidRPr="00023215">
              <w:rPr>
                <w:rFonts w:asciiTheme="majorBidi" w:eastAsia="Times New Roman" w:hAnsiTheme="majorBidi" w:cstheme="majorBidi"/>
                <w:b/>
                <w:bCs/>
                <w:color w:val="000000"/>
                <w:sz w:val="16"/>
                <w:szCs w:val="16"/>
                <w:lang w:val="en-US" w:eastAsia="zh-CN"/>
              </w:rPr>
              <w:t>0.00</w:t>
            </w:r>
          </w:p>
        </w:tc>
        <w:tc>
          <w:tcPr>
            <w:tcW w:w="807" w:type="dxa"/>
            <w:tcBorders>
              <w:top w:val="nil"/>
              <w:left w:val="nil"/>
              <w:bottom w:val="single" w:sz="8" w:space="0" w:color="auto"/>
              <w:right w:val="single" w:sz="8" w:space="0" w:color="auto"/>
            </w:tcBorders>
            <w:shd w:val="clear" w:color="000000" w:fill="FDE9D9"/>
            <w:vAlign w:val="center"/>
            <w:hideMark/>
          </w:tcPr>
          <w:p w14:paraId="412A2E2B" w14:textId="77777777" w:rsidR="00023215" w:rsidRPr="00023215" w:rsidRDefault="00023215" w:rsidP="00023215">
            <w:pPr>
              <w:spacing w:after="0" w:line="240" w:lineRule="auto"/>
              <w:jc w:val="center"/>
              <w:rPr>
                <w:rFonts w:asciiTheme="majorBidi" w:eastAsia="Times New Roman" w:hAnsiTheme="majorBidi" w:cstheme="majorBidi"/>
                <w:b/>
                <w:bCs/>
                <w:color w:val="000000"/>
                <w:sz w:val="16"/>
                <w:szCs w:val="16"/>
                <w:lang w:val="en-US" w:eastAsia="zh-CN"/>
              </w:rPr>
            </w:pPr>
            <w:r w:rsidRPr="00023215">
              <w:rPr>
                <w:rFonts w:asciiTheme="majorBidi" w:eastAsia="Times New Roman" w:hAnsiTheme="majorBidi" w:cstheme="majorBidi"/>
                <w:b/>
                <w:bCs/>
                <w:color w:val="000000"/>
                <w:sz w:val="16"/>
                <w:szCs w:val="16"/>
                <w:lang w:val="en-US" w:eastAsia="zh-CN"/>
              </w:rPr>
              <w:t>462.75</w:t>
            </w:r>
          </w:p>
        </w:tc>
        <w:tc>
          <w:tcPr>
            <w:tcW w:w="156" w:type="dxa"/>
            <w:vAlign w:val="center"/>
            <w:hideMark/>
          </w:tcPr>
          <w:p w14:paraId="0A3A0390" w14:textId="77777777" w:rsidR="00023215" w:rsidRPr="00023215" w:rsidRDefault="00023215" w:rsidP="00023215">
            <w:pPr>
              <w:spacing w:after="0" w:line="240" w:lineRule="auto"/>
              <w:rPr>
                <w:rFonts w:asciiTheme="majorBidi" w:eastAsia="Times New Roman" w:hAnsiTheme="majorBidi" w:cstheme="majorBidi"/>
                <w:sz w:val="16"/>
                <w:szCs w:val="16"/>
                <w:lang w:val="en-US" w:eastAsia="zh-CN"/>
              </w:rPr>
            </w:pPr>
          </w:p>
        </w:tc>
      </w:tr>
      <w:tr w:rsidR="00023215" w:rsidRPr="00023215" w14:paraId="7B90B736" w14:textId="77777777" w:rsidTr="00023215">
        <w:trPr>
          <w:trHeight w:val="1730"/>
        </w:trPr>
        <w:tc>
          <w:tcPr>
            <w:tcW w:w="678" w:type="dxa"/>
            <w:tcBorders>
              <w:top w:val="nil"/>
              <w:left w:val="single" w:sz="8" w:space="0" w:color="auto"/>
              <w:bottom w:val="single" w:sz="4" w:space="0" w:color="auto"/>
              <w:right w:val="single" w:sz="4" w:space="0" w:color="auto"/>
            </w:tcBorders>
            <w:shd w:val="clear" w:color="auto" w:fill="auto"/>
            <w:noWrap/>
            <w:vAlign w:val="bottom"/>
            <w:hideMark/>
          </w:tcPr>
          <w:p w14:paraId="25316576" w14:textId="1EA68235" w:rsidR="00023215" w:rsidRPr="00023215" w:rsidRDefault="001C3E65" w:rsidP="00023215">
            <w:pPr>
              <w:spacing w:after="0" w:line="240" w:lineRule="auto"/>
              <w:jc w:val="right"/>
              <w:rPr>
                <w:rFonts w:asciiTheme="majorBidi" w:eastAsia="Times New Roman" w:hAnsiTheme="majorBidi" w:cstheme="majorBidi"/>
                <w:color w:val="000000"/>
                <w:sz w:val="16"/>
                <w:szCs w:val="16"/>
                <w:lang w:val="en-US" w:eastAsia="zh-CN"/>
              </w:rPr>
            </w:pPr>
            <w:r>
              <w:rPr>
                <w:rFonts w:asciiTheme="majorBidi" w:eastAsia="Times New Roman" w:hAnsiTheme="majorBidi" w:cstheme="majorBidi"/>
                <w:color w:val="000000"/>
                <w:sz w:val="16"/>
                <w:szCs w:val="16"/>
                <w:lang w:val="en-US" w:eastAsia="zh-CN"/>
              </w:rPr>
              <w:lastRenderedPageBreak/>
              <w:t>4</w:t>
            </w:r>
          </w:p>
        </w:tc>
        <w:tc>
          <w:tcPr>
            <w:tcW w:w="2185" w:type="dxa"/>
            <w:tcBorders>
              <w:top w:val="nil"/>
              <w:left w:val="nil"/>
              <w:bottom w:val="single" w:sz="8" w:space="0" w:color="auto"/>
              <w:right w:val="single" w:sz="8" w:space="0" w:color="auto"/>
            </w:tcBorders>
            <w:shd w:val="clear" w:color="auto" w:fill="auto"/>
            <w:vAlign w:val="center"/>
            <w:hideMark/>
          </w:tcPr>
          <w:p w14:paraId="730E38A8" w14:textId="77777777" w:rsidR="00023215" w:rsidRPr="00023215" w:rsidRDefault="00023215" w:rsidP="00023215">
            <w:pPr>
              <w:spacing w:after="0" w:line="240" w:lineRule="auto"/>
              <w:rPr>
                <w:rFonts w:asciiTheme="majorBidi" w:eastAsia="Times New Roman" w:hAnsiTheme="majorBidi" w:cstheme="majorBidi"/>
                <w:b/>
                <w:bCs/>
                <w:color w:val="000000"/>
                <w:sz w:val="16"/>
                <w:szCs w:val="16"/>
                <w:lang w:val="en-US" w:eastAsia="zh-CN"/>
              </w:rPr>
            </w:pPr>
            <w:r w:rsidRPr="00023215">
              <w:rPr>
                <w:rFonts w:asciiTheme="majorBidi" w:eastAsia="Times New Roman" w:hAnsiTheme="majorBidi" w:cstheme="majorBidi"/>
                <w:b/>
                <w:bCs/>
                <w:color w:val="000000"/>
                <w:sz w:val="16"/>
                <w:szCs w:val="16"/>
                <w:lang w:val="en-US" w:eastAsia="zh-CN"/>
              </w:rPr>
              <w:t>OS 1.4</w:t>
            </w:r>
            <w:r w:rsidRPr="00023215">
              <w:rPr>
                <w:rFonts w:asciiTheme="majorBidi" w:eastAsia="Times New Roman" w:hAnsiTheme="majorBidi" w:cstheme="majorBidi"/>
                <w:color w:val="000000"/>
                <w:sz w:val="16"/>
                <w:szCs w:val="16"/>
                <w:lang w:val="en-US" w:eastAsia="zh-CN"/>
              </w:rPr>
              <w:t xml:space="preserve"> </w:t>
            </w:r>
            <w:proofErr w:type="spellStart"/>
            <w:r w:rsidRPr="00023215">
              <w:rPr>
                <w:rFonts w:asciiTheme="majorBidi" w:eastAsia="Times New Roman" w:hAnsiTheme="majorBidi" w:cstheme="majorBidi"/>
                <w:color w:val="000000"/>
                <w:sz w:val="16"/>
                <w:szCs w:val="16"/>
                <w:lang w:val="en-US" w:eastAsia="zh-CN"/>
              </w:rPr>
              <w:t>Consolidarea</w:t>
            </w:r>
            <w:proofErr w:type="spellEnd"/>
            <w:r w:rsidRPr="00023215">
              <w:rPr>
                <w:rFonts w:asciiTheme="majorBidi" w:eastAsia="Times New Roman" w:hAnsiTheme="majorBidi" w:cstheme="majorBidi"/>
                <w:color w:val="000000"/>
                <w:sz w:val="16"/>
                <w:szCs w:val="16"/>
                <w:lang w:val="en-US" w:eastAsia="zh-CN"/>
              </w:rPr>
              <w:t xml:space="preserve"> </w:t>
            </w:r>
            <w:proofErr w:type="spellStart"/>
            <w:r w:rsidRPr="00023215">
              <w:rPr>
                <w:rFonts w:asciiTheme="majorBidi" w:eastAsia="Times New Roman" w:hAnsiTheme="majorBidi" w:cstheme="majorBidi"/>
                <w:color w:val="000000"/>
                <w:sz w:val="16"/>
                <w:szCs w:val="16"/>
                <w:lang w:val="en-US" w:eastAsia="zh-CN"/>
              </w:rPr>
              <w:t>capacităților</w:t>
            </w:r>
            <w:proofErr w:type="spellEnd"/>
            <w:r w:rsidRPr="00023215">
              <w:rPr>
                <w:rFonts w:asciiTheme="majorBidi" w:eastAsia="Times New Roman" w:hAnsiTheme="majorBidi" w:cstheme="majorBidi"/>
                <w:color w:val="000000"/>
                <w:sz w:val="16"/>
                <w:szCs w:val="16"/>
                <w:lang w:val="en-US" w:eastAsia="zh-CN"/>
              </w:rPr>
              <w:t xml:space="preserve"> </w:t>
            </w:r>
            <w:proofErr w:type="spellStart"/>
            <w:r w:rsidRPr="00023215">
              <w:rPr>
                <w:rFonts w:asciiTheme="majorBidi" w:eastAsia="Times New Roman" w:hAnsiTheme="majorBidi" w:cstheme="majorBidi"/>
                <w:color w:val="000000"/>
                <w:sz w:val="16"/>
                <w:szCs w:val="16"/>
                <w:lang w:val="en-US" w:eastAsia="zh-CN"/>
              </w:rPr>
              <w:t>naționale</w:t>
            </w:r>
            <w:proofErr w:type="spellEnd"/>
            <w:r w:rsidRPr="00023215">
              <w:rPr>
                <w:rFonts w:asciiTheme="majorBidi" w:eastAsia="Times New Roman" w:hAnsiTheme="majorBidi" w:cstheme="majorBidi"/>
                <w:color w:val="000000"/>
                <w:sz w:val="16"/>
                <w:szCs w:val="16"/>
                <w:lang w:val="en-US" w:eastAsia="zh-CN"/>
              </w:rPr>
              <w:t xml:space="preserve"> </w:t>
            </w:r>
            <w:proofErr w:type="spellStart"/>
            <w:r w:rsidRPr="00023215">
              <w:rPr>
                <w:rFonts w:asciiTheme="majorBidi" w:eastAsia="Times New Roman" w:hAnsiTheme="majorBidi" w:cstheme="majorBidi"/>
                <w:color w:val="000000"/>
                <w:sz w:val="16"/>
                <w:szCs w:val="16"/>
                <w:lang w:val="en-US" w:eastAsia="zh-CN"/>
              </w:rPr>
              <w:t>în</w:t>
            </w:r>
            <w:proofErr w:type="spellEnd"/>
            <w:r w:rsidRPr="00023215">
              <w:rPr>
                <w:rFonts w:asciiTheme="majorBidi" w:eastAsia="Times New Roman" w:hAnsiTheme="majorBidi" w:cstheme="majorBidi"/>
                <w:color w:val="000000"/>
                <w:sz w:val="16"/>
                <w:szCs w:val="16"/>
                <w:lang w:val="en-US" w:eastAsia="zh-CN"/>
              </w:rPr>
              <w:t xml:space="preserve"> </w:t>
            </w:r>
            <w:proofErr w:type="spellStart"/>
            <w:r w:rsidRPr="00023215">
              <w:rPr>
                <w:rFonts w:asciiTheme="majorBidi" w:eastAsia="Times New Roman" w:hAnsiTheme="majorBidi" w:cstheme="majorBidi"/>
                <w:color w:val="000000"/>
                <w:sz w:val="16"/>
                <w:szCs w:val="16"/>
                <w:lang w:val="en-US" w:eastAsia="zh-CN"/>
              </w:rPr>
              <w:t>domeniul</w:t>
            </w:r>
            <w:proofErr w:type="spellEnd"/>
            <w:r w:rsidRPr="00023215">
              <w:rPr>
                <w:rFonts w:asciiTheme="majorBidi" w:eastAsia="Times New Roman" w:hAnsiTheme="majorBidi" w:cstheme="majorBidi"/>
                <w:color w:val="000000"/>
                <w:sz w:val="16"/>
                <w:szCs w:val="16"/>
                <w:lang w:val="en-US" w:eastAsia="zh-CN"/>
              </w:rPr>
              <w:t xml:space="preserve"> </w:t>
            </w:r>
            <w:proofErr w:type="spellStart"/>
            <w:r w:rsidRPr="00023215">
              <w:rPr>
                <w:rFonts w:asciiTheme="majorBidi" w:eastAsia="Times New Roman" w:hAnsiTheme="majorBidi" w:cstheme="majorBidi"/>
                <w:color w:val="000000"/>
                <w:sz w:val="16"/>
                <w:szCs w:val="16"/>
                <w:lang w:val="en-US" w:eastAsia="zh-CN"/>
              </w:rPr>
              <w:t>supravegherii</w:t>
            </w:r>
            <w:proofErr w:type="spellEnd"/>
            <w:r w:rsidRPr="00023215">
              <w:rPr>
                <w:rFonts w:asciiTheme="majorBidi" w:eastAsia="Times New Roman" w:hAnsiTheme="majorBidi" w:cstheme="majorBidi"/>
                <w:color w:val="000000"/>
                <w:sz w:val="16"/>
                <w:szCs w:val="16"/>
                <w:lang w:val="en-US" w:eastAsia="zh-CN"/>
              </w:rPr>
              <w:t xml:space="preserve"> </w:t>
            </w:r>
            <w:proofErr w:type="spellStart"/>
            <w:r w:rsidRPr="00023215">
              <w:rPr>
                <w:rFonts w:asciiTheme="majorBidi" w:eastAsia="Times New Roman" w:hAnsiTheme="majorBidi" w:cstheme="majorBidi"/>
                <w:color w:val="000000"/>
                <w:sz w:val="16"/>
                <w:szCs w:val="16"/>
                <w:lang w:val="en-US" w:eastAsia="zh-CN"/>
              </w:rPr>
              <w:t>și</w:t>
            </w:r>
            <w:proofErr w:type="spellEnd"/>
            <w:r w:rsidRPr="00023215">
              <w:rPr>
                <w:rFonts w:asciiTheme="majorBidi" w:eastAsia="Times New Roman" w:hAnsiTheme="majorBidi" w:cstheme="majorBidi"/>
                <w:color w:val="000000"/>
                <w:sz w:val="16"/>
                <w:szCs w:val="16"/>
                <w:lang w:val="en-US" w:eastAsia="zh-CN"/>
              </w:rPr>
              <w:t xml:space="preserve"> </w:t>
            </w:r>
            <w:proofErr w:type="spellStart"/>
            <w:r w:rsidRPr="00023215">
              <w:rPr>
                <w:rFonts w:asciiTheme="majorBidi" w:eastAsia="Times New Roman" w:hAnsiTheme="majorBidi" w:cstheme="majorBidi"/>
                <w:color w:val="000000"/>
                <w:sz w:val="16"/>
                <w:szCs w:val="16"/>
                <w:lang w:val="en-US" w:eastAsia="zh-CN"/>
              </w:rPr>
              <w:t>reducerii</w:t>
            </w:r>
            <w:proofErr w:type="spellEnd"/>
            <w:r w:rsidRPr="00023215">
              <w:rPr>
                <w:rFonts w:asciiTheme="majorBidi" w:eastAsia="Times New Roman" w:hAnsiTheme="majorBidi" w:cstheme="majorBidi"/>
                <w:color w:val="000000"/>
                <w:sz w:val="16"/>
                <w:szCs w:val="16"/>
                <w:lang w:val="en-US" w:eastAsia="zh-CN"/>
              </w:rPr>
              <w:t xml:space="preserve"> </w:t>
            </w:r>
            <w:proofErr w:type="spellStart"/>
            <w:r w:rsidRPr="00023215">
              <w:rPr>
                <w:rFonts w:asciiTheme="majorBidi" w:eastAsia="Times New Roman" w:hAnsiTheme="majorBidi" w:cstheme="majorBidi"/>
                <w:color w:val="000000"/>
                <w:sz w:val="16"/>
                <w:szCs w:val="16"/>
                <w:lang w:val="en-US" w:eastAsia="zh-CN"/>
              </w:rPr>
              <w:t>incidenței</w:t>
            </w:r>
            <w:proofErr w:type="spellEnd"/>
            <w:r w:rsidRPr="00023215">
              <w:rPr>
                <w:rFonts w:asciiTheme="majorBidi" w:eastAsia="Times New Roman" w:hAnsiTheme="majorBidi" w:cstheme="majorBidi"/>
                <w:color w:val="000000"/>
                <w:sz w:val="16"/>
                <w:szCs w:val="16"/>
                <w:lang w:val="en-US" w:eastAsia="zh-CN"/>
              </w:rPr>
              <w:t xml:space="preserve"> </w:t>
            </w:r>
            <w:proofErr w:type="spellStart"/>
            <w:r w:rsidRPr="00023215">
              <w:rPr>
                <w:rFonts w:asciiTheme="majorBidi" w:eastAsia="Times New Roman" w:hAnsiTheme="majorBidi" w:cstheme="majorBidi"/>
                <w:color w:val="000000"/>
                <w:sz w:val="16"/>
                <w:szCs w:val="16"/>
                <w:lang w:val="en-US" w:eastAsia="zh-CN"/>
              </w:rPr>
              <w:t>bolilor</w:t>
            </w:r>
            <w:proofErr w:type="spellEnd"/>
            <w:r w:rsidRPr="00023215">
              <w:rPr>
                <w:rFonts w:asciiTheme="majorBidi" w:eastAsia="Times New Roman" w:hAnsiTheme="majorBidi" w:cstheme="majorBidi"/>
                <w:color w:val="000000"/>
                <w:sz w:val="16"/>
                <w:szCs w:val="16"/>
                <w:lang w:val="en-US" w:eastAsia="zh-CN"/>
              </w:rPr>
              <w:t xml:space="preserve"> </w:t>
            </w:r>
            <w:proofErr w:type="spellStart"/>
            <w:r w:rsidRPr="00023215">
              <w:rPr>
                <w:rFonts w:asciiTheme="majorBidi" w:eastAsia="Times New Roman" w:hAnsiTheme="majorBidi" w:cstheme="majorBidi"/>
                <w:color w:val="000000"/>
                <w:sz w:val="16"/>
                <w:szCs w:val="16"/>
                <w:lang w:val="en-US" w:eastAsia="zh-CN"/>
              </w:rPr>
              <w:t>infecțioase</w:t>
            </w:r>
            <w:proofErr w:type="spellEnd"/>
            <w:r w:rsidRPr="00023215">
              <w:rPr>
                <w:rFonts w:asciiTheme="majorBidi" w:eastAsia="Times New Roman" w:hAnsiTheme="majorBidi" w:cstheme="majorBidi"/>
                <w:color w:val="000000"/>
                <w:sz w:val="16"/>
                <w:szCs w:val="16"/>
                <w:lang w:val="en-US" w:eastAsia="zh-CN"/>
              </w:rPr>
              <w:t xml:space="preserve">, </w:t>
            </w:r>
            <w:proofErr w:type="spellStart"/>
            <w:r w:rsidRPr="00023215">
              <w:rPr>
                <w:rFonts w:asciiTheme="majorBidi" w:eastAsia="Times New Roman" w:hAnsiTheme="majorBidi" w:cstheme="majorBidi"/>
                <w:color w:val="000000"/>
                <w:sz w:val="16"/>
                <w:szCs w:val="16"/>
                <w:lang w:val="en-US" w:eastAsia="zh-CN"/>
              </w:rPr>
              <w:t>prevenirii</w:t>
            </w:r>
            <w:proofErr w:type="spellEnd"/>
            <w:r w:rsidRPr="00023215">
              <w:rPr>
                <w:rFonts w:asciiTheme="majorBidi" w:eastAsia="Times New Roman" w:hAnsiTheme="majorBidi" w:cstheme="majorBidi"/>
                <w:color w:val="000000"/>
                <w:sz w:val="16"/>
                <w:szCs w:val="16"/>
                <w:lang w:val="en-US" w:eastAsia="zh-CN"/>
              </w:rPr>
              <w:t xml:space="preserve"> </w:t>
            </w:r>
            <w:proofErr w:type="spellStart"/>
            <w:r w:rsidRPr="00023215">
              <w:rPr>
                <w:rFonts w:asciiTheme="majorBidi" w:eastAsia="Times New Roman" w:hAnsiTheme="majorBidi" w:cstheme="majorBidi"/>
                <w:color w:val="000000"/>
                <w:sz w:val="16"/>
                <w:szCs w:val="16"/>
                <w:lang w:val="en-US" w:eastAsia="zh-CN"/>
              </w:rPr>
              <w:t>și</w:t>
            </w:r>
            <w:proofErr w:type="spellEnd"/>
            <w:r w:rsidRPr="00023215">
              <w:rPr>
                <w:rFonts w:asciiTheme="majorBidi" w:eastAsia="Times New Roman" w:hAnsiTheme="majorBidi" w:cstheme="majorBidi"/>
                <w:color w:val="000000"/>
                <w:sz w:val="16"/>
                <w:szCs w:val="16"/>
                <w:lang w:val="en-US" w:eastAsia="zh-CN"/>
              </w:rPr>
              <w:t xml:space="preserve"> </w:t>
            </w:r>
            <w:proofErr w:type="spellStart"/>
            <w:r w:rsidRPr="00023215">
              <w:rPr>
                <w:rFonts w:asciiTheme="majorBidi" w:eastAsia="Times New Roman" w:hAnsiTheme="majorBidi" w:cstheme="majorBidi"/>
                <w:color w:val="000000"/>
                <w:sz w:val="16"/>
                <w:szCs w:val="16"/>
                <w:lang w:val="en-US" w:eastAsia="zh-CN"/>
              </w:rPr>
              <w:t>controlului</w:t>
            </w:r>
            <w:proofErr w:type="spellEnd"/>
            <w:r w:rsidRPr="00023215">
              <w:rPr>
                <w:rFonts w:asciiTheme="majorBidi" w:eastAsia="Times New Roman" w:hAnsiTheme="majorBidi" w:cstheme="majorBidi"/>
                <w:color w:val="000000"/>
                <w:sz w:val="16"/>
                <w:szCs w:val="16"/>
                <w:lang w:val="en-US" w:eastAsia="zh-CN"/>
              </w:rPr>
              <w:t xml:space="preserve"> IAAM, </w:t>
            </w:r>
            <w:proofErr w:type="spellStart"/>
            <w:r w:rsidRPr="00023215">
              <w:rPr>
                <w:rFonts w:asciiTheme="majorBidi" w:eastAsia="Times New Roman" w:hAnsiTheme="majorBidi" w:cstheme="majorBidi"/>
                <w:color w:val="000000"/>
                <w:sz w:val="16"/>
                <w:szCs w:val="16"/>
                <w:lang w:val="en-US" w:eastAsia="zh-CN"/>
              </w:rPr>
              <w:t>prin</w:t>
            </w:r>
            <w:proofErr w:type="spellEnd"/>
            <w:r w:rsidRPr="00023215">
              <w:rPr>
                <w:rFonts w:asciiTheme="majorBidi" w:eastAsia="Times New Roman" w:hAnsiTheme="majorBidi" w:cstheme="majorBidi"/>
                <w:color w:val="000000"/>
                <w:sz w:val="16"/>
                <w:szCs w:val="16"/>
                <w:lang w:val="en-US" w:eastAsia="zh-CN"/>
              </w:rPr>
              <w:t xml:space="preserve"> </w:t>
            </w:r>
            <w:proofErr w:type="spellStart"/>
            <w:r w:rsidRPr="00023215">
              <w:rPr>
                <w:rFonts w:asciiTheme="majorBidi" w:eastAsia="Times New Roman" w:hAnsiTheme="majorBidi" w:cstheme="majorBidi"/>
                <w:color w:val="000000"/>
                <w:sz w:val="16"/>
                <w:szCs w:val="16"/>
                <w:lang w:val="en-US" w:eastAsia="zh-CN"/>
              </w:rPr>
              <w:t>intervenții</w:t>
            </w:r>
            <w:proofErr w:type="spellEnd"/>
            <w:r w:rsidRPr="00023215">
              <w:rPr>
                <w:rFonts w:asciiTheme="majorBidi" w:eastAsia="Times New Roman" w:hAnsiTheme="majorBidi" w:cstheme="majorBidi"/>
                <w:color w:val="000000"/>
                <w:sz w:val="16"/>
                <w:szCs w:val="16"/>
                <w:lang w:val="en-US" w:eastAsia="zh-CN"/>
              </w:rPr>
              <w:t xml:space="preserve"> </w:t>
            </w:r>
            <w:proofErr w:type="spellStart"/>
            <w:r w:rsidRPr="00023215">
              <w:rPr>
                <w:rFonts w:asciiTheme="majorBidi" w:eastAsia="Times New Roman" w:hAnsiTheme="majorBidi" w:cstheme="majorBidi"/>
                <w:color w:val="000000"/>
                <w:sz w:val="16"/>
                <w:szCs w:val="16"/>
                <w:lang w:val="en-US" w:eastAsia="zh-CN"/>
              </w:rPr>
              <w:t>bazate</w:t>
            </w:r>
            <w:proofErr w:type="spellEnd"/>
            <w:r w:rsidRPr="00023215">
              <w:rPr>
                <w:rFonts w:asciiTheme="majorBidi" w:eastAsia="Times New Roman" w:hAnsiTheme="majorBidi" w:cstheme="majorBidi"/>
                <w:color w:val="000000"/>
                <w:sz w:val="16"/>
                <w:szCs w:val="16"/>
                <w:lang w:val="en-US" w:eastAsia="zh-CN"/>
              </w:rPr>
              <w:t xml:space="preserve"> pe </w:t>
            </w:r>
            <w:proofErr w:type="spellStart"/>
            <w:r w:rsidRPr="00023215">
              <w:rPr>
                <w:rFonts w:asciiTheme="majorBidi" w:eastAsia="Times New Roman" w:hAnsiTheme="majorBidi" w:cstheme="majorBidi"/>
                <w:color w:val="000000"/>
                <w:sz w:val="16"/>
                <w:szCs w:val="16"/>
                <w:lang w:val="en-US" w:eastAsia="zh-CN"/>
              </w:rPr>
              <w:t>dovezi</w:t>
            </w:r>
            <w:proofErr w:type="spellEnd"/>
            <w:r w:rsidRPr="00023215">
              <w:rPr>
                <w:rFonts w:asciiTheme="majorBidi" w:eastAsia="Times New Roman" w:hAnsiTheme="majorBidi" w:cstheme="majorBidi"/>
                <w:color w:val="000000"/>
                <w:sz w:val="16"/>
                <w:szCs w:val="16"/>
                <w:lang w:val="en-US" w:eastAsia="zh-CN"/>
              </w:rPr>
              <w:t xml:space="preserve">, </w:t>
            </w:r>
            <w:proofErr w:type="spellStart"/>
            <w:r w:rsidRPr="00023215">
              <w:rPr>
                <w:rFonts w:asciiTheme="majorBidi" w:eastAsia="Times New Roman" w:hAnsiTheme="majorBidi" w:cstheme="majorBidi"/>
                <w:color w:val="000000"/>
                <w:sz w:val="16"/>
                <w:szCs w:val="16"/>
                <w:lang w:val="en-US" w:eastAsia="zh-CN"/>
              </w:rPr>
              <w:t>către</w:t>
            </w:r>
            <w:proofErr w:type="spellEnd"/>
            <w:r w:rsidRPr="00023215">
              <w:rPr>
                <w:rFonts w:asciiTheme="majorBidi" w:eastAsia="Times New Roman" w:hAnsiTheme="majorBidi" w:cstheme="majorBidi"/>
                <w:color w:val="000000"/>
                <w:sz w:val="16"/>
                <w:szCs w:val="16"/>
                <w:lang w:val="en-US" w:eastAsia="zh-CN"/>
              </w:rPr>
              <w:t xml:space="preserve"> </w:t>
            </w:r>
            <w:proofErr w:type="spellStart"/>
            <w:r w:rsidRPr="00023215">
              <w:rPr>
                <w:rFonts w:asciiTheme="majorBidi" w:eastAsia="Times New Roman" w:hAnsiTheme="majorBidi" w:cstheme="majorBidi"/>
                <w:color w:val="000000"/>
                <w:sz w:val="16"/>
                <w:szCs w:val="16"/>
                <w:lang w:val="en-US" w:eastAsia="zh-CN"/>
              </w:rPr>
              <w:t>anul</w:t>
            </w:r>
            <w:proofErr w:type="spellEnd"/>
            <w:r w:rsidRPr="00023215">
              <w:rPr>
                <w:rFonts w:asciiTheme="majorBidi" w:eastAsia="Times New Roman" w:hAnsiTheme="majorBidi" w:cstheme="majorBidi"/>
                <w:color w:val="000000"/>
                <w:sz w:val="16"/>
                <w:szCs w:val="16"/>
                <w:lang w:val="en-US" w:eastAsia="zh-CN"/>
              </w:rPr>
              <w:t xml:space="preserve"> 2027.</w:t>
            </w:r>
          </w:p>
        </w:tc>
        <w:tc>
          <w:tcPr>
            <w:tcW w:w="665" w:type="dxa"/>
            <w:tcBorders>
              <w:top w:val="nil"/>
              <w:left w:val="nil"/>
              <w:bottom w:val="single" w:sz="8" w:space="0" w:color="auto"/>
              <w:right w:val="single" w:sz="8" w:space="0" w:color="auto"/>
            </w:tcBorders>
            <w:shd w:val="clear" w:color="000000" w:fill="FDE9D9"/>
            <w:vAlign w:val="center"/>
            <w:hideMark/>
          </w:tcPr>
          <w:p w14:paraId="03A0683E" w14:textId="77777777" w:rsidR="00023215" w:rsidRPr="00023215" w:rsidRDefault="00023215" w:rsidP="00023215">
            <w:pPr>
              <w:spacing w:after="0" w:line="240" w:lineRule="auto"/>
              <w:jc w:val="center"/>
              <w:rPr>
                <w:rFonts w:asciiTheme="majorBidi" w:eastAsia="Times New Roman" w:hAnsiTheme="majorBidi" w:cstheme="majorBidi"/>
                <w:b/>
                <w:bCs/>
                <w:color w:val="000000"/>
                <w:sz w:val="16"/>
                <w:szCs w:val="16"/>
                <w:lang w:val="en-US" w:eastAsia="zh-CN"/>
              </w:rPr>
            </w:pPr>
            <w:r w:rsidRPr="00023215">
              <w:rPr>
                <w:rFonts w:asciiTheme="majorBidi" w:eastAsia="Times New Roman" w:hAnsiTheme="majorBidi" w:cstheme="majorBidi"/>
                <w:b/>
                <w:bCs/>
                <w:color w:val="000000"/>
                <w:sz w:val="16"/>
                <w:szCs w:val="16"/>
                <w:lang w:val="en-US" w:eastAsia="zh-CN"/>
              </w:rPr>
              <w:t>0.00</w:t>
            </w:r>
          </w:p>
        </w:tc>
        <w:tc>
          <w:tcPr>
            <w:tcW w:w="668" w:type="dxa"/>
            <w:tcBorders>
              <w:top w:val="nil"/>
              <w:left w:val="nil"/>
              <w:bottom w:val="single" w:sz="8" w:space="0" w:color="auto"/>
              <w:right w:val="single" w:sz="8" w:space="0" w:color="auto"/>
            </w:tcBorders>
            <w:shd w:val="clear" w:color="000000" w:fill="FDE9D9"/>
            <w:vAlign w:val="center"/>
            <w:hideMark/>
          </w:tcPr>
          <w:p w14:paraId="3BCBB285" w14:textId="77777777" w:rsidR="00023215" w:rsidRPr="00023215" w:rsidRDefault="00023215" w:rsidP="00023215">
            <w:pPr>
              <w:spacing w:after="0" w:line="240" w:lineRule="auto"/>
              <w:jc w:val="center"/>
              <w:rPr>
                <w:rFonts w:asciiTheme="majorBidi" w:eastAsia="Times New Roman" w:hAnsiTheme="majorBidi" w:cstheme="majorBidi"/>
                <w:b/>
                <w:bCs/>
                <w:color w:val="000000"/>
                <w:sz w:val="16"/>
                <w:szCs w:val="16"/>
                <w:lang w:val="en-US" w:eastAsia="zh-CN"/>
              </w:rPr>
            </w:pPr>
            <w:r w:rsidRPr="00023215">
              <w:rPr>
                <w:rFonts w:asciiTheme="majorBidi" w:eastAsia="Times New Roman" w:hAnsiTheme="majorBidi" w:cstheme="majorBidi"/>
                <w:b/>
                <w:bCs/>
                <w:color w:val="000000"/>
                <w:sz w:val="16"/>
                <w:szCs w:val="16"/>
                <w:lang w:val="en-US" w:eastAsia="zh-CN"/>
              </w:rPr>
              <w:t>40.00</w:t>
            </w:r>
          </w:p>
        </w:tc>
        <w:tc>
          <w:tcPr>
            <w:tcW w:w="872" w:type="dxa"/>
            <w:tcBorders>
              <w:top w:val="nil"/>
              <w:left w:val="nil"/>
              <w:bottom w:val="single" w:sz="8" w:space="0" w:color="auto"/>
              <w:right w:val="single" w:sz="8" w:space="0" w:color="auto"/>
            </w:tcBorders>
            <w:shd w:val="clear" w:color="000000" w:fill="FDE9D9"/>
            <w:vAlign w:val="center"/>
            <w:hideMark/>
          </w:tcPr>
          <w:p w14:paraId="108C614D" w14:textId="77777777" w:rsidR="00023215" w:rsidRPr="00023215" w:rsidRDefault="00023215" w:rsidP="00023215">
            <w:pPr>
              <w:spacing w:after="0" w:line="240" w:lineRule="auto"/>
              <w:jc w:val="center"/>
              <w:rPr>
                <w:rFonts w:asciiTheme="majorBidi" w:eastAsia="Times New Roman" w:hAnsiTheme="majorBidi" w:cstheme="majorBidi"/>
                <w:b/>
                <w:bCs/>
                <w:color w:val="000000"/>
                <w:sz w:val="16"/>
                <w:szCs w:val="16"/>
                <w:lang w:val="en-US" w:eastAsia="zh-CN"/>
              </w:rPr>
            </w:pPr>
            <w:r w:rsidRPr="00023215">
              <w:rPr>
                <w:rFonts w:asciiTheme="majorBidi" w:eastAsia="Times New Roman" w:hAnsiTheme="majorBidi" w:cstheme="majorBidi"/>
                <w:b/>
                <w:bCs/>
                <w:color w:val="000000"/>
                <w:sz w:val="16"/>
                <w:szCs w:val="16"/>
                <w:lang w:val="en-US" w:eastAsia="zh-CN"/>
              </w:rPr>
              <w:t>14582.20</w:t>
            </w:r>
          </w:p>
        </w:tc>
        <w:tc>
          <w:tcPr>
            <w:tcW w:w="668" w:type="dxa"/>
            <w:tcBorders>
              <w:top w:val="nil"/>
              <w:left w:val="nil"/>
              <w:bottom w:val="single" w:sz="8" w:space="0" w:color="auto"/>
              <w:right w:val="single" w:sz="8" w:space="0" w:color="auto"/>
            </w:tcBorders>
            <w:shd w:val="clear" w:color="000000" w:fill="FDE9D9"/>
            <w:vAlign w:val="center"/>
            <w:hideMark/>
          </w:tcPr>
          <w:p w14:paraId="747D774C" w14:textId="77777777" w:rsidR="00023215" w:rsidRPr="00023215" w:rsidRDefault="00023215" w:rsidP="00023215">
            <w:pPr>
              <w:spacing w:after="0" w:line="240" w:lineRule="auto"/>
              <w:jc w:val="center"/>
              <w:rPr>
                <w:rFonts w:asciiTheme="majorBidi" w:eastAsia="Times New Roman" w:hAnsiTheme="majorBidi" w:cstheme="majorBidi"/>
                <w:b/>
                <w:bCs/>
                <w:color w:val="000000"/>
                <w:sz w:val="16"/>
                <w:szCs w:val="16"/>
                <w:lang w:val="en-US" w:eastAsia="zh-CN"/>
              </w:rPr>
            </w:pPr>
            <w:r w:rsidRPr="00023215">
              <w:rPr>
                <w:rFonts w:asciiTheme="majorBidi" w:eastAsia="Times New Roman" w:hAnsiTheme="majorBidi" w:cstheme="majorBidi"/>
                <w:b/>
                <w:bCs/>
                <w:color w:val="000000"/>
                <w:sz w:val="16"/>
                <w:szCs w:val="16"/>
                <w:lang w:val="en-US" w:eastAsia="zh-CN"/>
              </w:rPr>
              <w:t>1241.00</w:t>
            </w:r>
          </w:p>
        </w:tc>
        <w:tc>
          <w:tcPr>
            <w:tcW w:w="668" w:type="dxa"/>
            <w:tcBorders>
              <w:top w:val="nil"/>
              <w:left w:val="nil"/>
              <w:bottom w:val="single" w:sz="8" w:space="0" w:color="auto"/>
              <w:right w:val="single" w:sz="8" w:space="0" w:color="auto"/>
            </w:tcBorders>
            <w:shd w:val="clear" w:color="000000" w:fill="FDE9D9"/>
            <w:vAlign w:val="center"/>
            <w:hideMark/>
          </w:tcPr>
          <w:p w14:paraId="0C56A4E2" w14:textId="77777777" w:rsidR="00023215" w:rsidRPr="00023215" w:rsidRDefault="00023215" w:rsidP="00023215">
            <w:pPr>
              <w:spacing w:after="0" w:line="240" w:lineRule="auto"/>
              <w:jc w:val="center"/>
              <w:rPr>
                <w:rFonts w:asciiTheme="majorBidi" w:eastAsia="Times New Roman" w:hAnsiTheme="majorBidi" w:cstheme="majorBidi"/>
                <w:b/>
                <w:bCs/>
                <w:color w:val="000000"/>
                <w:sz w:val="16"/>
                <w:szCs w:val="16"/>
                <w:lang w:val="en-US" w:eastAsia="zh-CN"/>
              </w:rPr>
            </w:pPr>
            <w:r w:rsidRPr="00023215">
              <w:rPr>
                <w:rFonts w:asciiTheme="majorBidi" w:eastAsia="Times New Roman" w:hAnsiTheme="majorBidi" w:cstheme="majorBidi"/>
                <w:b/>
                <w:bCs/>
                <w:color w:val="000000"/>
                <w:sz w:val="16"/>
                <w:szCs w:val="16"/>
                <w:lang w:val="en-US" w:eastAsia="zh-CN"/>
              </w:rPr>
              <w:t>781.00</w:t>
            </w:r>
          </w:p>
        </w:tc>
        <w:tc>
          <w:tcPr>
            <w:tcW w:w="833" w:type="dxa"/>
            <w:tcBorders>
              <w:top w:val="nil"/>
              <w:left w:val="nil"/>
              <w:bottom w:val="single" w:sz="8" w:space="0" w:color="auto"/>
              <w:right w:val="single" w:sz="8" w:space="0" w:color="auto"/>
            </w:tcBorders>
            <w:shd w:val="clear" w:color="000000" w:fill="FDE9D9"/>
            <w:vAlign w:val="center"/>
            <w:hideMark/>
          </w:tcPr>
          <w:p w14:paraId="730038C2" w14:textId="77777777" w:rsidR="00023215" w:rsidRPr="00023215" w:rsidRDefault="00023215" w:rsidP="00023215">
            <w:pPr>
              <w:spacing w:after="0" w:line="240" w:lineRule="auto"/>
              <w:jc w:val="center"/>
              <w:rPr>
                <w:rFonts w:asciiTheme="majorBidi" w:eastAsia="Times New Roman" w:hAnsiTheme="majorBidi" w:cstheme="majorBidi"/>
                <w:b/>
                <w:bCs/>
                <w:color w:val="000000"/>
                <w:sz w:val="16"/>
                <w:szCs w:val="16"/>
                <w:lang w:val="en-US" w:eastAsia="zh-CN"/>
              </w:rPr>
            </w:pPr>
            <w:r w:rsidRPr="00023215">
              <w:rPr>
                <w:rFonts w:asciiTheme="majorBidi" w:eastAsia="Times New Roman" w:hAnsiTheme="majorBidi" w:cstheme="majorBidi"/>
                <w:b/>
                <w:bCs/>
                <w:color w:val="000000"/>
                <w:sz w:val="16"/>
                <w:szCs w:val="16"/>
                <w:lang w:val="en-US" w:eastAsia="zh-CN"/>
              </w:rPr>
              <w:t>16644.20</w:t>
            </w:r>
          </w:p>
        </w:tc>
        <w:tc>
          <w:tcPr>
            <w:tcW w:w="752" w:type="dxa"/>
            <w:tcBorders>
              <w:top w:val="nil"/>
              <w:left w:val="nil"/>
              <w:bottom w:val="single" w:sz="8" w:space="0" w:color="auto"/>
              <w:right w:val="single" w:sz="8" w:space="0" w:color="auto"/>
            </w:tcBorders>
            <w:shd w:val="clear" w:color="000000" w:fill="FDE9D9"/>
            <w:vAlign w:val="center"/>
            <w:hideMark/>
          </w:tcPr>
          <w:p w14:paraId="6A8E4F54" w14:textId="77777777" w:rsidR="00023215" w:rsidRPr="00023215" w:rsidRDefault="00023215" w:rsidP="00023215">
            <w:pPr>
              <w:spacing w:after="0" w:line="240" w:lineRule="auto"/>
              <w:jc w:val="center"/>
              <w:rPr>
                <w:rFonts w:asciiTheme="majorBidi" w:eastAsia="Times New Roman" w:hAnsiTheme="majorBidi" w:cstheme="majorBidi"/>
                <w:b/>
                <w:bCs/>
                <w:color w:val="000000"/>
                <w:sz w:val="16"/>
                <w:szCs w:val="16"/>
                <w:lang w:val="en-US" w:eastAsia="zh-CN"/>
              </w:rPr>
            </w:pPr>
            <w:r w:rsidRPr="00023215">
              <w:rPr>
                <w:rFonts w:asciiTheme="majorBidi" w:eastAsia="Times New Roman" w:hAnsiTheme="majorBidi" w:cstheme="majorBidi"/>
                <w:b/>
                <w:bCs/>
                <w:color w:val="000000"/>
                <w:sz w:val="16"/>
                <w:szCs w:val="16"/>
                <w:lang w:val="en-US" w:eastAsia="zh-CN"/>
              </w:rPr>
              <w:t>10463.00</w:t>
            </w:r>
          </w:p>
        </w:tc>
        <w:tc>
          <w:tcPr>
            <w:tcW w:w="674" w:type="dxa"/>
            <w:tcBorders>
              <w:top w:val="nil"/>
              <w:left w:val="nil"/>
              <w:bottom w:val="single" w:sz="8" w:space="0" w:color="auto"/>
              <w:right w:val="single" w:sz="8" w:space="0" w:color="auto"/>
            </w:tcBorders>
            <w:shd w:val="clear" w:color="000000" w:fill="FDE9D9"/>
            <w:vAlign w:val="center"/>
            <w:hideMark/>
          </w:tcPr>
          <w:p w14:paraId="7086363C" w14:textId="77777777" w:rsidR="00023215" w:rsidRPr="00023215" w:rsidRDefault="00023215" w:rsidP="00023215">
            <w:pPr>
              <w:spacing w:after="0" w:line="240" w:lineRule="auto"/>
              <w:jc w:val="center"/>
              <w:rPr>
                <w:rFonts w:asciiTheme="majorBidi" w:eastAsia="Times New Roman" w:hAnsiTheme="majorBidi" w:cstheme="majorBidi"/>
                <w:b/>
                <w:bCs/>
                <w:color w:val="000000"/>
                <w:sz w:val="16"/>
                <w:szCs w:val="16"/>
                <w:lang w:val="en-US" w:eastAsia="zh-CN"/>
              </w:rPr>
            </w:pPr>
            <w:r w:rsidRPr="00023215">
              <w:rPr>
                <w:rFonts w:asciiTheme="majorBidi" w:eastAsia="Times New Roman" w:hAnsiTheme="majorBidi" w:cstheme="majorBidi"/>
                <w:b/>
                <w:bCs/>
                <w:color w:val="000000"/>
                <w:sz w:val="16"/>
                <w:szCs w:val="16"/>
                <w:lang w:val="en-US" w:eastAsia="zh-CN"/>
              </w:rPr>
              <w:t>6107.20</w:t>
            </w:r>
          </w:p>
        </w:tc>
        <w:tc>
          <w:tcPr>
            <w:tcW w:w="807" w:type="dxa"/>
            <w:tcBorders>
              <w:top w:val="nil"/>
              <w:left w:val="nil"/>
              <w:bottom w:val="single" w:sz="8" w:space="0" w:color="auto"/>
              <w:right w:val="single" w:sz="8" w:space="0" w:color="auto"/>
            </w:tcBorders>
            <w:shd w:val="clear" w:color="000000" w:fill="FDE9D9"/>
            <w:vAlign w:val="center"/>
            <w:hideMark/>
          </w:tcPr>
          <w:p w14:paraId="67DB8B23" w14:textId="77777777" w:rsidR="00023215" w:rsidRPr="00023215" w:rsidRDefault="00023215" w:rsidP="00023215">
            <w:pPr>
              <w:spacing w:after="0" w:line="240" w:lineRule="auto"/>
              <w:jc w:val="center"/>
              <w:rPr>
                <w:rFonts w:asciiTheme="majorBidi" w:eastAsia="Times New Roman" w:hAnsiTheme="majorBidi" w:cstheme="majorBidi"/>
                <w:b/>
                <w:bCs/>
                <w:color w:val="000000"/>
                <w:sz w:val="16"/>
                <w:szCs w:val="16"/>
                <w:lang w:val="en-US" w:eastAsia="zh-CN"/>
              </w:rPr>
            </w:pPr>
            <w:r w:rsidRPr="00023215">
              <w:rPr>
                <w:rFonts w:asciiTheme="majorBidi" w:eastAsia="Times New Roman" w:hAnsiTheme="majorBidi" w:cstheme="majorBidi"/>
                <w:b/>
                <w:bCs/>
                <w:color w:val="000000"/>
                <w:sz w:val="16"/>
                <w:szCs w:val="16"/>
                <w:lang w:val="en-US" w:eastAsia="zh-CN"/>
              </w:rPr>
              <w:t>74.00</w:t>
            </w:r>
          </w:p>
        </w:tc>
        <w:tc>
          <w:tcPr>
            <w:tcW w:w="156" w:type="dxa"/>
            <w:vAlign w:val="center"/>
            <w:hideMark/>
          </w:tcPr>
          <w:p w14:paraId="6C75BAEB" w14:textId="77777777" w:rsidR="00023215" w:rsidRPr="00023215" w:rsidRDefault="00023215" w:rsidP="00023215">
            <w:pPr>
              <w:spacing w:after="0" w:line="240" w:lineRule="auto"/>
              <w:rPr>
                <w:rFonts w:asciiTheme="majorBidi" w:eastAsia="Times New Roman" w:hAnsiTheme="majorBidi" w:cstheme="majorBidi"/>
                <w:sz w:val="16"/>
                <w:szCs w:val="16"/>
                <w:lang w:val="en-US" w:eastAsia="zh-CN"/>
              </w:rPr>
            </w:pPr>
          </w:p>
        </w:tc>
      </w:tr>
      <w:tr w:rsidR="00023215" w:rsidRPr="00023215" w14:paraId="049D6D9B" w14:textId="77777777" w:rsidTr="00023215">
        <w:trPr>
          <w:trHeight w:val="1254"/>
        </w:trPr>
        <w:tc>
          <w:tcPr>
            <w:tcW w:w="678" w:type="dxa"/>
            <w:tcBorders>
              <w:top w:val="nil"/>
              <w:left w:val="single" w:sz="8" w:space="0" w:color="auto"/>
              <w:bottom w:val="single" w:sz="4" w:space="0" w:color="auto"/>
              <w:right w:val="single" w:sz="4" w:space="0" w:color="auto"/>
            </w:tcBorders>
            <w:shd w:val="clear" w:color="auto" w:fill="auto"/>
            <w:noWrap/>
            <w:vAlign w:val="bottom"/>
            <w:hideMark/>
          </w:tcPr>
          <w:p w14:paraId="79D19DE8" w14:textId="0256F3D6" w:rsidR="00023215" w:rsidRPr="00023215" w:rsidRDefault="001C3E65" w:rsidP="00023215">
            <w:pPr>
              <w:spacing w:after="0" w:line="240" w:lineRule="auto"/>
              <w:jc w:val="right"/>
              <w:rPr>
                <w:rFonts w:asciiTheme="majorBidi" w:eastAsia="Times New Roman" w:hAnsiTheme="majorBidi" w:cstheme="majorBidi"/>
                <w:color w:val="000000"/>
                <w:sz w:val="16"/>
                <w:szCs w:val="16"/>
                <w:lang w:val="en-US" w:eastAsia="zh-CN"/>
              </w:rPr>
            </w:pPr>
            <w:r>
              <w:rPr>
                <w:rFonts w:asciiTheme="majorBidi" w:eastAsia="Times New Roman" w:hAnsiTheme="majorBidi" w:cstheme="majorBidi"/>
                <w:color w:val="000000"/>
                <w:sz w:val="16"/>
                <w:szCs w:val="16"/>
                <w:lang w:val="en-US" w:eastAsia="zh-CN"/>
              </w:rPr>
              <w:t>5</w:t>
            </w:r>
          </w:p>
        </w:tc>
        <w:tc>
          <w:tcPr>
            <w:tcW w:w="2185" w:type="dxa"/>
            <w:tcBorders>
              <w:top w:val="nil"/>
              <w:left w:val="nil"/>
              <w:bottom w:val="single" w:sz="8" w:space="0" w:color="auto"/>
              <w:right w:val="single" w:sz="8" w:space="0" w:color="auto"/>
            </w:tcBorders>
            <w:shd w:val="clear" w:color="auto" w:fill="auto"/>
            <w:vAlign w:val="center"/>
            <w:hideMark/>
          </w:tcPr>
          <w:p w14:paraId="79A3C0E4" w14:textId="77777777" w:rsidR="00023215" w:rsidRPr="00023215" w:rsidRDefault="00023215" w:rsidP="00023215">
            <w:pPr>
              <w:spacing w:after="0" w:line="240" w:lineRule="auto"/>
              <w:rPr>
                <w:rFonts w:asciiTheme="majorBidi" w:eastAsia="Times New Roman" w:hAnsiTheme="majorBidi" w:cstheme="majorBidi"/>
                <w:b/>
                <w:bCs/>
                <w:color w:val="000000"/>
                <w:sz w:val="16"/>
                <w:szCs w:val="16"/>
                <w:lang w:val="en-US" w:eastAsia="zh-CN"/>
              </w:rPr>
            </w:pPr>
            <w:r w:rsidRPr="00023215">
              <w:rPr>
                <w:rFonts w:asciiTheme="majorBidi" w:eastAsia="Times New Roman" w:hAnsiTheme="majorBidi" w:cstheme="majorBidi"/>
                <w:b/>
                <w:bCs/>
                <w:color w:val="000000"/>
                <w:sz w:val="16"/>
                <w:szCs w:val="16"/>
                <w:lang w:val="en-US" w:eastAsia="zh-CN"/>
              </w:rPr>
              <w:t xml:space="preserve">OS 1.5 </w:t>
            </w:r>
            <w:proofErr w:type="spellStart"/>
            <w:r w:rsidRPr="00023215">
              <w:rPr>
                <w:rFonts w:asciiTheme="majorBidi" w:eastAsia="Times New Roman" w:hAnsiTheme="majorBidi" w:cstheme="majorBidi"/>
                <w:color w:val="000000"/>
                <w:sz w:val="16"/>
                <w:szCs w:val="16"/>
                <w:lang w:val="en-US" w:eastAsia="zh-CN"/>
              </w:rPr>
              <w:t>Consolidarea</w:t>
            </w:r>
            <w:proofErr w:type="spellEnd"/>
            <w:r w:rsidRPr="00023215">
              <w:rPr>
                <w:rFonts w:asciiTheme="majorBidi" w:eastAsia="Times New Roman" w:hAnsiTheme="majorBidi" w:cstheme="majorBidi"/>
                <w:color w:val="000000"/>
                <w:sz w:val="16"/>
                <w:szCs w:val="16"/>
                <w:lang w:val="en-US" w:eastAsia="zh-CN"/>
              </w:rPr>
              <w:t xml:space="preserve"> </w:t>
            </w:r>
            <w:proofErr w:type="spellStart"/>
            <w:r w:rsidRPr="00023215">
              <w:rPr>
                <w:rFonts w:asciiTheme="majorBidi" w:eastAsia="Times New Roman" w:hAnsiTheme="majorBidi" w:cstheme="majorBidi"/>
                <w:color w:val="000000"/>
                <w:sz w:val="16"/>
                <w:szCs w:val="16"/>
                <w:lang w:val="en-US" w:eastAsia="zh-CN"/>
              </w:rPr>
              <w:t>capacităților</w:t>
            </w:r>
            <w:proofErr w:type="spellEnd"/>
            <w:r w:rsidRPr="00023215">
              <w:rPr>
                <w:rFonts w:asciiTheme="majorBidi" w:eastAsia="Times New Roman" w:hAnsiTheme="majorBidi" w:cstheme="majorBidi"/>
                <w:color w:val="000000"/>
                <w:sz w:val="16"/>
                <w:szCs w:val="16"/>
                <w:lang w:val="en-US" w:eastAsia="zh-CN"/>
              </w:rPr>
              <w:t xml:space="preserve"> </w:t>
            </w:r>
            <w:proofErr w:type="spellStart"/>
            <w:r w:rsidRPr="00023215">
              <w:rPr>
                <w:rFonts w:asciiTheme="majorBidi" w:eastAsia="Times New Roman" w:hAnsiTheme="majorBidi" w:cstheme="majorBidi"/>
                <w:color w:val="000000"/>
                <w:sz w:val="16"/>
                <w:szCs w:val="16"/>
                <w:lang w:val="en-US" w:eastAsia="zh-CN"/>
              </w:rPr>
              <w:t>naționale</w:t>
            </w:r>
            <w:proofErr w:type="spellEnd"/>
            <w:r w:rsidRPr="00023215">
              <w:rPr>
                <w:rFonts w:asciiTheme="majorBidi" w:eastAsia="Times New Roman" w:hAnsiTheme="majorBidi" w:cstheme="majorBidi"/>
                <w:color w:val="000000"/>
                <w:sz w:val="16"/>
                <w:szCs w:val="16"/>
                <w:lang w:val="en-US" w:eastAsia="zh-CN"/>
              </w:rPr>
              <w:t xml:space="preserve"> </w:t>
            </w:r>
            <w:proofErr w:type="spellStart"/>
            <w:r w:rsidRPr="00023215">
              <w:rPr>
                <w:rFonts w:asciiTheme="majorBidi" w:eastAsia="Times New Roman" w:hAnsiTheme="majorBidi" w:cstheme="majorBidi"/>
                <w:color w:val="000000"/>
                <w:sz w:val="16"/>
                <w:szCs w:val="16"/>
                <w:lang w:val="en-US" w:eastAsia="zh-CN"/>
              </w:rPr>
              <w:t>în</w:t>
            </w:r>
            <w:proofErr w:type="spellEnd"/>
            <w:r w:rsidRPr="00023215">
              <w:rPr>
                <w:rFonts w:asciiTheme="majorBidi" w:eastAsia="Times New Roman" w:hAnsiTheme="majorBidi" w:cstheme="majorBidi"/>
                <w:color w:val="000000"/>
                <w:sz w:val="16"/>
                <w:szCs w:val="16"/>
                <w:lang w:val="en-US" w:eastAsia="zh-CN"/>
              </w:rPr>
              <w:t xml:space="preserve"> </w:t>
            </w:r>
            <w:proofErr w:type="spellStart"/>
            <w:r w:rsidRPr="00023215">
              <w:rPr>
                <w:rFonts w:asciiTheme="majorBidi" w:eastAsia="Times New Roman" w:hAnsiTheme="majorBidi" w:cstheme="majorBidi"/>
                <w:color w:val="000000"/>
                <w:sz w:val="16"/>
                <w:szCs w:val="16"/>
                <w:lang w:val="en-US" w:eastAsia="zh-CN"/>
              </w:rPr>
              <w:t>domeniul</w:t>
            </w:r>
            <w:proofErr w:type="spellEnd"/>
            <w:r w:rsidRPr="00023215">
              <w:rPr>
                <w:rFonts w:asciiTheme="majorBidi" w:eastAsia="Times New Roman" w:hAnsiTheme="majorBidi" w:cstheme="majorBidi"/>
                <w:color w:val="000000"/>
                <w:sz w:val="16"/>
                <w:szCs w:val="16"/>
                <w:lang w:val="en-US" w:eastAsia="zh-CN"/>
              </w:rPr>
              <w:t xml:space="preserve"> </w:t>
            </w:r>
            <w:proofErr w:type="spellStart"/>
            <w:r w:rsidRPr="00023215">
              <w:rPr>
                <w:rFonts w:asciiTheme="majorBidi" w:eastAsia="Times New Roman" w:hAnsiTheme="majorBidi" w:cstheme="majorBidi"/>
                <w:color w:val="000000"/>
                <w:sz w:val="16"/>
                <w:szCs w:val="16"/>
                <w:lang w:val="en-US" w:eastAsia="zh-CN"/>
              </w:rPr>
              <w:t>prevenire</w:t>
            </w:r>
            <w:proofErr w:type="spellEnd"/>
            <w:r w:rsidRPr="00023215">
              <w:rPr>
                <w:rFonts w:asciiTheme="majorBidi" w:eastAsia="Times New Roman" w:hAnsiTheme="majorBidi" w:cstheme="majorBidi"/>
                <w:color w:val="000000"/>
                <w:sz w:val="16"/>
                <w:szCs w:val="16"/>
                <w:lang w:val="en-US" w:eastAsia="zh-CN"/>
              </w:rPr>
              <w:t xml:space="preserve"> </w:t>
            </w:r>
            <w:proofErr w:type="spellStart"/>
            <w:r w:rsidRPr="00023215">
              <w:rPr>
                <w:rFonts w:asciiTheme="majorBidi" w:eastAsia="Times New Roman" w:hAnsiTheme="majorBidi" w:cstheme="majorBidi"/>
                <w:color w:val="000000"/>
                <w:sz w:val="16"/>
                <w:szCs w:val="16"/>
                <w:lang w:val="en-US" w:eastAsia="zh-CN"/>
              </w:rPr>
              <w:t>și</w:t>
            </w:r>
            <w:proofErr w:type="spellEnd"/>
            <w:r w:rsidRPr="00023215">
              <w:rPr>
                <w:rFonts w:asciiTheme="majorBidi" w:eastAsia="Times New Roman" w:hAnsiTheme="majorBidi" w:cstheme="majorBidi"/>
                <w:color w:val="000000"/>
                <w:sz w:val="16"/>
                <w:szCs w:val="16"/>
                <w:lang w:val="en-US" w:eastAsia="zh-CN"/>
              </w:rPr>
              <w:t xml:space="preserve"> control al </w:t>
            </w:r>
            <w:proofErr w:type="spellStart"/>
            <w:r w:rsidRPr="00023215">
              <w:rPr>
                <w:rFonts w:asciiTheme="majorBidi" w:eastAsia="Times New Roman" w:hAnsiTheme="majorBidi" w:cstheme="majorBidi"/>
                <w:color w:val="000000"/>
                <w:sz w:val="16"/>
                <w:szCs w:val="16"/>
                <w:lang w:val="en-US" w:eastAsia="zh-CN"/>
              </w:rPr>
              <w:t>infecțiilor</w:t>
            </w:r>
            <w:proofErr w:type="spellEnd"/>
            <w:r w:rsidRPr="00023215">
              <w:rPr>
                <w:rFonts w:asciiTheme="majorBidi" w:eastAsia="Times New Roman" w:hAnsiTheme="majorBidi" w:cstheme="majorBidi"/>
                <w:color w:val="000000"/>
                <w:sz w:val="16"/>
                <w:szCs w:val="16"/>
                <w:lang w:val="en-US" w:eastAsia="zh-CN"/>
              </w:rPr>
              <w:t xml:space="preserve"> </w:t>
            </w:r>
            <w:proofErr w:type="spellStart"/>
            <w:r w:rsidRPr="00023215">
              <w:rPr>
                <w:rFonts w:asciiTheme="majorBidi" w:eastAsia="Times New Roman" w:hAnsiTheme="majorBidi" w:cstheme="majorBidi"/>
                <w:color w:val="000000"/>
                <w:sz w:val="16"/>
                <w:szCs w:val="16"/>
                <w:lang w:val="en-US" w:eastAsia="zh-CN"/>
              </w:rPr>
              <w:t>în</w:t>
            </w:r>
            <w:proofErr w:type="spellEnd"/>
            <w:r w:rsidRPr="00023215">
              <w:rPr>
                <w:rFonts w:asciiTheme="majorBidi" w:eastAsia="Times New Roman" w:hAnsiTheme="majorBidi" w:cstheme="majorBidi"/>
                <w:color w:val="000000"/>
                <w:sz w:val="16"/>
                <w:szCs w:val="16"/>
                <w:lang w:val="en-US" w:eastAsia="zh-CN"/>
              </w:rPr>
              <w:t xml:space="preserve"> </w:t>
            </w:r>
            <w:proofErr w:type="spellStart"/>
            <w:r w:rsidRPr="00023215">
              <w:rPr>
                <w:rFonts w:asciiTheme="majorBidi" w:eastAsia="Times New Roman" w:hAnsiTheme="majorBidi" w:cstheme="majorBidi"/>
                <w:color w:val="000000"/>
                <w:sz w:val="16"/>
                <w:szCs w:val="16"/>
                <w:lang w:val="en-US" w:eastAsia="zh-CN"/>
              </w:rPr>
              <w:t>domeniul</w:t>
            </w:r>
            <w:proofErr w:type="spellEnd"/>
            <w:r w:rsidRPr="00023215">
              <w:rPr>
                <w:rFonts w:asciiTheme="majorBidi" w:eastAsia="Times New Roman" w:hAnsiTheme="majorBidi" w:cstheme="majorBidi"/>
                <w:color w:val="000000"/>
                <w:sz w:val="16"/>
                <w:szCs w:val="16"/>
                <w:lang w:val="en-US" w:eastAsia="zh-CN"/>
              </w:rPr>
              <w:t xml:space="preserve"> </w:t>
            </w:r>
            <w:proofErr w:type="spellStart"/>
            <w:r w:rsidRPr="00023215">
              <w:rPr>
                <w:rFonts w:asciiTheme="majorBidi" w:eastAsia="Times New Roman" w:hAnsiTheme="majorBidi" w:cstheme="majorBidi"/>
                <w:color w:val="000000"/>
                <w:sz w:val="16"/>
                <w:szCs w:val="16"/>
                <w:lang w:val="en-US" w:eastAsia="zh-CN"/>
              </w:rPr>
              <w:t>veterinar</w:t>
            </w:r>
            <w:proofErr w:type="spellEnd"/>
            <w:r w:rsidRPr="00023215">
              <w:rPr>
                <w:rFonts w:asciiTheme="majorBidi" w:eastAsia="Times New Roman" w:hAnsiTheme="majorBidi" w:cstheme="majorBidi"/>
                <w:color w:val="000000"/>
                <w:sz w:val="16"/>
                <w:szCs w:val="16"/>
                <w:lang w:val="en-US" w:eastAsia="zh-CN"/>
              </w:rPr>
              <w:t xml:space="preserve"> </w:t>
            </w:r>
            <w:proofErr w:type="spellStart"/>
            <w:r w:rsidRPr="00023215">
              <w:rPr>
                <w:rFonts w:asciiTheme="majorBidi" w:eastAsia="Times New Roman" w:hAnsiTheme="majorBidi" w:cstheme="majorBidi"/>
                <w:color w:val="000000"/>
                <w:sz w:val="16"/>
                <w:szCs w:val="16"/>
                <w:lang w:val="en-US" w:eastAsia="zh-CN"/>
              </w:rPr>
              <w:t>și</w:t>
            </w:r>
            <w:proofErr w:type="spellEnd"/>
            <w:r w:rsidRPr="00023215">
              <w:rPr>
                <w:rFonts w:asciiTheme="majorBidi" w:eastAsia="Times New Roman" w:hAnsiTheme="majorBidi" w:cstheme="majorBidi"/>
                <w:color w:val="000000"/>
                <w:sz w:val="16"/>
                <w:szCs w:val="16"/>
                <w:lang w:val="en-US" w:eastAsia="zh-CN"/>
              </w:rPr>
              <w:t xml:space="preserve"> </w:t>
            </w:r>
            <w:proofErr w:type="spellStart"/>
            <w:r w:rsidRPr="00023215">
              <w:rPr>
                <w:rFonts w:asciiTheme="majorBidi" w:eastAsia="Times New Roman" w:hAnsiTheme="majorBidi" w:cstheme="majorBidi"/>
                <w:color w:val="000000"/>
                <w:sz w:val="16"/>
                <w:szCs w:val="16"/>
                <w:lang w:val="en-US" w:eastAsia="zh-CN"/>
              </w:rPr>
              <w:t>agricol</w:t>
            </w:r>
            <w:proofErr w:type="spellEnd"/>
            <w:r w:rsidRPr="00023215">
              <w:rPr>
                <w:rFonts w:asciiTheme="majorBidi" w:eastAsia="Times New Roman" w:hAnsiTheme="majorBidi" w:cstheme="majorBidi"/>
                <w:color w:val="000000"/>
                <w:sz w:val="16"/>
                <w:szCs w:val="16"/>
                <w:lang w:val="en-US" w:eastAsia="zh-CN"/>
              </w:rPr>
              <w:t xml:space="preserve"> </w:t>
            </w:r>
            <w:proofErr w:type="spellStart"/>
            <w:r w:rsidRPr="00023215">
              <w:rPr>
                <w:rFonts w:asciiTheme="majorBidi" w:eastAsia="Times New Roman" w:hAnsiTheme="majorBidi" w:cstheme="majorBidi"/>
                <w:color w:val="000000"/>
                <w:sz w:val="16"/>
                <w:szCs w:val="16"/>
                <w:lang w:val="en-US" w:eastAsia="zh-CN"/>
              </w:rPr>
              <w:t>privind</w:t>
            </w:r>
            <w:proofErr w:type="spellEnd"/>
            <w:r w:rsidRPr="00023215">
              <w:rPr>
                <w:rFonts w:asciiTheme="majorBidi" w:eastAsia="Times New Roman" w:hAnsiTheme="majorBidi" w:cstheme="majorBidi"/>
                <w:color w:val="000000"/>
                <w:sz w:val="16"/>
                <w:szCs w:val="16"/>
                <w:lang w:val="en-US" w:eastAsia="zh-CN"/>
              </w:rPr>
              <w:t xml:space="preserve"> </w:t>
            </w:r>
            <w:proofErr w:type="spellStart"/>
            <w:r w:rsidRPr="00023215">
              <w:rPr>
                <w:rFonts w:asciiTheme="majorBidi" w:eastAsia="Times New Roman" w:hAnsiTheme="majorBidi" w:cstheme="majorBidi"/>
                <w:color w:val="000000"/>
                <w:sz w:val="16"/>
                <w:szCs w:val="16"/>
                <w:lang w:val="en-US" w:eastAsia="zh-CN"/>
              </w:rPr>
              <w:t>rezistența</w:t>
            </w:r>
            <w:proofErr w:type="spellEnd"/>
            <w:r w:rsidRPr="00023215">
              <w:rPr>
                <w:rFonts w:asciiTheme="majorBidi" w:eastAsia="Times New Roman" w:hAnsiTheme="majorBidi" w:cstheme="majorBidi"/>
                <w:color w:val="000000"/>
                <w:sz w:val="16"/>
                <w:szCs w:val="16"/>
                <w:lang w:val="en-US" w:eastAsia="zh-CN"/>
              </w:rPr>
              <w:t xml:space="preserve"> </w:t>
            </w:r>
            <w:proofErr w:type="spellStart"/>
            <w:r w:rsidRPr="00023215">
              <w:rPr>
                <w:rFonts w:asciiTheme="majorBidi" w:eastAsia="Times New Roman" w:hAnsiTheme="majorBidi" w:cstheme="majorBidi"/>
                <w:color w:val="000000"/>
                <w:sz w:val="16"/>
                <w:szCs w:val="16"/>
                <w:lang w:val="en-US" w:eastAsia="zh-CN"/>
              </w:rPr>
              <w:t>antimicrobiană</w:t>
            </w:r>
            <w:proofErr w:type="spellEnd"/>
            <w:r w:rsidRPr="00023215">
              <w:rPr>
                <w:rFonts w:asciiTheme="majorBidi" w:eastAsia="Times New Roman" w:hAnsiTheme="majorBidi" w:cstheme="majorBidi"/>
                <w:color w:val="000000"/>
                <w:sz w:val="16"/>
                <w:szCs w:val="16"/>
                <w:lang w:val="en-US" w:eastAsia="zh-CN"/>
              </w:rPr>
              <w:t xml:space="preserve"> </w:t>
            </w:r>
            <w:proofErr w:type="spellStart"/>
            <w:r w:rsidRPr="00023215">
              <w:rPr>
                <w:rFonts w:asciiTheme="majorBidi" w:eastAsia="Times New Roman" w:hAnsiTheme="majorBidi" w:cstheme="majorBidi"/>
                <w:color w:val="000000"/>
                <w:sz w:val="16"/>
                <w:szCs w:val="16"/>
                <w:lang w:val="en-US" w:eastAsia="zh-CN"/>
              </w:rPr>
              <w:t>către</w:t>
            </w:r>
            <w:proofErr w:type="spellEnd"/>
            <w:r w:rsidRPr="00023215">
              <w:rPr>
                <w:rFonts w:asciiTheme="majorBidi" w:eastAsia="Times New Roman" w:hAnsiTheme="majorBidi" w:cstheme="majorBidi"/>
                <w:color w:val="000000"/>
                <w:sz w:val="16"/>
                <w:szCs w:val="16"/>
                <w:lang w:val="en-US" w:eastAsia="zh-CN"/>
              </w:rPr>
              <w:t xml:space="preserve"> </w:t>
            </w:r>
            <w:proofErr w:type="spellStart"/>
            <w:r w:rsidRPr="00023215">
              <w:rPr>
                <w:rFonts w:asciiTheme="majorBidi" w:eastAsia="Times New Roman" w:hAnsiTheme="majorBidi" w:cstheme="majorBidi"/>
                <w:color w:val="000000"/>
                <w:sz w:val="16"/>
                <w:szCs w:val="16"/>
                <w:lang w:val="en-US" w:eastAsia="zh-CN"/>
              </w:rPr>
              <w:t>anul</w:t>
            </w:r>
            <w:proofErr w:type="spellEnd"/>
            <w:r w:rsidRPr="00023215">
              <w:rPr>
                <w:rFonts w:asciiTheme="majorBidi" w:eastAsia="Times New Roman" w:hAnsiTheme="majorBidi" w:cstheme="majorBidi"/>
                <w:color w:val="000000"/>
                <w:sz w:val="16"/>
                <w:szCs w:val="16"/>
                <w:lang w:val="en-US" w:eastAsia="zh-CN"/>
              </w:rPr>
              <w:t xml:space="preserve"> 2027.</w:t>
            </w:r>
          </w:p>
        </w:tc>
        <w:tc>
          <w:tcPr>
            <w:tcW w:w="665" w:type="dxa"/>
            <w:tcBorders>
              <w:top w:val="nil"/>
              <w:left w:val="nil"/>
              <w:bottom w:val="single" w:sz="8" w:space="0" w:color="auto"/>
              <w:right w:val="single" w:sz="8" w:space="0" w:color="auto"/>
            </w:tcBorders>
            <w:shd w:val="clear" w:color="000000" w:fill="FDE9D9"/>
            <w:vAlign w:val="center"/>
            <w:hideMark/>
          </w:tcPr>
          <w:p w14:paraId="1A2BF586" w14:textId="77777777" w:rsidR="00023215" w:rsidRPr="00023215" w:rsidRDefault="00023215" w:rsidP="00023215">
            <w:pPr>
              <w:spacing w:after="0" w:line="240" w:lineRule="auto"/>
              <w:jc w:val="center"/>
              <w:rPr>
                <w:rFonts w:asciiTheme="majorBidi" w:eastAsia="Times New Roman" w:hAnsiTheme="majorBidi" w:cstheme="majorBidi"/>
                <w:b/>
                <w:bCs/>
                <w:color w:val="000000"/>
                <w:sz w:val="16"/>
                <w:szCs w:val="16"/>
                <w:lang w:val="en-US" w:eastAsia="zh-CN"/>
              </w:rPr>
            </w:pPr>
            <w:r w:rsidRPr="00023215">
              <w:rPr>
                <w:rFonts w:asciiTheme="majorBidi" w:eastAsia="Times New Roman" w:hAnsiTheme="majorBidi" w:cstheme="majorBidi"/>
                <w:b/>
                <w:bCs/>
                <w:color w:val="000000"/>
                <w:sz w:val="16"/>
                <w:szCs w:val="16"/>
                <w:lang w:val="en-US" w:eastAsia="zh-CN"/>
              </w:rPr>
              <w:t>0.00</w:t>
            </w:r>
          </w:p>
        </w:tc>
        <w:tc>
          <w:tcPr>
            <w:tcW w:w="668" w:type="dxa"/>
            <w:tcBorders>
              <w:top w:val="nil"/>
              <w:left w:val="nil"/>
              <w:bottom w:val="single" w:sz="8" w:space="0" w:color="auto"/>
              <w:right w:val="single" w:sz="8" w:space="0" w:color="auto"/>
            </w:tcBorders>
            <w:shd w:val="clear" w:color="000000" w:fill="FDE9D9"/>
            <w:vAlign w:val="center"/>
            <w:hideMark/>
          </w:tcPr>
          <w:p w14:paraId="2376D18D" w14:textId="77777777" w:rsidR="00023215" w:rsidRPr="00023215" w:rsidRDefault="00023215" w:rsidP="00023215">
            <w:pPr>
              <w:spacing w:after="0" w:line="240" w:lineRule="auto"/>
              <w:jc w:val="center"/>
              <w:rPr>
                <w:rFonts w:asciiTheme="majorBidi" w:eastAsia="Times New Roman" w:hAnsiTheme="majorBidi" w:cstheme="majorBidi"/>
                <w:b/>
                <w:bCs/>
                <w:color w:val="000000"/>
                <w:sz w:val="16"/>
                <w:szCs w:val="16"/>
                <w:lang w:val="en-US" w:eastAsia="zh-CN"/>
              </w:rPr>
            </w:pPr>
            <w:r w:rsidRPr="00023215">
              <w:rPr>
                <w:rFonts w:asciiTheme="majorBidi" w:eastAsia="Times New Roman" w:hAnsiTheme="majorBidi" w:cstheme="majorBidi"/>
                <w:b/>
                <w:bCs/>
                <w:color w:val="000000"/>
                <w:sz w:val="16"/>
                <w:szCs w:val="16"/>
                <w:lang w:val="en-US" w:eastAsia="zh-CN"/>
              </w:rPr>
              <w:t>68.00</w:t>
            </w:r>
          </w:p>
        </w:tc>
        <w:tc>
          <w:tcPr>
            <w:tcW w:w="872" w:type="dxa"/>
            <w:tcBorders>
              <w:top w:val="nil"/>
              <w:left w:val="nil"/>
              <w:bottom w:val="single" w:sz="8" w:space="0" w:color="auto"/>
              <w:right w:val="single" w:sz="8" w:space="0" w:color="auto"/>
            </w:tcBorders>
            <w:shd w:val="clear" w:color="000000" w:fill="FDE9D9"/>
            <w:vAlign w:val="center"/>
            <w:hideMark/>
          </w:tcPr>
          <w:p w14:paraId="2051C6B9" w14:textId="77777777" w:rsidR="00023215" w:rsidRPr="00023215" w:rsidRDefault="00023215" w:rsidP="00023215">
            <w:pPr>
              <w:spacing w:after="0" w:line="240" w:lineRule="auto"/>
              <w:jc w:val="center"/>
              <w:rPr>
                <w:rFonts w:asciiTheme="majorBidi" w:eastAsia="Times New Roman" w:hAnsiTheme="majorBidi" w:cstheme="majorBidi"/>
                <w:b/>
                <w:bCs/>
                <w:color w:val="000000"/>
                <w:sz w:val="16"/>
                <w:szCs w:val="16"/>
                <w:lang w:val="en-US" w:eastAsia="zh-CN"/>
              </w:rPr>
            </w:pPr>
            <w:r w:rsidRPr="00023215">
              <w:rPr>
                <w:rFonts w:asciiTheme="majorBidi" w:eastAsia="Times New Roman" w:hAnsiTheme="majorBidi" w:cstheme="majorBidi"/>
                <w:b/>
                <w:bCs/>
                <w:color w:val="000000"/>
                <w:sz w:val="16"/>
                <w:szCs w:val="16"/>
                <w:lang w:val="en-US" w:eastAsia="zh-CN"/>
              </w:rPr>
              <w:t>272.00</w:t>
            </w:r>
          </w:p>
        </w:tc>
        <w:tc>
          <w:tcPr>
            <w:tcW w:w="668" w:type="dxa"/>
            <w:tcBorders>
              <w:top w:val="nil"/>
              <w:left w:val="nil"/>
              <w:bottom w:val="single" w:sz="8" w:space="0" w:color="auto"/>
              <w:right w:val="single" w:sz="8" w:space="0" w:color="auto"/>
            </w:tcBorders>
            <w:shd w:val="clear" w:color="000000" w:fill="FDE9D9"/>
            <w:vAlign w:val="center"/>
            <w:hideMark/>
          </w:tcPr>
          <w:p w14:paraId="7C415908" w14:textId="77777777" w:rsidR="00023215" w:rsidRPr="00023215" w:rsidRDefault="00023215" w:rsidP="00023215">
            <w:pPr>
              <w:spacing w:after="0" w:line="240" w:lineRule="auto"/>
              <w:jc w:val="center"/>
              <w:rPr>
                <w:rFonts w:asciiTheme="majorBidi" w:eastAsia="Times New Roman" w:hAnsiTheme="majorBidi" w:cstheme="majorBidi"/>
                <w:b/>
                <w:bCs/>
                <w:color w:val="000000"/>
                <w:sz w:val="16"/>
                <w:szCs w:val="16"/>
                <w:lang w:val="en-US" w:eastAsia="zh-CN"/>
              </w:rPr>
            </w:pPr>
            <w:r w:rsidRPr="00023215">
              <w:rPr>
                <w:rFonts w:asciiTheme="majorBidi" w:eastAsia="Times New Roman" w:hAnsiTheme="majorBidi" w:cstheme="majorBidi"/>
                <w:b/>
                <w:bCs/>
                <w:color w:val="000000"/>
                <w:sz w:val="16"/>
                <w:szCs w:val="16"/>
                <w:lang w:val="en-US" w:eastAsia="zh-CN"/>
              </w:rPr>
              <w:t>1287.50</w:t>
            </w:r>
          </w:p>
        </w:tc>
        <w:tc>
          <w:tcPr>
            <w:tcW w:w="668" w:type="dxa"/>
            <w:tcBorders>
              <w:top w:val="nil"/>
              <w:left w:val="nil"/>
              <w:bottom w:val="single" w:sz="8" w:space="0" w:color="auto"/>
              <w:right w:val="single" w:sz="8" w:space="0" w:color="auto"/>
            </w:tcBorders>
            <w:shd w:val="clear" w:color="000000" w:fill="FDE9D9"/>
            <w:vAlign w:val="center"/>
            <w:hideMark/>
          </w:tcPr>
          <w:p w14:paraId="72018017" w14:textId="77777777" w:rsidR="00023215" w:rsidRPr="00023215" w:rsidRDefault="00023215" w:rsidP="00023215">
            <w:pPr>
              <w:spacing w:after="0" w:line="240" w:lineRule="auto"/>
              <w:jc w:val="center"/>
              <w:rPr>
                <w:rFonts w:asciiTheme="majorBidi" w:eastAsia="Times New Roman" w:hAnsiTheme="majorBidi" w:cstheme="majorBidi"/>
                <w:b/>
                <w:bCs/>
                <w:color w:val="000000"/>
                <w:sz w:val="16"/>
                <w:szCs w:val="16"/>
                <w:lang w:val="en-US" w:eastAsia="zh-CN"/>
              </w:rPr>
            </w:pPr>
            <w:r w:rsidRPr="00023215">
              <w:rPr>
                <w:rFonts w:asciiTheme="majorBidi" w:eastAsia="Times New Roman" w:hAnsiTheme="majorBidi" w:cstheme="majorBidi"/>
                <w:b/>
                <w:bCs/>
                <w:color w:val="000000"/>
                <w:sz w:val="16"/>
                <w:szCs w:val="16"/>
                <w:lang w:val="en-US" w:eastAsia="zh-CN"/>
              </w:rPr>
              <w:t>1203.10</w:t>
            </w:r>
          </w:p>
        </w:tc>
        <w:tc>
          <w:tcPr>
            <w:tcW w:w="833" w:type="dxa"/>
            <w:tcBorders>
              <w:top w:val="nil"/>
              <w:left w:val="nil"/>
              <w:bottom w:val="single" w:sz="8" w:space="0" w:color="auto"/>
              <w:right w:val="single" w:sz="8" w:space="0" w:color="auto"/>
            </w:tcBorders>
            <w:shd w:val="clear" w:color="000000" w:fill="FDE9D9"/>
            <w:vAlign w:val="center"/>
            <w:hideMark/>
          </w:tcPr>
          <w:p w14:paraId="3E9BD9AF" w14:textId="77777777" w:rsidR="00023215" w:rsidRPr="00023215" w:rsidRDefault="00023215" w:rsidP="00023215">
            <w:pPr>
              <w:spacing w:after="0" w:line="240" w:lineRule="auto"/>
              <w:jc w:val="center"/>
              <w:rPr>
                <w:rFonts w:asciiTheme="majorBidi" w:eastAsia="Times New Roman" w:hAnsiTheme="majorBidi" w:cstheme="majorBidi"/>
                <w:b/>
                <w:bCs/>
                <w:color w:val="000000"/>
                <w:sz w:val="16"/>
                <w:szCs w:val="16"/>
                <w:lang w:val="en-US" w:eastAsia="zh-CN"/>
              </w:rPr>
            </w:pPr>
            <w:r w:rsidRPr="00023215">
              <w:rPr>
                <w:rFonts w:asciiTheme="majorBidi" w:eastAsia="Times New Roman" w:hAnsiTheme="majorBidi" w:cstheme="majorBidi"/>
                <w:b/>
                <w:bCs/>
                <w:color w:val="000000"/>
                <w:sz w:val="16"/>
                <w:szCs w:val="16"/>
                <w:lang w:val="en-US" w:eastAsia="zh-CN"/>
              </w:rPr>
              <w:t>2830.60</w:t>
            </w:r>
          </w:p>
        </w:tc>
        <w:tc>
          <w:tcPr>
            <w:tcW w:w="752" w:type="dxa"/>
            <w:tcBorders>
              <w:top w:val="nil"/>
              <w:left w:val="nil"/>
              <w:bottom w:val="single" w:sz="8" w:space="0" w:color="auto"/>
              <w:right w:val="single" w:sz="8" w:space="0" w:color="auto"/>
            </w:tcBorders>
            <w:shd w:val="clear" w:color="000000" w:fill="FDE9D9"/>
            <w:vAlign w:val="center"/>
            <w:hideMark/>
          </w:tcPr>
          <w:p w14:paraId="7BFAD4A1" w14:textId="77777777" w:rsidR="00023215" w:rsidRPr="00023215" w:rsidRDefault="00023215" w:rsidP="00023215">
            <w:pPr>
              <w:spacing w:after="0" w:line="240" w:lineRule="auto"/>
              <w:jc w:val="center"/>
              <w:rPr>
                <w:rFonts w:asciiTheme="majorBidi" w:eastAsia="Times New Roman" w:hAnsiTheme="majorBidi" w:cstheme="majorBidi"/>
                <w:b/>
                <w:bCs/>
                <w:color w:val="000000"/>
                <w:sz w:val="16"/>
                <w:szCs w:val="16"/>
                <w:lang w:val="en-US" w:eastAsia="zh-CN"/>
              </w:rPr>
            </w:pPr>
            <w:r w:rsidRPr="00023215">
              <w:rPr>
                <w:rFonts w:asciiTheme="majorBidi" w:eastAsia="Times New Roman" w:hAnsiTheme="majorBidi" w:cstheme="majorBidi"/>
                <w:b/>
                <w:bCs/>
                <w:color w:val="000000"/>
                <w:sz w:val="16"/>
                <w:szCs w:val="16"/>
                <w:lang w:val="en-US" w:eastAsia="zh-CN"/>
              </w:rPr>
              <w:t>2772.60</w:t>
            </w:r>
          </w:p>
        </w:tc>
        <w:tc>
          <w:tcPr>
            <w:tcW w:w="674" w:type="dxa"/>
            <w:tcBorders>
              <w:top w:val="nil"/>
              <w:left w:val="nil"/>
              <w:bottom w:val="single" w:sz="8" w:space="0" w:color="auto"/>
              <w:right w:val="single" w:sz="8" w:space="0" w:color="auto"/>
            </w:tcBorders>
            <w:shd w:val="clear" w:color="000000" w:fill="FDE9D9"/>
            <w:vAlign w:val="center"/>
            <w:hideMark/>
          </w:tcPr>
          <w:p w14:paraId="60BC1E52" w14:textId="77777777" w:rsidR="00023215" w:rsidRPr="00023215" w:rsidRDefault="00023215" w:rsidP="00023215">
            <w:pPr>
              <w:spacing w:after="0" w:line="240" w:lineRule="auto"/>
              <w:jc w:val="center"/>
              <w:rPr>
                <w:rFonts w:asciiTheme="majorBidi" w:eastAsia="Times New Roman" w:hAnsiTheme="majorBidi" w:cstheme="majorBidi"/>
                <w:b/>
                <w:bCs/>
                <w:color w:val="000000"/>
                <w:sz w:val="16"/>
                <w:szCs w:val="16"/>
                <w:lang w:val="en-US" w:eastAsia="zh-CN"/>
              </w:rPr>
            </w:pPr>
            <w:r w:rsidRPr="00023215">
              <w:rPr>
                <w:rFonts w:asciiTheme="majorBidi" w:eastAsia="Times New Roman" w:hAnsiTheme="majorBidi" w:cstheme="majorBidi"/>
                <w:b/>
                <w:bCs/>
                <w:color w:val="000000"/>
                <w:sz w:val="16"/>
                <w:szCs w:val="16"/>
                <w:lang w:val="en-US" w:eastAsia="zh-CN"/>
              </w:rPr>
              <w:t>0.00</w:t>
            </w:r>
          </w:p>
        </w:tc>
        <w:tc>
          <w:tcPr>
            <w:tcW w:w="807" w:type="dxa"/>
            <w:tcBorders>
              <w:top w:val="nil"/>
              <w:left w:val="nil"/>
              <w:bottom w:val="single" w:sz="8" w:space="0" w:color="auto"/>
              <w:right w:val="single" w:sz="8" w:space="0" w:color="auto"/>
            </w:tcBorders>
            <w:shd w:val="clear" w:color="000000" w:fill="FDE9D9"/>
            <w:vAlign w:val="center"/>
            <w:hideMark/>
          </w:tcPr>
          <w:p w14:paraId="2BE4171E" w14:textId="77777777" w:rsidR="00023215" w:rsidRPr="00023215" w:rsidRDefault="00023215" w:rsidP="00023215">
            <w:pPr>
              <w:spacing w:after="0" w:line="240" w:lineRule="auto"/>
              <w:jc w:val="center"/>
              <w:rPr>
                <w:rFonts w:asciiTheme="majorBidi" w:eastAsia="Times New Roman" w:hAnsiTheme="majorBidi" w:cstheme="majorBidi"/>
                <w:b/>
                <w:bCs/>
                <w:color w:val="000000"/>
                <w:sz w:val="16"/>
                <w:szCs w:val="16"/>
                <w:lang w:val="en-US" w:eastAsia="zh-CN"/>
              </w:rPr>
            </w:pPr>
            <w:r w:rsidRPr="00023215">
              <w:rPr>
                <w:rFonts w:asciiTheme="majorBidi" w:eastAsia="Times New Roman" w:hAnsiTheme="majorBidi" w:cstheme="majorBidi"/>
                <w:b/>
                <w:bCs/>
                <w:color w:val="000000"/>
                <w:sz w:val="16"/>
                <w:szCs w:val="16"/>
                <w:lang w:val="en-US" w:eastAsia="zh-CN"/>
              </w:rPr>
              <w:t>598.00</w:t>
            </w:r>
          </w:p>
        </w:tc>
        <w:tc>
          <w:tcPr>
            <w:tcW w:w="156" w:type="dxa"/>
            <w:vAlign w:val="center"/>
            <w:hideMark/>
          </w:tcPr>
          <w:p w14:paraId="68579FE1" w14:textId="77777777" w:rsidR="00023215" w:rsidRPr="00023215" w:rsidRDefault="00023215" w:rsidP="00023215">
            <w:pPr>
              <w:spacing w:after="0" w:line="240" w:lineRule="auto"/>
              <w:rPr>
                <w:rFonts w:asciiTheme="majorBidi" w:eastAsia="Times New Roman" w:hAnsiTheme="majorBidi" w:cstheme="majorBidi"/>
                <w:sz w:val="16"/>
                <w:szCs w:val="16"/>
                <w:lang w:val="en-US" w:eastAsia="zh-CN"/>
              </w:rPr>
            </w:pPr>
          </w:p>
        </w:tc>
      </w:tr>
      <w:tr w:rsidR="00023215" w:rsidRPr="00023215" w14:paraId="6EC9A682" w14:textId="77777777" w:rsidTr="00023215">
        <w:trPr>
          <w:trHeight w:val="333"/>
        </w:trPr>
        <w:tc>
          <w:tcPr>
            <w:tcW w:w="678" w:type="dxa"/>
            <w:tcBorders>
              <w:top w:val="nil"/>
              <w:left w:val="single" w:sz="8" w:space="0" w:color="auto"/>
              <w:bottom w:val="single" w:sz="4" w:space="0" w:color="auto"/>
              <w:right w:val="single" w:sz="4" w:space="0" w:color="auto"/>
            </w:tcBorders>
            <w:shd w:val="clear" w:color="auto" w:fill="auto"/>
            <w:noWrap/>
            <w:vAlign w:val="bottom"/>
            <w:hideMark/>
          </w:tcPr>
          <w:p w14:paraId="2682983F" w14:textId="77777777" w:rsidR="00023215" w:rsidRPr="00023215" w:rsidRDefault="00023215" w:rsidP="00023215">
            <w:pPr>
              <w:spacing w:after="0" w:line="240" w:lineRule="auto"/>
              <w:rPr>
                <w:rFonts w:asciiTheme="majorBidi" w:eastAsia="Times New Roman" w:hAnsiTheme="majorBidi" w:cstheme="majorBidi"/>
                <w:color w:val="000000"/>
                <w:sz w:val="16"/>
                <w:szCs w:val="16"/>
                <w:lang w:val="en-US" w:eastAsia="zh-CN"/>
              </w:rPr>
            </w:pPr>
            <w:r w:rsidRPr="00023215">
              <w:rPr>
                <w:rFonts w:asciiTheme="majorBidi" w:eastAsia="Times New Roman" w:hAnsiTheme="majorBidi" w:cstheme="majorBidi"/>
                <w:color w:val="000000"/>
                <w:sz w:val="16"/>
                <w:szCs w:val="16"/>
                <w:lang w:val="en-US" w:eastAsia="zh-CN"/>
              </w:rPr>
              <w:t> </w:t>
            </w:r>
          </w:p>
        </w:tc>
        <w:tc>
          <w:tcPr>
            <w:tcW w:w="2185" w:type="dxa"/>
            <w:tcBorders>
              <w:top w:val="nil"/>
              <w:left w:val="nil"/>
              <w:bottom w:val="single" w:sz="8" w:space="0" w:color="auto"/>
              <w:right w:val="single" w:sz="8" w:space="0" w:color="auto"/>
            </w:tcBorders>
            <w:shd w:val="clear" w:color="000000" w:fill="D0CECE"/>
            <w:vAlign w:val="center"/>
            <w:hideMark/>
          </w:tcPr>
          <w:p w14:paraId="7B17608E" w14:textId="77777777" w:rsidR="00023215" w:rsidRPr="00023215" w:rsidRDefault="00023215" w:rsidP="00023215">
            <w:pPr>
              <w:spacing w:after="0" w:line="240" w:lineRule="auto"/>
              <w:jc w:val="center"/>
              <w:rPr>
                <w:rFonts w:asciiTheme="majorBidi" w:eastAsia="Times New Roman" w:hAnsiTheme="majorBidi" w:cstheme="majorBidi"/>
                <w:b/>
                <w:bCs/>
                <w:color w:val="000000"/>
                <w:sz w:val="16"/>
                <w:szCs w:val="16"/>
                <w:lang w:val="en-US" w:eastAsia="zh-CN"/>
              </w:rPr>
            </w:pPr>
            <w:r w:rsidRPr="00023215">
              <w:rPr>
                <w:rFonts w:asciiTheme="majorBidi" w:eastAsia="Times New Roman" w:hAnsiTheme="majorBidi" w:cstheme="majorBidi"/>
                <w:b/>
                <w:bCs/>
                <w:color w:val="000000"/>
                <w:sz w:val="16"/>
                <w:szCs w:val="16"/>
                <w:lang w:val="en-US" w:eastAsia="zh-CN"/>
              </w:rPr>
              <w:t xml:space="preserve">Total </w:t>
            </w:r>
            <w:proofErr w:type="spellStart"/>
            <w:r w:rsidRPr="00023215">
              <w:rPr>
                <w:rFonts w:asciiTheme="majorBidi" w:eastAsia="Times New Roman" w:hAnsiTheme="majorBidi" w:cstheme="majorBidi"/>
                <w:b/>
                <w:bCs/>
                <w:color w:val="000000"/>
                <w:sz w:val="16"/>
                <w:szCs w:val="16"/>
                <w:lang w:val="en-US" w:eastAsia="zh-CN"/>
              </w:rPr>
              <w:t>Obiectiv</w:t>
            </w:r>
            <w:proofErr w:type="spellEnd"/>
            <w:r w:rsidRPr="00023215">
              <w:rPr>
                <w:rFonts w:asciiTheme="majorBidi" w:eastAsia="Times New Roman" w:hAnsiTheme="majorBidi" w:cstheme="majorBidi"/>
                <w:b/>
                <w:bCs/>
                <w:color w:val="000000"/>
                <w:sz w:val="16"/>
                <w:szCs w:val="16"/>
                <w:lang w:val="en-US" w:eastAsia="zh-CN"/>
              </w:rPr>
              <w:t xml:space="preserve"> general 2</w:t>
            </w:r>
          </w:p>
        </w:tc>
        <w:tc>
          <w:tcPr>
            <w:tcW w:w="665" w:type="dxa"/>
            <w:tcBorders>
              <w:top w:val="nil"/>
              <w:left w:val="nil"/>
              <w:bottom w:val="single" w:sz="8" w:space="0" w:color="auto"/>
              <w:right w:val="single" w:sz="8" w:space="0" w:color="auto"/>
            </w:tcBorders>
            <w:shd w:val="clear" w:color="000000" w:fill="D0CECE"/>
            <w:vAlign w:val="center"/>
            <w:hideMark/>
          </w:tcPr>
          <w:p w14:paraId="4AE02637" w14:textId="77777777" w:rsidR="00023215" w:rsidRPr="00023215" w:rsidRDefault="00023215" w:rsidP="00023215">
            <w:pPr>
              <w:spacing w:after="0" w:line="240" w:lineRule="auto"/>
              <w:jc w:val="center"/>
              <w:rPr>
                <w:rFonts w:asciiTheme="majorBidi" w:eastAsia="Times New Roman" w:hAnsiTheme="majorBidi" w:cstheme="majorBidi"/>
                <w:b/>
                <w:bCs/>
                <w:color w:val="000000"/>
                <w:sz w:val="16"/>
                <w:szCs w:val="16"/>
                <w:lang w:val="en-US" w:eastAsia="zh-CN"/>
              </w:rPr>
            </w:pPr>
            <w:r w:rsidRPr="00023215">
              <w:rPr>
                <w:rFonts w:asciiTheme="majorBidi" w:eastAsia="Times New Roman" w:hAnsiTheme="majorBidi" w:cstheme="majorBidi"/>
                <w:b/>
                <w:bCs/>
                <w:color w:val="000000"/>
                <w:sz w:val="16"/>
                <w:szCs w:val="16"/>
                <w:lang w:val="en-US" w:eastAsia="zh-CN"/>
              </w:rPr>
              <w:t>114.00</w:t>
            </w:r>
          </w:p>
        </w:tc>
        <w:tc>
          <w:tcPr>
            <w:tcW w:w="668" w:type="dxa"/>
            <w:tcBorders>
              <w:top w:val="nil"/>
              <w:left w:val="nil"/>
              <w:bottom w:val="single" w:sz="8" w:space="0" w:color="auto"/>
              <w:right w:val="single" w:sz="8" w:space="0" w:color="auto"/>
            </w:tcBorders>
            <w:shd w:val="clear" w:color="000000" w:fill="D0CECE"/>
            <w:vAlign w:val="center"/>
            <w:hideMark/>
          </w:tcPr>
          <w:p w14:paraId="1426E4EC" w14:textId="77777777" w:rsidR="00023215" w:rsidRPr="00023215" w:rsidRDefault="00023215" w:rsidP="00023215">
            <w:pPr>
              <w:spacing w:after="0" w:line="240" w:lineRule="auto"/>
              <w:jc w:val="center"/>
              <w:rPr>
                <w:rFonts w:asciiTheme="majorBidi" w:eastAsia="Times New Roman" w:hAnsiTheme="majorBidi" w:cstheme="majorBidi"/>
                <w:b/>
                <w:bCs/>
                <w:color w:val="000000"/>
                <w:sz w:val="16"/>
                <w:szCs w:val="16"/>
                <w:lang w:val="en-US" w:eastAsia="zh-CN"/>
              </w:rPr>
            </w:pPr>
            <w:r w:rsidRPr="00023215">
              <w:rPr>
                <w:rFonts w:asciiTheme="majorBidi" w:eastAsia="Times New Roman" w:hAnsiTheme="majorBidi" w:cstheme="majorBidi"/>
                <w:b/>
                <w:bCs/>
                <w:color w:val="000000"/>
                <w:sz w:val="16"/>
                <w:szCs w:val="16"/>
                <w:lang w:val="en-US" w:eastAsia="zh-CN"/>
              </w:rPr>
              <w:t>2426.00</w:t>
            </w:r>
          </w:p>
        </w:tc>
        <w:tc>
          <w:tcPr>
            <w:tcW w:w="872" w:type="dxa"/>
            <w:tcBorders>
              <w:top w:val="nil"/>
              <w:left w:val="nil"/>
              <w:bottom w:val="single" w:sz="8" w:space="0" w:color="auto"/>
              <w:right w:val="single" w:sz="8" w:space="0" w:color="auto"/>
            </w:tcBorders>
            <w:shd w:val="clear" w:color="000000" w:fill="D0CECE"/>
            <w:vAlign w:val="center"/>
            <w:hideMark/>
          </w:tcPr>
          <w:p w14:paraId="3328FC84" w14:textId="77777777" w:rsidR="00023215" w:rsidRPr="00023215" w:rsidRDefault="00023215" w:rsidP="00023215">
            <w:pPr>
              <w:spacing w:after="0" w:line="240" w:lineRule="auto"/>
              <w:jc w:val="center"/>
              <w:rPr>
                <w:rFonts w:asciiTheme="majorBidi" w:eastAsia="Times New Roman" w:hAnsiTheme="majorBidi" w:cstheme="majorBidi"/>
                <w:b/>
                <w:bCs/>
                <w:color w:val="000000"/>
                <w:sz w:val="16"/>
                <w:szCs w:val="16"/>
                <w:lang w:val="en-US" w:eastAsia="zh-CN"/>
              </w:rPr>
            </w:pPr>
            <w:r w:rsidRPr="00023215">
              <w:rPr>
                <w:rFonts w:asciiTheme="majorBidi" w:eastAsia="Times New Roman" w:hAnsiTheme="majorBidi" w:cstheme="majorBidi"/>
                <w:b/>
                <w:bCs/>
                <w:color w:val="000000"/>
                <w:sz w:val="16"/>
                <w:szCs w:val="16"/>
                <w:lang w:val="en-US" w:eastAsia="zh-CN"/>
              </w:rPr>
              <w:t>2432.00</w:t>
            </w:r>
          </w:p>
        </w:tc>
        <w:tc>
          <w:tcPr>
            <w:tcW w:w="668" w:type="dxa"/>
            <w:tcBorders>
              <w:top w:val="nil"/>
              <w:left w:val="nil"/>
              <w:bottom w:val="single" w:sz="8" w:space="0" w:color="auto"/>
              <w:right w:val="single" w:sz="8" w:space="0" w:color="auto"/>
            </w:tcBorders>
            <w:shd w:val="clear" w:color="000000" w:fill="D0CECE"/>
            <w:vAlign w:val="center"/>
            <w:hideMark/>
          </w:tcPr>
          <w:p w14:paraId="466C1212" w14:textId="77777777" w:rsidR="00023215" w:rsidRPr="00023215" w:rsidRDefault="00023215" w:rsidP="00023215">
            <w:pPr>
              <w:spacing w:after="0" w:line="240" w:lineRule="auto"/>
              <w:jc w:val="center"/>
              <w:rPr>
                <w:rFonts w:asciiTheme="majorBidi" w:eastAsia="Times New Roman" w:hAnsiTheme="majorBidi" w:cstheme="majorBidi"/>
                <w:b/>
                <w:bCs/>
                <w:color w:val="000000"/>
                <w:sz w:val="16"/>
                <w:szCs w:val="16"/>
                <w:lang w:val="en-US" w:eastAsia="zh-CN"/>
              </w:rPr>
            </w:pPr>
            <w:r w:rsidRPr="00023215">
              <w:rPr>
                <w:rFonts w:asciiTheme="majorBidi" w:eastAsia="Times New Roman" w:hAnsiTheme="majorBidi" w:cstheme="majorBidi"/>
                <w:b/>
                <w:bCs/>
                <w:color w:val="000000"/>
                <w:sz w:val="16"/>
                <w:szCs w:val="16"/>
                <w:lang w:val="en-US" w:eastAsia="zh-CN"/>
              </w:rPr>
              <w:t>2642.00</w:t>
            </w:r>
          </w:p>
        </w:tc>
        <w:tc>
          <w:tcPr>
            <w:tcW w:w="668" w:type="dxa"/>
            <w:tcBorders>
              <w:top w:val="nil"/>
              <w:left w:val="nil"/>
              <w:bottom w:val="single" w:sz="8" w:space="0" w:color="auto"/>
              <w:right w:val="single" w:sz="8" w:space="0" w:color="auto"/>
            </w:tcBorders>
            <w:shd w:val="clear" w:color="000000" w:fill="D0CECE"/>
            <w:vAlign w:val="center"/>
            <w:hideMark/>
          </w:tcPr>
          <w:p w14:paraId="3AFE0645" w14:textId="77777777" w:rsidR="00023215" w:rsidRPr="00023215" w:rsidRDefault="00023215" w:rsidP="00023215">
            <w:pPr>
              <w:spacing w:after="0" w:line="240" w:lineRule="auto"/>
              <w:jc w:val="center"/>
              <w:rPr>
                <w:rFonts w:asciiTheme="majorBidi" w:eastAsia="Times New Roman" w:hAnsiTheme="majorBidi" w:cstheme="majorBidi"/>
                <w:b/>
                <w:bCs/>
                <w:color w:val="000000"/>
                <w:sz w:val="16"/>
                <w:szCs w:val="16"/>
                <w:lang w:val="en-US" w:eastAsia="zh-CN"/>
              </w:rPr>
            </w:pPr>
            <w:r w:rsidRPr="00023215">
              <w:rPr>
                <w:rFonts w:asciiTheme="majorBidi" w:eastAsia="Times New Roman" w:hAnsiTheme="majorBidi" w:cstheme="majorBidi"/>
                <w:b/>
                <w:bCs/>
                <w:color w:val="000000"/>
                <w:sz w:val="16"/>
                <w:szCs w:val="16"/>
                <w:lang w:val="en-US" w:eastAsia="zh-CN"/>
              </w:rPr>
              <w:t>2606.00</w:t>
            </w:r>
          </w:p>
        </w:tc>
        <w:tc>
          <w:tcPr>
            <w:tcW w:w="833" w:type="dxa"/>
            <w:tcBorders>
              <w:top w:val="nil"/>
              <w:left w:val="nil"/>
              <w:bottom w:val="single" w:sz="8" w:space="0" w:color="auto"/>
              <w:right w:val="single" w:sz="8" w:space="0" w:color="auto"/>
            </w:tcBorders>
            <w:shd w:val="clear" w:color="000000" w:fill="D0CECE"/>
            <w:vAlign w:val="center"/>
            <w:hideMark/>
          </w:tcPr>
          <w:p w14:paraId="3E4354B7" w14:textId="77777777" w:rsidR="00023215" w:rsidRPr="00023215" w:rsidRDefault="00023215" w:rsidP="00023215">
            <w:pPr>
              <w:spacing w:after="0" w:line="240" w:lineRule="auto"/>
              <w:jc w:val="center"/>
              <w:rPr>
                <w:rFonts w:asciiTheme="majorBidi" w:eastAsia="Times New Roman" w:hAnsiTheme="majorBidi" w:cstheme="majorBidi"/>
                <w:b/>
                <w:bCs/>
                <w:color w:val="000000"/>
                <w:sz w:val="16"/>
                <w:szCs w:val="16"/>
                <w:lang w:val="en-US" w:eastAsia="zh-CN"/>
              </w:rPr>
            </w:pPr>
            <w:r w:rsidRPr="00023215">
              <w:rPr>
                <w:rFonts w:asciiTheme="majorBidi" w:eastAsia="Times New Roman" w:hAnsiTheme="majorBidi" w:cstheme="majorBidi"/>
                <w:b/>
                <w:bCs/>
                <w:color w:val="000000"/>
                <w:sz w:val="16"/>
                <w:szCs w:val="16"/>
                <w:lang w:val="en-US" w:eastAsia="zh-CN"/>
              </w:rPr>
              <w:t>10220.00</w:t>
            </w:r>
          </w:p>
        </w:tc>
        <w:tc>
          <w:tcPr>
            <w:tcW w:w="752" w:type="dxa"/>
            <w:tcBorders>
              <w:top w:val="nil"/>
              <w:left w:val="nil"/>
              <w:bottom w:val="single" w:sz="8" w:space="0" w:color="auto"/>
              <w:right w:val="single" w:sz="8" w:space="0" w:color="auto"/>
            </w:tcBorders>
            <w:shd w:val="clear" w:color="000000" w:fill="D0CECE"/>
            <w:vAlign w:val="center"/>
            <w:hideMark/>
          </w:tcPr>
          <w:p w14:paraId="3815CD8B" w14:textId="77777777" w:rsidR="00023215" w:rsidRPr="00023215" w:rsidRDefault="00023215" w:rsidP="00023215">
            <w:pPr>
              <w:spacing w:after="0" w:line="240" w:lineRule="auto"/>
              <w:jc w:val="center"/>
              <w:rPr>
                <w:rFonts w:asciiTheme="majorBidi" w:eastAsia="Times New Roman" w:hAnsiTheme="majorBidi" w:cstheme="majorBidi"/>
                <w:b/>
                <w:bCs/>
                <w:color w:val="000000"/>
                <w:sz w:val="16"/>
                <w:szCs w:val="16"/>
                <w:lang w:val="en-US" w:eastAsia="zh-CN"/>
              </w:rPr>
            </w:pPr>
            <w:r w:rsidRPr="00023215">
              <w:rPr>
                <w:rFonts w:asciiTheme="majorBidi" w:eastAsia="Times New Roman" w:hAnsiTheme="majorBidi" w:cstheme="majorBidi"/>
                <w:b/>
                <w:bCs/>
                <w:color w:val="000000"/>
                <w:sz w:val="16"/>
                <w:szCs w:val="16"/>
                <w:lang w:val="en-US" w:eastAsia="zh-CN"/>
              </w:rPr>
              <w:t>9542.00</w:t>
            </w:r>
          </w:p>
        </w:tc>
        <w:tc>
          <w:tcPr>
            <w:tcW w:w="674" w:type="dxa"/>
            <w:tcBorders>
              <w:top w:val="nil"/>
              <w:left w:val="nil"/>
              <w:bottom w:val="single" w:sz="8" w:space="0" w:color="auto"/>
              <w:right w:val="single" w:sz="8" w:space="0" w:color="auto"/>
            </w:tcBorders>
            <w:shd w:val="clear" w:color="000000" w:fill="D0CECE"/>
            <w:vAlign w:val="center"/>
            <w:hideMark/>
          </w:tcPr>
          <w:p w14:paraId="377B17E7" w14:textId="77777777" w:rsidR="00023215" w:rsidRPr="00023215" w:rsidRDefault="00023215" w:rsidP="00023215">
            <w:pPr>
              <w:spacing w:after="0" w:line="240" w:lineRule="auto"/>
              <w:jc w:val="center"/>
              <w:rPr>
                <w:rFonts w:asciiTheme="majorBidi" w:eastAsia="Times New Roman" w:hAnsiTheme="majorBidi" w:cstheme="majorBidi"/>
                <w:b/>
                <w:bCs/>
                <w:color w:val="000000"/>
                <w:sz w:val="16"/>
                <w:szCs w:val="16"/>
                <w:lang w:val="en-US" w:eastAsia="zh-CN"/>
              </w:rPr>
            </w:pPr>
            <w:r w:rsidRPr="00023215">
              <w:rPr>
                <w:rFonts w:asciiTheme="majorBidi" w:eastAsia="Times New Roman" w:hAnsiTheme="majorBidi" w:cstheme="majorBidi"/>
                <w:b/>
                <w:bCs/>
                <w:color w:val="000000"/>
                <w:sz w:val="16"/>
                <w:szCs w:val="16"/>
                <w:lang w:val="en-US" w:eastAsia="zh-CN"/>
              </w:rPr>
              <w:t>0.00</w:t>
            </w:r>
          </w:p>
        </w:tc>
        <w:tc>
          <w:tcPr>
            <w:tcW w:w="807" w:type="dxa"/>
            <w:tcBorders>
              <w:top w:val="nil"/>
              <w:left w:val="nil"/>
              <w:bottom w:val="single" w:sz="8" w:space="0" w:color="auto"/>
              <w:right w:val="single" w:sz="8" w:space="0" w:color="auto"/>
            </w:tcBorders>
            <w:shd w:val="clear" w:color="000000" w:fill="D0CECE"/>
            <w:vAlign w:val="center"/>
            <w:hideMark/>
          </w:tcPr>
          <w:p w14:paraId="0850BA8F" w14:textId="77777777" w:rsidR="00023215" w:rsidRPr="00023215" w:rsidRDefault="00023215" w:rsidP="00023215">
            <w:pPr>
              <w:spacing w:after="0" w:line="240" w:lineRule="auto"/>
              <w:jc w:val="center"/>
              <w:rPr>
                <w:rFonts w:asciiTheme="majorBidi" w:eastAsia="Times New Roman" w:hAnsiTheme="majorBidi" w:cstheme="majorBidi"/>
                <w:b/>
                <w:bCs/>
                <w:color w:val="000000"/>
                <w:sz w:val="16"/>
                <w:szCs w:val="16"/>
                <w:lang w:val="en-US" w:eastAsia="zh-CN"/>
              </w:rPr>
            </w:pPr>
            <w:r w:rsidRPr="00023215">
              <w:rPr>
                <w:rFonts w:asciiTheme="majorBidi" w:eastAsia="Times New Roman" w:hAnsiTheme="majorBidi" w:cstheme="majorBidi"/>
                <w:b/>
                <w:bCs/>
                <w:color w:val="000000"/>
                <w:sz w:val="16"/>
                <w:szCs w:val="16"/>
                <w:lang w:val="en-US" w:eastAsia="zh-CN"/>
              </w:rPr>
              <w:t>678.00</w:t>
            </w:r>
          </w:p>
        </w:tc>
        <w:tc>
          <w:tcPr>
            <w:tcW w:w="156" w:type="dxa"/>
            <w:vAlign w:val="center"/>
            <w:hideMark/>
          </w:tcPr>
          <w:p w14:paraId="1C11B7EC" w14:textId="77777777" w:rsidR="00023215" w:rsidRPr="00023215" w:rsidRDefault="00023215" w:rsidP="00023215">
            <w:pPr>
              <w:spacing w:after="0" w:line="240" w:lineRule="auto"/>
              <w:rPr>
                <w:rFonts w:asciiTheme="majorBidi" w:eastAsia="Times New Roman" w:hAnsiTheme="majorBidi" w:cstheme="majorBidi"/>
                <w:sz w:val="16"/>
                <w:szCs w:val="16"/>
                <w:lang w:val="en-US" w:eastAsia="zh-CN"/>
              </w:rPr>
            </w:pPr>
          </w:p>
        </w:tc>
      </w:tr>
      <w:tr w:rsidR="00023215" w:rsidRPr="00023215" w14:paraId="340DCAD4" w14:textId="77777777" w:rsidTr="00023215">
        <w:trPr>
          <w:trHeight w:val="1270"/>
        </w:trPr>
        <w:tc>
          <w:tcPr>
            <w:tcW w:w="678" w:type="dxa"/>
            <w:tcBorders>
              <w:top w:val="nil"/>
              <w:left w:val="single" w:sz="8" w:space="0" w:color="auto"/>
              <w:bottom w:val="single" w:sz="4" w:space="0" w:color="auto"/>
              <w:right w:val="single" w:sz="4" w:space="0" w:color="auto"/>
            </w:tcBorders>
            <w:shd w:val="clear" w:color="auto" w:fill="auto"/>
            <w:noWrap/>
            <w:vAlign w:val="bottom"/>
            <w:hideMark/>
          </w:tcPr>
          <w:p w14:paraId="4905B7E5" w14:textId="75F1BE9E" w:rsidR="00023215" w:rsidRPr="00023215" w:rsidRDefault="001C3E65" w:rsidP="00023215">
            <w:pPr>
              <w:spacing w:after="0" w:line="240" w:lineRule="auto"/>
              <w:jc w:val="right"/>
              <w:rPr>
                <w:rFonts w:asciiTheme="majorBidi" w:eastAsia="Times New Roman" w:hAnsiTheme="majorBidi" w:cstheme="majorBidi"/>
                <w:color w:val="000000"/>
                <w:sz w:val="16"/>
                <w:szCs w:val="16"/>
                <w:lang w:val="en-US" w:eastAsia="zh-CN"/>
              </w:rPr>
            </w:pPr>
            <w:r>
              <w:rPr>
                <w:rFonts w:asciiTheme="majorBidi" w:eastAsia="Times New Roman" w:hAnsiTheme="majorBidi" w:cstheme="majorBidi"/>
                <w:color w:val="000000"/>
                <w:sz w:val="16"/>
                <w:szCs w:val="16"/>
                <w:lang w:val="en-US" w:eastAsia="zh-CN"/>
              </w:rPr>
              <w:t>6</w:t>
            </w:r>
          </w:p>
        </w:tc>
        <w:tc>
          <w:tcPr>
            <w:tcW w:w="2185" w:type="dxa"/>
            <w:tcBorders>
              <w:top w:val="nil"/>
              <w:left w:val="nil"/>
              <w:bottom w:val="single" w:sz="8" w:space="0" w:color="auto"/>
              <w:right w:val="single" w:sz="8" w:space="0" w:color="auto"/>
            </w:tcBorders>
            <w:shd w:val="clear" w:color="auto" w:fill="auto"/>
            <w:vAlign w:val="center"/>
            <w:hideMark/>
          </w:tcPr>
          <w:p w14:paraId="7B6CB0F7" w14:textId="77777777" w:rsidR="00023215" w:rsidRPr="00023215" w:rsidRDefault="00023215" w:rsidP="00023215">
            <w:pPr>
              <w:spacing w:after="0" w:line="240" w:lineRule="auto"/>
              <w:rPr>
                <w:rFonts w:asciiTheme="majorBidi" w:eastAsia="Times New Roman" w:hAnsiTheme="majorBidi" w:cstheme="majorBidi"/>
                <w:b/>
                <w:bCs/>
                <w:color w:val="000000"/>
                <w:sz w:val="16"/>
                <w:szCs w:val="16"/>
                <w:lang w:val="en-US" w:eastAsia="zh-CN"/>
              </w:rPr>
            </w:pPr>
            <w:r w:rsidRPr="00023215">
              <w:rPr>
                <w:rFonts w:asciiTheme="majorBidi" w:eastAsia="Times New Roman" w:hAnsiTheme="majorBidi" w:cstheme="majorBidi"/>
                <w:b/>
                <w:bCs/>
                <w:color w:val="000000"/>
                <w:sz w:val="16"/>
                <w:szCs w:val="16"/>
                <w:lang w:val="en-US" w:eastAsia="zh-CN"/>
              </w:rPr>
              <w:t xml:space="preserve">OS 2.1 </w:t>
            </w:r>
            <w:r w:rsidRPr="00023215">
              <w:rPr>
                <w:rFonts w:asciiTheme="majorBidi" w:eastAsia="Times New Roman" w:hAnsiTheme="majorBidi" w:cstheme="majorBidi"/>
                <w:color w:val="000000"/>
                <w:sz w:val="16"/>
                <w:szCs w:val="16"/>
                <w:lang w:val="en-US" w:eastAsia="zh-CN"/>
              </w:rPr>
              <w:t xml:space="preserve">  </w:t>
            </w:r>
            <w:proofErr w:type="spellStart"/>
            <w:r w:rsidRPr="00023215">
              <w:rPr>
                <w:rFonts w:asciiTheme="majorBidi" w:eastAsia="Times New Roman" w:hAnsiTheme="majorBidi" w:cstheme="majorBidi"/>
                <w:color w:val="000000"/>
                <w:sz w:val="16"/>
                <w:szCs w:val="16"/>
                <w:lang w:val="en-US" w:eastAsia="zh-CN"/>
              </w:rPr>
              <w:t>Dezvoltarea</w:t>
            </w:r>
            <w:proofErr w:type="spellEnd"/>
            <w:r w:rsidRPr="00023215">
              <w:rPr>
                <w:rFonts w:asciiTheme="majorBidi" w:eastAsia="Times New Roman" w:hAnsiTheme="majorBidi" w:cstheme="majorBidi"/>
                <w:color w:val="000000"/>
                <w:sz w:val="16"/>
                <w:szCs w:val="16"/>
                <w:lang w:val="en-US" w:eastAsia="zh-CN"/>
              </w:rPr>
              <w:t xml:space="preserve"> </w:t>
            </w:r>
            <w:proofErr w:type="spellStart"/>
            <w:r w:rsidRPr="00023215">
              <w:rPr>
                <w:rFonts w:asciiTheme="majorBidi" w:eastAsia="Times New Roman" w:hAnsiTheme="majorBidi" w:cstheme="majorBidi"/>
                <w:color w:val="000000"/>
                <w:sz w:val="16"/>
                <w:szCs w:val="16"/>
                <w:lang w:val="en-US" w:eastAsia="zh-CN"/>
              </w:rPr>
              <w:t>programelor</w:t>
            </w:r>
            <w:proofErr w:type="spellEnd"/>
            <w:r w:rsidRPr="00023215">
              <w:rPr>
                <w:rFonts w:asciiTheme="majorBidi" w:eastAsia="Times New Roman" w:hAnsiTheme="majorBidi" w:cstheme="majorBidi"/>
                <w:color w:val="000000"/>
                <w:sz w:val="16"/>
                <w:szCs w:val="16"/>
                <w:lang w:val="en-US" w:eastAsia="zh-CN"/>
              </w:rPr>
              <w:t xml:space="preserve"> </w:t>
            </w:r>
            <w:proofErr w:type="spellStart"/>
            <w:r w:rsidRPr="00023215">
              <w:rPr>
                <w:rFonts w:asciiTheme="majorBidi" w:eastAsia="Times New Roman" w:hAnsiTheme="majorBidi" w:cstheme="majorBidi"/>
                <w:color w:val="000000"/>
                <w:sz w:val="16"/>
                <w:szCs w:val="16"/>
                <w:lang w:val="en-US" w:eastAsia="zh-CN"/>
              </w:rPr>
              <w:t>informativ</w:t>
            </w:r>
            <w:proofErr w:type="spellEnd"/>
            <w:r w:rsidRPr="00023215">
              <w:rPr>
                <w:rFonts w:asciiTheme="majorBidi" w:eastAsia="Times New Roman" w:hAnsiTheme="majorBidi" w:cstheme="majorBidi"/>
                <w:color w:val="000000"/>
                <w:sz w:val="16"/>
                <w:szCs w:val="16"/>
                <w:lang w:val="en-US" w:eastAsia="zh-CN"/>
              </w:rPr>
              <w:t xml:space="preserve">-explicative, orientate </w:t>
            </w:r>
            <w:proofErr w:type="spellStart"/>
            <w:r w:rsidRPr="00023215">
              <w:rPr>
                <w:rFonts w:asciiTheme="majorBidi" w:eastAsia="Times New Roman" w:hAnsiTheme="majorBidi" w:cstheme="majorBidi"/>
                <w:color w:val="000000"/>
                <w:sz w:val="16"/>
                <w:szCs w:val="16"/>
                <w:lang w:val="en-US" w:eastAsia="zh-CN"/>
              </w:rPr>
              <w:t>către</w:t>
            </w:r>
            <w:proofErr w:type="spellEnd"/>
            <w:r w:rsidRPr="00023215">
              <w:rPr>
                <w:rFonts w:asciiTheme="majorBidi" w:eastAsia="Times New Roman" w:hAnsiTheme="majorBidi" w:cstheme="majorBidi"/>
                <w:color w:val="000000"/>
                <w:sz w:val="16"/>
                <w:szCs w:val="16"/>
                <w:lang w:val="en-US" w:eastAsia="zh-CN"/>
              </w:rPr>
              <w:t xml:space="preserve"> </w:t>
            </w:r>
            <w:proofErr w:type="spellStart"/>
            <w:r w:rsidRPr="00023215">
              <w:rPr>
                <w:rFonts w:asciiTheme="majorBidi" w:eastAsia="Times New Roman" w:hAnsiTheme="majorBidi" w:cstheme="majorBidi"/>
                <w:color w:val="000000"/>
                <w:sz w:val="16"/>
                <w:szCs w:val="16"/>
                <w:lang w:val="en-US" w:eastAsia="zh-CN"/>
              </w:rPr>
              <w:t>populația</w:t>
            </w:r>
            <w:proofErr w:type="spellEnd"/>
            <w:r w:rsidRPr="00023215">
              <w:rPr>
                <w:rFonts w:asciiTheme="majorBidi" w:eastAsia="Times New Roman" w:hAnsiTheme="majorBidi" w:cstheme="majorBidi"/>
                <w:color w:val="000000"/>
                <w:sz w:val="16"/>
                <w:szCs w:val="16"/>
                <w:lang w:val="en-US" w:eastAsia="zh-CN"/>
              </w:rPr>
              <w:t xml:space="preserve"> </w:t>
            </w:r>
            <w:proofErr w:type="spellStart"/>
            <w:r w:rsidRPr="00023215">
              <w:rPr>
                <w:rFonts w:asciiTheme="majorBidi" w:eastAsia="Times New Roman" w:hAnsiTheme="majorBidi" w:cstheme="majorBidi"/>
                <w:color w:val="000000"/>
                <w:sz w:val="16"/>
                <w:szCs w:val="16"/>
                <w:lang w:val="en-US" w:eastAsia="zh-CN"/>
              </w:rPr>
              <w:t>generală</w:t>
            </w:r>
            <w:proofErr w:type="spellEnd"/>
            <w:r w:rsidRPr="00023215">
              <w:rPr>
                <w:rFonts w:asciiTheme="majorBidi" w:eastAsia="Times New Roman" w:hAnsiTheme="majorBidi" w:cstheme="majorBidi"/>
                <w:color w:val="000000"/>
                <w:sz w:val="16"/>
                <w:szCs w:val="16"/>
                <w:lang w:val="en-US" w:eastAsia="zh-CN"/>
              </w:rPr>
              <w:t xml:space="preserve"> </w:t>
            </w:r>
            <w:proofErr w:type="spellStart"/>
            <w:r w:rsidRPr="00023215">
              <w:rPr>
                <w:rFonts w:asciiTheme="majorBidi" w:eastAsia="Times New Roman" w:hAnsiTheme="majorBidi" w:cstheme="majorBidi"/>
                <w:color w:val="000000"/>
                <w:sz w:val="16"/>
                <w:szCs w:val="16"/>
                <w:lang w:val="en-US" w:eastAsia="zh-CN"/>
              </w:rPr>
              <w:t>și</w:t>
            </w:r>
            <w:proofErr w:type="spellEnd"/>
            <w:r w:rsidRPr="00023215">
              <w:rPr>
                <w:rFonts w:asciiTheme="majorBidi" w:eastAsia="Times New Roman" w:hAnsiTheme="majorBidi" w:cstheme="majorBidi"/>
                <w:color w:val="000000"/>
                <w:sz w:val="16"/>
                <w:szCs w:val="16"/>
                <w:lang w:val="en-US" w:eastAsia="zh-CN"/>
              </w:rPr>
              <w:t xml:space="preserve"> </w:t>
            </w:r>
            <w:proofErr w:type="spellStart"/>
            <w:r w:rsidRPr="00023215">
              <w:rPr>
                <w:rFonts w:asciiTheme="majorBidi" w:eastAsia="Times New Roman" w:hAnsiTheme="majorBidi" w:cstheme="majorBidi"/>
                <w:color w:val="000000"/>
                <w:sz w:val="16"/>
                <w:szCs w:val="16"/>
                <w:lang w:val="en-US" w:eastAsia="zh-CN"/>
              </w:rPr>
              <w:t>populația</w:t>
            </w:r>
            <w:proofErr w:type="spellEnd"/>
            <w:r w:rsidRPr="00023215">
              <w:rPr>
                <w:rFonts w:asciiTheme="majorBidi" w:eastAsia="Times New Roman" w:hAnsiTheme="majorBidi" w:cstheme="majorBidi"/>
                <w:color w:val="000000"/>
                <w:sz w:val="16"/>
                <w:szCs w:val="16"/>
                <w:lang w:val="en-US" w:eastAsia="zh-CN"/>
              </w:rPr>
              <w:t xml:space="preserve"> din </w:t>
            </w:r>
            <w:proofErr w:type="spellStart"/>
            <w:r w:rsidRPr="00023215">
              <w:rPr>
                <w:rFonts w:asciiTheme="majorBidi" w:eastAsia="Times New Roman" w:hAnsiTheme="majorBidi" w:cstheme="majorBidi"/>
                <w:color w:val="000000"/>
                <w:sz w:val="16"/>
                <w:szCs w:val="16"/>
                <w:lang w:val="en-US" w:eastAsia="zh-CN"/>
              </w:rPr>
              <w:t>grupurile</w:t>
            </w:r>
            <w:proofErr w:type="spellEnd"/>
            <w:r w:rsidRPr="00023215">
              <w:rPr>
                <w:rFonts w:asciiTheme="majorBidi" w:eastAsia="Times New Roman" w:hAnsiTheme="majorBidi" w:cstheme="majorBidi"/>
                <w:color w:val="000000"/>
                <w:sz w:val="16"/>
                <w:szCs w:val="16"/>
                <w:lang w:val="en-US" w:eastAsia="zh-CN"/>
              </w:rPr>
              <w:t xml:space="preserve"> </w:t>
            </w:r>
            <w:proofErr w:type="spellStart"/>
            <w:r w:rsidRPr="00023215">
              <w:rPr>
                <w:rFonts w:asciiTheme="majorBidi" w:eastAsia="Times New Roman" w:hAnsiTheme="majorBidi" w:cstheme="majorBidi"/>
                <w:color w:val="000000"/>
                <w:sz w:val="16"/>
                <w:szCs w:val="16"/>
                <w:lang w:val="en-US" w:eastAsia="zh-CN"/>
              </w:rPr>
              <w:t>vulnerabile</w:t>
            </w:r>
            <w:proofErr w:type="spellEnd"/>
            <w:r w:rsidRPr="00023215">
              <w:rPr>
                <w:rFonts w:asciiTheme="majorBidi" w:eastAsia="Times New Roman" w:hAnsiTheme="majorBidi" w:cstheme="majorBidi"/>
                <w:color w:val="000000"/>
                <w:sz w:val="16"/>
                <w:szCs w:val="16"/>
                <w:lang w:val="en-US" w:eastAsia="zh-CN"/>
              </w:rPr>
              <w:t xml:space="preserve">, </w:t>
            </w:r>
            <w:proofErr w:type="spellStart"/>
            <w:r w:rsidRPr="00023215">
              <w:rPr>
                <w:rFonts w:asciiTheme="majorBidi" w:eastAsia="Times New Roman" w:hAnsiTheme="majorBidi" w:cstheme="majorBidi"/>
                <w:color w:val="000000"/>
                <w:sz w:val="16"/>
                <w:szCs w:val="16"/>
                <w:lang w:val="en-US" w:eastAsia="zh-CN"/>
              </w:rPr>
              <w:t>către</w:t>
            </w:r>
            <w:proofErr w:type="spellEnd"/>
            <w:r w:rsidRPr="00023215">
              <w:rPr>
                <w:rFonts w:asciiTheme="majorBidi" w:eastAsia="Times New Roman" w:hAnsiTheme="majorBidi" w:cstheme="majorBidi"/>
                <w:color w:val="000000"/>
                <w:sz w:val="16"/>
                <w:szCs w:val="16"/>
                <w:lang w:val="en-US" w:eastAsia="zh-CN"/>
              </w:rPr>
              <w:t xml:space="preserve"> </w:t>
            </w:r>
            <w:proofErr w:type="spellStart"/>
            <w:r w:rsidRPr="00023215">
              <w:rPr>
                <w:rFonts w:asciiTheme="majorBidi" w:eastAsia="Times New Roman" w:hAnsiTheme="majorBidi" w:cstheme="majorBidi"/>
                <w:color w:val="000000"/>
                <w:sz w:val="16"/>
                <w:szCs w:val="16"/>
                <w:lang w:val="en-US" w:eastAsia="zh-CN"/>
              </w:rPr>
              <w:t>anul</w:t>
            </w:r>
            <w:proofErr w:type="spellEnd"/>
            <w:r w:rsidRPr="00023215">
              <w:rPr>
                <w:rFonts w:asciiTheme="majorBidi" w:eastAsia="Times New Roman" w:hAnsiTheme="majorBidi" w:cstheme="majorBidi"/>
                <w:color w:val="000000"/>
                <w:sz w:val="16"/>
                <w:szCs w:val="16"/>
                <w:lang w:val="en-US" w:eastAsia="zh-CN"/>
              </w:rPr>
              <w:t xml:space="preserve"> 2027.</w:t>
            </w:r>
          </w:p>
        </w:tc>
        <w:tc>
          <w:tcPr>
            <w:tcW w:w="665" w:type="dxa"/>
            <w:tcBorders>
              <w:top w:val="nil"/>
              <w:left w:val="nil"/>
              <w:bottom w:val="single" w:sz="8" w:space="0" w:color="auto"/>
              <w:right w:val="single" w:sz="8" w:space="0" w:color="auto"/>
            </w:tcBorders>
            <w:shd w:val="clear" w:color="000000" w:fill="FDE9D9"/>
            <w:vAlign w:val="center"/>
            <w:hideMark/>
          </w:tcPr>
          <w:p w14:paraId="13CDFFB3" w14:textId="77777777" w:rsidR="00023215" w:rsidRPr="00023215" w:rsidRDefault="00023215" w:rsidP="00023215">
            <w:pPr>
              <w:spacing w:after="0" w:line="240" w:lineRule="auto"/>
              <w:jc w:val="center"/>
              <w:rPr>
                <w:rFonts w:asciiTheme="majorBidi" w:eastAsia="Times New Roman" w:hAnsiTheme="majorBidi" w:cstheme="majorBidi"/>
                <w:b/>
                <w:bCs/>
                <w:color w:val="000000"/>
                <w:sz w:val="16"/>
                <w:szCs w:val="16"/>
                <w:lang w:val="en-US" w:eastAsia="zh-CN"/>
              </w:rPr>
            </w:pPr>
            <w:r w:rsidRPr="00023215">
              <w:rPr>
                <w:rFonts w:asciiTheme="majorBidi" w:eastAsia="Times New Roman" w:hAnsiTheme="majorBidi" w:cstheme="majorBidi"/>
                <w:b/>
                <w:bCs/>
                <w:color w:val="000000"/>
                <w:sz w:val="16"/>
                <w:szCs w:val="16"/>
                <w:lang w:val="en-US" w:eastAsia="zh-CN"/>
              </w:rPr>
              <w:t>114.00</w:t>
            </w:r>
          </w:p>
        </w:tc>
        <w:tc>
          <w:tcPr>
            <w:tcW w:w="668" w:type="dxa"/>
            <w:tcBorders>
              <w:top w:val="nil"/>
              <w:left w:val="nil"/>
              <w:bottom w:val="single" w:sz="8" w:space="0" w:color="auto"/>
              <w:right w:val="single" w:sz="8" w:space="0" w:color="auto"/>
            </w:tcBorders>
            <w:shd w:val="clear" w:color="000000" w:fill="FDE9D9"/>
            <w:vAlign w:val="center"/>
            <w:hideMark/>
          </w:tcPr>
          <w:p w14:paraId="60D73531" w14:textId="77777777" w:rsidR="00023215" w:rsidRPr="00023215" w:rsidRDefault="00023215" w:rsidP="00023215">
            <w:pPr>
              <w:spacing w:after="0" w:line="240" w:lineRule="auto"/>
              <w:jc w:val="center"/>
              <w:rPr>
                <w:rFonts w:asciiTheme="majorBidi" w:eastAsia="Times New Roman" w:hAnsiTheme="majorBidi" w:cstheme="majorBidi"/>
                <w:b/>
                <w:bCs/>
                <w:color w:val="000000"/>
                <w:sz w:val="16"/>
                <w:szCs w:val="16"/>
                <w:lang w:val="en-US" w:eastAsia="zh-CN"/>
              </w:rPr>
            </w:pPr>
            <w:r w:rsidRPr="00023215">
              <w:rPr>
                <w:rFonts w:asciiTheme="majorBidi" w:eastAsia="Times New Roman" w:hAnsiTheme="majorBidi" w:cstheme="majorBidi"/>
                <w:b/>
                <w:bCs/>
                <w:color w:val="000000"/>
                <w:sz w:val="16"/>
                <w:szCs w:val="16"/>
                <w:lang w:val="en-US" w:eastAsia="zh-CN"/>
              </w:rPr>
              <w:t>426.00</w:t>
            </w:r>
          </w:p>
        </w:tc>
        <w:tc>
          <w:tcPr>
            <w:tcW w:w="872" w:type="dxa"/>
            <w:tcBorders>
              <w:top w:val="nil"/>
              <w:left w:val="nil"/>
              <w:bottom w:val="single" w:sz="8" w:space="0" w:color="auto"/>
              <w:right w:val="single" w:sz="8" w:space="0" w:color="auto"/>
            </w:tcBorders>
            <w:shd w:val="clear" w:color="000000" w:fill="FDE9D9"/>
            <w:vAlign w:val="center"/>
            <w:hideMark/>
          </w:tcPr>
          <w:p w14:paraId="3B20775C" w14:textId="77777777" w:rsidR="00023215" w:rsidRPr="00023215" w:rsidRDefault="00023215" w:rsidP="00023215">
            <w:pPr>
              <w:spacing w:after="0" w:line="240" w:lineRule="auto"/>
              <w:jc w:val="center"/>
              <w:rPr>
                <w:rFonts w:asciiTheme="majorBidi" w:eastAsia="Times New Roman" w:hAnsiTheme="majorBidi" w:cstheme="majorBidi"/>
                <w:b/>
                <w:bCs/>
                <w:color w:val="000000"/>
                <w:sz w:val="16"/>
                <w:szCs w:val="16"/>
                <w:lang w:val="en-US" w:eastAsia="zh-CN"/>
              </w:rPr>
            </w:pPr>
            <w:r w:rsidRPr="00023215">
              <w:rPr>
                <w:rFonts w:asciiTheme="majorBidi" w:eastAsia="Times New Roman" w:hAnsiTheme="majorBidi" w:cstheme="majorBidi"/>
                <w:b/>
                <w:bCs/>
                <w:color w:val="000000"/>
                <w:sz w:val="16"/>
                <w:szCs w:val="16"/>
                <w:lang w:val="en-US" w:eastAsia="zh-CN"/>
              </w:rPr>
              <w:t>432.00</w:t>
            </w:r>
          </w:p>
        </w:tc>
        <w:tc>
          <w:tcPr>
            <w:tcW w:w="668" w:type="dxa"/>
            <w:tcBorders>
              <w:top w:val="nil"/>
              <w:left w:val="nil"/>
              <w:bottom w:val="single" w:sz="8" w:space="0" w:color="auto"/>
              <w:right w:val="single" w:sz="8" w:space="0" w:color="auto"/>
            </w:tcBorders>
            <w:shd w:val="clear" w:color="000000" w:fill="FDE9D9"/>
            <w:vAlign w:val="center"/>
            <w:hideMark/>
          </w:tcPr>
          <w:p w14:paraId="678FE71A" w14:textId="77777777" w:rsidR="00023215" w:rsidRPr="00023215" w:rsidRDefault="00023215" w:rsidP="00023215">
            <w:pPr>
              <w:spacing w:after="0" w:line="240" w:lineRule="auto"/>
              <w:jc w:val="center"/>
              <w:rPr>
                <w:rFonts w:asciiTheme="majorBidi" w:eastAsia="Times New Roman" w:hAnsiTheme="majorBidi" w:cstheme="majorBidi"/>
                <w:b/>
                <w:bCs/>
                <w:color w:val="000000"/>
                <w:sz w:val="16"/>
                <w:szCs w:val="16"/>
                <w:lang w:val="en-US" w:eastAsia="zh-CN"/>
              </w:rPr>
            </w:pPr>
            <w:r w:rsidRPr="00023215">
              <w:rPr>
                <w:rFonts w:asciiTheme="majorBidi" w:eastAsia="Times New Roman" w:hAnsiTheme="majorBidi" w:cstheme="majorBidi"/>
                <w:b/>
                <w:bCs/>
                <w:color w:val="000000"/>
                <w:sz w:val="16"/>
                <w:szCs w:val="16"/>
                <w:lang w:val="en-US" w:eastAsia="zh-CN"/>
              </w:rPr>
              <w:t>302.00</w:t>
            </w:r>
          </w:p>
        </w:tc>
        <w:tc>
          <w:tcPr>
            <w:tcW w:w="668" w:type="dxa"/>
            <w:tcBorders>
              <w:top w:val="nil"/>
              <w:left w:val="nil"/>
              <w:bottom w:val="single" w:sz="8" w:space="0" w:color="auto"/>
              <w:right w:val="single" w:sz="8" w:space="0" w:color="auto"/>
            </w:tcBorders>
            <w:shd w:val="clear" w:color="000000" w:fill="FDE9D9"/>
            <w:vAlign w:val="center"/>
            <w:hideMark/>
          </w:tcPr>
          <w:p w14:paraId="16A1B2C1" w14:textId="77777777" w:rsidR="00023215" w:rsidRPr="00023215" w:rsidRDefault="00023215" w:rsidP="00023215">
            <w:pPr>
              <w:spacing w:after="0" w:line="240" w:lineRule="auto"/>
              <w:jc w:val="center"/>
              <w:rPr>
                <w:rFonts w:asciiTheme="majorBidi" w:eastAsia="Times New Roman" w:hAnsiTheme="majorBidi" w:cstheme="majorBidi"/>
                <w:b/>
                <w:bCs/>
                <w:color w:val="000000"/>
                <w:sz w:val="16"/>
                <w:szCs w:val="16"/>
                <w:lang w:val="en-US" w:eastAsia="zh-CN"/>
              </w:rPr>
            </w:pPr>
            <w:r w:rsidRPr="00023215">
              <w:rPr>
                <w:rFonts w:asciiTheme="majorBidi" w:eastAsia="Times New Roman" w:hAnsiTheme="majorBidi" w:cstheme="majorBidi"/>
                <w:b/>
                <w:bCs/>
                <w:color w:val="000000"/>
                <w:sz w:val="16"/>
                <w:szCs w:val="16"/>
                <w:lang w:val="en-US" w:eastAsia="zh-CN"/>
              </w:rPr>
              <w:t>606.00</w:t>
            </w:r>
          </w:p>
        </w:tc>
        <w:tc>
          <w:tcPr>
            <w:tcW w:w="833" w:type="dxa"/>
            <w:tcBorders>
              <w:top w:val="nil"/>
              <w:left w:val="nil"/>
              <w:bottom w:val="single" w:sz="8" w:space="0" w:color="auto"/>
              <w:right w:val="single" w:sz="8" w:space="0" w:color="auto"/>
            </w:tcBorders>
            <w:shd w:val="clear" w:color="000000" w:fill="FDE9D9"/>
            <w:vAlign w:val="center"/>
            <w:hideMark/>
          </w:tcPr>
          <w:p w14:paraId="54535594" w14:textId="77777777" w:rsidR="00023215" w:rsidRPr="00023215" w:rsidRDefault="00023215" w:rsidP="00023215">
            <w:pPr>
              <w:spacing w:after="0" w:line="240" w:lineRule="auto"/>
              <w:jc w:val="center"/>
              <w:rPr>
                <w:rFonts w:asciiTheme="majorBidi" w:eastAsia="Times New Roman" w:hAnsiTheme="majorBidi" w:cstheme="majorBidi"/>
                <w:b/>
                <w:bCs/>
                <w:color w:val="000000"/>
                <w:sz w:val="16"/>
                <w:szCs w:val="16"/>
                <w:lang w:val="en-US" w:eastAsia="zh-CN"/>
              </w:rPr>
            </w:pPr>
            <w:r w:rsidRPr="00023215">
              <w:rPr>
                <w:rFonts w:asciiTheme="majorBidi" w:eastAsia="Times New Roman" w:hAnsiTheme="majorBidi" w:cstheme="majorBidi"/>
                <w:b/>
                <w:bCs/>
                <w:color w:val="000000"/>
                <w:sz w:val="16"/>
                <w:szCs w:val="16"/>
                <w:lang w:val="en-US" w:eastAsia="zh-CN"/>
              </w:rPr>
              <w:t>1880.00</w:t>
            </w:r>
          </w:p>
        </w:tc>
        <w:tc>
          <w:tcPr>
            <w:tcW w:w="752" w:type="dxa"/>
            <w:tcBorders>
              <w:top w:val="nil"/>
              <w:left w:val="nil"/>
              <w:bottom w:val="single" w:sz="8" w:space="0" w:color="auto"/>
              <w:right w:val="single" w:sz="8" w:space="0" w:color="auto"/>
            </w:tcBorders>
            <w:shd w:val="clear" w:color="000000" w:fill="FDE9D9"/>
            <w:vAlign w:val="center"/>
            <w:hideMark/>
          </w:tcPr>
          <w:p w14:paraId="1C06E2D6" w14:textId="77777777" w:rsidR="00023215" w:rsidRPr="00023215" w:rsidRDefault="00023215" w:rsidP="00023215">
            <w:pPr>
              <w:spacing w:after="0" w:line="240" w:lineRule="auto"/>
              <w:jc w:val="center"/>
              <w:rPr>
                <w:rFonts w:asciiTheme="majorBidi" w:eastAsia="Times New Roman" w:hAnsiTheme="majorBidi" w:cstheme="majorBidi"/>
                <w:b/>
                <w:bCs/>
                <w:color w:val="000000"/>
                <w:sz w:val="16"/>
                <w:szCs w:val="16"/>
                <w:lang w:val="en-US" w:eastAsia="zh-CN"/>
              </w:rPr>
            </w:pPr>
            <w:r w:rsidRPr="00023215">
              <w:rPr>
                <w:rFonts w:asciiTheme="majorBidi" w:eastAsia="Times New Roman" w:hAnsiTheme="majorBidi" w:cstheme="majorBidi"/>
                <w:b/>
                <w:bCs/>
                <w:color w:val="000000"/>
                <w:sz w:val="16"/>
                <w:szCs w:val="16"/>
                <w:lang w:val="en-US" w:eastAsia="zh-CN"/>
              </w:rPr>
              <w:t>1202.00</w:t>
            </w:r>
          </w:p>
        </w:tc>
        <w:tc>
          <w:tcPr>
            <w:tcW w:w="674" w:type="dxa"/>
            <w:tcBorders>
              <w:top w:val="nil"/>
              <w:left w:val="nil"/>
              <w:bottom w:val="single" w:sz="8" w:space="0" w:color="auto"/>
              <w:right w:val="single" w:sz="8" w:space="0" w:color="auto"/>
            </w:tcBorders>
            <w:shd w:val="clear" w:color="000000" w:fill="FDE9D9"/>
            <w:vAlign w:val="center"/>
            <w:hideMark/>
          </w:tcPr>
          <w:p w14:paraId="4F38FDF0" w14:textId="77777777" w:rsidR="00023215" w:rsidRPr="00023215" w:rsidRDefault="00023215" w:rsidP="00023215">
            <w:pPr>
              <w:spacing w:after="0" w:line="240" w:lineRule="auto"/>
              <w:jc w:val="center"/>
              <w:rPr>
                <w:rFonts w:asciiTheme="majorBidi" w:eastAsia="Times New Roman" w:hAnsiTheme="majorBidi" w:cstheme="majorBidi"/>
                <w:b/>
                <w:bCs/>
                <w:color w:val="000000"/>
                <w:sz w:val="16"/>
                <w:szCs w:val="16"/>
                <w:lang w:val="en-US" w:eastAsia="zh-CN"/>
              </w:rPr>
            </w:pPr>
            <w:r w:rsidRPr="00023215">
              <w:rPr>
                <w:rFonts w:asciiTheme="majorBidi" w:eastAsia="Times New Roman" w:hAnsiTheme="majorBidi" w:cstheme="majorBidi"/>
                <w:b/>
                <w:bCs/>
                <w:color w:val="000000"/>
                <w:sz w:val="16"/>
                <w:szCs w:val="16"/>
                <w:lang w:val="en-US" w:eastAsia="zh-CN"/>
              </w:rPr>
              <w:t>0.00</w:t>
            </w:r>
          </w:p>
        </w:tc>
        <w:tc>
          <w:tcPr>
            <w:tcW w:w="807" w:type="dxa"/>
            <w:tcBorders>
              <w:top w:val="nil"/>
              <w:left w:val="nil"/>
              <w:bottom w:val="single" w:sz="8" w:space="0" w:color="auto"/>
              <w:right w:val="single" w:sz="8" w:space="0" w:color="auto"/>
            </w:tcBorders>
            <w:shd w:val="clear" w:color="000000" w:fill="FDE9D9"/>
            <w:vAlign w:val="center"/>
            <w:hideMark/>
          </w:tcPr>
          <w:p w14:paraId="5872C3FE" w14:textId="77777777" w:rsidR="00023215" w:rsidRPr="00023215" w:rsidRDefault="00023215" w:rsidP="00023215">
            <w:pPr>
              <w:spacing w:after="0" w:line="240" w:lineRule="auto"/>
              <w:jc w:val="center"/>
              <w:rPr>
                <w:rFonts w:asciiTheme="majorBidi" w:eastAsia="Times New Roman" w:hAnsiTheme="majorBidi" w:cstheme="majorBidi"/>
                <w:b/>
                <w:bCs/>
                <w:color w:val="000000"/>
                <w:sz w:val="16"/>
                <w:szCs w:val="16"/>
                <w:lang w:val="en-US" w:eastAsia="zh-CN"/>
              </w:rPr>
            </w:pPr>
            <w:r w:rsidRPr="00023215">
              <w:rPr>
                <w:rFonts w:asciiTheme="majorBidi" w:eastAsia="Times New Roman" w:hAnsiTheme="majorBidi" w:cstheme="majorBidi"/>
                <w:b/>
                <w:bCs/>
                <w:color w:val="000000"/>
                <w:sz w:val="16"/>
                <w:szCs w:val="16"/>
                <w:lang w:val="en-US" w:eastAsia="zh-CN"/>
              </w:rPr>
              <w:t>678.00</w:t>
            </w:r>
          </w:p>
        </w:tc>
        <w:tc>
          <w:tcPr>
            <w:tcW w:w="156" w:type="dxa"/>
            <w:vAlign w:val="center"/>
            <w:hideMark/>
          </w:tcPr>
          <w:p w14:paraId="45D5BF04" w14:textId="77777777" w:rsidR="00023215" w:rsidRPr="00023215" w:rsidRDefault="00023215" w:rsidP="00023215">
            <w:pPr>
              <w:spacing w:after="0" w:line="240" w:lineRule="auto"/>
              <w:rPr>
                <w:rFonts w:asciiTheme="majorBidi" w:eastAsia="Times New Roman" w:hAnsiTheme="majorBidi" w:cstheme="majorBidi"/>
                <w:sz w:val="16"/>
                <w:szCs w:val="16"/>
                <w:lang w:val="en-US" w:eastAsia="zh-CN"/>
              </w:rPr>
            </w:pPr>
          </w:p>
        </w:tc>
      </w:tr>
      <w:tr w:rsidR="00023215" w:rsidRPr="00023215" w14:paraId="58F9B205" w14:textId="77777777" w:rsidTr="00023215">
        <w:trPr>
          <w:trHeight w:val="1444"/>
        </w:trPr>
        <w:tc>
          <w:tcPr>
            <w:tcW w:w="678" w:type="dxa"/>
            <w:tcBorders>
              <w:top w:val="nil"/>
              <w:left w:val="single" w:sz="8" w:space="0" w:color="auto"/>
              <w:bottom w:val="single" w:sz="4" w:space="0" w:color="auto"/>
              <w:right w:val="single" w:sz="4" w:space="0" w:color="auto"/>
            </w:tcBorders>
            <w:shd w:val="clear" w:color="auto" w:fill="auto"/>
            <w:noWrap/>
            <w:vAlign w:val="bottom"/>
            <w:hideMark/>
          </w:tcPr>
          <w:p w14:paraId="102B00B5" w14:textId="3C33AF8E" w:rsidR="00023215" w:rsidRPr="00023215" w:rsidRDefault="001C3E65" w:rsidP="00023215">
            <w:pPr>
              <w:spacing w:after="0" w:line="240" w:lineRule="auto"/>
              <w:jc w:val="right"/>
              <w:rPr>
                <w:rFonts w:asciiTheme="majorBidi" w:eastAsia="Times New Roman" w:hAnsiTheme="majorBidi" w:cstheme="majorBidi"/>
                <w:color w:val="000000"/>
                <w:sz w:val="16"/>
                <w:szCs w:val="16"/>
                <w:lang w:val="en-US" w:eastAsia="zh-CN"/>
              </w:rPr>
            </w:pPr>
            <w:r>
              <w:rPr>
                <w:rFonts w:asciiTheme="majorBidi" w:eastAsia="Times New Roman" w:hAnsiTheme="majorBidi" w:cstheme="majorBidi"/>
                <w:color w:val="000000"/>
                <w:sz w:val="16"/>
                <w:szCs w:val="16"/>
                <w:lang w:val="en-US" w:eastAsia="zh-CN"/>
              </w:rPr>
              <w:t>7</w:t>
            </w:r>
          </w:p>
        </w:tc>
        <w:tc>
          <w:tcPr>
            <w:tcW w:w="2185" w:type="dxa"/>
            <w:tcBorders>
              <w:top w:val="nil"/>
              <w:left w:val="nil"/>
              <w:bottom w:val="single" w:sz="8" w:space="0" w:color="auto"/>
              <w:right w:val="single" w:sz="8" w:space="0" w:color="auto"/>
            </w:tcBorders>
            <w:shd w:val="clear" w:color="auto" w:fill="auto"/>
            <w:vAlign w:val="center"/>
            <w:hideMark/>
          </w:tcPr>
          <w:p w14:paraId="5CC6E37D" w14:textId="6405ADE3" w:rsidR="00023215" w:rsidRPr="00023215" w:rsidRDefault="00023215" w:rsidP="00023215">
            <w:pPr>
              <w:spacing w:after="0" w:line="240" w:lineRule="auto"/>
              <w:rPr>
                <w:rFonts w:asciiTheme="majorBidi" w:eastAsia="Times New Roman" w:hAnsiTheme="majorBidi" w:cstheme="majorBidi"/>
                <w:b/>
                <w:bCs/>
                <w:color w:val="000000"/>
                <w:sz w:val="16"/>
                <w:szCs w:val="16"/>
                <w:lang w:val="en-US" w:eastAsia="zh-CN"/>
              </w:rPr>
            </w:pPr>
            <w:r w:rsidRPr="00023215">
              <w:rPr>
                <w:rFonts w:asciiTheme="majorBidi" w:eastAsia="Times New Roman" w:hAnsiTheme="majorBidi" w:cstheme="majorBidi"/>
                <w:b/>
                <w:bCs/>
                <w:color w:val="000000"/>
                <w:sz w:val="16"/>
                <w:szCs w:val="16"/>
                <w:lang w:val="en-US" w:eastAsia="zh-CN"/>
              </w:rPr>
              <w:t xml:space="preserve">OS </w:t>
            </w:r>
            <w:proofErr w:type="gramStart"/>
            <w:r w:rsidRPr="00023215">
              <w:rPr>
                <w:rFonts w:asciiTheme="majorBidi" w:eastAsia="Times New Roman" w:hAnsiTheme="majorBidi" w:cstheme="majorBidi"/>
                <w:b/>
                <w:bCs/>
                <w:color w:val="000000"/>
                <w:sz w:val="16"/>
                <w:szCs w:val="16"/>
                <w:lang w:val="en-US" w:eastAsia="zh-CN"/>
              </w:rPr>
              <w:t xml:space="preserve">2.2 </w:t>
            </w:r>
            <w:r w:rsidRPr="00023215">
              <w:rPr>
                <w:rFonts w:asciiTheme="majorBidi" w:eastAsia="Times New Roman" w:hAnsiTheme="majorBidi" w:cstheme="majorBidi"/>
                <w:color w:val="000000"/>
                <w:sz w:val="16"/>
                <w:szCs w:val="16"/>
                <w:lang w:val="en-US" w:eastAsia="zh-CN"/>
              </w:rPr>
              <w:t xml:space="preserve"> </w:t>
            </w:r>
            <w:proofErr w:type="spellStart"/>
            <w:r w:rsidRPr="00023215">
              <w:rPr>
                <w:rFonts w:asciiTheme="majorBidi" w:eastAsia="Times New Roman" w:hAnsiTheme="majorBidi" w:cstheme="majorBidi"/>
                <w:color w:val="000000"/>
                <w:sz w:val="16"/>
                <w:szCs w:val="16"/>
                <w:lang w:val="en-US" w:eastAsia="zh-CN"/>
              </w:rPr>
              <w:t>Integrarea</w:t>
            </w:r>
            <w:proofErr w:type="spellEnd"/>
            <w:proofErr w:type="gramEnd"/>
            <w:r w:rsidRPr="00023215">
              <w:rPr>
                <w:rFonts w:asciiTheme="majorBidi" w:eastAsia="Times New Roman" w:hAnsiTheme="majorBidi" w:cstheme="majorBidi"/>
                <w:color w:val="000000"/>
                <w:sz w:val="16"/>
                <w:szCs w:val="16"/>
                <w:lang w:val="en-US" w:eastAsia="zh-CN"/>
              </w:rPr>
              <w:t xml:space="preserve"> </w:t>
            </w:r>
            <w:proofErr w:type="spellStart"/>
            <w:r w:rsidRPr="00023215">
              <w:rPr>
                <w:rFonts w:asciiTheme="majorBidi" w:eastAsia="Times New Roman" w:hAnsiTheme="majorBidi" w:cstheme="majorBidi"/>
                <w:color w:val="000000"/>
                <w:sz w:val="16"/>
                <w:szCs w:val="16"/>
                <w:lang w:val="en-US" w:eastAsia="zh-CN"/>
              </w:rPr>
              <w:t>domeniului</w:t>
            </w:r>
            <w:proofErr w:type="spellEnd"/>
            <w:r w:rsidRPr="00023215">
              <w:rPr>
                <w:rFonts w:asciiTheme="majorBidi" w:eastAsia="Times New Roman" w:hAnsiTheme="majorBidi" w:cstheme="majorBidi"/>
                <w:color w:val="000000"/>
                <w:sz w:val="16"/>
                <w:szCs w:val="16"/>
                <w:lang w:val="en-US" w:eastAsia="zh-CN"/>
              </w:rPr>
              <w:t xml:space="preserve"> </w:t>
            </w:r>
            <w:proofErr w:type="spellStart"/>
            <w:r w:rsidR="00351815">
              <w:rPr>
                <w:rFonts w:asciiTheme="majorBidi" w:eastAsia="Times New Roman" w:hAnsiTheme="majorBidi" w:cstheme="majorBidi"/>
                <w:color w:val="000000"/>
                <w:sz w:val="16"/>
                <w:szCs w:val="16"/>
                <w:lang w:val="en-US" w:eastAsia="zh-CN"/>
              </w:rPr>
              <w:t>rezistenței</w:t>
            </w:r>
            <w:proofErr w:type="spellEnd"/>
            <w:r w:rsidR="00351815">
              <w:rPr>
                <w:rFonts w:asciiTheme="majorBidi" w:eastAsia="Times New Roman" w:hAnsiTheme="majorBidi" w:cstheme="majorBidi"/>
                <w:color w:val="000000"/>
                <w:sz w:val="16"/>
                <w:szCs w:val="16"/>
                <w:lang w:val="en-US" w:eastAsia="zh-CN"/>
              </w:rPr>
              <w:t xml:space="preserve"> la </w:t>
            </w:r>
            <w:proofErr w:type="spellStart"/>
            <w:r w:rsidR="00351815">
              <w:rPr>
                <w:rFonts w:asciiTheme="majorBidi" w:eastAsia="Times New Roman" w:hAnsiTheme="majorBidi" w:cstheme="majorBidi"/>
                <w:color w:val="000000"/>
                <w:sz w:val="16"/>
                <w:szCs w:val="16"/>
                <w:lang w:val="en-US" w:eastAsia="zh-CN"/>
              </w:rPr>
              <w:t>antimicrobiene</w:t>
            </w:r>
            <w:proofErr w:type="spellEnd"/>
            <w:r w:rsidR="00351815">
              <w:rPr>
                <w:rFonts w:asciiTheme="majorBidi" w:eastAsia="Times New Roman" w:hAnsiTheme="majorBidi" w:cstheme="majorBidi"/>
                <w:color w:val="000000"/>
                <w:sz w:val="16"/>
                <w:szCs w:val="16"/>
                <w:lang w:val="en-US" w:eastAsia="zh-CN"/>
              </w:rPr>
              <w:t xml:space="preserve"> </w:t>
            </w:r>
            <w:proofErr w:type="spellStart"/>
            <w:r w:rsidRPr="00023215">
              <w:rPr>
                <w:rFonts w:asciiTheme="majorBidi" w:eastAsia="Times New Roman" w:hAnsiTheme="majorBidi" w:cstheme="majorBidi"/>
                <w:color w:val="000000"/>
                <w:sz w:val="16"/>
                <w:szCs w:val="16"/>
                <w:lang w:val="en-US" w:eastAsia="zh-CN"/>
              </w:rPr>
              <w:t>în</w:t>
            </w:r>
            <w:proofErr w:type="spellEnd"/>
            <w:r w:rsidRPr="00023215">
              <w:rPr>
                <w:rFonts w:asciiTheme="majorBidi" w:eastAsia="Times New Roman" w:hAnsiTheme="majorBidi" w:cstheme="majorBidi"/>
                <w:color w:val="000000"/>
                <w:sz w:val="16"/>
                <w:szCs w:val="16"/>
                <w:lang w:val="en-US" w:eastAsia="zh-CN"/>
              </w:rPr>
              <w:t xml:space="preserve"> </w:t>
            </w:r>
            <w:proofErr w:type="spellStart"/>
            <w:r w:rsidRPr="00023215">
              <w:rPr>
                <w:rFonts w:asciiTheme="majorBidi" w:eastAsia="Times New Roman" w:hAnsiTheme="majorBidi" w:cstheme="majorBidi"/>
                <w:color w:val="000000"/>
                <w:sz w:val="16"/>
                <w:szCs w:val="16"/>
                <w:lang w:val="en-US" w:eastAsia="zh-CN"/>
              </w:rPr>
              <w:t>programele</w:t>
            </w:r>
            <w:proofErr w:type="spellEnd"/>
            <w:r w:rsidRPr="00023215">
              <w:rPr>
                <w:rFonts w:asciiTheme="majorBidi" w:eastAsia="Times New Roman" w:hAnsiTheme="majorBidi" w:cstheme="majorBidi"/>
                <w:color w:val="000000"/>
                <w:sz w:val="16"/>
                <w:szCs w:val="16"/>
                <w:lang w:val="en-US" w:eastAsia="zh-CN"/>
              </w:rPr>
              <w:t xml:space="preserve"> de </w:t>
            </w:r>
            <w:proofErr w:type="spellStart"/>
            <w:r w:rsidRPr="00023215">
              <w:rPr>
                <w:rFonts w:asciiTheme="majorBidi" w:eastAsia="Times New Roman" w:hAnsiTheme="majorBidi" w:cstheme="majorBidi"/>
                <w:color w:val="000000"/>
                <w:sz w:val="16"/>
                <w:szCs w:val="16"/>
                <w:lang w:val="en-US" w:eastAsia="zh-CN"/>
              </w:rPr>
              <w:t>formare</w:t>
            </w:r>
            <w:proofErr w:type="spellEnd"/>
            <w:r w:rsidRPr="00023215">
              <w:rPr>
                <w:rFonts w:asciiTheme="majorBidi" w:eastAsia="Times New Roman" w:hAnsiTheme="majorBidi" w:cstheme="majorBidi"/>
                <w:color w:val="000000"/>
                <w:sz w:val="16"/>
                <w:szCs w:val="16"/>
                <w:lang w:val="en-US" w:eastAsia="zh-CN"/>
              </w:rPr>
              <w:t xml:space="preserve"> </w:t>
            </w:r>
            <w:proofErr w:type="spellStart"/>
            <w:r w:rsidRPr="00023215">
              <w:rPr>
                <w:rFonts w:asciiTheme="majorBidi" w:eastAsia="Times New Roman" w:hAnsiTheme="majorBidi" w:cstheme="majorBidi"/>
                <w:color w:val="000000"/>
                <w:sz w:val="16"/>
                <w:szCs w:val="16"/>
                <w:lang w:val="en-US" w:eastAsia="zh-CN"/>
              </w:rPr>
              <w:t>profesională</w:t>
            </w:r>
            <w:proofErr w:type="spellEnd"/>
            <w:r w:rsidRPr="00023215">
              <w:rPr>
                <w:rFonts w:asciiTheme="majorBidi" w:eastAsia="Times New Roman" w:hAnsiTheme="majorBidi" w:cstheme="majorBidi"/>
                <w:color w:val="000000"/>
                <w:sz w:val="16"/>
                <w:szCs w:val="16"/>
                <w:lang w:val="en-US" w:eastAsia="zh-CN"/>
              </w:rPr>
              <w:t xml:space="preserve">, </w:t>
            </w:r>
            <w:proofErr w:type="spellStart"/>
            <w:r w:rsidRPr="00023215">
              <w:rPr>
                <w:rFonts w:asciiTheme="majorBidi" w:eastAsia="Times New Roman" w:hAnsiTheme="majorBidi" w:cstheme="majorBidi"/>
                <w:color w:val="000000"/>
                <w:sz w:val="16"/>
                <w:szCs w:val="16"/>
                <w:lang w:val="en-US" w:eastAsia="zh-CN"/>
              </w:rPr>
              <w:t>educație</w:t>
            </w:r>
            <w:proofErr w:type="spellEnd"/>
            <w:r w:rsidRPr="00023215">
              <w:rPr>
                <w:rFonts w:asciiTheme="majorBidi" w:eastAsia="Times New Roman" w:hAnsiTheme="majorBidi" w:cstheme="majorBidi"/>
                <w:color w:val="000000"/>
                <w:sz w:val="16"/>
                <w:szCs w:val="16"/>
                <w:lang w:val="en-US" w:eastAsia="zh-CN"/>
              </w:rPr>
              <w:t xml:space="preserve">, </w:t>
            </w:r>
            <w:proofErr w:type="spellStart"/>
            <w:r w:rsidRPr="00023215">
              <w:rPr>
                <w:rFonts w:asciiTheme="majorBidi" w:eastAsia="Times New Roman" w:hAnsiTheme="majorBidi" w:cstheme="majorBidi"/>
                <w:color w:val="000000"/>
                <w:sz w:val="16"/>
                <w:szCs w:val="16"/>
                <w:lang w:val="en-US" w:eastAsia="zh-CN"/>
              </w:rPr>
              <w:t>perfecționare</w:t>
            </w:r>
            <w:proofErr w:type="spellEnd"/>
            <w:r w:rsidRPr="00023215">
              <w:rPr>
                <w:rFonts w:asciiTheme="majorBidi" w:eastAsia="Times New Roman" w:hAnsiTheme="majorBidi" w:cstheme="majorBidi"/>
                <w:color w:val="000000"/>
                <w:sz w:val="16"/>
                <w:szCs w:val="16"/>
                <w:lang w:val="en-US" w:eastAsia="zh-CN"/>
              </w:rPr>
              <w:t xml:space="preserve"> </w:t>
            </w:r>
            <w:proofErr w:type="spellStart"/>
            <w:r w:rsidRPr="00023215">
              <w:rPr>
                <w:rFonts w:asciiTheme="majorBidi" w:eastAsia="Times New Roman" w:hAnsiTheme="majorBidi" w:cstheme="majorBidi"/>
                <w:color w:val="000000"/>
                <w:sz w:val="16"/>
                <w:szCs w:val="16"/>
                <w:lang w:val="en-US" w:eastAsia="zh-CN"/>
              </w:rPr>
              <w:t>în</w:t>
            </w:r>
            <w:proofErr w:type="spellEnd"/>
            <w:r w:rsidRPr="00023215">
              <w:rPr>
                <w:rFonts w:asciiTheme="majorBidi" w:eastAsia="Times New Roman" w:hAnsiTheme="majorBidi" w:cstheme="majorBidi"/>
                <w:color w:val="000000"/>
                <w:sz w:val="16"/>
                <w:szCs w:val="16"/>
                <w:lang w:val="en-US" w:eastAsia="zh-CN"/>
              </w:rPr>
              <w:t xml:space="preserve"> </w:t>
            </w:r>
            <w:proofErr w:type="spellStart"/>
            <w:r w:rsidRPr="00023215">
              <w:rPr>
                <w:rFonts w:asciiTheme="majorBidi" w:eastAsia="Times New Roman" w:hAnsiTheme="majorBidi" w:cstheme="majorBidi"/>
                <w:color w:val="000000"/>
                <w:sz w:val="16"/>
                <w:szCs w:val="16"/>
                <w:lang w:val="en-US" w:eastAsia="zh-CN"/>
              </w:rPr>
              <w:t>sectorul</w:t>
            </w:r>
            <w:proofErr w:type="spellEnd"/>
            <w:r w:rsidRPr="00023215">
              <w:rPr>
                <w:rFonts w:asciiTheme="majorBidi" w:eastAsia="Times New Roman" w:hAnsiTheme="majorBidi" w:cstheme="majorBidi"/>
                <w:color w:val="000000"/>
                <w:sz w:val="16"/>
                <w:szCs w:val="16"/>
                <w:lang w:val="en-US" w:eastAsia="zh-CN"/>
              </w:rPr>
              <w:t xml:space="preserve"> </w:t>
            </w:r>
            <w:proofErr w:type="spellStart"/>
            <w:r w:rsidRPr="00023215">
              <w:rPr>
                <w:rFonts w:asciiTheme="majorBidi" w:eastAsia="Times New Roman" w:hAnsiTheme="majorBidi" w:cstheme="majorBidi"/>
                <w:color w:val="000000"/>
                <w:sz w:val="16"/>
                <w:szCs w:val="16"/>
                <w:lang w:val="en-US" w:eastAsia="zh-CN"/>
              </w:rPr>
              <w:t>sănătății</w:t>
            </w:r>
            <w:proofErr w:type="spellEnd"/>
            <w:r w:rsidRPr="00023215">
              <w:rPr>
                <w:rFonts w:asciiTheme="majorBidi" w:eastAsia="Times New Roman" w:hAnsiTheme="majorBidi" w:cstheme="majorBidi"/>
                <w:color w:val="000000"/>
                <w:sz w:val="16"/>
                <w:szCs w:val="16"/>
                <w:lang w:val="en-US" w:eastAsia="zh-CN"/>
              </w:rPr>
              <w:t xml:space="preserve"> </w:t>
            </w:r>
            <w:proofErr w:type="spellStart"/>
            <w:r w:rsidRPr="00023215">
              <w:rPr>
                <w:rFonts w:asciiTheme="majorBidi" w:eastAsia="Times New Roman" w:hAnsiTheme="majorBidi" w:cstheme="majorBidi"/>
                <w:color w:val="000000"/>
                <w:sz w:val="16"/>
                <w:szCs w:val="16"/>
                <w:lang w:val="en-US" w:eastAsia="zh-CN"/>
              </w:rPr>
              <w:t>umane</w:t>
            </w:r>
            <w:proofErr w:type="spellEnd"/>
            <w:r w:rsidRPr="00023215">
              <w:rPr>
                <w:rFonts w:asciiTheme="majorBidi" w:eastAsia="Times New Roman" w:hAnsiTheme="majorBidi" w:cstheme="majorBidi"/>
                <w:color w:val="000000"/>
                <w:sz w:val="16"/>
                <w:szCs w:val="16"/>
                <w:lang w:val="en-US" w:eastAsia="zh-CN"/>
              </w:rPr>
              <w:t xml:space="preserve"> </w:t>
            </w:r>
            <w:proofErr w:type="spellStart"/>
            <w:r w:rsidRPr="00023215">
              <w:rPr>
                <w:rFonts w:asciiTheme="majorBidi" w:eastAsia="Times New Roman" w:hAnsiTheme="majorBidi" w:cstheme="majorBidi"/>
                <w:color w:val="000000"/>
                <w:sz w:val="16"/>
                <w:szCs w:val="16"/>
                <w:lang w:val="en-US" w:eastAsia="zh-CN"/>
              </w:rPr>
              <w:t>și</w:t>
            </w:r>
            <w:proofErr w:type="spellEnd"/>
            <w:r w:rsidRPr="00023215">
              <w:rPr>
                <w:rFonts w:asciiTheme="majorBidi" w:eastAsia="Times New Roman" w:hAnsiTheme="majorBidi" w:cstheme="majorBidi"/>
                <w:color w:val="000000"/>
                <w:sz w:val="16"/>
                <w:szCs w:val="16"/>
                <w:lang w:val="en-US" w:eastAsia="zh-CN"/>
              </w:rPr>
              <w:t xml:space="preserve"> </w:t>
            </w:r>
            <w:proofErr w:type="spellStart"/>
            <w:r w:rsidRPr="00023215">
              <w:rPr>
                <w:rFonts w:asciiTheme="majorBidi" w:eastAsia="Times New Roman" w:hAnsiTheme="majorBidi" w:cstheme="majorBidi"/>
                <w:color w:val="000000"/>
                <w:sz w:val="16"/>
                <w:szCs w:val="16"/>
                <w:lang w:val="en-US" w:eastAsia="zh-CN"/>
              </w:rPr>
              <w:t>animale</w:t>
            </w:r>
            <w:proofErr w:type="spellEnd"/>
            <w:r w:rsidRPr="00023215">
              <w:rPr>
                <w:rFonts w:asciiTheme="majorBidi" w:eastAsia="Times New Roman" w:hAnsiTheme="majorBidi" w:cstheme="majorBidi"/>
                <w:color w:val="000000"/>
                <w:sz w:val="16"/>
                <w:szCs w:val="16"/>
                <w:lang w:val="en-US" w:eastAsia="zh-CN"/>
              </w:rPr>
              <w:t xml:space="preserve">, </w:t>
            </w:r>
            <w:proofErr w:type="spellStart"/>
            <w:r w:rsidRPr="00023215">
              <w:rPr>
                <w:rFonts w:asciiTheme="majorBidi" w:eastAsia="Times New Roman" w:hAnsiTheme="majorBidi" w:cstheme="majorBidi"/>
                <w:color w:val="000000"/>
                <w:sz w:val="16"/>
                <w:szCs w:val="16"/>
                <w:lang w:val="en-US" w:eastAsia="zh-CN"/>
              </w:rPr>
              <w:t>agricol</w:t>
            </w:r>
            <w:proofErr w:type="spellEnd"/>
            <w:r w:rsidRPr="00023215">
              <w:rPr>
                <w:rFonts w:asciiTheme="majorBidi" w:eastAsia="Times New Roman" w:hAnsiTheme="majorBidi" w:cstheme="majorBidi"/>
                <w:color w:val="000000"/>
                <w:sz w:val="16"/>
                <w:szCs w:val="16"/>
                <w:lang w:val="en-US" w:eastAsia="zh-CN"/>
              </w:rPr>
              <w:t xml:space="preserve"> </w:t>
            </w:r>
            <w:proofErr w:type="spellStart"/>
            <w:r w:rsidRPr="00023215">
              <w:rPr>
                <w:rFonts w:asciiTheme="majorBidi" w:eastAsia="Times New Roman" w:hAnsiTheme="majorBidi" w:cstheme="majorBidi"/>
                <w:color w:val="000000"/>
                <w:sz w:val="16"/>
                <w:szCs w:val="16"/>
                <w:lang w:val="en-US" w:eastAsia="zh-CN"/>
              </w:rPr>
              <w:t>și</w:t>
            </w:r>
            <w:proofErr w:type="spellEnd"/>
            <w:r w:rsidRPr="00023215">
              <w:rPr>
                <w:rFonts w:asciiTheme="majorBidi" w:eastAsia="Times New Roman" w:hAnsiTheme="majorBidi" w:cstheme="majorBidi"/>
                <w:color w:val="000000"/>
                <w:sz w:val="16"/>
                <w:szCs w:val="16"/>
                <w:lang w:val="en-US" w:eastAsia="zh-CN"/>
              </w:rPr>
              <w:t xml:space="preserve"> </w:t>
            </w:r>
            <w:proofErr w:type="spellStart"/>
            <w:r w:rsidRPr="00023215">
              <w:rPr>
                <w:rFonts w:asciiTheme="majorBidi" w:eastAsia="Times New Roman" w:hAnsiTheme="majorBidi" w:cstheme="majorBidi"/>
                <w:color w:val="000000"/>
                <w:sz w:val="16"/>
                <w:szCs w:val="16"/>
                <w:lang w:val="en-US" w:eastAsia="zh-CN"/>
              </w:rPr>
              <w:t>mediu</w:t>
            </w:r>
            <w:proofErr w:type="spellEnd"/>
            <w:r w:rsidRPr="00023215">
              <w:rPr>
                <w:rFonts w:asciiTheme="majorBidi" w:eastAsia="Times New Roman" w:hAnsiTheme="majorBidi" w:cstheme="majorBidi"/>
                <w:color w:val="000000"/>
                <w:sz w:val="16"/>
                <w:szCs w:val="16"/>
                <w:lang w:val="en-US" w:eastAsia="zh-CN"/>
              </w:rPr>
              <w:t xml:space="preserve">, </w:t>
            </w:r>
            <w:proofErr w:type="spellStart"/>
            <w:r w:rsidRPr="00023215">
              <w:rPr>
                <w:rFonts w:asciiTheme="majorBidi" w:eastAsia="Times New Roman" w:hAnsiTheme="majorBidi" w:cstheme="majorBidi"/>
                <w:color w:val="000000"/>
                <w:sz w:val="16"/>
                <w:szCs w:val="16"/>
                <w:lang w:val="en-US" w:eastAsia="zh-CN"/>
              </w:rPr>
              <w:t>către</w:t>
            </w:r>
            <w:proofErr w:type="spellEnd"/>
            <w:r w:rsidRPr="00023215">
              <w:rPr>
                <w:rFonts w:asciiTheme="majorBidi" w:eastAsia="Times New Roman" w:hAnsiTheme="majorBidi" w:cstheme="majorBidi"/>
                <w:color w:val="000000"/>
                <w:sz w:val="16"/>
                <w:szCs w:val="16"/>
                <w:lang w:val="en-US" w:eastAsia="zh-CN"/>
              </w:rPr>
              <w:t xml:space="preserve"> </w:t>
            </w:r>
            <w:proofErr w:type="spellStart"/>
            <w:r w:rsidRPr="00023215">
              <w:rPr>
                <w:rFonts w:asciiTheme="majorBidi" w:eastAsia="Times New Roman" w:hAnsiTheme="majorBidi" w:cstheme="majorBidi"/>
                <w:color w:val="000000"/>
                <w:sz w:val="16"/>
                <w:szCs w:val="16"/>
                <w:lang w:val="en-US" w:eastAsia="zh-CN"/>
              </w:rPr>
              <w:t>anul</w:t>
            </w:r>
            <w:proofErr w:type="spellEnd"/>
            <w:r w:rsidRPr="00023215">
              <w:rPr>
                <w:rFonts w:asciiTheme="majorBidi" w:eastAsia="Times New Roman" w:hAnsiTheme="majorBidi" w:cstheme="majorBidi"/>
                <w:color w:val="000000"/>
                <w:sz w:val="16"/>
                <w:szCs w:val="16"/>
                <w:lang w:val="en-US" w:eastAsia="zh-CN"/>
              </w:rPr>
              <w:t xml:space="preserve"> 2027.</w:t>
            </w:r>
          </w:p>
        </w:tc>
        <w:tc>
          <w:tcPr>
            <w:tcW w:w="665" w:type="dxa"/>
            <w:tcBorders>
              <w:top w:val="nil"/>
              <w:left w:val="nil"/>
              <w:bottom w:val="single" w:sz="8" w:space="0" w:color="auto"/>
              <w:right w:val="single" w:sz="8" w:space="0" w:color="auto"/>
            </w:tcBorders>
            <w:shd w:val="clear" w:color="000000" w:fill="FDE9D9"/>
            <w:vAlign w:val="center"/>
            <w:hideMark/>
          </w:tcPr>
          <w:p w14:paraId="5512140A" w14:textId="77777777" w:rsidR="00023215" w:rsidRPr="00023215" w:rsidRDefault="00023215" w:rsidP="00023215">
            <w:pPr>
              <w:spacing w:after="0" w:line="240" w:lineRule="auto"/>
              <w:jc w:val="center"/>
              <w:rPr>
                <w:rFonts w:asciiTheme="majorBidi" w:eastAsia="Times New Roman" w:hAnsiTheme="majorBidi" w:cstheme="majorBidi"/>
                <w:b/>
                <w:bCs/>
                <w:color w:val="000000"/>
                <w:sz w:val="16"/>
                <w:szCs w:val="16"/>
                <w:lang w:val="en-US" w:eastAsia="zh-CN"/>
              </w:rPr>
            </w:pPr>
            <w:r w:rsidRPr="00023215">
              <w:rPr>
                <w:rFonts w:asciiTheme="majorBidi" w:eastAsia="Times New Roman" w:hAnsiTheme="majorBidi" w:cstheme="majorBidi"/>
                <w:b/>
                <w:bCs/>
                <w:color w:val="000000"/>
                <w:sz w:val="16"/>
                <w:szCs w:val="16"/>
                <w:lang w:val="en-US" w:eastAsia="zh-CN"/>
              </w:rPr>
              <w:t>0.00</w:t>
            </w:r>
          </w:p>
        </w:tc>
        <w:tc>
          <w:tcPr>
            <w:tcW w:w="668" w:type="dxa"/>
            <w:tcBorders>
              <w:top w:val="nil"/>
              <w:left w:val="nil"/>
              <w:bottom w:val="single" w:sz="8" w:space="0" w:color="auto"/>
              <w:right w:val="single" w:sz="8" w:space="0" w:color="auto"/>
            </w:tcBorders>
            <w:shd w:val="clear" w:color="000000" w:fill="FDE9D9"/>
            <w:vAlign w:val="center"/>
            <w:hideMark/>
          </w:tcPr>
          <w:p w14:paraId="3197B779" w14:textId="77777777" w:rsidR="00023215" w:rsidRPr="00023215" w:rsidRDefault="00023215" w:rsidP="00023215">
            <w:pPr>
              <w:spacing w:after="0" w:line="240" w:lineRule="auto"/>
              <w:jc w:val="center"/>
              <w:rPr>
                <w:rFonts w:asciiTheme="majorBidi" w:eastAsia="Times New Roman" w:hAnsiTheme="majorBidi" w:cstheme="majorBidi"/>
                <w:b/>
                <w:bCs/>
                <w:color w:val="000000"/>
                <w:sz w:val="16"/>
                <w:szCs w:val="16"/>
                <w:lang w:val="en-US" w:eastAsia="zh-CN"/>
              </w:rPr>
            </w:pPr>
            <w:r w:rsidRPr="00023215">
              <w:rPr>
                <w:rFonts w:asciiTheme="majorBidi" w:eastAsia="Times New Roman" w:hAnsiTheme="majorBidi" w:cstheme="majorBidi"/>
                <w:b/>
                <w:bCs/>
                <w:color w:val="000000"/>
                <w:sz w:val="16"/>
                <w:szCs w:val="16"/>
                <w:lang w:val="en-US" w:eastAsia="zh-CN"/>
              </w:rPr>
              <w:t>0.00</w:t>
            </w:r>
          </w:p>
        </w:tc>
        <w:tc>
          <w:tcPr>
            <w:tcW w:w="872" w:type="dxa"/>
            <w:tcBorders>
              <w:top w:val="nil"/>
              <w:left w:val="nil"/>
              <w:bottom w:val="single" w:sz="8" w:space="0" w:color="auto"/>
              <w:right w:val="single" w:sz="8" w:space="0" w:color="auto"/>
            </w:tcBorders>
            <w:shd w:val="clear" w:color="000000" w:fill="FDE9D9"/>
            <w:vAlign w:val="center"/>
            <w:hideMark/>
          </w:tcPr>
          <w:p w14:paraId="24666FC1" w14:textId="77777777" w:rsidR="00023215" w:rsidRPr="00023215" w:rsidRDefault="00023215" w:rsidP="00023215">
            <w:pPr>
              <w:spacing w:after="0" w:line="240" w:lineRule="auto"/>
              <w:jc w:val="center"/>
              <w:rPr>
                <w:rFonts w:asciiTheme="majorBidi" w:eastAsia="Times New Roman" w:hAnsiTheme="majorBidi" w:cstheme="majorBidi"/>
                <w:b/>
                <w:bCs/>
                <w:color w:val="000000"/>
                <w:sz w:val="16"/>
                <w:szCs w:val="16"/>
                <w:lang w:val="en-US" w:eastAsia="zh-CN"/>
              </w:rPr>
            </w:pPr>
            <w:r w:rsidRPr="00023215">
              <w:rPr>
                <w:rFonts w:asciiTheme="majorBidi" w:eastAsia="Times New Roman" w:hAnsiTheme="majorBidi" w:cstheme="majorBidi"/>
                <w:b/>
                <w:bCs/>
                <w:color w:val="000000"/>
                <w:sz w:val="16"/>
                <w:szCs w:val="16"/>
                <w:lang w:val="en-US" w:eastAsia="zh-CN"/>
              </w:rPr>
              <w:t>0.00</w:t>
            </w:r>
          </w:p>
        </w:tc>
        <w:tc>
          <w:tcPr>
            <w:tcW w:w="668" w:type="dxa"/>
            <w:tcBorders>
              <w:top w:val="nil"/>
              <w:left w:val="nil"/>
              <w:bottom w:val="single" w:sz="8" w:space="0" w:color="auto"/>
              <w:right w:val="single" w:sz="8" w:space="0" w:color="auto"/>
            </w:tcBorders>
            <w:shd w:val="clear" w:color="000000" w:fill="FDE9D9"/>
            <w:vAlign w:val="center"/>
            <w:hideMark/>
          </w:tcPr>
          <w:p w14:paraId="08DA0DF1" w14:textId="77777777" w:rsidR="00023215" w:rsidRPr="00023215" w:rsidRDefault="00023215" w:rsidP="00023215">
            <w:pPr>
              <w:spacing w:after="0" w:line="240" w:lineRule="auto"/>
              <w:jc w:val="center"/>
              <w:rPr>
                <w:rFonts w:asciiTheme="majorBidi" w:eastAsia="Times New Roman" w:hAnsiTheme="majorBidi" w:cstheme="majorBidi"/>
                <w:b/>
                <w:bCs/>
                <w:color w:val="000000"/>
                <w:sz w:val="16"/>
                <w:szCs w:val="16"/>
                <w:lang w:val="en-US" w:eastAsia="zh-CN"/>
              </w:rPr>
            </w:pPr>
            <w:r w:rsidRPr="00023215">
              <w:rPr>
                <w:rFonts w:asciiTheme="majorBidi" w:eastAsia="Times New Roman" w:hAnsiTheme="majorBidi" w:cstheme="majorBidi"/>
                <w:b/>
                <w:bCs/>
                <w:color w:val="000000"/>
                <w:sz w:val="16"/>
                <w:szCs w:val="16"/>
                <w:lang w:val="en-US" w:eastAsia="zh-CN"/>
              </w:rPr>
              <w:t>0.00</w:t>
            </w:r>
          </w:p>
        </w:tc>
        <w:tc>
          <w:tcPr>
            <w:tcW w:w="668" w:type="dxa"/>
            <w:tcBorders>
              <w:top w:val="nil"/>
              <w:left w:val="nil"/>
              <w:bottom w:val="single" w:sz="8" w:space="0" w:color="auto"/>
              <w:right w:val="single" w:sz="8" w:space="0" w:color="auto"/>
            </w:tcBorders>
            <w:shd w:val="clear" w:color="000000" w:fill="FDE9D9"/>
            <w:vAlign w:val="center"/>
            <w:hideMark/>
          </w:tcPr>
          <w:p w14:paraId="30558D53" w14:textId="77777777" w:rsidR="00023215" w:rsidRPr="00023215" w:rsidRDefault="00023215" w:rsidP="00023215">
            <w:pPr>
              <w:spacing w:after="0" w:line="240" w:lineRule="auto"/>
              <w:jc w:val="center"/>
              <w:rPr>
                <w:rFonts w:asciiTheme="majorBidi" w:eastAsia="Times New Roman" w:hAnsiTheme="majorBidi" w:cstheme="majorBidi"/>
                <w:b/>
                <w:bCs/>
                <w:color w:val="000000"/>
                <w:sz w:val="16"/>
                <w:szCs w:val="16"/>
                <w:lang w:val="en-US" w:eastAsia="zh-CN"/>
              </w:rPr>
            </w:pPr>
            <w:r w:rsidRPr="00023215">
              <w:rPr>
                <w:rFonts w:asciiTheme="majorBidi" w:eastAsia="Times New Roman" w:hAnsiTheme="majorBidi" w:cstheme="majorBidi"/>
                <w:b/>
                <w:bCs/>
                <w:color w:val="000000"/>
                <w:sz w:val="16"/>
                <w:szCs w:val="16"/>
                <w:lang w:val="en-US" w:eastAsia="zh-CN"/>
              </w:rPr>
              <w:t>0.00</w:t>
            </w:r>
          </w:p>
        </w:tc>
        <w:tc>
          <w:tcPr>
            <w:tcW w:w="833" w:type="dxa"/>
            <w:tcBorders>
              <w:top w:val="nil"/>
              <w:left w:val="nil"/>
              <w:bottom w:val="single" w:sz="8" w:space="0" w:color="auto"/>
              <w:right w:val="single" w:sz="8" w:space="0" w:color="auto"/>
            </w:tcBorders>
            <w:shd w:val="clear" w:color="000000" w:fill="FDE9D9"/>
            <w:vAlign w:val="center"/>
            <w:hideMark/>
          </w:tcPr>
          <w:p w14:paraId="5D1B7A86" w14:textId="77777777" w:rsidR="00023215" w:rsidRPr="00023215" w:rsidRDefault="00023215" w:rsidP="00023215">
            <w:pPr>
              <w:spacing w:after="0" w:line="240" w:lineRule="auto"/>
              <w:jc w:val="center"/>
              <w:rPr>
                <w:rFonts w:asciiTheme="majorBidi" w:eastAsia="Times New Roman" w:hAnsiTheme="majorBidi" w:cstheme="majorBidi"/>
                <w:b/>
                <w:bCs/>
                <w:color w:val="000000"/>
                <w:sz w:val="16"/>
                <w:szCs w:val="16"/>
                <w:lang w:val="en-US" w:eastAsia="zh-CN"/>
              </w:rPr>
            </w:pPr>
            <w:r w:rsidRPr="00023215">
              <w:rPr>
                <w:rFonts w:asciiTheme="majorBidi" w:eastAsia="Times New Roman" w:hAnsiTheme="majorBidi" w:cstheme="majorBidi"/>
                <w:b/>
                <w:bCs/>
                <w:color w:val="000000"/>
                <w:sz w:val="16"/>
                <w:szCs w:val="16"/>
                <w:lang w:val="en-US" w:eastAsia="zh-CN"/>
              </w:rPr>
              <w:t>0.00</w:t>
            </w:r>
          </w:p>
        </w:tc>
        <w:tc>
          <w:tcPr>
            <w:tcW w:w="752" w:type="dxa"/>
            <w:tcBorders>
              <w:top w:val="nil"/>
              <w:left w:val="nil"/>
              <w:bottom w:val="single" w:sz="8" w:space="0" w:color="auto"/>
              <w:right w:val="single" w:sz="8" w:space="0" w:color="auto"/>
            </w:tcBorders>
            <w:shd w:val="clear" w:color="000000" w:fill="FDE9D9"/>
            <w:vAlign w:val="center"/>
            <w:hideMark/>
          </w:tcPr>
          <w:p w14:paraId="02384A90" w14:textId="77777777" w:rsidR="00023215" w:rsidRPr="00023215" w:rsidRDefault="00023215" w:rsidP="00023215">
            <w:pPr>
              <w:spacing w:after="0" w:line="240" w:lineRule="auto"/>
              <w:jc w:val="center"/>
              <w:rPr>
                <w:rFonts w:asciiTheme="majorBidi" w:eastAsia="Times New Roman" w:hAnsiTheme="majorBidi" w:cstheme="majorBidi"/>
                <w:b/>
                <w:bCs/>
                <w:color w:val="000000"/>
                <w:sz w:val="16"/>
                <w:szCs w:val="16"/>
                <w:lang w:val="en-US" w:eastAsia="zh-CN"/>
              </w:rPr>
            </w:pPr>
            <w:r w:rsidRPr="00023215">
              <w:rPr>
                <w:rFonts w:asciiTheme="majorBidi" w:eastAsia="Times New Roman" w:hAnsiTheme="majorBidi" w:cstheme="majorBidi"/>
                <w:b/>
                <w:bCs/>
                <w:color w:val="000000"/>
                <w:sz w:val="16"/>
                <w:szCs w:val="16"/>
                <w:lang w:val="en-US" w:eastAsia="zh-CN"/>
              </w:rPr>
              <w:t>0.00</w:t>
            </w:r>
          </w:p>
        </w:tc>
        <w:tc>
          <w:tcPr>
            <w:tcW w:w="674" w:type="dxa"/>
            <w:tcBorders>
              <w:top w:val="nil"/>
              <w:left w:val="nil"/>
              <w:bottom w:val="single" w:sz="8" w:space="0" w:color="auto"/>
              <w:right w:val="single" w:sz="8" w:space="0" w:color="auto"/>
            </w:tcBorders>
            <w:shd w:val="clear" w:color="000000" w:fill="FDE9D9"/>
            <w:vAlign w:val="center"/>
            <w:hideMark/>
          </w:tcPr>
          <w:p w14:paraId="44912EA9" w14:textId="77777777" w:rsidR="00023215" w:rsidRPr="00023215" w:rsidRDefault="00023215" w:rsidP="00023215">
            <w:pPr>
              <w:spacing w:after="0" w:line="240" w:lineRule="auto"/>
              <w:jc w:val="center"/>
              <w:rPr>
                <w:rFonts w:asciiTheme="majorBidi" w:eastAsia="Times New Roman" w:hAnsiTheme="majorBidi" w:cstheme="majorBidi"/>
                <w:b/>
                <w:bCs/>
                <w:color w:val="000000"/>
                <w:sz w:val="16"/>
                <w:szCs w:val="16"/>
                <w:lang w:val="en-US" w:eastAsia="zh-CN"/>
              </w:rPr>
            </w:pPr>
            <w:r w:rsidRPr="00023215">
              <w:rPr>
                <w:rFonts w:asciiTheme="majorBidi" w:eastAsia="Times New Roman" w:hAnsiTheme="majorBidi" w:cstheme="majorBidi"/>
                <w:b/>
                <w:bCs/>
                <w:color w:val="000000"/>
                <w:sz w:val="16"/>
                <w:szCs w:val="16"/>
                <w:lang w:val="en-US" w:eastAsia="zh-CN"/>
              </w:rPr>
              <w:t>0.00</w:t>
            </w:r>
          </w:p>
        </w:tc>
        <w:tc>
          <w:tcPr>
            <w:tcW w:w="807" w:type="dxa"/>
            <w:tcBorders>
              <w:top w:val="nil"/>
              <w:left w:val="nil"/>
              <w:bottom w:val="single" w:sz="8" w:space="0" w:color="auto"/>
              <w:right w:val="single" w:sz="8" w:space="0" w:color="auto"/>
            </w:tcBorders>
            <w:shd w:val="clear" w:color="000000" w:fill="FDE9D9"/>
            <w:vAlign w:val="center"/>
            <w:hideMark/>
          </w:tcPr>
          <w:p w14:paraId="10B7D3A7" w14:textId="77777777" w:rsidR="00023215" w:rsidRPr="00023215" w:rsidRDefault="00023215" w:rsidP="00023215">
            <w:pPr>
              <w:spacing w:after="0" w:line="240" w:lineRule="auto"/>
              <w:jc w:val="center"/>
              <w:rPr>
                <w:rFonts w:asciiTheme="majorBidi" w:eastAsia="Times New Roman" w:hAnsiTheme="majorBidi" w:cstheme="majorBidi"/>
                <w:b/>
                <w:bCs/>
                <w:color w:val="000000"/>
                <w:sz w:val="16"/>
                <w:szCs w:val="16"/>
                <w:lang w:val="en-US" w:eastAsia="zh-CN"/>
              </w:rPr>
            </w:pPr>
            <w:r w:rsidRPr="00023215">
              <w:rPr>
                <w:rFonts w:asciiTheme="majorBidi" w:eastAsia="Times New Roman" w:hAnsiTheme="majorBidi" w:cstheme="majorBidi"/>
                <w:b/>
                <w:bCs/>
                <w:color w:val="000000"/>
                <w:sz w:val="16"/>
                <w:szCs w:val="16"/>
                <w:lang w:val="en-US" w:eastAsia="zh-CN"/>
              </w:rPr>
              <w:t>0.00</w:t>
            </w:r>
          </w:p>
        </w:tc>
        <w:tc>
          <w:tcPr>
            <w:tcW w:w="156" w:type="dxa"/>
            <w:vAlign w:val="center"/>
            <w:hideMark/>
          </w:tcPr>
          <w:p w14:paraId="773F785E" w14:textId="77777777" w:rsidR="00023215" w:rsidRPr="00023215" w:rsidRDefault="00023215" w:rsidP="00023215">
            <w:pPr>
              <w:spacing w:after="0" w:line="240" w:lineRule="auto"/>
              <w:rPr>
                <w:rFonts w:asciiTheme="majorBidi" w:eastAsia="Times New Roman" w:hAnsiTheme="majorBidi" w:cstheme="majorBidi"/>
                <w:sz w:val="16"/>
                <w:szCs w:val="16"/>
                <w:lang w:val="en-US" w:eastAsia="zh-CN"/>
              </w:rPr>
            </w:pPr>
          </w:p>
        </w:tc>
      </w:tr>
      <w:tr w:rsidR="00023215" w:rsidRPr="00023215" w14:paraId="7E14DAB5" w14:textId="77777777" w:rsidTr="00023215">
        <w:trPr>
          <w:trHeight w:val="1524"/>
        </w:trPr>
        <w:tc>
          <w:tcPr>
            <w:tcW w:w="678" w:type="dxa"/>
            <w:tcBorders>
              <w:top w:val="nil"/>
              <w:left w:val="single" w:sz="8" w:space="0" w:color="auto"/>
              <w:bottom w:val="single" w:sz="4" w:space="0" w:color="auto"/>
              <w:right w:val="single" w:sz="4" w:space="0" w:color="auto"/>
            </w:tcBorders>
            <w:shd w:val="clear" w:color="auto" w:fill="auto"/>
            <w:noWrap/>
            <w:vAlign w:val="bottom"/>
            <w:hideMark/>
          </w:tcPr>
          <w:p w14:paraId="7E2F5E07" w14:textId="069D9AD9" w:rsidR="00023215" w:rsidRPr="00023215" w:rsidRDefault="001C3E65" w:rsidP="00023215">
            <w:pPr>
              <w:spacing w:after="0" w:line="240" w:lineRule="auto"/>
              <w:jc w:val="right"/>
              <w:rPr>
                <w:rFonts w:asciiTheme="majorBidi" w:eastAsia="Times New Roman" w:hAnsiTheme="majorBidi" w:cstheme="majorBidi"/>
                <w:color w:val="000000"/>
                <w:sz w:val="16"/>
                <w:szCs w:val="16"/>
                <w:lang w:val="en-US" w:eastAsia="zh-CN"/>
              </w:rPr>
            </w:pPr>
            <w:r>
              <w:rPr>
                <w:rFonts w:asciiTheme="majorBidi" w:eastAsia="Times New Roman" w:hAnsiTheme="majorBidi" w:cstheme="majorBidi"/>
                <w:color w:val="000000"/>
                <w:sz w:val="16"/>
                <w:szCs w:val="16"/>
                <w:lang w:val="en-US" w:eastAsia="zh-CN"/>
              </w:rPr>
              <w:t>8</w:t>
            </w:r>
          </w:p>
        </w:tc>
        <w:tc>
          <w:tcPr>
            <w:tcW w:w="2185" w:type="dxa"/>
            <w:tcBorders>
              <w:top w:val="nil"/>
              <w:left w:val="nil"/>
              <w:bottom w:val="single" w:sz="8" w:space="0" w:color="auto"/>
              <w:right w:val="single" w:sz="8" w:space="0" w:color="auto"/>
            </w:tcBorders>
            <w:shd w:val="clear" w:color="auto" w:fill="auto"/>
            <w:vAlign w:val="center"/>
            <w:hideMark/>
          </w:tcPr>
          <w:p w14:paraId="7A37282D" w14:textId="3CAE3818" w:rsidR="00023215" w:rsidRPr="00023215" w:rsidRDefault="00023215" w:rsidP="00023215">
            <w:pPr>
              <w:spacing w:after="0" w:line="240" w:lineRule="auto"/>
              <w:rPr>
                <w:rFonts w:asciiTheme="majorBidi" w:eastAsia="Times New Roman" w:hAnsiTheme="majorBidi" w:cstheme="majorBidi"/>
                <w:b/>
                <w:bCs/>
                <w:color w:val="000000"/>
                <w:sz w:val="16"/>
                <w:szCs w:val="16"/>
                <w:lang w:val="en-US" w:eastAsia="zh-CN"/>
              </w:rPr>
            </w:pPr>
            <w:r w:rsidRPr="00023215">
              <w:rPr>
                <w:rFonts w:asciiTheme="majorBidi" w:eastAsia="Times New Roman" w:hAnsiTheme="majorBidi" w:cstheme="majorBidi"/>
                <w:b/>
                <w:bCs/>
                <w:color w:val="000000"/>
                <w:sz w:val="16"/>
                <w:szCs w:val="16"/>
                <w:lang w:val="en-US" w:eastAsia="zh-CN"/>
              </w:rPr>
              <w:t>OS 2.3</w:t>
            </w:r>
            <w:r w:rsidRPr="00023215">
              <w:rPr>
                <w:rFonts w:asciiTheme="majorBidi" w:eastAsia="Times New Roman" w:hAnsiTheme="majorBidi" w:cstheme="majorBidi"/>
                <w:color w:val="000000"/>
                <w:sz w:val="16"/>
                <w:szCs w:val="16"/>
                <w:lang w:val="en-US" w:eastAsia="zh-CN"/>
              </w:rPr>
              <w:t xml:space="preserve">   </w:t>
            </w:r>
            <w:proofErr w:type="spellStart"/>
            <w:r w:rsidRPr="00023215">
              <w:rPr>
                <w:rFonts w:asciiTheme="majorBidi" w:eastAsia="Times New Roman" w:hAnsiTheme="majorBidi" w:cstheme="majorBidi"/>
                <w:color w:val="000000"/>
                <w:sz w:val="16"/>
                <w:szCs w:val="16"/>
                <w:lang w:val="en-US" w:eastAsia="zh-CN"/>
              </w:rPr>
              <w:t>Realizarea</w:t>
            </w:r>
            <w:proofErr w:type="spellEnd"/>
            <w:r w:rsidRPr="00023215">
              <w:rPr>
                <w:rFonts w:asciiTheme="majorBidi" w:eastAsia="Times New Roman" w:hAnsiTheme="majorBidi" w:cstheme="majorBidi"/>
                <w:color w:val="000000"/>
                <w:sz w:val="16"/>
                <w:szCs w:val="16"/>
                <w:lang w:val="en-US" w:eastAsia="zh-CN"/>
              </w:rPr>
              <w:t xml:space="preserve"> </w:t>
            </w:r>
            <w:proofErr w:type="spellStart"/>
            <w:r w:rsidRPr="00023215">
              <w:rPr>
                <w:rFonts w:asciiTheme="majorBidi" w:eastAsia="Times New Roman" w:hAnsiTheme="majorBidi" w:cstheme="majorBidi"/>
                <w:color w:val="000000"/>
                <w:sz w:val="16"/>
                <w:szCs w:val="16"/>
                <w:lang w:val="en-US" w:eastAsia="zh-CN"/>
              </w:rPr>
              <w:t>cercetărilor</w:t>
            </w:r>
            <w:proofErr w:type="spellEnd"/>
            <w:r w:rsidRPr="00023215">
              <w:rPr>
                <w:rFonts w:asciiTheme="majorBidi" w:eastAsia="Times New Roman" w:hAnsiTheme="majorBidi" w:cstheme="majorBidi"/>
                <w:color w:val="000000"/>
                <w:sz w:val="16"/>
                <w:szCs w:val="16"/>
                <w:lang w:val="en-US" w:eastAsia="zh-CN"/>
              </w:rPr>
              <w:t xml:space="preserve">, </w:t>
            </w:r>
            <w:proofErr w:type="spellStart"/>
            <w:r w:rsidRPr="00023215">
              <w:rPr>
                <w:rFonts w:asciiTheme="majorBidi" w:eastAsia="Times New Roman" w:hAnsiTheme="majorBidi" w:cstheme="majorBidi"/>
                <w:color w:val="000000"/>
                <w:sz w:val="16"/>
                <w:szCs w:val="16"/>
                <w:lang w:val="en-US" w:eastAsia="zh-CN"/>
              </w:rPr>
              <w:t>inclusiv</w:t>
            </w:r>
            <w:proofErr w:type="spellEnd"/>
            <w:r w:rsidRPr="00023215">
              <w:rPr>
                <w:rFonts w:asciiTheme="majorBidi" w:eastAsia="Times New Roman" w:hAnsiTheme="majorBidi" w:cstheme="majorBidi"/>
                <w:color w:val="000000"/>
                <w:sz w:val="16"/>
                <w:szCs w:val="16"/>
                <w:lang w:val="en-US" w:eastAsia="zh-CN"/>
              </w:rPr>
              <w:t xml:space="preserve"> a </w:t>
            </w:r>
            <w:proofErr w:type="spellStart"/>
            <w:r w:rsidRPr="00023215">
              <w:rPr>
                <w:rFonts w:asciiTheme="majorBidi" w:eastAsia="Times New Roman" w:hAnsiTheme="majorBidi" w:cstheme="majorBidi"/>
                <w:color w:val="000000"/>
                <w:sz w:val="16"/>
                <w:szCs w:val="16"/>
                <w:lang w:val="en-US" w:eastAsia="zh-CN"/>
              </w:rPr>
              <w:t>celor</w:t>
            </w:r>
            <w:proofErr w:type="spellEnd"/>
            <w:r w:rsidRPr="00023215">
              <w:rPr>
                <w:rFonts w:asciiTheme="majorBidi" w:eastAsia="Times New Roman" w:hAnsiTheme="majorBidi" w:cstheme="majorBidi"/>
                <w:color w:val="000000"/>
                <w:sz w:val="16"/>
                <w:szCs w:val="16"/>
                <w:lang w:val="en-US" w:eastAsia="zh-CN"/>
              </w:rPr>
              <w:t xml:space="preserve"> </w:t>
            </w:r>
            <w:proofErr w:type="spellStart"/>
            <w:r w:rsidRPr="00023215">
              <w:rPr>
                <w:rFonts w:asciiTheme="majorBidi" w:eastAsia="Times New Roman" w:hAnsiTheme="majorBidi" w:cstheme="majorBidi"/>
                <w:color w:val="000000"/>
                <w:sz w:val="16"/>
                <w:szCs w:val="16"/>
                <w:lang w:val="en-US" w:eastAsia="zh-CN"/>
              </w:rPr>
              <w:t>aplicative</w:t>
            </w:r>
            <w:proofErr w:type="spellEnd"/>
            <w:r w:rsidRPr="00023215">
              <w:rPr>
                <w:rFonts w:asciiTheme="majorBidi" w:eastAsia="Times New Roman" w:hAnsiTheme="majorBidi" w:cstheme="majorBidi"/>
                <w:color w:val="000000"/>
                <w:sz w:val="16"/>
                <w:szCs w:val="16"/>
                <w:lang w:val="en-US" w:eastAsia="zh-CN"/>
              </w:rPr>
              <w:t xml:space="preserve">, </w:t>
            </w:r>
            <w:proofErr w:type="spellStart"/>
            <w:r w:rsidRPr="00023215">
              <w:rPr>
                <w:rFonts w:asciiTheme="majorBidi" w:eastAsia="Times New Roman" w:hAnsiTheme="majorBidi" w:cstheme="majorBidi"/>
                <w:color w:val="000000"/>
                <w:sz w:val="16"/>
                <w:szCs w:val="16"/>
                <w:lang w:val="en-US" w:eastAsia="zh-CN"/>
              </w:rPr>
              <w:t>pentru</w:t>
            </w:r>
            <w:proofErr w:type="spellEnd"/>
            <w:r w:rsidRPr="00023215">
              <w:rPr>
                <w:rFonts w:asciiTheme="majorBidi" w:eastAsia="Times New Roman" w:hAnsiTheme="majorBidi" w:cstheme="majorBidi"/>
                <w:color w:val="000000"/>
                <w:sz w:val="16"/>
                <w:szCs w:val="16"/>
                <w:lang w:val="en-US" w:eastAsia="zh-CN"/>
              </w:rPr>
              <w:t xml:space="preserve"> </w:t>
            </w:r>
            <w:proofErr w:type="spellStart"/>
            <w:r w:rsidRPr="00023215">
              <w:rPr>
                <w:rFonts w:asciiTheme="majorBidi" w:eastAsia="Times New Roman" w:hAnsiTheme="majorBidi" w:cstheme="majorBidi"/>
                <w:color w:val="000000"/>
                <w:sz w:val="16"/>
                <w:szCs w:val="16"/>
                <w:lang w:val="en-US" w:eastAsia="zh-CN"/>
              </w:rPr>
              <w:t>dezvoltarea</w:t>
            </w:r>
            <w:proofErr w:type="spellEnd"/>
            <w:r w:rsidRPr="00023215">
              <w:rPr>
                <w:rFonts w:asciiTheme="majorBidi" w:eastAsia="Times New Roman" w:hAnsiTheme="majorBidi" w:cstheme="majorBidi"/>
                <w:color w:val="000000"/>
                <w:sz w:val="16"/>
                <w:szCs w:val="16"/>
                <w:lang w:val="en-US" w:eastAsia="zh-CN"/>
              </w:rPr>
              <w:t xml:space="preserve"> </w:t>
            </w:r>
            <w:proofErr w:type="spellStart"/>
            <w:r w:rsidRPr="00023215">
              <w:rPr>
                <w:rFonts w:asciiTheme="majorBidi" w:eastAsia="Times New Roman" w:hAnsiTheme="majorBidi" w:cstheme="majorBidi"/>
                <w:color w:val="000000"/>
                <w:sz w:val="16"/>
                <w:szCs w:val="16"/>
                <w:lang w:val="en-US" w:eastAsia="zh-CN"/>
              </w:rPr>
              <w:t>și</w:t>
            </w:r>
            <w:proofErr w:type="spellEnd"/>
            <w:r w:rsidRPr="00023215">
              <w:rPr>
                <w:rFonts w:asciiTheme="majorBidi" w:eastAsia="Times New Roman" w:hAnsiTheme="majorBidi" w:cstheme="majorBidi"/>
                <w:color w:val="000000"/>
                <w:sz w:val="16"/>
                <w:szCs w:val="16"/>
                <w:lang w:val="en-US" w:eastAsia="zh-CN"/>
              </w:rPr>
              <w:t xml:space="preserve"> </w:t>
            </w:r>
            <w:proofErr w:type="spellStart"/>
            <w:r w:rsidRPr="00023215">
              <w:rPr>
                <w:rFonts w:asciiTheme="majorBidi" w:eastAsia="Times New Roman" w:hAnsiTheme="majorBidi" w:cstheme="majorBidi"/>
                <w:color w:val="000000"/>
                <w:sz w:val="16"/>
                <w:szCs w:val="16"/>
                <w:lang w:val="en-US" w:eastAsia="zh-CN"/>
              </w:rPr>
              <w:t>evaluarea</w:t>
            </w:r>
            <w:proofErr w:type="spellEnd"/>
            <w:r w:rsidRPr="00023215">
              <w:rPr>
                <w:rFonts w:asciiTheme="majorBidi" w:eastAsia="Times New Roman" w:hAnsiTheme="majorBidi" w:cstheme="majorBidi"/>
                <w:color w:val="000000"/>
                <w:sz w:val="16"/>
                <w:szCs w:val="16"/>
                <w:lang w:val="en-US" w:eastAsia="zh-CN"/>
              </w:rPr>
              <w:t xml:space="preserve"> </w:t>
            </w:r>
            <w:proofErr w:type="spellStart"/>
            <w:r w:rsidRPr="00023215">
              <w:rPr>
                <w:rFonts w:asciiTheme="majorBidi" w:eastAsia="Times New Roman" w:hAnsiTheme="majorBidi" w:cstheme="majorBidi"/>
                <w:color w:val="000000"/>
                <w:sz w:val="16"/>
                <w:szCs w:val="16"/>
                <w:lang w:val="en-US" w:eastAsia="zh-CN"/>
              </w:rPr>
              <w:t>intervențiilor</w:t>
            </w:r>
            <w:proofErr w:type="spellEnd"/>
            <w:r w:rsidRPr="00023215">
              <w:rPr>
                <w:rFonts w:asciiTheme="majorBidi" w:eastAsia="Times New Roman" w:hAnsiTheme="majorBidi" w:cstheme="majorBidi"/>
                <w:color w:val="000000"/>
                <w:sz w:val="16"/>
                <w:szCs w:val="16"/>
                <w:lang w:val="en-US" w:eastAsia="zh-CN"/>
              </w:rPr>
              <w:t xml:space="preserve"> care </w:t>
            </w:r>
            <w:proofErr w:type="spellStart"/>
            <w:r w:rsidRPr="00023215">
              <w:rPr>
                <w:rFonts w:asciiTheme="majorBidi" w:eastAsia="Times New Roman" w:hAnsiTheme="majorBidi" w:cstheme="majorBidi"/>
                <w:color w:val="000000"/>
                <w:sz w:val="16"/>
                <w:szCs w:val="16"/>
                <w:lang w:val="en-US" w:eastAsia="zh-CN"/>
              </w:rPr>
              <w:t>vor</w:t>
            </w:r>
            <w:proofErr w:type="spellEnd"/>
            <w:r w:rsidRPr="00023215">
              <w:rPr>
                <w:rFonts w:asciiTheme="majorBidi" w:eastAsia="Times New Roman" w:hAnsiTheme="majorBidi" w:cstheme="majorBidi"/>
                <w:color w:val="000000"/>
                <w:sz w:val="16"/>
                <w:szCs w:val="16"/>
                <w:lang w:val="en-US" w:eastAsia="zh-CN"/>
              </w:rPr>
              <w:t xml:space="preserve"> </w:t>
            </w:r>
            <w:proofErr w:type="spellStart"/>
            <w:r w:rsidRPr="00023215">
              <w:rPr>
                <w:rFonts w:asciiTheme="majorBidi" w:eastAsia="Times New Roman" w:hAnsiTheme="majorBidi" w:cstheme="majorBidi"/>
                <w:color w:val="000000"/>
                <w:sz w:val="16"/>
                <w:szCs w:val="16"/>
                <w:lang w:val="en-US" w:eastAsia="zh-CN"/>
              </w:rPr>
              <w:t>reține</w:t>
            </w:r>
            <w:proofErr w:type="spellEnd"/>
            <w:r w:rsidRPr="00023215">
              <w:rPr>
                <w:rFonts w:asciiTheme="majorBidi" w:eastAsia="Times New Roman" w:hAnsiTheme="majorBidi" w:cstheme="majorBidi"/>
                <w:color w:val="000000"/>
                <w:sz w:val="16"/>
                <w:szCs w:val="16"/>
                <w:lang w:val="en-US" w:eastAsia="zh-CN"/>
              </w:rPr>
              <w:t xml:space="preserve"> </w:t>
            </w:r>
            <w:proofErr w:type="spellStart"/>
            <w:r w:rsidRPr="00023215">
              <w:rPr>
                <w:rFonts w:asciiTheme="majorBidi" w:eastAsia="Times New Roman" w:hAnsiTheme="majorBidi" w:cstheme="majorBidi"/>
                <w:color w:val="000000"/>
                <w:sz w:val="16"/>
                <w:szCs w:val="16"/>
                <w:lang w:val="en-US" w:eastAsia="zh-CN"/>
              </w:rPr>
              <w:t>dezvoltarea</w:t>
            </w:r>
            <w:proofErr w:type="spellEnd"/>
            <w:r w:rsidRPr="00023215">
              <w:rPr>
                <w:rFonts w:asciiTheme="majorBidi" w:eastAsia="Times New Roman" w:hAnsiTheme="majorBidi" w:cstheme="majorBidi"/>
                <w:color w:val="000000"/>
                <w:sz w:val="16"/>
                <w:szCs w:val="16"/>
                <w:lang w:val="en-US" w:eastAsia="zh-CN"/>
              </w:rPr>
              <w:t xml:space="preserve"> </w:t>
            </w:r>
            <w:proofErr w:type="spellStart"/>
            <w:r w:rsidRPr="00023215">
              <w:rPr>
                <w:rFonts w:asciiTheme="majorBidi" w:eastAsia="Times New Roman" w:hAnsiTheme="majorBidi" w:cstheme="majorBidi"/>
                <w:color w:val="000000"/>
                <w:sz w:val="16"/>
                <w:szCs w:val="16"/>
                <w:lang w:val="en-US" w:eastAsia="zh-CN"/>
              </w:rPr>
              <w:t>și</w:t>
            </w:r>
            <w:proofErr w:type="spellEnd"/>
            <w:r w:rsidRPr="00023215">
              <w:rPr>
                <w:rFonts w:asciiTheme="majorBidi" w:eastAsia="Times New Roman" w:hAnsiTheme="majorBidi" w:cstheme="majorBidi"/>
                <w:color w:val="000000"/>
                <w:sz w:val="16"/>
                <w:szCs w:val="16"/>
                <w:lang w:val="en-US" w:eastAsia="zh-CN"/>
              </w:rPr>
              <w:t xml:space="preserve"> </w:t>
            </w:r>
            <w:proofErr w:type="spellStart"/>
            <w:r w:rsidRPr="00023215">
              <w:rPr>
                <w:rFonts w:asciiTheme="majorBidi" w:eastAsia="Times New Roman" w:hAnsiTheme="majorBidi" w:cstheme="majorBidi"/>
                <w:color w:val="000000"/>
                <w:sz w:val="16"/>
                <w:szCs w:val="16"/>
                <w:lang w:val="en-US" w:eastAsia="zh-CN"/>
              </w:rPr>
              <w:t>răspândirea</w:t>
            </w:r>
            <w:proofErr w:type="spellEnd"/>
            <w:r w:rsidRPr="00023215">
              <w:rPr>
                <w:rFonts w:asciiTheme="majorBidi" w:eastAsia="Times New Roman" w:hAnsiTheme="majorBidi" w:cstheme="majorBidi"/>
                <w:color w:val="000000"/>
                <w:sz w:val="16"/>
                <w:szCs w:val="16"/>
                <w:lang w:val="en-US" w:eastAsia="zh-CN"/>
              </w:rPr>
              <w:t xml:space="preserve"> </w:t>
            </w:r>
            <w:proofErr w:type="spellStart"/>
            <w:r w:rsidR="00351815">
              <w:rPr>
                <w:rFonts w:asciiTheme="majorBidi" w:eastAsia="Times New Roman" w:hAnsiTheme="majorBidi" w:cstheme="majorBidi"/>
                <w:color w:val="000000"/>
                <w:sz w:val="16"/>
                <w:szCs w:val="16"/>
                <w:lang w:val="en-US" w:eastAsia="zh-CN"/>
              </w:rPr>
              <w:t>rezistenței</w:t>
            </w:r>
            <w:proofErr w:type="spellEnd"/>
            <w:r w:rsidR="00351815">
              <w:rPr>
                <w:rFonts w:asciiTheme="majorBidi" w:eastAsia="Times New Roman" w:hAnsiTheme="majorBidi" w:cstheme="majorBidi"/>
                <w:color w:val="000000"/>
                <w:sz w:val="16"/>
                <w:szCs w:val="16"/>
                <w:lang w:val="en-US" w:eastAsia="zh-CN"/>
              </w:rPr>
              <w:t xml:space="preserve"> la </w:t>
            </w:r>
            <w:proofErr w:type="spellStart"/>
            <w:r w:rsidR="00351815">
              <w:rPr>
                <w:rFonts w:asciiTheme="majorBidi" w:eastAsia="Times New Roman" w:hAnsiTheme="majorBidi" w:cstheme="majorBidi"/>
                <w:color w:val="000000"/>
                <w:sz w:val="16"/>
                <w:szCs w:val="16"/>
                <w:lang w:val="en-US" w:eastAsia="zh-CN"/>
              </w:rPr>
              <w:t>antimicrobiene</w:t>
            </w:r>
            <w:proofErr w:type="spellEnd"/>
            <w:r w:rsidR="00351815">
              <w:rPr>
                <w:rFonts w:asciiTheme="majorBidi" w:eastAsia="Times New Roman" w:hAnsiTheme="majorBidi" w:cstheme="majorBidi"/>
                <w:color w:val="000000"/>
                <w:sz w:val="16"/>
                <w:szCs w:val="16"/>
                <w:lang w:val="en-US" w:eastAsia="zh-CN"/>
              </w:rPr>
              <w:t xml:space="preserve"> </w:t>
            </w:r>
            <w:proofErr w:type="spellStart"/>
            <w:r w:rsidRPr="00023215">
              <w:rPr>
                <w:rFonts w:asciiTheme="majorBidi" w:eastAsia="Times New Roman" w:hAnsiTheme="majorBidi" w:cstheme="majorBidi"/>
                <w:color w:val="000000"/>
                <w:sz w:val="16"/>
                <w:szCs w:val="16"/>
                <w:lang w:val="en-US" w:eastAsia="zh-CN"/>
              </w:rPr>
              <w:t>în</w:t>
            </w:r>
            <w:proofErr w:type="spellEnd"/>
            <w:r w:rsidRPr="00023215">
              <w:rPr>
                <w:rFonts w:asciiTheme="majorBidi" w:eastAsia="Times New Roman" w:hAnsiTheme="majorBidi" w:cstheme="majorBidi"/>
                <w:color w:val="000000"/>
                <w:sz w:val="16"/>
                <w:szCs w:val="16"/>
                <w:lang w:val="en-US" w:eastAsia="zh-CN"/>
              </w:rPr>
              <w:t xml:space="preserve"> </w:t>
            </w:r>
            <w:proofErr w:type="spellStart"/>
            <w:r w:rsidRPr="00023215">
              <w:rPr>
                <w:rFonts w:asciiTheme="majorBidi" w:eastAsia="Times New Roman" w:hAnsiTheme="majorBidi" w:cstheme="majorBidi"/>
                <w:color w:val="000000"/>
                <w:sz w:val="16"/>
                <w:szCs w:val="16"/>
                <w:lang w:val="en-US" w:eastAsia="zh-CN"/>
              </w:rPr>
              <w:t>diferite</w:t>
            </w:r>
            <w:proofErr w:type="spellEnd"/>
            <w:r w:rsidRPr="00023215">
              <w:rPr>
                <w:rFonts w:asciiTheme="majorBidi" w:eastAsia="Times New Roman" w:hAnsiTheme="majorBidi" w:cstheme="majorBidi"/>
                <w:color w:val="000000"/>
                <w:sz w:val="16"/>
                <w:szCs w:val="16"/>
                <w:lang w:val="en-US" w:eastAsia="zh-CN"/>
              </w:rPr>
              <w:t xml:space="preserve"> </w:t>
            </w:r>
            <w:proofErr w:type="spellStart"/>
            <w:r w:rsidRPr="00023215">
              <w:rPr>
                <w:rFonts w:asciiTheme="majorBidi" w:eastAsia="Times New Roman" w:hAnsiTheme="majorBidi" w:cstheme="majorBidi"/>
                <w:color w:val="000000"/>
                <w:sz w:val="16"/>
                <w:szCs w:val="16"/>
                <w:lang w:val="en-US" w:eastAsia="zh-CN"/>
              </w:rPr>
              <w:t>sectoare</w:t>
            </w:r>
            <w:proofErr w:type="spellEnd"/>
            <w:r w:rsidRPr="00023215">
              <w:rPr>
                <w:rFonts w:asciiTheme="majorBidi" w:eastAsia="Times New Roman" w:hAnsiTheme="majorBidi" w:cstheme="majorBidi"/>
                <w:color w:val="000000"/>
                <w:sz w:val="16"/>
                <w:szCs w:val="16"/>
                <w:lang w:val="en-US" w:eastAsia="zh-CN"/>
              </w:rPr>
              <w:t xml:space="preserve">, </w:t>
            </w:r>
            <w:proofErr w:type="spellStart"/>
            <w:r w:rsidRPr="00023215">
              <w:rPr>
                <w:rFonts w:asciiTheme="majorBidi" w:eastAsia="Times New Roman" w:hAnsiTheme="majorBidi" w:cstheme="majorBidi"/>
                <w:color w:val="000000"/>
                <w:sz w:val="16"/>
                <w:szCs w:val="16"/>
                <w:lang w:val="en-US" w:eastAsia="zh-CN"/>
              </w:rPr>
              <w:t>către</w:t>
            </w:r>
            <w:proofErr w:type="spellEnd"/>
            <w:r w:rsidRPr="00023215">
              <w:rPr>
                <w:rFonts w:asciiTheme="majorBidi" w:eastAsia="Times New Roman" w:hAnsiTheme="majorBidi" w:cstheme="majorBidi"/>
                <w:color w:val="000000"/>
                <w:sz w:val="16"/>
                <w:szCs w:val="16"/>
                <w:lang w:val="en-US" w:eastAsia="zh-CN"/>
              </w:rPr>
              <w:t xml:space="preserve"> </w:t>
            </w:r>
            <w:proofErr w:type="spellStart"/>
            <w:r w:rsidRPr="00023215">
              <w:rPr>
                <w:rFonts w:asciiTheme="majorBidi" w:eastAsia="Times New Roman" w:hAnsiTheme="majorBidi" w:cstheme="majorBidi"/>
                <w:color w:val="000000"/>
                <w:sz w:val="16"/>
                <w:szCs w:val="16"/>
                <w:lang w:val="en-US" w:eastAsia="zh-CN"/>
              </w:rPr>
              <w:t>anul</w:t>
            </w:r>
            <w:proofErr w:type="spellEnd"/>
            <w:r w:rsidRPr="00023215">
              <w:rPr>
                <w:rFonts w:asciiTheme="majorBidi" w:eastAsia="Times New Roman" w:hAnsiTheme="majorBidi" w:cstheme="majorBidi"/>
                <w:color w:val="000000"/>
                <w:sz w:val="16"/>
                <w:szCs w:val="16"/>
                <w:lang w:val="en-US" w:eastAsia="zh-CN"/>
              </w:rPr>
              <w:t xml:space="preserve"> 2027.</w:t>
            </w:r>
          </w:p>
        </w:tc>
        <w:tc>
          <w:tcPr>
            <w:tcW w:w="665" w:type="dxa"/>
            <w:tcBorders>
              <w:top w:val="nil"/>
              <w:left w:val="nil"/>
              <w:bottom w:val="single" w:sz="8" w:space="0" w:color="auto"/>
              <w:right w:val="single" w:sz="8" w:space="0" w:color="auto"/>
            </w:tcBorders>
            <w:shd w:val="clear" w:color="000000" w:fill="FDE9D9"/>
            <w:vAlign w:val="center"/>
            <w:hideMark/>
          </w:tcPr>
          <w:p w14:paraId="310D4D72" w14:textId="77777777" w:rsidR="00023215" w:rsidRPr="00023215" w:rsidRDefault="00023215" w:rsidP="00023215">
            <w:pPr>
              <w:spacing w:after="0" w:line="240" w:lineRule="auto"/>
              <w:jc w:val="center"/>
              <w:rPr>
                <w:rFonts w:asciiTheme="majorBidi" w:eastAsia="Times New Roman" w:hAnsiTheme="majorBidi" w:cstheme="majorBidi"/>
                <w:b/>
                <w:bCs/>
                <w:color w:val="000000"/>
                <w:sz w:val="16"/>
                <w:szCs w:val="16"/>
                <w:lang w:val="en-US" w:eastAsia="zh-CN"/>
              </w:rPr>
            </w:pPr>
            <w:r w:rsidRPr="00023215">
              <w:rPr>
                <w:rFonts w:asciiTheme="majorBidi" w:eastAsia="Times New Roman" w:hAnsiTheme="majorBidi" w:cstheme="majorBidi"/>
                <w:b/>
                <w:bCs/>
                <w:color w:val="000000"/>
                <w:sz w:val="16"/>
                <w:szCs w:val="16"/>
                <w:lang w:val="en-US" w:eastAsia="zh-CN"/>
              </w:rPr>
              <w:t>0.00</w:t>
            </w:r>
          </w:p>
        </w:tc>
        <w:tc>
          <w:tcPr>
            <w:tcW w:w="668" w:type="dxa"/>
            <w:tcBorders>
              <w:top w:val="nil"/>
              <w:left w:val="nil"/>
              <w:bottom w:val="single" w:sz="8" w:space="0" w:color="auto"/>
              <w:right w:val="single" w:sz="8" w:space="0" w:color="auto"/>
            </w:tcBorders>
            <w:shd w:val="clear" w:color="000000" w:fill="FDE9D9"/>
            <w:vAlign w:val="center"/>
            <w:hideMark/>
          </w:tcPr>
          <w:p w14:paraId="6660D512" w14:textId="77777777" w:rsidR="00023215" w:rsidRPr="00023215" w:rsidRDefault="00023215" w:rsidP="00023215">
            <w:pPr>
              <w:spacing w:after="0" w:line="240" w:lineRule="auto"/>
              <w:jc w:val="center"/>
              <w:rPr>
                <w:rFonts w:asciiTheme="majorBidi" w:eastAsia="Times New Roman" w:hAnsiTheme="majorBidi" w:cstheme="majorBidi"/>
                <w:b/>
                <w:bCs/>
                <w:color w:val="000000"/>
                <w:sz w:val="16"/>
                <w:szCs w:val="16"/>
                <w:lang w:val="en-US" w:eastAsia="zh-CN"/>
              </w:rPr>
            </w:pPr>
            <w:r w:rsidRPr="00023215">
              <w:rPr>
                <w:rFonts w:asciiTheme="majorBidi" w:eastAsia="Times New Roman" w:hAnsiTheme="majorBidi" w:cstheme="majorBidi"/>
                <w:b/>
                <w:bCs/>
                <w:color w:val="000000"/>
                <w:sz w:val="16"/>
                <w:szCs w:val="16"/>
                <w:lang w:val="en-US" w:eastAsia="zh-CN"/>
              </w:rPr>
              <w:t>2000.00</w:t>
            </w:r>
          </w:p>
        </w:tc>
        <w:tc>
          <w:tcPr>
            <w:tcW w:w="872" w:type="dxa"/>
            <w:tcBorders>
              <w:top w:val="nil"/>
              <w:left w:val="nil"/>
              <w:bottom w:val="single" w:sz="8" w:space="0" w:color="auto"/>
              <w:right w:val="single" w:sz="8" w:space="0" w:color="auto"/>
            </w:tcBorders>
            <w:shd w:val="clear" w:color="000000" w:fill="FDE9D9"/>
            <w:vAlign w:val="center"/>
            <w:hideMark/>
          </w:tcPr>
          <w:p w14:paraId="2BDAF865" w14:textId="77777777" w:rsidR="00023215" w:rsidRPr="00023215" w:rsidRDefault="00023215" w:rsidP="00023215">
            <w:pPr>
              <w:spacing w:after="0" w:line="240" w:lineRule="auto"/>
              <w:jc w:val="center"/>
              <w:rPr>
                <w:rFonts w:asciiTheme="majorBidi" w:eastAsia="Times New Roman" w:hAnsiTheme="majorBidi" w:cstheme="majorBidi"/>
                <w:b/>
                <w:bCs/>
                <w:color w:val="000000"/>
                <w:sz w:val="16"/>
                <w:szCs w:val="16"/>
                <w:lang w:val="en-US" w:eastAsia="zh-CN"/>
              </w:rPr>
            </w:pPr>
            <w:r w:rsidRPr="00023215">
              <w:rPr>
                <w:rFonts w:asciiTheme="majorBidi" w:eastAsia="Times New Roman" w:hAnsiTheme="majorBidi" w:cstheme="majorBidi"/>
                <w:b/>
                <w:bCs/>
                <w:color w:val="000000"/>
                <w:sz w:val="16"/>
                <w:szCs w:val="16"/>
                <w:lang w:val="en-US" w:eastAsia="zh-CN"/>
              </w:rPr>
              <w:t>2000.00</w:t>
            </w:r>
          </w:p>
        </w:tc>
        <w:tc>
          <w:tcPr>
            <w:tcW w:w="668" w:type="dxa"/>
            <w:tcBorders>
              <w:top w:val="nil"/>
              <w:left w:val="nil"/>
              <w:bottom w:val="single" w:sz="8" w:space="0" w:color="auto"/>
              <w:right w:val="single" w:sz="8" w:space="0" w:color="auto"/>
            </w:tcBorders>
            <w:shd w:val="clear" w:color="000000" w:fill="FDE9D9"/>
            <w:vAlign w:val="center"/>
            <w:hideMark/>
          </w:tcPr>
          <w:p w14:paraId="0A7800E7" w14:textId="77777777" w:rsidR="00023215" w:rsidRPr="00023215" w:rsidRDefault="00023215" w:rsidP="00023215">
            <w:pPr>
              <w:spacing w:after="0" w:line="240" w:lineRule="auto"/>
              <w:jc w:val="center"/>
              <w:rPr>
                <w:rFonts w:asciiTheme="majorBidi" w:eastAsia="Times New Roman" w:hAnsiTheme="majorBidi" w:cstheme="majorBidi"/>
                <w:b/>
                <w:bCs/>
                <w:color w:val="000000"/>
                <w:sz w:val="16"/>
                <w:szCs w:val="16"/>
                <w:lang w:val="en-US" w:eastAsia="zh-CN"/>
              </w:rPr>
            </w:pPr>
            <w:r w:rsidRPr="00023215">
              <w:rPr>
                <w:rFonts w:asciiTheme="majorBidi" w:eastAsia="Times New Roman" w:hAnsiTheme="majorBidi" w:cstheme="majorBidi"/>
                <w:b/>
                <w:bCs/>
                <w:color w:val="000000"/>
                <w:sz w:val="16"/>
                <w:szCs w:val="16"/>
                <w:lang w:val="en-US" w:eastAsia="zh-CN"/>
              </w:rPr>
              <w:t>2340.00</w:t>
            </w:r>
          </w:p>
        </w:tc>
        <w:tc>
          <w:tcPr>
            <w:tcW w:w="668" w:type="dxa"/>
            <w:tcBorders>
              <w:top w:val="nil"/>
              <w:left w:val="nil"/>
              <w:bottom w:val="single" w:sz="8" w:space="0" w:color="auto"/>
              <w:right w:val="single" w:sz="8" w:space="0" w:color="auto"/>
            </w:tcBorders>
            <w:shd w:val="clear" w:color="000000" w:fill="FDE9D9"/>
            <w:vAlign w:val="center"/>
            <w:hideMark/>
          </w:tcPr>
          <w:p w14:paraId="38C758F6" w14:textId="77777777" w:rsidR="00023215" w:rsidRPr="00023215" w:rsidRDefault="00023215" w:rsidP="00023215">
            <w:pPr>
              <w:spacing w:after="0" w:line="240" w:lineRule="auto"/>
              <w:jc w:val="center"/>
              <w:rPr>
                <w:rFonts w:asciiTheme="majorBidi" w:eastAsia="Times New Roman" w:hAnsiTheme="majorBidi" w:cstheme="majorBidi"/>
                <w:b/>
                <w:bCs/>
                <w:color w:val="000000"/>
                <w:sz w:val="16"/>
                <w:szCs w:val="16"/>
                <w:lang w:val="en-US" w:eastAsia="zh-CN"/>
              </w:rPr>
            </w:pPr>
            <w:r w:rsidRPr="00023215">
              <w:rPr>
                <w:rFonts w:asciiTheme="majorBidi" w:eastAsia="Times New Roman" w:hAnsiTheme="majorBidi" w:cstheme="majorBidi"/>
                <w:b/>
                <w:bCs/>
                <w:color w:val="000000"/>
                <w:sz w:val="16"/>
                <w:szCs w:val="16"/>
                <w:lang w:val="en-US" w:eastAsia="zh-CN"/>
              </w:rPr>
              <w:t>2000.00</w:t>
            </w:r>
          </w:p>
        </w:tc>
        <w:tc>
          <w:tcPr>
            <w:tcW w:w="833" w:type="dxa"/>
            <w:tcBorders>
              <w:top w:val="nil"/>
              <w:left w:val="nil"/>
              <w:bottom w:val="single" w:sz="8" w:space="0" w:color="auto"/>
              <w:right w:val="single" w:sz="8" w:space="0" w:color="auto"/>
            </w:tcBorders>
            <w:shd w:val="clear" w:color="000000" w:fill="FDE9D9"/>
            <w:vAlign w:val="center"/>
            <w:hideMark/>
          </w:tcPr>
          <w:p w14:paraId="52ACB44D" w14:textId="77777777" w:rsidR="00023215" w:rsidRPr="00023215" w:rsidRDefault="00023215" w:rsidP="00023215">
            <w:pPr>
              <w:spacing w:after="0" w:line="240" w:lineRule="auto"/>
              <w:jc w:val="center"/>
              <w:rPr>
                <w:rFonts w:asciiTheme="majorBidi" w:eastAsia="Times New Roman" w:hAnsiTheme="majorBidi" w:cstheme="majorBidi"/>
                <w:b/>
                <w:bCs/>
                <w:color w:val="000000"/>
                <w:sz w:val="16"/>
                <w:szCs w:val="16"/>
                <w:lang w:val="en-US" w:eastAsia="zh-CN"/>
              </w:rPr>
            </w:pPr>
            <w:r w:rsidRPr="00023215">
              <w:rPr>
                <w:rFonts w:asciiTheme="majorBidi" w:eastAsia="Times New Roman" w:hAnsiTheme="majorBidi" w:cstheme="majorBidi"/>
                <w:b/>
                <w:bCs/>
                <w:color w:val="000000"/>
                <w:sz w:val="16"/>
                <w:szCs w:val="16"/>
                <w:lang w:val="en-US" w:eastAsia="zh-CN"/>
              </w:rPr>
              <w:t>8340.00</w:t>
            </w:r>
          </w:p>
        </w:tc>
        <w:tc>
          <w:tcPr>
            <w:tcW w:w="752" w:type="dxa"/>
            <w:tcBorders>
              <w:top w:val="nil"/>
              <w:left w:val="nil"/>
              <w:bottom w:val="single" w:sz="8" w:space="0" w:color="auto"/>
              <w:right w:val="single" w:sz="8" w:space="0" w:color="auto"/>
            </w:tcBorders>
            <w:shd w:val="clear" w:color="000000" w:fill="FDE9D9"/>
            <w:vAlign w:val="center"/>
            <w:hideMark/>
          </w:tcPr>
          <w:p w14:paraId="468DCD22" w14:textId="77777777" w:rsidR="00023215" w:rsidRPr="00023215" w:rsidRDefault="00023215" w:rsidP="00023215">
            <w:pPr>
              <w:spacing w:after="0" w:line="240" w:lineRule="auto"/>
              <w:jc w:val="center"/>
              <w:rPr>
                <w:rFonts w:asciiTheme="majorBidi" w:eastAsia="Times New Roman" w:hAnsiTheme="majorBidi" w:cstheme="majorBidi"/>
                <w:b/>
                <w:bCs/>
                <w:color w:val="000000"/>
                <w:sz w:val="16"/>
                <w:szCs w:val="16"/>
                <w:lang w:val="en-US" w:eastAsia="zh-CN"/>
              </w:rPr>
            </w:pPr>
            <w:r w:rsidRPr="00023215">
              <w:rPr>
                <w:rFonts w:asciiTheme="majorBidi" w:eastAsia="Times New Roman" w:hAnsiTheme="majorBidi" w:cstheme="majorBidi"/>
                <w:b/>
                <w:bCs/>
                <w:color w:val="000000"/>
                <w:sz w:val="16"/>
                <w:szCs w:val="16"/>
                <w:lang w:val="en-US" w:eastAsia="zh-CN"/>
              </w:rPr>
              <w:t>8340.00</w:t>
            </w:r>
          </w:p>
        </w:tc>
        <w:tc>
          <w:tcPr>
            <w:tcW w:w="674" w:type="dxa"/>
            <w:tcBorders>
              <w:top w:val="nil"/>
              <w:left w:val="nil"/>
              <w:bottom w:val="single" w:sz="8" w:space="0" w:color="auto"/>
              <w:right w:val="single" w:sz="8" w:space="0" w:color="auto"/>
            </w:tcBorders>
            <w:shd w:val="clear" w:color="000000" w:fill="FDE9D9"/>
            <w:vAlign w:val="center"/>
            <w:hideMark/>
          </w:tcPr>
          <w:p w14:paraId="49035F0D" w14:textId="77777777" w:rsidR="00023215" w:rsidRPr="00023215" w:rsidRDefault="00023215" w:rsidP="00023215">
            <w:pPr>
              <w:spacing w:after="0" w:line="240" w:lineRule="auto"/>
              <w:jc w:val="center"/>
              <w:rPr>
                <w:rFonts w:asciiTheme="majorBidi" w:eastAsia="Times New Roman" w:hAnsiTheme="majorBidi" w:cstheme="majorBidi"/>
                <w:b/>
                <w:bCs/>
                <w:color w:val="000000"/>
                <w:sz w:val="16"/>
                <w:szCs w:val="16"/>
                <w:lang w:val="en-US" w:eastAsia="zh-CN"/>
              </w:rPr>
            </w:pPr>
            <w:r w:rsidRPr="00023215">
              <w:rPr>
                <w:rFonts w:asciiTheme="majorBidi" w:eastAsia="Times New Roman" w:hAnsiTheme="majorBidi" w:cstheme="majorBidi"/>
                <w:b/>
                <w:bCs/>
                <w:color w:val="000000"/>
                <w:sz w:val="16"/>
                <w:szCs w:val="16"/>
                <w:lang w:val="en-US" w:eastAsia="zh-CN"/>
              </w:rPr>
              <w:t>0.00</w:t>
            </w:r>
          </w:p>
        </w:tc>
        <w:tc>
          <w:tcPr>
            <w:tcW w:w="807" w:type="dxa"/>
            <w:tcBorders>
              <w:top w:val="nil"/>
              <w:left w:val="nil"/>
              <w:bottom w:val="single" w:sz="8" w:space="0" w:color="auto"/>
              <w:right w:val="single" w:sz="8" w:space="0" w:color="auto"/>
            </w:tcBorders>
            <w:shd w:val="clear" w:color="000000" w:fill="FDE9D9"/>
            <w:vAlign w:val="center"/>
            <w:hideMark/>
          </w:tcPr>
          <w:p w14:paraId="21625D6D" w14:textId="77777777" w:rsidR="00023215" w:rsidRPr="00023215" w:rsidRDefault="00023215" w:rsidP="00023215">
            <w:pPr>
              <w:spacing w:after="0" w:line="240" w:lineRule="auto"/>
              <w:jc w:val="center"/>
              <w:rPr>
                <w:rFonts w:asciiTheme="majorBidi" w:eastAsia="Times New Roman" w:hAnsiTheme="majorBidi" w:cstheme="majorBidi"/>
                <w:b/>
                <w:bCs/>
                <w:color w:val="000000"/>
                <w:sz w:val="16"/>
                <w:szCs w:val="16"/>
                <w:lang w:val="en-US" w:eastAsia="zh-CN"/>
              </w:rPr>
            </w:pPr>
            <w:r w:rsidRPr="00023215">
              <w:rPr>
                <w:rFonts w:asciiTheme="majorBidi" w:eastAsia="Times New Roman" w:hAnsiTheme="majorBidi" w:cstheme="majorBidi"/>
                <w:b/>
                <w:bCs/>
                <w:color w:val="000000"/>
                <w:sz w:val="16"/>
                <w:szCs w:val="16"/>
                <w:lang w:val="en-US" w:eastAsia="zh-CN"/>
              </w:rPr>
              <w:t>0.00</w:t>
            </w:r>
          </w:p>
        </w:tc>
        <w:tc>
          <w:tcPr>
            <w:tcW w:w="156" w:type="dxa"/>
            <w:vAlign w:val="center"/>
            <w:hideMark/>
          </w:tcPr>
          <w:p w14:paraId="55A6E10F" w14:textId="77777777" w:rsidR="00023215" w:rsidRPr="00023215" w:rsidRDefault="00023215" w:rsidP="00023215">
            <w:pPr>
              <w:spacing w:after="0" w:line="240" w:lineRule="auto"/>
              <w:rPr>
                <w:rFonts w:asciiTheme="majorBidi" w:eastAsia="Times New Roman" w:hAnsiTheme="majorBidi" w:cstheme="majorBidi"/>
                <w:sz w:val="16"/>
                <w:szCs w:val="16"/>
                <w:lang w:val="en-US" w:eastAsia="zh-CN"/>
              </w:rPr>
            </w:pPr>
          </w:p>
        </w:tc>
      </w:tr>
      <w:tr w:rsidR="00023215" w:rsidRPr="00023215" w14:paraId="3CDDB47B" w14:textId="77777777" w:rsidTr="00023215">
        <w:trPr>
          <w:trHeight w:val="333"/>
        </w:trPr>
        <w:tc>
          <w:tcPr>
            <w:tcW w:w="678" w:type="dxa"/>
            <w:tcBorders>
              <w:top w:val="nil"/>
              <w:left w:val="single" w:sz="8" w:space="0" w:color="auto"/>
              <w:bottom w:val="single" w:sz="4" w:space="0" w:color="auto"/>
              <w:right w:val="single" w:sz="4" w:space="0" w:color="auto"/>
            </w:tcBorders>
            <w:shd w:val="clear" w:color="auto" w:fill="auto"/>
            <w:noWrap/>
            <w:vAlign w:val="bottom"/>
            <w:hideMark/>
          </w:tcPr>
          <w:p w14:paraId="01173EEE" w14:textId="77777777" w:rsidR="00023215" w:rsidRPr="00023215" w:rsidRDefault="00023215" w:rsidP="00023215">
            <w:pPr>
              <w:spacing w:after="0" w:line="240" w:lineRule="auto"/>
              <w:rPr>
                <w:rFonts w:asciiTheme="majorBidi" w:eastAsia="Times New Roman" w:hAnsiTheme="majorBidi" w:cstheme="majorBidi"/>
                <w:color w:val="000000"/>
                <w:sz w:val="16"/>
                <w:szCs w:val="16"/>
                <w:lang w:val="en-US" w:eastAsia="zh-CN"/>
              </w:rPr>
            </w:pPr>
            <w:r w:rsidRPr="00023215">
              <w:rPr>
                <w:rFonts w:asciiTheme="majorBidi" w:eastAsia="Times New Roman" w:hAnsiTheme="majorBidi" w:cstheme="majorBidi"/>
                <w:color w:val="000000"/>
                <w:sz w:val="16"/>
                <w:szCs w:val="16"/>
                <w:lang w:val="en-US" w:eastAsia="zh-CN"/>
              </w:rPr>
              <w:t> </w:t>
            </w:r>
          </w:p>
        </w:tc>
        <w:tc>
          <w:tcPr>
            <w:tcW w:w="2185" w:type="dxa"/>
            <w:tcBorders>
              <w:top w:val="nil"/>
              <w:left w:val="nil"/>
              <w:bottom w:val="single" w:sz="8" w:space="0" w:color="auto"/>
              <w:right w:val="single" w:sz="8" w:space="0" w:color="auto"/>
            </w:tcBorders>
            <w:shd w:val="clear" w:color="000000" w:fill="D0CECE"/>
            <w:vAlign w:val="center"/>
            <w:hideMark/>
          </w:tcPr>
          <w:p w14:paraId="73D5D699" w14:textId="77777777" w:rsidR="00023215" w:rsidRPr="00023215" w:rsidRDefault="00023215" w:rsidP="00023215">
            <w:pPr>
              <w:spacing w:after="0" w:line="240" w:lineRule="auto"/>
              <w:jc w:val="center"/>
              <w:rPr>
                <w:rFonts w:asciiTheme="majorBidi" w:eastAsia="Times New Roman" w:hAnsiTheme="majorBidi" w:cstheme="majorBidi"/>
                <w:b/>
                <w:bCs/>
                <w:color w:val="000000"/>
                <w:sz w:val="16"/>
                <w:szCs w:val="16"/>
                <w:lang w:val="en-US" w:eastAsia="zh-CN"/>
              </w:rPr>
            </w:pPr>
            <w:r w:rsidRPr="00023215">
              <w:rPr>
                <w:rFonts w:asciiTheme="majorBidi" w:eastAsia="Times New Roman" w:hAnsiTheme="majorBidi" w:cstheme="majorBidi"/>
                <w:b/>
                <w:bCs/>
                <w:color w:val="000000"/>
                <w:sz w:val="16"/>
                <w:szCs w:val="16"/>
                <w:lang w:val="en-US" w:eastAsia="zh-CN"/>
              </w:rPr>
              <w:t xml:space="preserve">Total </w:t>
            </w:r>
            <w:proofErr w:type="spellStart"/>
            <w:r w:rsidRPr="00023215">
              <w:rPr>
                <w:rFonts w:asciiTheme="majorBidi" w:eastAsia="Times New Roman" w:hAnsiTheme="majorBidi" w:cstheme="majorBidi"/>
                <w:b/>
                <w:bCs/>
                <w:color w:val="000000"/>
                <w:sz w:val="16"/>
                <w:szCs w:val="16"/>
                <w:lang w:val="en-US" w:eastAsia="zh-CN"/>
              </w:rPr>
              <w:t>Obiectiv</w:t>
            </w:r>
            <w:proofErr w:type="spellEnd"/>
            <w:r w:rsidRPr="00023215">
              <w:rPr>
                <w:rFonts w:asciiTheme="majorBidi" w:eastAsia="Times New Roman" w:hAnsiTheme="majorBidi" w:cstheme="majorBidi"/>
                <w:b/>
                <w:bCs/>
                <w:color w:val="000000"/>
                <w:sz w:val="16"/>
                <w:szCs w:val="16"/>
                <w:lang w:val="en-US" w:eastAsia="zh-CN"/>
              </w:rPr>
              <w:t xml:space="preserve"> general 3</w:t>
            </w:r>
          </w:p>
        </w:tc>
        <w:tc>
          <w:tcPr>
            <w:tcW w:w="665" w:type="dxa"/>
            <w:tcBorders>
              <w:top w:val="nil"/>
              <w:left w:val="nil"/>
              <w:bottom w:val="single" w:sz="8" w:space="0" w:color="auto"/>
              <w:right w:val="single" w:sz="8" w:space="0" w:color="auto"/>
            </w:tcBorders>
            <w:shd w:val="clear" w:color="000000" w:fill="D0CECE"/>
            <w:vAlign w:val="center"/>
            <w:hideMark/>
          </w:tcPr>
          <w:p w14:paraId="6D9696E1" w14:textId="77777777" w:rsidR="00023215" w:rsidRPr="00023215" w:rsidRDefault="00023215" w:rsidP="00023215">
            <w:pPr>
              <w:spacing w:after="0" w:line="240" w:lineRule="auto"/>
              <w:jc w:val="center"/>
              <w:rPr>
                <w:rFonts w:asciiTheme="majorBidi" w:eastAsia="Times New Roman" w:hAnsiTheme="majorBidi" w:cstheme="majorBidi"/>
                <w:b/>
                <w:bCs/>
                <w:color w:val="000000"/>
                <w:sz w:val="16"/>
                <w:szCs w:val="16"/>
                <w:lang w:val="en-US" w:eastAsia="zh-CN"/>
              </w:rPr>
            </w:pPr>
            <w:r w:rsidRPr="00023215">
              <w:rPr>
                <w:rFonts w:asciiTheme="majorBidi" w:eastAsia="Times New Roman" w:hAnsiTheme="majorBidi" w:cstheme="majorBidi"/>
                <w:b/>
                <w:bCs/>
                <w:color w:val="000000"/>
                <w:sz w:val="16"/>
                <w:szCs w:val="16"/>
                <w:lang w:val="en-US" w:eastAsia="zh-CN"/>
              </w:rPr>
              <w:t>0.00</w:t>
            </w:r>
          </w:p>
        </w:tc>
        <w:tc>
          <w:tcPr>
            <w:tcW w:w="668" w:type="dxa"/>
            <w:tcBorders>
              <w:top w:val="nil"/>
              <w:left w:val="nil"/>
              <w:bottom w:val="single" w:sz="8" w:space="0" w:color="auto"/>
              <w:right w:val="single" w:sz="8" w:space="0" w:color="auto"/>
            </w:tcBorders>
            <w:shd w:val="clear" w:color="000000" w:fill="D0CECE"/>
            <w:vAlign w:val="center"/>
            <w:hideMark/>
          </w:tcPr>
          <w:p w14:paraId="45271F50" w14:textId="77777777" w:rsidR="00023215" w:rsidRPr="00023215" w:rsidRDefault="00023215" w:rsidP="00023215">
            <w:pPr>
              <w:spacing w:after="0" w:line="240" w:lineRule="auto"/>
              <w:jc w:val="center"/>
              <w:rPr>
                <w:rFonts w:asciiTheme="majorBidi" w:eastAsia="Times New Roman" w:hAnsiTheme="majorBidi" w:cstheme="majorBidi"/>
                <w:b/>
                <w:bCs/>
                <w:color w:val="000000"/>
                <w:sz w:val="16"/>
                <w:szCs w:val="16"/>
                <w:lang w:val="en-US" w:eastAsia="zh-CN"/>
              </w:rPr>
            </w:pPr>
            <w:r w:rsidRPr="00023215">
              <w:rPr>
                <w:rFonts w:asciiTheme="majorBidi" w:eastAsia="Times New Roman" w:hAnsiTheme="majorBidi" w:cstheme="majorBidi"/>
                <w:b/>
                <w:bCs/>
                <w:color w:val="000000"/>
                <w:sz w:val="16"/>
                <w:szCs w:val="16"/>
                <w:lang w:val="en-US" w:eastAsia="zh-CN"/>
              </w:rPr>
              <w:t>76.50</w:t>
            </w:r>
          </w:p>
        </w:tc>
        <w:tc>
          <w:tcPr>
            <w:tcW w:w="872" w:type="dxa"/>
            <w:tcBorders>
              <w:top w:val="nil"/>
              <w:left w:val="nil"/>
              <w:bottom w:val="single" w:sz="8" w:space="0" w:color="auto"/>
              <w:right w:val="single" w:sz="8" w:space="0" w:color="auto"/>
            </w:tcBorders>
            <w:shd w:val="clear" w:color="000000" w:fill="D0CECE"/>
            <w:vAlign w:val="center"/>
            <w:hideMark/>
          </w:tcPr>
          <w:p w14:paraId="08E9175C" w14:textId="77777777" w:rsidR="00023215" w:rsidRPr="00023215" w:rsidRDefault="00023215" w:rsidP="00023215">
            <w:pPr>
              <w:spacing w:after="0" w:line="240" w:lineRule="auto"/>
              <w:jc w:val="center"/>
              <w:rPr>
                <w:rFonts w:asciiTheme="majorBidi" w:eastAsia="Times New Roman" w:hAnsiTheme="majorBidi" w:cstheme="majorBidi"/>
                <w:b/>
                <w:bCs/>
                <w:color w:val="000000"/>
                <w:sz w:val="16"/>
                <w:szCs w:val="16"/>
                <w:lang w:val="en-US" w:eastAsia="zh-CN"/>
              </w:rPr>
            </w:pPr>
            <w:r w:rsidRPr="00023215">
              <w:rPr>
                <w:rFonts w:asciiTheme="majorBidi" w:eastAsia="Times New Roman" w:hAnsiTheme="majorBidi" w:cstheme="majorBidi"/>
                <w:b/>
                <w:bCs/>
                <w:color w:val="000000"/>
                <w:sz w:val="16"/>
                <w:szCs w:val="16"/>
                <w:lang w:val="en-US" w:eastAsia="zh-CN"/>
              </w:rPr>
              <w:t>51.00</w:t>
            </w:r>
          </w:p>
        </w:tc>
        <w:tc>
          <w:tcPr>
            <w:tcW w:w="668" w:type="dxa"/>
            <w:tcBorders>
              <w:top w:val="nil"/>
              <w:left w:val="nil"/>
              <w:bottom w:val="single" w:sz="8" w:space="0" w:color="auto"/>
              <w:right w:val="single" w:sz="8" w:space="0" w:color="auto"/>
            </w:tcBorders>
            <w:shd w:val="clear" w:color="000000" w:fill="D0CECE"/>
            <w:vAlign w:val="center"/>
            <w:hideMark/>
          </w:tcPr>
          <w:p w14:paraId="7131C8FC" w14:textId="77777777" w:rsidR="00023215" w:rsidRPr="00023215" w:rsidRDefault="00023215" w:rsidP="00023215">
            <w:pPr>
              <w:spacing w:after="0" w:line="240" w:lineRule="auto"/>
              <w:jc w:val="center"/>
              <w:rPr>
                <w:rFonts w:asciiTheme="majorBidi" w:eastAsia="Times New Roman" w:hAnsiTheme="majorBidi" w:cstheme="majorBidi"/>
                <w:b/>
                <w:bCs/>
                <w:color w:val="000000"/>
                <w:sz w:val="16"/>
                <w:szCs w:val="16"/>
                <w:lang w:val="en-US" w:eastAsia="zh-CN"/>
              </w:rPr>
            </w:pPr>
            <w:r w:rsidRPr="00023215">
              <w:rPr>
                <w:rFonts w:asciiTheme="majorBidi" w:eastAsia="Times New Roman" w:hAnsiTheme="majorBidi" w:cstheme="majorBidi"/>
                <w:b/>
                <w:bCs/>
                <w:color w:val="000000"/>
                <w:sz w:val="16"/>
                <w:szCs w:val="16"/>
                <w:lang w:val="en-US" w:eastAsia="zh-CN"/>
              </w:rPr>
              <w:t>76.50</w:t>
            </w:r>
          </w:p>
        </w:tc>
        <w:tc>
          <w:tcPr>
            <w:tcW w:w="668" w:type="dxa"/>
            <w:tcBorders>
              <w:top w:val="nil"/>
              <w:left w:val="nil"/>
              <w:bottom w:val="single" w:sz="8" w:space="0" w:color="auto"/>
              <w:right w:val="single" w:sz="8" w:space="0" w:color="auto"/>
            </w:tcBorders>
            <w:shd w:val="clear" w:color="000000" w:fill="D0CECE"/>
            <w:vAlign w:val="center"/>
            <w:hideMark/>
          </w:tcPr>
          <w:p w14:paraId="1DF85DF7" w14:textId="77777777" w:rsidR="00023215" w:rsidRPr="00023215" w:rsidRDefault="00023215" w:rsidP="00023215">
            <w:pPr>
              <w:spacing w:after="0" w:line="240" w:lineRule="auto"/>
              <w:jc w:val="center"/>
              <w:rPr>
                <w:rFonts w:asciiTheme="majorBidi" w:eastAsia="Times New Roman" w:hAnsiTheme="majorBidi" w:cstheme="majorBidi"/>
                <w:b/>
                <w:bCs/>
                <w:color w:val="000000"/>
                <w:sz w:val="16"/>
                <w:szCs w:val="16"/>
                <w:lang w:val="en-US" w:eastAsia="zh-CN"/>
              </w:rPr>
            </w:pPr>
            <w:r w:rsidRPr="00023215">
              <w:rPr>
                <w:rFonts w:asciiTheme="majorBidi" w:eastAsia="Times New Roman" w:hAnsiTheme="majorBidi" w:cstheme="majorBidi"/>
                <w:b/>
                <w:bCs/>
                <w:color w:val="000000"/>
                <w:sz w:val="16"/>
                <w:szCs w:val="16"/>
                <w:lang w:val="en-US" w:eastAsia="zh-CN"/>
              </w:rPr>
              <w:t>51.00</w:t>
            </w:r>
          </w:p>
        </w:tc>
        <w:tc>
          <w:tcPr>
            <w:tcW w:w="833" w:type="dxa"/>
            <w:tcBorders>
              <w:top w:val="nil"/>
              <w:left w:val="nil"/>
              <w:bottom w:val="single" w:sz="8" w:space="0" w:color="auto"/>
              <w:right w:val="single" w:sz="8" w:space="0" w:color="auto"/>
            </w:tcBorders>
            <w:shd w:val="clear" w:color="000000" w:fill="D0CECE"/>
            <w:vAlign w:val="center"/>
            <w:hideMark/>
          </w:tcPr>
          <w:p w14:paraId="5C398E4B" w14:textId="77777777" w:rsidR="00023215" w:rsidRPr="00023215" w:rsidRDefault="00023215" w:rsidP="00023215">
            <w:pPr>
              <w:spacing w:after="0" w:line="240" w:lineRule="auto"/>
              <w:jc w:val="center"/>
              <w:rPr>
                <w:rFonts w:asciiTheme="majorBidi" w:eastAsia="Times New Roman" w:hAnsiTheme="majorBidi" w:cstheme="majorBidi"/>
                <w:b/>
                <w:bCs/>
                <w:color w:val="000000"/>
                <w:sz w:val="16"/>
                <w:szCs w:val="16"/>
                <w:lang w:val="en-US" w:eastAsia="zh-CN"/>
              </w:rPr>
            </w:pPr>
            <w:r w:rsidRPr="00023215">
              <w:rPr>
                <w:rFonts w:asciiTheme="majorBidi" w:eastAsia="Times New Roman" w:hAnsiTheme="majorBidi" w:cstheme="majorBidi"/>
                <w:b/>
                <w:bCs/>
                <w:color w:val="000000"/>
                <w:sz w:val="16"/>
                <w:szCs w:val="16"/>
                <w:lang w:val="en-US" w:eastAsia="zh-CN"/>
              </w:rPr>
              <w:t>255.00</w:t>
            </w:r>
          </w:p>
        </w:tc>
        <w:tc>
          <w:tcPr>
            <w:tcW w:w="752" w:type="dxa"/>
            <w:tcBorders>
              <w:top w:val="nil"/>
              <w:left w:val="nil"/>
              <w:bottom w:val="single" w:sz="8" w:space="0" w:color="auto"/>
              <w:right w:val="single" w:sz="8" w:space="0" w:color="auto"/>
            </w:tcBorders>
            <w:shd w:val="clear" w:color="000000" w:fill="D0CECE"/>
            <w:vAlign w:val="center"/>
            <w:hideMark/>
          </w:tcPr>
          <w:p w14:paraId="2714AA9D" w14:textId="77777777" w:rsidR="00023215" w:rsidRPr="00023215" w:rsidRDefault="00023215" w:rsidP="00023215">
            <w:pPr>
              <w:spacing w:after="0" w:line="240" w:lineRule="auto"/>
              <w:jc w:val="center"/>
              <w:rPr>
                <w:rFonts w:asciiTheme="majorBidi" w:eastAsia="Times New Roman" w:hAnsiTheme="majorBidi" w:cstheme="majorBidi"/>
                <w:b/>
                <w:bCs/>
                <w:color w:val="000000"/>
                <w:sz w:val="16"/>
                <w:szCs w:val="16"/>
                <w:lang w:val="en-US" w:eastAsia="zh-CN"/>
              </w:rPr>
            </w:pPr>
            <w:r w:rsidRPr="00023215">
              <w:rPr>
                <w:rFonts w:asciiTheme="majorBidi" w:eastAsia="Times New Roman" w:hAnsiTheme="majorBidi" w:cstheme="majorBidi"/>
                <w:b/>
                <w:bCs/>
                <w:color w:val="000000"/>
                <w:sz w:val="16"/>
                <w:szCs w:val="16"/>
                <w:lang w:val="en-US" w:eastAsia="zh-CN"/>
              </w:rPr>
              <w:t>255.00</w:t>
            </w:r>
          </w:p>
        </w:tc>
        <w:tc>
          <w:tcPr>
            <w:tcW w:w="674" w:type="dxa"/>
            <w:tcBorders>
              <w:top w:val="nil"/>
              <w:left w:val="nil"/>
              <w:bottom w:val="single" w:sz="8" w:space="0" w:color="auto"/>
              <w:right w:val="single" w:sz="8" w:space="0" w:color="auto"/>
            </w:tcBorders>
            <w:shd w:val="clear" w:color="000000" w:fill="D0CECE"/>
            <w:vAlign w:val="center"/>
            <w:hideMark/>
          </w:tcPr>
          <w:p w14:paraId="5EE21AEE" w14:textId="77777777" w:rsidR="00023215" w:rsidRPr="00023215" w:rsidRDefault="00023215" w:rsidP="00023215">
            <w:pPr>
              <w:spacing w:after="0" w:line="240" w:lineRule="auto"/>
              <w:jc w:val="center"/>
              <w:rPr>
                <w:rFonts w:asciiTheme="majorBidi" w:eastAsia="Times New Roman" w:hAnsiTheme="majorBidi" w:cstheme="majorBidi"/>
                <w:b/>
                <w:bCs/>
                <w:color w:val="000000"/>
                <w:sz w:val="16"/>
                <w:szCs w:val="16"/>
                <w:lang w:val="en-US" w:eastAsia="zh-CN"/>
              </w:rPr>
            </w:pPr>
            <w:r w:rsidRPr="00023215">
              <w:rPr>
                <w:rFonts w:asciiTheme="majorBidi" w:eastAsia="Times New Roman" w:hAnsiTheme="majorBidi" w:cstheme="majorBidi"/>
                <w:b/>
                <w:bCs/>
                <w:color w:val="000000"/>
                <w:sz w:val="16"/>
                <w:szCs w:val="16"/>
                <w:lang w:val="en-US" w:eastAsia="zh-CN"/>
              </w:rPr>
              <w:t>0.00</w:t>
            </w:r>
          </w:p>
        </w:tc>
        <w:tc>
          <w:tcPr>
            <w:tcW w:w="807" w:type="dxa"/>
            <w:tcBorders>
              <w:top w:val="nil"/>
              <w:left w:val="nil"/>
              <w:bottom w:val="single" w:sz="8" w:space="0" w:color="auto"/>
              <w:right w:val="single" w:sz="8" w:space="0" w:color="auto"/>
            </w:tcBorders>
            <w:shd w:val="clear" w:color="000000" w:fill="D0CECE"/>
            <w:vAlign w:val="center"/>
            <w:hideMark/>
          </w:tcPr>
          <w:p w14:paraId="23300AC2" w14:textId="77777777" w:rsidR="00023215" w:rsidRPr="00023215" w:rsidRDefault="00023215" w:rsidP="00023215">
            <w:pPr>
              <w:spacing w:after="0" w:line="240" w:lineRule="auto"/>
              <w:jc w:val="center"/>
              <w:rPr>
                <w:rFonts w:asciiTheme="majorBidi" w:eastAsia="Times New Roman" w:hAnsiTheme="majorBidi" w:cstheme="majorBidi"/>
                <w:b/>
                <w:bCs/>
                <w:color w:val="000000"/>
                <w:sz w:val="16"/>
                <w:szCs w:val="16"/>
                <w:lang w:val="en-US" w:eastAsia="zh-CN"/>
              </w:rPr>
            </w:pPr>
            <w:r w:rsidRPr="00023215">
              <w:rPr>
                <w:rFonts w:asciiTheme="majorBidi" w:eastAsia="Times New Roman" w:hAnsiTheme="majorBidi" w:cstheme="majorBidi"/>
                <w:b/>
                <w:bCs/>
                <w:color w:val="000000"/>
                <w:sz w:val="16"/>
                <w:szCs w:val="16"/>
                <w:lang w:val="en-US" w:eastAsia="zh-CN"/>
              </w:rPr>
              <w:t>0.00</w:t>
            </w:r>
          </w:p>
        </w:tc>
        <w:tc>
          <w:tcPr>
            <w:tcW w:w="156" w:type="dxa"/>
            <w:vAlign w:val="center"/>
            <w:hideMark/>
          </w:tcPr>
          <w:p w14:paraId="05197658" w14:textId="77777777" w:rsidR="00023215" w:rsidRPr="00023215" w:rsidRDefault="00023215" w:rsidP="00023215">
            <w:pPr>
              <w:spacing w:after="0" w:line="240" w:lineRule="auto"/>
              <w:rPr>
                <w:rFonts w:asciiTheme="majorBidi" w:eastAsia="Times New Roman" w:hAnsiTheme="majorBidi" w:cstheme="majorBidi"/>
                <w:sz w:val="16"/>
                <w:szCs w:val="16"/>
                <w:lang w:val="en-US" w:eastAsia="zh-CN"/>
              </w:rPr>
            </w:pPr>
          </w:p>
        </w:tc>
      </w:tr>
      <w:tr w:rsidR="00023215" w:rsidRPr="00023215" w14:paraId="200AC0F0" w14:textId="77777777" w:rsidTr="00FE5D30">
        <w:trPr>
          <w:trHeight w:val="979"/>
        </w:trPr>
        <w:tc>
          <w:tcPr>
            <w:tcW w:w="678" w:type="dxa"/>
            <w:tcBorders>
              <w:top w:val="nil"/>
              <w:left w:val="single" w:sz="8" w:space="0" w:color="auto"/>
              <w:bottom w:val="single" w:sz="4" w:space="0" w:color="auto"/>
              <w:right w:val="single" w:sz="4" w:space="0" w:color="auto"/>
            </w:tcBorders>
            <w:shd w:val="clear" w:color="auto" w:fill="auto"/>
            <w:noWrap/>
            <w:vAlign w:val="bottom"/>
            <w:hideMark/>
          </w:tcPr>
          <w:p w14:paraId="2061BA76" w14:textId="77777777" w:rsidR="00023215" w:rsidRPr="00023215" w:rsidRDefault="00023215" w:rsidP="00023215">
            <w:pPr>
              <w:spacing w:after="0" w:line="240" w:lineRule="auto"/>
              <w:jc w:val="right"/>
              <w:rPr>
                <w:rFonts w:asciiTheme="majorBidi" w:eastAsia="Times New Roman" w:hAnsiTheme="majorBidi" w:cstheme="majorBidi"/>
                <w:color w:val="000000"/>
                <w:sz w:val="16"/>
                <w:szCs w:val="16"/>
                <w:lang w:val="en-US" w:eastAsia="zh-CN"/>
              </w:rPr>
            </w:pPr>
            <w:r w:rsidRPr="00023215">
              <w:rPr>
                <w:rFonts w:asciiTheme="majorBidi" w:eastAsia="Times New Roman" w:hAnsiTheme="majorBidi" w:cstheme="majorBidi"/>
                <w:color w:val="000000"/>
                <w:sz w:val="16"/>
                <w:szCs w:val="16"/>
                <w:lang w:val="en-US" w:eastAsia="zh-CN"/>
              </w:rPr>
              <w:t>9</w:t>
            </w:r>
          </w:p>
        </w:tc>
        <w:tc>
          <w:tcPr>
            <w:tcW w:w="2185" w:type="dxa"/>
            <w:tcBorders>
              <w:top w:val="nil"/>
              <w:left w:val="nil"/>
              <w:bottom w:val="single" w:sz="8" w:space="0" w:color="auto"/>
              <w:right w:val="single" w:sz="8" w:space="0" w:color="auto"/>
            </w:tcBorders>
            <w:shd w:val="clear" w:color="auto" w:fill="auto"/>
            <w:vAlign w:val="center"/>
            <w:hideMark/>
          </w:tcPr>
          <w:p w14:paraId="603B0A4C" w14:textId="77777777" w:rsidR="00023215" w:rsidRPr="00023215" w:rsidRDefault="00023215" w:rsidP="00023215">
            <w:pPr>
              <w:spacing w:after="0" w:line="240" w:lineRule="auto"/>
              <w:rPr>
                <w:rFonts w:asciiTheme="majorBidi" w:eastAsia="Times New Roman" w:hAnsiTheme="majorBidi" w:cstheme="majorBidi"/>
                <w:b/>
                <w:bCs/>
                <w:color w:val="000000"/>
                <w:sz w:val="16"/>
                <w:szCs w:val="16"/>
                <w:lang w:val="en-US" w:eastAsia="zh-CN"/>
              </w:rPr>
            </w:pPr>
            <w:r w:rsidRPr="00023215">
              <w:rPr>
                <w:rFonts w:asciiTheme="majorBidi" w:eastAsia="Times New Roman" w:hAnsiTheme="majorBidi" w:cstheme="majorBidi"/>
                <w:b/>
                <w:bCs/>
                <w:color w:val="000000"/>
                <w:sz w:val="16"/>
                <w:szCs w:val="16"/>
                <w:lang w:val="en-US" w:eastAsia="zh-CN"/>
              </w:rPr>
              <w:t>OS 3.1</w:t>
            </w:r>
            <w:r w:rsidRPr="00023215">
              <w:rPr>
                <w:rFonts w:asciiTheme="majorBidi" w:eastAsia="Times New Roman" w:hAnsiTheme="majorBidi" w:cstheme="majorBidi"/>
                <w:color w:val="000000"/>
                <w:sz w:val="16"/>
                <w:szCs w:val="16"/>
                <w:lang w:val="en-US" w:eastAsia="zh-CN"/>
              </w:rPr>
              <w:t xml:space="preserve"> </w:t>
            </w:r>
            <w:proofErr w:type="spellStart"/>
            <w:r w:rsidRPr="00023215">
              <w:rPr>
                <w:rFonts w:asciiTheme="majorBidi" w:eastAsia="Times New Roman" w:hAnsiTheme="majorBidi" w:cstheme="majorBidi"/>
                <w:color w:val="000000"/>
                <w:sz w:val="16"/>
                <w:szCs w:val="16"/>
                <w:lang w:val="en-US" w:eastAsia="zh-CN"/>
              </w:rPr>
              <w:t>Fortificarea</w:t>
            </w:r>
            <w:proofErr w:type="spellEnd"/>
            <w:r w:rsidRPr="00023215">
              <w:rPr>
                <w:rFonts w:asciiTheme="majorBidi" w:eastAsia="Times New Roman" w:hAnsiTheme="majorBidi" w:cstheme="majorBidi"/>
                <w:color w:val="000000"/>
                <w:sz w:val="16"/>
                <w:szCs w:val="16"/>
                <w:lang w:val="en-US" w:eastAsia="zh-CN"/>
              </w:rPr>
              <w:t xml:space="preserve"> </w:t>
            </w:r>
            <w:proofErr w:type="spellStart"/>
            <w:r w:rsidRPr="00023215">
              <w:rPr>
                <w:rFonts w:asciiTheme="majorBidi" w:eastAsia="Times New Roman" w:hAnsiTheme="majorBidi" w:cstheme="majorBidi"/>
                <w:color w:val="000000"/>
                <w:sz w:val="16"/>
                <w:szCs w:val="16"/>
                <w:lang w:val="en-US" w:eastAsia="zh-CN"/>
              </w:rPr>
              <w:t>procedurilor</w:t>
            </w:r>
            <w:proofErr w:type="spellEnd"/>
            <w:r w:rsidRPr="00023215">
              <w:rPr>
                <w:rFonts w:asciiTheme="majorBidi" w:eastAsia="Times New Roman" w:hAnsiTheme="majorBidi" w:cstheme="majorBidi"/>
                <w:color w:val="000000"/>
                <w:sz w:val="16"/>
                <w:szCs w:val="16"/>
                <w:lang w:val="en-US" w:eastAsia="zh-CN"/>
              </w:rPr>
              <w:t xml:space="preserve"> de </w:t>
            </w:r>
            <w:proofErr w:type="spellStart"/>
            <w:r w:rsidRPr="00023215">
              <w:rPr>
                <w:rFonts w:asciiTheme="majorBidi" w:eastAsia="Times New Roman" w:hAnsiTheme="majorBidi" w:cstheme="majorBidi"/>
                <w:color w:val="000000"/>
                <w:sz w:val="16"/>
                <w:szCs w:val="16"/>
                <w:lang w:val="en-US" w:eastAsia="zh-CN"/>
              </w:rPr>
              <w:t>autorizare</w:t>
            </w:r>
            <w:proofErr w:type="spellEnd"/>
            <w:r w:rsidRPr="00023215">
              <w:rPr>
                <w:rFonts w:asciiTheme="majorBidi" w:eastAsia="Times New Roman" w:hAnsiTheme="majorBidi" w:cstheme="majorBidi"/>
                <w:color w:val="000000"/>
                <w:sz w:val="16"/>
                <w:szCs w:val="16"/>
                <w:lang w:val="en-US" w:eastAsia="zh-CN"/>
              </w:rPr>
              <w:t xml:space="preserve"> </w:t>
            </w:r>
            <w:proofErr w:type="spellStart"/>
            <w:r w:rsidRPr="00023215">
              <w:rPr>
                <w:rFonts w:asciiTheme="majorBidi" w:eastAsia="Times New Roman" w:hAnsiTheme="majorBidi" w:cstheme="majorBidi"/>
                <w:color w:val="000000"/>
                <w:sz w:val="16"/>
                <w:szCs w:val="16"/>
                <w:lang w:val="en-US" w:eastAsia="zh-CN"/>
              </w:rPr>
              <w:t>privind</w:t>
            </w:r>
            <w:proofErr w:type="spellEnd"/>
            <w:r w:rsidRPr="00023215">
              <w:rPr>
                <w:rFonts w:asciiTheme="majorBidi" w:eastAsia="Times New Roman" w:hAnsiTheme="majorBidi" w:cstheme="majorBidi"/>
                <w:color w:val="000000"/>
                <w:sz w:val="16"/>
                <w:szCs w:val="16"/>
                <w:lang w:val="en-US" w:eastAsia="zh-CN"/>
              </w:rPr>
              <w:t xml:space="preserve"> </w:t>
            </w:r>
            <w:proofErr w:type="spellStart"/>
            <w:r w:rsidRPr="00023215">
              <w:rPr>
                <w:rFonts w:asciiTheme="majorBidi" w:eastAsia="Times New Roman" w:hAnsiTheme="majorBidi" w:cstheme="majorBidi"/>
                <w:color w:val="000000"/>
                <w:sz w:val="16"/>
                <w:szCs w:val="16"/>
                <w:lang w:val="en-US" w:eastAsia="zh-CN"/>
              </w:rPr>
              <w:t>plasarea</w:t>
            </w:r>
            <w:proofErr w:type="spellEnd"/>
            <w:r w:rsidRPr="00023215">
              <w:rPr>
                <w:rFonts w:asciiTheme="majorBidi" w:eastAsia="Times New Roman" w:hAnsiTheme="majorBidi" w:cstheme="majorBidi"/>
                <w:color w:val="000000"/>
                <w:sz w:val="16"/>
                <w:szCs w:val="16"/>
                <w:lang w:val="en-US" w:eastAsia="zh-CN"/>
              </w:rPr>
              <w:t xml:space="preserve"> pe </w:t>
            </w:r>
            <w:proofErr w:type="spellStart"/>
            <w:r w:rsidRPr="00023215">
              <w:rPr>
                <w:rFonts w:asciiTheme="majorBidi" w:eastAsia="Times New Roman" w:hAnsiTheme="majorBidi" w:cstheme="majorBidi"/>
                <w:color w:val="000000"/>
                <w:sz w:val="16"/>
                <w:szCs w:val="16"/>
                <w:lang w:val="en-US" w:eastAsia="zh-CN"/>
              </w:rPr>
              <w:t>piață</w:t>
            </w:r>
            <w:proofErr w:type="spellEnd"/>
            <w:r w:rsidRPr="00023215">
              <w:rPr>
                <w:rFonts w:asciiTheme="majorBidi" w:eastAsia="Times New Roman" w:hAnsiTheme="majorBidi" w:cstheme="majorBidi"/>
                <w:color w:val="000000"/>
                <w:sz w:val="16"/>
                <w:szCs w:val="16"/>
                <w:lang w:val="en-US" w:eastAsia="zh-CN"/>
              </w:rPr>
              <w:t xml:space="preserve"> </w:t>
            </w:r>
            <w:proofErr w:type="spellStart"/>
            <w:r w:rsidRPr="00023215">
              <w:rPr>
                <w:rFonts w:asciiTheme="majorBidi" w:eastAsia="Times New Roman" w:hAnsiTheme="majorBidi" w:cstheme="majorBidi"/>
                <w:color w:val="000000"/>
                <w:sz w:val="16"/>
                <w:szCs w:val="16"/>
                <w:lang w:val="en-US" w:eastAsia="zh-CN"/>
              </w:rPr>
              <w:t>și</w:t>
            </w:r>
            <w:proofErr w:type="spellEnd"/>
            <w:r w:rsidRPr="00023215">
              <w:rPr>
                <w:rFonts w:asciiTheme="majorBidi" w:eastAsia="Times New Roman" w:hAnsiTheme="majorBidi" w:cstheme="majorBidi"/>
                <w:color w:val="000000"/>
                <w:sz w:val="16"/>
                <w:szCs w:val="16"/>
                <w:lang w:val="en-US" w:eastAsia="zh-CN"/>
              </w:rPr>
              <w:t xml:space="preserve"> </w:t>
            </w:r>
            <w:proofErr w:type="spellStart"/>
            <w:r w:rsidRPr="00023215">
              <w:rPr>
                <w:rFonts w:asciiTheme="majorBidi" w:eastAsia="Times New Roman" w:hAnsiTheme="majorBidi" w:cstheme="majorBidi"/>
                <w:color w:val="000000"/>
                <w:sz w:val="16"/>
                <w:szCs w:val="16"/>
                <w:lang w:val="en-US" w:eastAsia="zh-CN"/>
              </w:rPr>
              <w:t>monitorizarea</w:t>
            </w:r>
            <w:proofErr w:type="spellEnd"/>
            <w:r w:rsidRPr="00023215">
              <w:rPr>
                <w:rFonts w:asciiTheme="majorBidi" w:eastAsia="Times New Roman" w:hAnsiTheme="majorBidi" w:cstheme="majorBidi"/>
                <w:color w:val="000000"/>
                <w:sz w:val="16"/>
                <w:szCs w:val="16"/>
                <w:lang w:val="en-US" w:eastAsia="zh-CN"/>
              </w:rPr>
              <w:t xml:space="preserve"> </w:t>
            </w:r>
            <w:proofErr w:type="spellStart"/>
            <w:r w:rsidRPr="00023215">
              <w:rPr>
                <w:rFonts w:asciiTheme="majorBidi" w:eastAsia="Times New Roman" w:hAnsiTheme="majorBidi" w:cstheme="majorBidi"/>
                <w:color w:val="000000"/>
                <w:sz w:val="16"/>
                <w:szCs w:val="16"/>
                <w:lang w:val="en-US" w:eastAsia="zh-CN"/>
              </w:rPr>
              <w:t>consumului</w:t>
            </w:r>
            <w:proofErr w:type="spellEnd"/>
            <w:r w:rsidRPr="00023215">
              <w:rPr>
                <w:rFonts w:asciiTheme="majorBidi" w:eastAsia="Times New Roman" w:hAnsiTheme="majorBidi" w:cstheme="majorBidi"/>
                <w:color w:val="000000"/>
                <w:sz w:val="16"/>
                <w:szCs w:val="16"/>
                <w:lang w:val="en-US" w:eastAsia="zh-CN"/>
              </w:rPr>
              <w:t xml:space="preserve"> de </w:t>
            </w:r>
            <w:proofErr w:type="spellStart"/>
            <w:r w:rsidRPr="00023215">
              <w:rPr>
                <w:rFonts w:asciiTheme="majorBidi" w:eastAsia="Times New Roman" w:hAnsiTheme="majorBidi" w:cstheme="majorBidi"/>
                <w:color w:val="000000"/>
                <w:sz w:val="16"/>
                <w:szCs w:val="16"/>
                <w:lang w:val="en-US" w:eastAsia="zh-CN"/>
              </w:rPr>
              <w:t>antimicrobiene</w:t>
            </w:r>
            <w:proofErr w:type="spellEnd"/>
            <w:r w:rsidRPr="00023215">
              <w:rPr>
                <w:rFonts w:asciiTheme="majorBidi" w:eastAsia="Times New Roman" w:hAnsiTheme="majorBidi" w:cstheme="majorBidi"/>
                <w:color w:val="000000"/>
                <w:sz w:val="16"/>
                <w:szCs w:val="16"/>
                <w:lang w:val="en-US" w:eastAsia="zh-CN"/>
              </w:rPr>
              <w:t xml:space="preserve"> de </w:t>
            </w:r>
            <w:proofErr w:type="spellStart"/>
            <w:r w:rsidRPr="00023215">
              <w:rPr>
                <w:rFonts w:asciiTheme="majorBidi" w:eastAsia="Times New Roman" w:hAnsiTheme="majorBidi" w:cstheme="majorBidi"/>
                <w:color w:val="000000"/>
                <w:sz w:val="16"/>
                <w:szCs w:val="16"/>
                <w:lang w:val="en-US" w:eastAsia="zh-CN"/>
              </w:rPr>
              <w:t>uz</w:t>
            </w:r>
            <w:proofErr w:type="spellEnd"/>
            <w:r w:rsidRPr="00023215">
              <w:rPr>
                <w:rFonts w:asciiTheme="majorBidi" w:eastAsia="Times New Roman" w:hAnsiTheme="majorBidi" w:cstheme="majorBidi"/>
                <w:color w:val="000000"/>
                <w:sz w:val="16"/>
                <w:szCs w:val="16"/>
                <w:lang w:val="en-US" w:eastAsia="zh-CN"/>
              </w:rPr>
              <w:t xml:space="preserve"> </w:t>
            </w:r>
            <w:proofErr w:type="spellStart"/>
            <w:r w:rsidRPr="00023215">
              <w:rPr>
                <w:rFonts w:asciiTheme="majorBidi" w:eastAsia="Times New Roman" w:hAnsiTheme="majorBidi" w:cstheme="majorBidi"/>
                <w:color w:val="000000"/>
                <w:sz w:val="16"/>
                <w:szCs w:val="16"/>
                <w:lang w:val="en-US" w:eastAsia="zh-CN"/>
              </w:rPr>
              <w:t>uman</w:t>
            </w:r>
            <w:proofErr w:type="spellEnd"/>
            <w:r w:rsidRPr="00023215">
              <w:rPr>
                <w:rFonts w:asciiTheme="majorBidi" w:eastAsia="Times New Roman" w:hAnsiTheme="majorBidi" w:cstheme="majorBidi"/>
                <w:color w:val="000000"/>
                <w:sz w:val="16"/>
                <w:szCs w:val="16"/>
                <w:lang w:val="en-US" w:eastAsia="zh-CN"/>
              </w:rPr>
              <w:t xml:space="preserve"> </w:t>
            </w:r>
            <w:proofErr w:type="spellStart"/>
            <w:r w:rsidRPr="00023215">
              <w:rPr>
                <w:rFonts w:asciiTheme="majorBidi" w:eastAsia="Times New Roman" w:hAnsiTheme="majorBidi" w:cstheme="majorBidi"/>
                <w:color w:val="000000"/>
                <w:sz w:val="16"/>
                <w:szCs w:val="16"/>
                <w:lang w:val="en-US" w:eastAsia="zh-CN"/>
              </w:rPr>
              <w:t>și</w:t>
            </w:r>
            <w:proofErr w:type="spellEnd"/>
            <w:r w:rsidRPr="00023215">
              <w:rPr>
                <w:rFonts w:asciiTheme="majorBidi" w:eastAsia="Times New Roman" w:hAnsiTheme="majorBidi" w:cstheme="majorBidi"/>
                <w:color w:val="000000"/>
                <w:sz w:val="16"/>
                <w:szCs w:val="16"/>
                <w:lang w:val="en-US" w:eastAsia="zh-CN"/>
              </w:rPr>
              <w:t xml:space="preserve"> </w:t>
            </w:r>
            <w:proofErr w:type="spellStart"/>
            <w:r w:rsidRPr="00023215">
              <w:rPr>
                <w:rFonts w:asciiTheme="majorBidi" w:eastAsia="Times New Roman" w:hAnsiTheme="majorBidi" w:cstheme="majorBidi"/>
                <w:color w:val="000000"/>
                <w:sz w:val="16"/>
                <w:szCs w:val="16"/>
                <w:lang w:val="en-US" w:eastAsia="zh-CN"/>
              </w:rPr>
              <w:t>veterinar</w:t>
            </w:r>
            <w:proofErr w:type="spellEnd"/>
            <w:r w:rsidRPr="00023215">
              <w:rPr>
                <w:rFonts w:asciiTheme="majorBidi" w:eastAsia="Times New Roman" w:hAnsiTheme="majorBidi" w:cstheme="majorBidi"/>
                <w:color w:val="000000"/>
                <w:sz w:val="16"/>
                <w:szCs w:val="16"/>
                <w:lang w:val="en-US" w:eastAsia="zh-CN"/>
              </w:rPr>
              <w:t xml:space="preserve"> </w:t>
            </w:r>
            <w:proofErr w:type="spellStart"/>
            <w:r w:rsidRPr="00023215">
              <w:rPr>
                <w:rFonts w:asciiTheme="majorBidi" w:eastAsia="Times New Roman" w:hAnsiTheme="majorBidi" w:cstheme="majorBidi"/>
                <w:color w:val="000000"/>
                <w:sz w:val="16"/>
                <w:szCs w:val="16"/>
                <w:lang w:val="en-US" w:eastAsia="zh-CN"/>
              </w:rPr>
              <w:t>și</w:t>
            </w:r>
            <w:proofErr w:type="spellEnd"/>
            <w:r w:rsidRPr="00023215">
              <w:rPr>
                <w:rFonts w:asciiTheme="majorBidi" w:eastAsia="Times New Roman" w:hAnsiTheme="majorBidi" w:cstheme="majorBidi"/>
                <w:color w:val="000000"/>
                <w:sz w:val="16"/>
                <w:szCs w:val="16"/>
                <w:lang w:val="en-US" w:eastAsia="zh-CN"/>
              </w:rPr>
              <w:t xml:space="preserve"> </w:t>
            </w:r>
            <w:proofErr w:type="spellStart"/>
            <w:r w:rsidRPr="00023215">
              <w:rPr>
                <w:rFonts w:asciiTheme="majorBidi" w:eastAsia="Times New Roman" w:hAnsiTheme="majorBidi" w:cstheme="majorBidi"/>
                <w:color w:val="000000"/>
                <w:sz w:val="16"/>
                <w:szCs w:val="16"/>
                <w:lang w:val="en-US" w:eastAsia="zh-CN"/>
              </w:rPr>
              <w:t>încurajarea</w:t>
            </w:r>
            <w:proofErr w:type="spellEnd"/>
            <w:r w:rsidRPr="00023215">
              <w:rPr>
                <w:rFonts w:asciiTheme="majorBidi" w:eastAsia="Times New Roman" w:hAnsiTheme="majorBidi" w:cstheme="majorBidi"/>
                <w:color w:val="000000"/>
                <w:sz w:val="16"/>
                <w:szCs w:val="16"/>
                <w:lang w:val="en-US" w:eastAsia="zh-CN"/>
              </w:rPr>
              <w:t xml:space="preserve"> </w:t>
            </w:r>
            <w:proofErr w:type="spellStart"/>
            <w:r w:rsidRPr="00023215">
              <w:rPr>
                <w:rFonts w:asciiTheme="majorBidi" w:eastAsia="Times New Roman" w:hAnsiTheme="majorBidi" w:cstheme="majorBidi"/>
                <w:color w:val="000000"/>
                <w:sz w:val="16"/>
                <w:szCs w:val="16"/>
                <w:lang w:val="en-US" w:eastAsia="zh-CN"/>
              </w:rPr>
              <w:t>procesului</w:t>
            </w:r>
            <w:proofErr w:type="spellEnd"/>
            <w:r w:rsidRPr="00023215">
              <w:rPr>
                <w:rFonts w:asciiTheme="majorBidi" w:eastAsia="Times New Roman" w:hAnsiTheme="majorBidi" w:cstheme="majorBidi"/>
                <w:color w:val="000000"/>
                <w:sz w:val="16"/>
                <w:szCs w:val="16"/>
                <w:lang w:val="en-US" w:eastAsia="zh-CN"/>
              </w:rPr>
              <w:t xml:space="preserve"> de </w:t>
            </w:r>
            <w:proofErr w:type="spellStart"/>
            <w:r w:rsidRPr="00023215">
              <w:rPr>
                <w:rFonts w:asciiTheme="majorBidi" w:eastAsia="Times New Roman" w:hAnsiTheme="majorBidi" w:cstheme="majorBidi"/>
                <w:color w:val="000000"/>
                <w:sz w:val="16"/>
                <w:szCs w:val="16"/>
                <w:lang w:val="en-US" w:eastAsia="zh-CN"/>
              </w:rPr>
              <w:t>achiziționare</w:t>
            </w:r>
            <w:proofErr w:type="spellEnd"/>
            <w:r w:rsidRPr="00023215">
              <w:rPr>
                <w:rFonts w:asciiTheme="majorBidi" w:eastAsia="Times New Roman" w:hAnsiTheme="majorBidi" w:cstheme="majorBidi"/>
                <w:color w:val="000000"/>
                <w:sz w:val="16"/>
                <w:szCs w:val="16"/>
                <w:lang w:val="en-US" w:eastAsia="zh-CN"/>
              </w:rPr>
              <w:t xml:space="preserve"> </w:t>
            </w:r>
            <w:proofErr w:type="spellStart"/>
            <w:r w:rsidRPr="00023215">
              <w:rPr>
                <w:rFonts w:asciiTheme="majorBidi" w:eastAsia="Times New Roman" w:hAnsiTheme="majorBidi" w:cstheme="majorBidi"/>
                <w:color w:val="000000"/>
                <w:sz w:val="16"/>
                <w:szCs w:val="16"/>
                <w:lang w:val="en-US" w:eastAsia="zh-CN"/>
              </w:rPr>
              <w:t>centralizată</w:t>
            </w:r>
            <w:proofErr w:type="spellEnd"/>
            <w:r w:rsidRPr="00023215">
              <w:rPr>
                <w:rFonts w:asciiTheme="majorBidi" w:eastAsia="Times New Roman" w:hAnsiTheme="majorBidi" w:cstheme="majorBidi"/>
                <w:color w:val="000000"/>
                <w:sz w:val="16"/>
                <w:szCs w:val="16"/>
                <w:lang w:val="en-US" w:eastAsia="zh-CN"/>
              </w:rPr>
              <w:t xml:space="preserve"> </w:t>
            </w:r>
            <w:proofErr w:type="gramStart"/>
            <w:r w:rsidRPr="00023215">
              <w:rPr>
                <w:rFonts w:asciiTheme="majorBidi" w:eastAsia="Times New Roman" w:hAnsiTheme="majorBidi" w:cstheme="majorBidi"/>
                <w:color w:val="000000"/>
                <w:sz w:val="16"/>
                <w:szCs w:val="16"/>
                <w:lang w:val="en-US" w:eastAsia="zh-CN"/>
              </w:rPr>
              <w:t>a</w:t>
            </w:r>
            <w:proofErr w:type="gramEnd"/>
            <w:r w:rsidRPr="00023215">
              <w:rPr>
                <w:rFonts w:asciiTheme="majorBidi" w:eastAsia="Times New Roman" w:hAnsiTheme="majorBidi" w:cstheme="majorBidi"/>
                <w:color w:val="000000"/>
                <w:sz w:val="16"/>
                <w:szCs w:val="16"/>
                <w:lang w:val="en-US" w:eastAsia="zh-CN"/>
              </w:rPr>
              <w:t xml:space="preserve"> </w:t>
            </w:r>
            <w:proofErr w:type="spellStart"/>
            <w:r w:rsidRPr="00023215">
              <w:rPr>
                <w:rFonts w:asciiTheme="majorBidi" w:eastAsia="Times New Roman" w:hAnsiTheme="majorBidi" w:cstheme="majorBidi"/>
                <w:color w:val="000000"/>
                <w:sz w:val="16"/>
                <w:szCs w:val="16"/>
                <w:lang w:val="en-US" w:eastAsia="zh-CN"/>
              </w:rPr>
              <w:t>antimicrobienelor</w:t>
            </w:r>
            <w:proofErr w:type="spellEnd"/>
            <w:r w:rsidRPr="00023215">
              <w:rPr>
                <w:rFonts w:asciiTheme="majorBidi" w:eastAsia="Times New Roman" w:hAnsiTheme="majorBidi" w:cstheme="majorBidi"/>
                <w:color w:val="000000"/>
                <w:sz w:val="16"/>
                <w:szCs w:val="16"/>
                <w:lang w:val="en-US" w:eastAsia="zh-CN"/>
              </w:rPr>
              <w:t xml:space="preserve"> de </w:t>
            </w:r>
            <w:proofErr w:type="spellStart"/>
            <w:r w:rsidRPr="00023215">
              <w:rPr>
                <w:rFonts w:asciiTheme="majorBidi" w:eastAsia="Times New Roman" w:hAnsiTheme="majorBidi" w:cstheme="majorBidi"/>
                <w:color w:val="000000"/>
                <w:sz w:val="16"/>
                <w:szCs w:val="16"/>
                <w:lang w:val="en-US" w:eastAsia="zh-CN"/>
              </w:rPr>
              <w:t>uz</w:t>
            </w:r>
            <w:proofErr w:type="spellEnd"/>
            <w:r w:rsidRPr="00023215">
              <w:rPr>
                <w:rFonts w:asciiTheme="majorBidi" w:eastAsia="Times New Roman" w:hAnsiTheme="majorBidi" w:cstheme="majorBidi"/>
                <w:color w:val="000000"/>
                <w:sz w:val="16"/>
                <w:szCs w:val="16"/>
                <w:lang w:val="en-US" w:eastAsia="zh-CN"/>
              </w:rPr>
              <w:t xml:space="preserve"> </w:t>
            </w:r>
            <w:proofErr w:type="spellStart"/>
            <w:r w:rsidRPr="00023215">
              <w:rPr>
                <w:rFonts w:asciiTheme="majorBidi" w:eastAsia="Times New Roman" w:hAnsiTheme="majorBidi" w:cstheme="majorBidi"/>
                <w:color w:val="000000"/>
                <w:sz w:val="16"/>
                <w:szCs w:val="16"/>
                <w:lang w:val="en-US" w:eastAsia="zh-CN"/>
              </w:rPr>
              <w:t>uman</w:t>
            </w:r>
            <w:proofErr w:type="spellEnd"/>
            <w:r w:rsidRPr="00023215">
              <w:rPr>
                <w:rFonts w:asciiTheme="majorBidi" w:eastAsia="Times New Roman" w:hAnsiTheme="majorBidi" w:cstheme="majorBidi"/>
                <w:color w:val="000000"/>
                <w:sz w:val="16"/>
                <w:szCs w:val="16"/>
                <w:lang w:val="en-US" w:eastAsia="zh-CN"/>
              </w:rPr>
              <w:t xml:space="preserve"> </w:t>
            </w:r>
            <w:proofErr w:type="spellStart"/>
            <w:r w:rsidRPr="00023215">
              <w:rPr>
                <w:rFonts w:asciiTheme="majorBidi" w:eastAsia="Times New Roman" w:hAnsiTheme="majorBidi" w:cstheme="majorBidi"/>
                <w:color w:val="000000"/>
                <w:sz w:val="16"/>
                <w:szCs w:val="16"/>
                <w:lang w:val="en-US" w:eastAsia="zh-CN"/>
              </w:rPr>
              <w:t>şi</w:t>
            </w:r>
            <w:proofErr w:type="spellEnd"/>
            <w:r w:rsidRPr="00023215">
              <w:rPr>
                <w:rFonts w:asciiTheme="majorBidi" w:eastAsia="Times New Roman" w:hAnsiTheme="majorBidi" w:cstheme="majorBidi"/>
                <w:color w:val="000000"/>
                <w:sz w:val="16"/>
                <w:szCs w:val="16"/>
                <w:lang w:val="en-US" w:eastAsia="zh-CN"/>
              </w:rPr>
              <w:t xml:space="preserve"> </w:t>
            </w:r>
            <w:proofErr w:type="spellStart"/>
            <w:r w:rsidRPr="00023215">
              <w:rPr>
                <w:rFonts w:asciiTheme="majorBidi" w:eastAsia="Times New Roman" w:hAnsiTheme="majorBidi" w:cstheme="majorBidi"/>
                <w:color w:val="000000"/>
                <w:sz w:val="16"/>
                <w:szCs w:val="16"/>
                <w:lang w:val="en-US" w:eastAsia="zh-CN"/>
              </w:rPr>
              <w:t>veterinar</w:t>
            </w:r>
            <w:proofErr w:type="spellEnd"/>
            <w:r w:rsidRPr="00023215">
              <w:rPr>
                <w:rFonts w:asciiTheme="majorBidi" w:eastAsia="Times New Roman" w:hAnsiTheme="majorBidi" w:cstheme="majorBidi"/>
                <w:color w:val="000000"/>
                <w:sz w:val="16"/>
                <w:szCs w:val="16"/>
                <w:lang w:val="en-US" w:eastAsia="zh-CN"/>
              </w:rPr>
              <w:t xml:space="preserve">, </w:t>
            </w:r>
            <w:proofErr w:type="spellStart"/>
            <w:r w:rsidRPr="00023215">
              <w:rPr>
                <w:rFonts w:asciiTheme="majorBidi" w:eastAsia="Times New Roman" w:hAnsiTheme="majorBidi" w:cstheme="majorBidi"/>
                <w:color w:val="000000"/>
                <w:sz w:val="16"/>
                <w:szCs w:val="16"/>
                <w:lang w:val="en-US" w:eastAsia="zh-CN"/>
              </w:rPr>
              <w:t>către</w:t>
            </w:r>
            <w:proofErr w:type="spellEnd"/>
            <w:r w:rsidRPr="00023215">
              <w:rPr>
                <w:rFonts w:asciiTheme="majorBidi" w:eastAsia="Times New Roman" w:hAnsiTheme="majorBidi" w:cstheme="majorBidi"/>
                <w:color w:val="000000"/>
                <w:sz w:val="16"/>
                <w:szCs w:val="16"/>
                <w:lang w:val="en-US" w:eastAsia="zh-CN"/>
              </w:rPr>
              <w:t xml:space="preserve"> </w:t>
            </w:r>
            <w:proofErr w:type="spellStart"/>
            <w:r w:rsidRPr="00023215">
              <w:rPr>
                <w:rFonts w:asciiTheme="majorBidi" w:eastAsia="Times New Roman" w:hAnsiTheme="majorBidi" w:cstheme="majorBidi"/>
                <w:color w:val="000000"/>
                <w:sz w:val="16"/>
                <w:szCs w:val="16"/>
                <w:lang w:val="en-US" w:eastAsia="zh-CN"/>
              </w:rPr>
              <w:t>anul</w:t>
            </w:r>
            <w:proofErr w:type="spellEnd"/>
            <w:r w:rsidRPr="00023215">
              <w:rPr>
                <w:rFonts w:asciiTheme="majorBidi" w:eastAsia="Times New Roman" w:hAnsiTheme="majorBidi" w:cstheme="majorBidi"/>
                <w:color w:val="000000"/>
                <w:sz w:val="16"/>
                <w:szCs w:val="16"/>
                <w:lang w:val="en-US" w:eastAsia="zh-CN"/>
              </w:rPr>
              <w:t xml:space="preserve"> 2026.</w:t>
            </w:r>
          </w:p>
        </w:tc>
        <w:tc>
          <w:tcPr>
            <w:tcW w:w="665" w:type="dxa"/>
            <w:tcBorders>
              <w:top w:val="nil"/>
              <w:left w:val="nil"/>
              <w:bottom w:val="single" w:sz="8" w:space="0" w:color="auto"/>
              <w:right w:val="single" w:sz="8" w:space="0" w:color="auto"/>
            </w:tcBorders>
            <w:shd w:val="clear" w:color="000000" w:fill="FDE9D9"/>
            <w:vAlign w:val="center"/>
            <w:hideMark/>
          </w:tcPr>
          <w:p w14:paraId="5406DFBF" w14:textId="77777777" w:rsidR="00023215" w:rsidRPr="00023215" w:rsidRDefault="00023215" w:rsidP="00023215">
            <w:pPr>
              <w:spacing w:after="0" w:line="240" w:lineRule="auto"/>
              <w:jc w:val="center"/>
              <w:rPr>
                <w:rFonts w:asciiTheme="majorBidi" w:eastAsia="Times New Roman" w:hAnsiTheme="majorBidi" w:cstheme="majorBidi"/>
                <w:b/>
                <w:bCs/>
                <w:color w:val="000000"/>
                <w:sz w:val="16"/>
                <w:szCs w:val="16"/>
                <w:lang w:val="en-US" w:eastAsia="zh-CN"/>
              </w:rPr>
            </w:pPr>
            <w:r w:rsidRPr="00023215">
              <w:rPr>
                <w:rFonts w:asciiTheme="majorBidi" w:eastAsia="Times New Roman" w:hAnsiTheme="majorBidi" w:cstheme="majorBidi"/>
                <w:b/>
                <w:bCs/>
                <w:color w:val="000000"/>
                <w:sz w:val="16"/>
                <w:szCs w:val="16"/>
                <w:lang w:val="en-US" w:eastAsia="zh-CN"/>
              </w:rPr>
              <w:t>0.00</w:t>
            </w:r>
          </w:p>
        </w:tc>
        <w:tc>
          <w:tcPr>
            <w:tcW w:w="668" w:type="dxa"/>
            <w:tcBorders>
              <w:top w:val="nil"/>
              <w:left w:val="nil"/>
              <w:bottom w:val="single" w:sz="8" w:space="0" w:color="auto"/>
              <w:right w:val="single" w:sz="8" w:space="0" w:color="auto"/>
            </w:tcBorders>
            <w:shd w:val="clear" w:color="000000" w:fill="FDE9D9"/>
            <w:vAlign w:val="center"/>
            <w:hideMark/>
          </w:tcPr>
          <w:p w14:paraId="26C28FEF" w14:textId="77777777" w:rsidR="00023215" w:rsidRPr="00023215" w:rsidRDefault="00023215" w:rsidP="00023215">
            <w:pPr>
              <w:spacing w:after="0" w:line="240" w:lineRule="auto"/>
              <w:jc w:val="center"/>
              <w:rPr>
                <w:rFonts w:asciiTheme="majorBidi" w:eastAsia="Times New Roman" w:hAnsiTheme="majorBidi" w:cstheme="majorBidi"/>
                <w:b/>
                <w:bCs/>
                <w:color w:val="000000"/>
                <w:sz w:val="16"/>
                <w:szCs w:val="16"/>
                <w:lang w:val="en-US" w:eastAsia="zh-CN"/>
              </w:rPr>
            </w:pPr>
            <w:r w:rsidRPr="00023215">
              <w:rPr>
                <w:rFonts w:asciiTheme="majorBidi" w:eastAsia="Times New Roman" w:hAnsiTheme="majorBidi" w:cstheme="majorBidi"/>
                <w:b/>
                <w:bCs/>
                <w:color w:val="000000"/>
                <w:sz w:val="16"/>
                <w:szCs w:val="16"/>
                <w:lang w:val="en-US" w:eastAsia="zh-CN"/>
              </w:rPr>
              <w:t>76.50</w:t>
            </w:r>
          </w:p>
        </w:tc>
        <w:tc>
          <w:tcPr>
            <w:tcW w:w="872" w:type="dxa"/>
            <w:tcBorders>
              <w:top w:val="nil"/>
              <w:left w:val="nil"/>
              <w:bottom w:val="single" w:sz="8" w:space="0" w:color="auto"/>
              <w:right w:val="single" w:sz="8" w:space="0" w:color="auto"/>
            </w:tcBorders>
            <w:shd w:val="clear" w:color="000000" w:fill="FDE9D9"/>
            <w:vAlign w:val="center"/>
            <w:hideMark/>
          </w:tcPr>
          <w:p w14:paraId="11188CBC" w14:textId="77777777" w:rsidR="00023215" w:rsidRPr="00023215" w:rsidRDefault="00023215" w:rsidP="00023215">
            <w:pPr>
              <w:spacing w:after="0" w:line="240" w:lineRule="auto"/>
              <w:jc w:val="center"/>
              <w:rPr>
                <w:rFonts w:asciiTheme="majorBidi" w:eastAsia="Times New Roman" w:hAnsiTheme="majorBidi" w:cstheme="majorBidi"/>
                <w:b/>
                <w:bCs/>
                <w:color w:val="000000"/>
                <w:sz w:val="16"/>
                <w:szCs w:val="16"/>
                <w:lang w:val="en-US" w:eastAsia="zh-CN"/>
              </w:rPr>
            </w:pPr>
            <w:r w:rsidRPr="00023215">
              <w:rPr>
                <w:rFonts w:asciiTheme="majorBidi" w:eastAsia="Times New Roman" w:hAnsiTheme="majorBidi" w:cstheme="majorBidi"/>
                <w:b/>
                <w:bCs/>
                <w:color w:val="000000"/>
                <w:sz w:val="16"/>
                <w:szCs w:val="16"/>
                <w:lang w:val="en-US" w:eastAsia="zh-CN"/>
              </w:rPr>
              <w:t>51.00</w:t>
            </w:r>
          </w:p>
        </w:tc>
        <w:tc>
          <w:tcPr>
            <w:tcW w:w="668" w:type="dxa"/>
            <w:tcBorders>
              <w:top w:val="nil"/>
              <w:left w:val="nil"/>
              <w:bottom w:val="single" w:sz="8" w:space="0" w:color="auto"/>
              <w:right w:val="single" w:sz="8" w:space="0" w:color="auto"/>
            </w:tcBorders>
            <w:shd w:val="clear" w:color="000000" w:fill="FDE9D9"/>
            <w:vAlign w:val="center"/>
            <w:hideMark/>
          </w:tcPr>
          <w:p w14:paraId="75DBB1A8" w14:textId="77777777" w:rsidR="00023215" w:rsidRPr="00023215" w:rsidRDefault="00023215" w:rsidP="00023215">
            <w:pPr>
              <w:spacing w:after="0" w:line="240" w:lineRule="auto"/>
              <w:jc w:val="center"/>
              <w:rPr>
                <w:rFonts w:asciiTheme="majorBidi" w:eastAsia="Times New Roman" w:hAnsiTheme="majorBidi" w:cstheme="majorBidi"/>
                <w:b/>
                <w:bCs/>
                <w:color w:val="000000"/>
                <w:sz w:val="16"/>
                <w:szCs w:val="16"/>
                <w:lang w:val="en-US" w:eastAsia="zh-CN"/>
              </w:rPr>
            </w:pPr>
            <w:r w:rsidRPr="00023215">
              <w:rPr>
                <w:rFonts w:asciiTheme="majorBidi" w:eastAsia="Times New Roman" w:hAnsiTheme="majorBidi" w:cstheme="majorBidi"/>
                <w:b/>
                <w:bCs/>
                <w:color w:val="000000"/>
                <w:sz w:val="16"/>
                <w:szCs w:val="16"/>
                <w:lang w:val="en-US" w:eastAsia="zh-CN"/>
              </w:rPr>
              <w:t>76.50</w:t>
            </w:r>
          </w:p>
        </w:tc>
        <w:tc>
          <w:tcPr>
            <w:tcW w:w="668" w:type="dxa"/>
            <w:tcBorders>
              <w:top w:val="nil"/>
              <w:left w:val="nil"/>
              <w:bottom w:val="single" w:sz="8" w:space="0" w:color="auto"/>
              <w:right w:val="single" w:sz="8" w:space="0" w:color="auto"/>
            </w:tcBorders>
            <w:shd w:val="clear" w:color="000000" w:fill="FDE9D9"/>
            <w:vAlign w:val="center"/>
            <w:hideMark/>
          </w:tcPr>
          <w:p w14:paraId="083B5E10" w14:textId="77777777" w:rsidR="00023215" w:rsidRPr="00023215" w:rsidRDefault="00023215" w:rsidP="00023215">
            <w:pPr>
              <w:spacing w:after="0" w:line="240" w:lineRule="auto"/>
              <w:jc w:val="center"/>
              <w:rPr>
                <w:rFonts w:asciiTheme="majorBidi" w:eastAsia="Times New Roman" w:hAnsiTheme="majorBidi" w:cstheme="majorBidi"/>
                <w:b/>
                <w:bCs/>
                <w:color w:val="000000"/>
                <w:sz w:val="16"/>
                <w:szCs w:val="16"/>
                <w:lang w:val="en-US" w:eastAsia="zh-CN"/>
              </w:rPr>
            </w:pPr>
            <w:r w:rsidRPr="00023215">
              <w:rPr>
                <w:rFonts w:asciiTheme="majorBidi" w:eastAsia="Times New Roman" w:hAnsiTheme="majorBidi" w:cstheme="majorBidi"/>
                <w:b/>
                <w:bCs/>
                <w:color w:val="000000"/>
                <w:sz w:val="16"/>
                <w:szCs w:val="16"/>
                <w:lang w:val="en-US" w:eastAsia="zh-CN"/>
              </w:rPr>
              <w:t>51.00</w:t>
            </w:r>
          </w:p>
        </w:tc>
        <w:tc>
          <w:tcPr>
            <w:tcW w:w="833" w:type="dxa"/>
            <w:tcBorders>
              <w:top w:val="nil"/>
              <w:left w:val="nil"/>
              <w:bottom w:val="single" w:sz="8" w:space="0" w:color="auto"/>
              <w:right w:val="single" w:sz="8" w:space="0" w:color="auto"/>
            </w:tcBorders>
            <w:shd w:val="clear" w:color="000000" w:fill="FDE9D9"/>
            <w:vAlign w:val="center"/>
            <w:hideMark/>
          </w:tcPr>
          <w:p w14:paraId="6894522B" w14:textId="77777777" w:rsidR="00023215" w:rsidRPr="00023215" w:rsidRDefault="00023215" w:rsidP="00023215">
            <w:pPr>
              <w:spacing w:after="0" w:line="240" w:lineRule="auto"/>
              <w:jc w:val="center"/>
              <w:rPr>
                <w:rFonts w:asciiTheme="majorBidi" w:eastAsia="Times New Roman" w:hAnsiTheme="majorBidi" w:cstheme="majorBidi"/>
                <w:b/>
                <w:bCs/>
                <w:color w:val="000000"/>
                <w:sz w:val="16"/>
                <w:szCs w:val="16"/>
                <w:lang w:val="en-US" w:eastAsia="zh-CN"/>
              </w:rPr>
            </w:pPr>
            <w:r w:rsidRPr="00023215">
              <w:rPr>
                <w:rFonts w:asciiTheme="majorBidi" w:eastAsia="Times New Roman" w:hAnsiTheme="majorBidi" w:cstheme="majorBidi"/>
                <w:b/>
                <w:bCs/>
                <w:color w:val="000000"/>
                <w:sz w:val="16"/>
                <w:szCs w:val="16"/>
                <w:lang w:val="en-US" w:eastAsia="zh-CN"/>
              </w:rPr>
              <w:t>255.00</w:t>
            </w:r>
          </w:p>
        </w:tc>
        <w:tc>
          <w:tcPr>
            <w:tcW w:w="752" w:type="dxa"/>
            <w:tcBorders>
              <w:top w:val="nil"/>
              <w:left w:val="nil"/>
              <w:bottom w:val="single" w:sz="8" w:space="0" w:color="auto"/>
              <w:right w:val="single" w:sz="8" w:space="0" w:color="auto"/>
            </w:tcBorders>
            <w:shd w:val="clear" w:color="000000" w:fill="FDE9D9"/>
            <w:vAlign w:val="center"/>
            <w:hideMark/>
          </w:tcPr>
          <w:p w14:paraId="1D212AF8" w14:textId="77777777" w:rsidR="00023215" w:rsidRPr="00023215" w:rsidRDefault="00023215" w:rsidP="00023215">
            <w:pPr>
              <w:spacing w:after="0" w:line="240" w:lineRule="auto"/>
              <w:jc w:val="center"/>
              <w:rPr>
                <w:rFonts w:asciiTheme="majorBidi" w:eastAsia="Times New Roman" w:hAnsiTheme="majorBidi" w:cstheme="majorBidi"/>
                <w:b/>
                <w:bCs/>
                <w:color w:val="000000"/>
                <w:sz w:val="16"/>
                <w:szCs w:val="16"/>
                <w:lang w:val="en-US" w:eastAsia="zh-CN"/>
              </w:rPr>
            </w:pPr>
            <w:r w:rsidRPr="00023215">
              <w:rPr>
                <w:rFonts w:asciiTheme="majorBidi" w:eastAsia="Times New Roman" w:hAnsiTheme="majorBidi" w:cstheme="majorBidi"/>
                <w:b/>
                <w:bCs/>
                <w:color w:val="000000"/>
                <w:sz w:val="16"/>
                <w:szCs w:val="16"/>
                <w:lang w:val="en-US" w:eastAsia="zh-CN"/>
              </w:rPr>
              <w:t>255.00</w:t>
            </w:r>
          </w:p>
        </w:tc>
        <w:tc>
          <w:tcPr>
            <w:tcW w:w="674" w:type="dxa"/>
            <w:tcBorders>
              <w:top w:val="nil"/>
              <w:left w:val="nil"/>
              <w:bottom w:val="single" w:sz="8" w:space="0" w:color="auto"/>
              <w:right w:val="single" w:sz="8" w:space="0" w:color="auto"/>
            </w:tcBorders>
            <w:shd w:val="clear" w:color="000000" w:fill="FDE9D9"/>
            <w:vAlign w:val="center"/>
            <w:hideMark/>
          </w:tcPr>
          <w:p w14:paraId="1C7A1C6D" w14:textId="77777777" w:rsidR="00023215" w:rsidRPr="00023215" w:rsidRDefault="00023215" w:rsidP="00023215">
            <w:pPr>
              <w:spacing w:after="0" w:line="240" w:lineRule="auto"/>
              <w:jc w:val="center"/>
              <w:rPr>
                <w:rFonts w:asciiTheme="majorBidi" w:eastAsia="Times New Roman" w:hAnsiTheme="majorBidi" w:cstheme="majorBidi"/>
                <w:b/>
                <w:bCs/>
                <w:color w:val="000000"/>
                <w:sz w:val="16"/>
                <w:szCs w:val="16"/>
                <w:lang w:val="en-US" w:eastAsia="zh-CN"/>
              </w:rPr>
            </w:pPr>
            <w:r w:rsidRPr="00023215">
              <w:rPr>
                <w:rFonts w:asciiTheme="majorBidi" w:eastAsia="Times New Roman" w:hAnsiTheme="majorBidi" w:cstheme="majorBidi"/>
                <w:b/>
                <w:bCs/>
                <w:color w:val="000000"/>
                <w:sz w:val="16"/>
                <w:szCs w:val="16"/>
                <w:lang w:val="en-US" w:eastAsia="zh-CN"/>
              </w:rPr>
              <w:t>0.00</w:t>
            </w:r>
          </w:p>
        </w:tc>
        <w:tc>
          <w:tcPr>
            <w:tcW w:w="807" w:type="dxa"/>
            <w:tcBorders>
              <w:top w:val="nil"/>
              <w:left w:val="nil"/>
              <w:bottom w:val="single" w:sz="8" w:space="0" w:color="auto"/>
              <w:right w:val="single" w:sz="8" w:space="0" w:color="auto"/>
            </w:tcBorders>
            <w:shd w:val="clear" w:color="000000" w:fill="FDE9D9"/>
            <w:vAlign w:val="center"/>
            <w:hideMark/>
          </w:tcPr>
          <w:p w14:paraId="13A13B25" w14:textId="77777777" w:rsidR="00023215" w:rsidRPr="00023215" w:rsidRDefault="00023215" w:rsidP="00023215">
            <w:pPr>
              <w:spacing w:after="0" w:line="240" w:lineRule="auto"/>
              <w:jc w:val="center"/>
              <w:rPr>
                <w:rFonts w:asciiTheme="majorBidi" w:eastAsia="Times New Roman" w:hAnsiTheme="majorBidi" w:cstheme="majorBidi"/>
                <w:b/>
                <w:bCs/>
                <w:color w:val="000000"/>
                <w:sz w:val="16"/>
                <w:szCs w:val="16"/>
                <w:lang w:val="en-US" w:eastAsia="zh-CN"/>
              </w:rPr>
            </w:pPr>
            <w:r w:rsidRPr="00023215">
              <w:rPr>
                <w:rFonts w:asciiTheme="majorBidi" w:eastAsia="Times New Roman" w:hAnsiTheme="majorBidi" w:cstheme="majorBidi"/>
                <w:b/>
                <w:bCs/>
                <w:color w:val="000000"/>
                <w:sz w:val="16"/>
                <w:szCs w:val="16"/>
                <w:lang w:val="en-US" w:eastAsia="zh-CN"/>
              </w:rPr>
              <w:t>0.00</w:t>
            </w:r>
          </w:p>
        </w:tc>
        <w:tc>
          <w:tcPr>
            <w:tcW w:w="156" w:type="dxa"/>
            <w:vAlign w:val="center"/>
            <w:hideMark/>
          </w:tcPr>
          <w:p w14:paraId="2B66C11A" w14:textId="77777777" w:rsidR="00023215" w:rsidRPr="00023215" w:rsidRDefault="00023215" w:rsidP="00023215">
            <w:pPr>
              <w:spacing w:after="0" w:line="240" w:lineRule="auto"/>
              <w:rPr>
                <w:rFonts w:asciiTheme="majorBidi" w:eastAsia="Times New Roman" w:hAnsiTheme="majorBidi" w:cstheme="majorBidi"/>
                <w:sz w:val="16"/>
                <w:szCs w:val="16"/>
                <w:lang w:val="en-US" w:eastAsia="zh-CN"/>
              </w:rPr>
            </w:pPr>
          </w:p>
        </w:tc>
      </w:tr>
      <w:tr w:rsidR="00023215" w:rsidRPr="00023215" w14:paraId="6F2BBD40" w14:textId="77777777" w:rsidTr="00023215">
        <w:trPr>
          <w:trHeight w:val="1587"/>
        </w:trPr>
        <w:tc>
          <w:tcPr>
            <w:tcW w:w="678" w:type="dxa"/>
            <w:tcBorders>
              <w:top w:val="nil"/>
              <w:left w:val="single" w:sz="8" w:space="0" w:color="auto"/>
              <w:bottom w:val="single" w:sz="4" w:space="0" w:color="auto"/>
              <w:right w:val="single" w:sz="4" w:space="0" w:color="auto"/>
            </w:tcBorders>
            <w:shd w:val="clear" w:color="auto" w:fill="auto"/>
            <w:noWrap/>
            <w:vAlign w:val="bottom"/>
            <w:hideMark/>
          </w:tcPr>
          <w:p w14:paraId="57987D65" w14:textId="77777777" w:rsidR="00023215" w:rsidRPr="00023215" w:rsidRDefault="00023215" w:rsidP="00023215">
            <w:pPr>
              <w:spacing w:after="0" w:line="240" w:lineRule="auto"/>
              <w:jc w:val="right"/>
              <w:rPr>
                <w:rFonts w:asciiTheme="majorBidi" w:eastAsia="Times New Roman" w:hAnsiTheme="majorBidi" w:cstheme="majorBidi"/>
                <w:color w:val="000000"/>
                <w:sz w:val="16"/>
                <w:szCs w:val="16"/>
                <w:lang w:val="en-US" w:eastAsia="zh-CN"/>
              </w:rPr>
            </w:pPr>
            <w:r w:rsidRPr="00023215">
              <w:rPr>
                <w:rFonts w:asciiTheme="majorBidi" w:eastAsia="Times New Roman" w:hAnsiTheme="majorBidi" w:cstheme="majorBidi"/>
                <w:color w:val="000000"/>
                <w:sz w:val="16"/>
                <w:szCs w:val="16"/>
                <w:lang w:val="en-US" w:eastAsia="zh-CN"/>
              </w:rPr>
              <w:t>10</w:t>
            </w:r>
          </w:p>
        </w:tc>
        <w:tc>
          <w:tcPr>
            <w:tcW w:w="2185" w:type="dxa"/>
            <w:tcBorders>
              <w:top w:val="nil"/>
              <w:left w:val="nil"/>
              <w:bottom w:val="single" w:sz="8" w:space="0" w:color="auto"/>
              <w:right w:val="single" w:sz="8" w:space="0" w:color="auto"/>
            </w:tcBorders>
            <w:shd w:val="clear" w:color="auto" w:fill="auto"/>
            <w:vAlign w:val="center"/>
            <w:hideMark/>
          </w:tcPr>
          <w:p w14:paraId="100F6D1A" w14:textId="77777777" w:rsidR="00023215" w:rsidRPr="00023215" w:rsidRDefault="00023215" w:rsidP="00023215">
            <w:pPr>
              <w:spacing w:after="0" w:line="240" w:lineRule="auto"/>
              <w:rPr>
                <w:rFonts w:asciiTheme="majorBidi" w:eastAsia="Times New Roman" w:hAnsiTheme="majorBidi" w:cstheme="majorBidi"/>
                <w:b/>
                <w:bCs/>
                <w:color w:val="000000"/>
                <w:sz w:val="16"/>
                <w:szCs w:val="16"/>
                <w:lang w:val="fr-FR" w:eastAsia="zh-CN"/>
              </w:rPr>
            </w:pPr>
            <w:r w:rsidRPr="00023215">
              <w:rPr>
                <w:rFonts w:asciiTheme="majorBidi" w:eastAsia="Times New Roman" w:hAnsiTheme="majorBidi" w:cstheme="majorBidi"/>
                <w:b/>
                <w:bCs/>
                <w:color w:val="000000"/>
                <w:sz w:val="16"/>
                <w:szCs w:val="16"/>
                <w:lang w:val="fr-FR" w:eastAsia="zh-CN"/>
              </w:rPr>
              <w:t xml:space="preserve">OS </w:t>
            </w:r>
            <w:proofErr w:type="gramStart"/>
            <w:r w:rsidRPr="00023215">
              <w:rPr>
                <w:rFonts w:asciiTheme="majorBidi" w:eastAsia="Times New Roman" w:hAnsiTheme="majorBidi" w:cstheme="majorBidi"/>
                <w:b/>
                <w:bCs/>
                <w:color w:val="000000"/>
                <w:sz w:val="16"/>
                <w:szCs w:val="16"/>
                <w:lang w:val="fr-FR" w:eastAsia="zh-CN"/>
              </w:rPr>
              <w:t>3.2</w:t>
            </w:r>
            <w:r w:rsidRPr="00023215">
              <w:rPr>
                <w:rFonts w:asciiTheme="majorBidi" w:eastAsia="Times New Roman" w:hAnsiTheme="majorBidi" w:cstheme="majorBidi"/>
                <w:color w:val="000000"/>
                <w:sz w:val="16"/>
                <w:szCs w:val="16"/>
                <w:lang w:val="fr-FR" w:eastAsia="zh-CN"/>
              </w:rPr>
              <w:t xml:space="preserve">  </w:t>
            </w:r>
            <w:proofErr w:type="spellStart"/>
            <w:r w:rsidRPr="00023215">
              <w:rPr>
                <w:rFonts w:asciiTheme="majorBidi" w:eastAsia="Times New Roman" w:hAnsiTheme="majorBidi" w:cstheme="majorBidi"/>
                <w:color w:val="000000"/>
                <w:sz w:val="16"/>
                <w:szCs w:val="16"/>
                <w:lang w:val="fr-FR" w:eastAsia="zh-CN"/>
              </w:rPr>
              <w:t>Monitorizarea</w:t>
            </w:r>
            <w:proofErr w:type="spellEnd"/>
            <w:proofErr w:type="gramEnd"/>
            <w:r w:rsidRPr="00023215">
              <w:rPr>
                <w:rFonts w:asciiTheme="majorBidi" w:eastAsia="Times New Roman" w:hAnsiTheme="majorBidi" w:cstheme="majorBidi"/>
                <w:color w:val="000000"/>
                <w:sz w:val="16"/>
                <w:szCs w:val="16"/>
                <w:lang w:val="fr-FR" w:eastAsia="zh-CN"/>
              </w:rPr>
              <w:t xml:space="preserve"> de stat a </w:t>
            </w:r>
            <w:proofErr w:type="spellStart"/>
            <w:r w:rsidRPr="00023215">
              <w:rPr>
                <w:rFonts w:asciiTheme="majorBidi" w:eastAsia="Times New Roman" w:hAnsiTheme="majorBidi" w:cstheme="majorBidi"/>
                <w:color w:val="000000"/>
                <w:sz w:val="16"/>
                <w:szCs w:val="16"/>
                <w:lang w:val="fr-FR" w:eastAsia="zh-CN"/>
              </w:rPr>
              <w:t>circulației</w:t>
            </w:r>
            <w:proofErr w:type="spellEnd"/>
            <w:r w:rsidRPr="00023215">
              <w:rPr>
                <w:rFonts w:asciiTheme="majorBidi" w:eastAsia="Times New Roman" w:hAnsiTheme="majorBidi" w:cstheme="majorBidi"/>
                <w:color w:val="000000"/>
                <w:sz w:val="16"/>
                <w:szCs w:val="16"/>
                <w:lang w:val="fr-FR" w:eastAsia="zh-CN"/>
              </w:rPr>
              <w:t xml:space="preserve"> </w:t>
            </w:r>
            <w:proofErr w:type="spellStart"/>
            <w:r w:rsidRPr="00023215">
              <w:rPr>
                <w:rFonts w:asciiTheme="majorBidi" w:eastAsia="Times New Roman" w:hAnsiTheme="majorBidi" w:cstheme="majorBidi"/>
                <w:color w:val="000000"/>
                <w:sz w:val="16"/>
                <w:szCs w:val="16"/>
                <w:lang w:val="fr-FR" w:eastAsia="zh-CN"/>
              </w:rPr>
              <w:t>pe</w:t>
            </w:r>
            <w:proofErr w:type="spellEnd"/>
            <w:r w:rsidRPr="00023215">
              <w:rPr>
                <w:rFonts w:asciiTheme="majorBidi" w:eastAsia="Times New Roman" w:hAnsiTheme="majorBidi" w:cstheme="majorBidi"/>
                <w:color w:val="000000"/>
                <w:sz w:val="16"/>
                <w:szCs w:val="16"/>
                <w:lang w:val="fr-FR" w:eastAsia="zh-CN"/>
              </w:rPr>
              <w:t xml:space="preserve"> </w:t>
            </w:r>
            <w:proofErr w:type="spellStart"/>
            <w:r w:rsidRPr="00023215">
              <w:rPr>
                <w:rFonts w:asciiTheme="majorBidi" w:eastAsia="Times New Roman" w:hAnsiTheme="majorBidi" w:cstheme="majorBidi"/>
                <w:color w:val="000000"/>
                <w:sz w:val="16"/>
                <w:szCs w:val="16"/>
                <w:lang w:val="fr-FR" w:eastAsia="zh-CN"/>
              </w:rPr>
              <w:t>piață</w:t>
            </w:r>
            <w:proofErr w:type="spellEnd"/>
            <w:r w:rsidRPr="00023215">
              <w:rPr>
                <w:rFonts w:asciiTheme="majorBidi" w:eastAsia="Times New Roman" w:hAnsiTheme="majorBidi" w:cstheme="majorBidi"/>
                <w:color w:val="000000"/>
                <w:sz w:val="16"/>
                <w:szCs w:val="16"/>
                <w:lang w:val="fr-FR" w:eastAsia="zh-CN"/>
              </w:rPr>
              <w:t xml:space="preserve"> a </w:t>
            </w:r>
            <w:proofErr w:type="spellStart"/>
            <w:r w:rsidRPr="00023215">
              <w:rPr>
                <w:rFonts w:asciiTheme="majorBidi" w:eastAsia="Times New Roman" w:hAnsiTheme="majorBidi" w:cstheme="majorBidi"/>
                <w:color w:val="000000"/>
                <w:sz w:val="16"/>
                <w:szCs w:val="16"/>
                <w:lang w:val="fr-FR" w:eastAsia="zh-CN"/>
              </w:rPr>
              <w:t>antimicrobienelor</w:t>
            </w:r>
            <w:proofErr w:type="spellEnd"/>
            <w:r w:rsidRPr="00023215">
              <w:rPr>
                <w:rFonts w:asciiTheme="majorBidi" w:eastAsia="Times New Roman" w:hAnsiTheme="majorBidi" w:cstheme="majorBidi"/>
                <w:color w:val="000000"/>
                <w:sz w:val="16"/>
                <w:szCs w:val="16"/>
                <w:lang w:val="fr-FR" w:eastAsia="zh-CN"/>
              </w:rPr>
              <w:t xml:space="preserve"> </w:t>
            </w:r>
            <w:proofErr w:type="spellStart"/>
            <w:r w:rsidRPr="00023215">
              <w:rPr>
                <w:rFonts w:asciiTheme="majorBidi" w:eastAsia="Times New Roman" w:hAnsiTheme="majorBidi" w:cstheme="majorBidi"/>
                <w:color w:val="000000"/>
                <w:sz w:val="16"/>
                <w:szCs w:val="16"/>
                <w:lang w:val="fr-FR" w:eastAsia="zh-CN"/>
              </w:rPr>
              <w:t>destinate</w:t>
            </w:r>
            <w:proofErr w:type="spellEnd"/>
            <w:r w:rsidRPr="00023215">
              <w:rPr>
                <w:rFonts w:asciiTheme="majorBidi" w:eastAsia="Times New Roman" w:hAnsiTheme="majorBidi" w:cstheme="majorBidi"/>
                <w:color w:val="000000"/>
                <w:sz w:val="16"/>
                <w:szCs w:val="16"/>
                <w:lang w:val="fr-FR" w:eastAsia="zh-CN"/>
              </w:rPr>
              <w:t xml:space="preserve"> </w:t>
            </w:r>
            <w:proofErr w:type="spellStart"/>
            <w:r w:rsidRPr="00023215">
              <w:rPr>
                <w:rFonts w:asciiTheme="majorBidi" w:eastAsia="Times New Roman" w:hAnsiTheme="majorBidi" w:cstheme="majorBidi"/>
                <w:color w:val="000000"/>
                <w:sz w:val="16"/>
                <w:szCs w:val="16"/>
                <w:lang w:val="fr-FR" w:eastAsia="zh-CN"/>
              </w:rPr>
              <w:t>consumului</w:t>
            </w:r>
            <w:proofErr w:type="spellEnd"/>
            <w:r w:rsidRPr="00023215">
              <w:rPr>
                <w:rFonts w:asciiTheme="majorBidi" w:eastAsia="Times New Roman" w:hAnsiTheme="majorBidi" w:cstheme="majorBidi"/>
                <w:color w:val="000000"/>
                <w:sz w:val="16"/>
                <w:szCs w:val="16"/>
                <w:lang w:val="fr-FR" w:eastAsia="zh-CN"/>
              </w:rPr>
              <w:t xml:space="preserve"> </w:t>
            </w:r>
            <w:proofErr w:type="spellStart"/>
            <w:r w:rsidRPr="00023215">
              <w:rPr>
                <w:rFonts w:asciiTheme="majorBidi" w:eastAsia="Times New Roman" w:hAnsiTheme="majorBidi" w:cstheme="majorBidi"/>
                <w:color w:val="000000"/>
                <w:sz w:val="16"/>
                <w:szCs w:val="16"/>
                <w:lang w:val="fr-FR" w:eastAsia="zh-CN"/>
              </w:rPr>
              <w:t>în</w:t>
            </w:r>
            <w:proofErr w:type="spellEnd"/>
            <w:r w:rsidRPr="00023215">
              <w:rPr>
                <w:rFonts w:asciiTheme="majorBidi" w:eastAsia="Times New Roman" w:hAnsiTheme="majorBidi" w:cstheme="majorBidi"/>
                <w:color w:val="000000"/>
                <w:sz w:val="16"/>
                <w:szCs w:val="16"/>
                <w:lang w:val="fr-FR" w:eastAsia="zh-CN"/>
              </w:rPr>
              <w:t xml:space="preserve"> </w:t>
            </w:r>
            <w:proofErr w:type="spellStart"/>
            <w:r w:rsidRPr="00023215">
              <w:rPr>
                <w:rFonts w:asciiTheme="majorBidi" w:eastAsia="Times New Roman" w:hAnsiTheme="majorBidi" w:cstheme="majorBidi"/>
                <w:color w:val="000000"/>
                <w:sz w:val="16"/>
                <w:szCs w:val="16"/>
                <w:lang w:val="fr-FR" w:eastAsia="zh-CN"/>
              </w:rPr>
              <w:t>domeniul</w:t>
            </w:r>
            <w:proofErr w:type="spellEnd"/>
            <w:r w:rsidRPr="00023215">
              <w:rPr>
                <w:rFonts w:asciiTheme="majorBidi" w:eastAsia="Times New Roman" w:hAnsiTheme="majorBidi" w:cstheme="majorBidi"/>
                <w:color w:val="000000"/>
                <w:sz w:val="16"/>
                <w:szCs w:val="16"/>
                <w:lang w:val="fr-FR" w:eastAsia="zh-CN"/>
              </w:rPr>
              <w:t xml:space="preserve"> </w:t>
            </w:r>
            <w:proofErr w:type="spellStart"/>
            <w:r w:rsidRPr="00023215">
              <w:rPr>
                <w:rFonts w:asciiTheme="majorBidi" w:eastAsia="Times New Roman" w:hAnsiTheme="majorBidi" w:cstheme="majorBidi"/>
                <w:color w:val="000000"/>
                <w:sz w:val="16"/>
                <w:szCs w:val="16"/>
                <w:lang w:val="fr-FR" w:eastAsia="zh-CN"/>
              </w:rPr>
              <w:t>uman</w:t>
            </w:r>
            <w:proofErr w:type="spellEnd"/>
            <w:r w:rsidRPr="00023215">
              <w:rPr>
                <w:rFonts w:asciiTheme="majorBidi" w:eastAsia="Times New Roman" w:hAnsiTheme="majorBidi" w:cstheme="majorBidi"/>
                <w:color w:val="000000"/>
                <w:sz w:val="16"/>
                <w:szCs w:val="16"/>
                <w:lang w:val="fr-FR" w:eastAsia="zh-CN"/>
              </w:rPr>
              <w:t xml:space="preserve">, </w:t>
            </w:r>
            <w:proofErr w:type="spellStart"/>
            <w:r w:rsidRPr="00023215">
              <w:rPr>
                <w:rFonts w:asciiTheme="majorBidi" w:eastAsia="Times New Roman" w:hAnsiTheme="majorBidi" w:cstheme="majorBidi"/>
                <w:color w:val="000000"/>
                <w:sz w:val="16"/>
                <w:szCs w:val="16"/>
                <w:lang w:val="fr-FR" w:eastAsia="zh-CN"/>
              </w:rPr>
              <w:t>veterinar</w:t>
            </w:r>
            <w:proofErr w:type="spellEnd"/>
            <w:r w:rsidRPr="00023215">
              <w:rPr>
                <w:rFonts w:asciiTheme="majorBidi" w:eastAsia="Times New Roman" w:hAnsiTheme="majorBidi" w:cstheme="majorBidi"/>
                <w:color w:val="000000"/>
                <w:sz w:val="16"/>
                <w:szCs w:val="16"/>
                <w:lang w:val="fr-FR" w:eastAsia="zh-CN"/>
              </w:rPr>
              <w:t xml:space="preserve"> </w:t>
            </w:r>
            <w:proofErr w:type="spellStart"/>
            <w:r w:rsidRPr="00023215">
              <w:rPr>
                <w:rFonts w:asciiTheme="majorBidi" w:eastAsia="Times New Roman" w:hAnsiTheme="majorBidi" w:cstheme="majorBidi"/>
                <w:color w:val="000000"/>
                <w:sz w:val="16"/>
                <w:szCs w:val="16"/>
                <w:lang w:val="fr-FR" w:eastAsia="zh-CN"/>
              </w:rPr>
              <w:t>și</w:t>
            </w:r>
            <w:proofErr w:type="spellEnd"/>
            <w:r w:rsidRPr="00023215">
              <w:rPr>
                <w:rFonts w:asciiTheme="majorBidi" w:eastAsia="Times New Roman" w:hAnsiTheme="majorBidi" w:cstheme="majorBidi"/>
                <w:color w:val="000000"/>
                <w:sz w:val="16"/>
                <w:szCs w:val="16"/>
                <w:lang w:val="fr-FR" w:eastAsia="zh-CN"/>
              </w:rPr>
              <w:t xml:space="preserve"> </w:t>
            </w:r>
            <w:proofErr w:type="spellStart"/>
            <w:r w:rsidRPr="00023215">
              <w:rPr>
                <w:rFonts w:asciiTheme="majorBidi" w:eastAsia="Times New Roman" w:hAnsiTheme="majorBidi" w:cstheme="majorBidi"/>
                <w:color w:val="000000"/>
                <w:sz w:val="16"/>
                <w:szCs w:val="16"/>
                <w:lang w:val="fr-FR" w:eastAsia="zh-CN"/>
              </w:rPr>
              <w:t>agricol</w:t>
            </w:r>
            <w:proofErr w:type="spellEnd"/>
            <w:r w:rsidRPr="00023215">
              <w:rPr>
                <w:rFonts w:asciiTheme="majorBidi" w:eastAsia="Times New Roman" w:hAnsiTheme="majorBidi" w:cstheme="majorBidi"/>
                <w:color w:val="000000"/>
                <w:sz w:val="16"/>
                <w:szCs w:val="16"/>
                <w:lang w:val="fr-FR" w:eastAsia="zh-CN"/>
              </w:rPr>
              <w:t xml:space="preserve"> </w:t>
            </w:r>
            <w:proofErr w:type="spellStart"/>
            <w:r w:rsidRPr="00023215">
              <w:rPr>
                <w:rFonts w:asciiTheme="majorBidi" w:eastAsia="Times New Roman" w:hAnsiTheme="majorBidi" w:cstheme="majorBidi"/>
                <w:color w:val="000000"/>
                <w:sz w:val="16"/>
                <w:szCs w:val="16"/>
                <w:lang w:val="fr-FR" w:eastAsia="zh-CN"/>
              </w:rPr>
              <w:t>și</w:t>
            </w:r>
            <w:proofErr w:type="spellEnd"/>
            <w:r w:rsidRPr="00023215">
              <w:rPr>
                <w:rFonts w:asciiTheme="majorBidi" w:eastAsia="Times New Roman" w:hAnsiTheme="majorBidi" w:cstheme="majorBidi"/>
                <w:color w:val="000000"/>
                <w:sz w:val="16"/>
                <w:szCs w:val="16"/>
                <w:lang w:val="fr-FR" w:eastAsia="zh-CN"/>
              </w:rPr>
              <w:t xml:space="preserve"> </w:t>
            </w:r>
            <w:proofErr w:type="spellStart"/>
            <w:r w:rsidRPr="00023215">
              <w:rPr>
                <w:rFonts w:asciiTheme="majorBidi" w:eastAsia="Times New Roman" w:hAnsiTheme="majorBidi" w:cstheme="majorBidi"/>
                <w:color w:val="000000"/>
                <w:sz w:val="16"/>
                <w:szCs w:val="16"/>
                <w:lang w:val="fr-FR" w:eastAsia="zh-CN"/>
              </w:rPr>
              <w:t>microorganismelor</w:t>
            </w:r>
            <w:proofErr w:type="spellEnd"/>
            <w:r w:rsidRPr="00023215">
              <w:rPr>
                <w:rFonts w:asciiTheme="majorBidi" w:eastAsia="Times New Roman" w:hAnsiTheme="majorBidi" w:cstheme="majorBidi"/>
                <w:color w:val="000000"/>
                <w:sz w:val="16"/>
                <w:szCs w:val="16"/>
                <w:lang w:val="fr-FR" w:eastAsia="zh-CN"/>
              </w:rPr>
              <w:t xml:space="preserve"> </w:t>
            </w:r>
            <w:proofErr w:type="spellStart"/>
            <w:r w:rsidRPr="00023215">
              <w:rPr>
                <w:rFonts w:asciiTheme="majorBidi" w:eastAsia="Times New Roman" w:hAnsiTheme="majorBidi" w:cstheme="majorBidi"/>
                <w:color w:val="000000"/>
                <w:sz w:val="16"/>
                <w:szCs w:val="16"/>
                <w:lang w:val="fr-FR" w:eastAsia="zh-CN"/>
              </w:rPr>
              <w:t>rezistente</w:t>
            </w:r>
            <w:proofErr w:type="spellEnd"/>
            <w:r w:rsidRPr="00023215">
              <w:rPr>
                <w:rFonts w:asciiTheme="majorBidi" w:eastAsia="Times New Roman" w:hAnsiTheme="majorBidi" w:cstheme="majorBidi"/>
                <w:color w:val="000000"/>
                <w:sz w:val="16"/>
                <w:szCs w:val="16"/>
                <w:lang w:val="fr-FR" w:eastAsia="zh-CN"/>
              </w:rPr>
              <w:t xml:space="preserve"> circulante la om, animale </w:t>
            </w:r>
            <w:proofErr w:type="spellStart"/>
            <w:r w:rsidRPr="00023215">
              <w:rPr>
                <w:rFonts w:asciiTheme="majorBidi" w:eastAsia="Times New Roman" w:hAnsiTheme="majorBidi" w:cstheme="majorBidi"/>
                <w:color w:val="000000"/>
                <w:sz w:val="16"/>
                <w:szCs w:val="16"/>
                <w:lang w:val="fr-FR" w:eastAsia="zh-CN"/>
              </w:rPr>
              <w:t>și</w:t>
            </w:r>
            <w:proofErr w:type="spellEnd"/>
            <w:r w:rsidRPr="00023215">
              <w:rPr>
                <w:rFonts w:asciiTheme="majorBidi" w:eastAsia="Times New Roman" w:hAnsiTheme="majorBidi" w:cstheme="majorBidi"/>
                <w:color w:val="000000"/>
                <w:sz w:val="16"/>
                <w:szCs w:val="16"/>
                <w:lang w:val="fr-FR" w:eastAsia="zh-CN"/>
              </w:rPr>
              <w:t xml:space="preserve"> </w:t>
            </w:r>
            <w:proofErr w:type="spellStart"/>
            <w:r w:rsidRPr="00023215">
              <w:rPr>
                <w:rFonts w:asciiTheme="majorBidi" w:eastAsia="Times New Roman" w:hAnsiTheme="majorBidi" w:cstheme="majorBidi"/>
                <w:color w:val="000000"/>
                <w:sz w:val="16"/>
                <w:szCs w:val="16"/>
                <w:lang w:val="fr-FR" w:eastAsia="zh-CN"/>
              </w:rPr>
              <w:t>în</w:t>
            </w:r>
            <w:proofErr w:type="spellEnd"/>
            <w:r w:rsidRPr="00023215">
              <w:rPr>
                <w:rFonts w:asciiTheme="majorBidi" w:eastAsia="Times New Roman" w:hAnsiTheme="majorBidi" w:cstheme="majorBidi"/>
                <w:color w:val="000000"/>
                <w:sz w:val="16"/>
                <w:szCs w:val="16"/>
                <w:lang w:val="fr-FR" w:eastAsia="zh-CN"/>
              </w:rPr>
              <w:t xml:space="preserve"> </w:t>
            </w:r>
            <w:proofErr w:type="spellStart"/>
            <w:r w:rsidRPr="00023215">
              <w:rPr>
                <w:rFonts w:asciiTheme="majorBidi" w:eastAsia="Times New Roman" w:hAnsiTheme="majorBidi" w:cstheme="majorBidi"/>
                <w:color w:val="000000"/>
                <w:sz w:val="16"/>
                <w:szCs w:val="16"/>
                <w:lang w:val="fr-FR" w:eastAsia="zh-CN"/>
              </w:rPr>
              <w:t>produsele</w:t>
            </w:r>
            <w:proofErr w:type="spellEnd"/>
            <w:r w:rsidRPr="00023215">
              <w:rPr>
                <w:rFonts w:asciiTheme="majorBidi" w:eastAsia="Times New Roman" w:hAnsiTheme="majorBidi" w:cstheme="majorBidi"/>
                <w:color w:val="000000"/>
                <w:sz w:val="16"/>
                <w:szCs w:val="16"/>
                <w:lang w:val="fr-FR" w:eastAsia="zh-CN"/>
              </w:rPr>
              <w:t xml:space="preserve"> </w:t>
            </w:r>
            <w:proofErr w:type="spellStart"/>
            <w:r w:rsidRPr="00023215">
              <w:rPr>
                <w:rFonts w:asciiTheme="majorBidi" w:eastAsia="Times New Roman" w:hAnsiTheme="majorBidi" w:cstheme="majorBidi"/>
                <w:color w:val="000000"/>
                <w:sz w:val="16"/>
                <w:szCs w:val="16"/>
                <w:lang w:val="fr-FR" w:eastAsia="zh-CN"/>
              </w:rPr>
              <w:t>alimentare</w:t>
            </w:r>
            <w:proofErr w:type="spellEnd"/>
            <w:r w:rsidRPr="00023215">
              <w:rPr>
                <w:rFonts w:asciiTheme="majorBidi" w:eastAsia="Times New Roman" w:hAnsiTheme="majorBidi" w:cstheme="majorBidi"/>
                <w:color w:val="000000"/>
                <w:sz w:val="16"/>
                <w:szCs w:val="16"/>
                <w:lang w:val="fr-FR" w:eastAsia="zh-CN"/>
              </w:rPr>
              <w:t xml:space="preserve"> de origine </w:t>
            </w:r>
            <w:proofErr w:type="spellStart"/>
            <w:r w:rsidRPr="00023215">
              <w:rPr>
                <w:rFonts w:asciiTheme="majorBidi" w:eastAsia="Times New Roman" w:hAnsiTheme="majorBidi" w:cstheme="majorBidi"/>
                <w:color w:val="000000"/>
                <w:sz w:val="16"/>
                <w:szCs w:val="16"/>
                <w:lang w:val="fr-FR" w:eastAsia="zh-CN"/>
              </w:rPr>
              <w:t>animală</w:t>
            </w:r>
            <w:proofErr w:type="spellEnd"/>
            <w:r w:rsidRPr="00023215">
              <w:rPr>
                <w:rFonts w:asciiTheme="majorBidi" w:eastAsia="Times New Roman" w:hAnsiTheme="majorBidi" w:cstheme="majorBidi"/>
                <w:color w:val="000000"/>
                <w:sz w:val="16"/>
                <w:szCs w:val="16"/>
                <w:lang w:val="fr-FR" w:eastAsia="zh-CN"/>
              </w:rPr>
              <w:t xml:space="preserve"> </w:t>
            </w:r>
            <w:proofErr w:type="spellStart"/>
            <w:r w:rsidRPr="00023215">
              <w:rPr>
                <w:rFonts w:asciiTheme="majorBidi" w:eastAsia="Times New Roman" w:hAnsiTheme="majorBidi" w:cstheme="majorBidi"/>
                <w:color w:val="000000"/>
                <w:sz w:val="16"/>
                <w:szCs w:val="16"/>
                <w:lang w:val="fr-FR" w:eastAsia="zh-CN"/>
              </w:rPr>
              <w:t>și</w:t>
            </w:r>
            <w:proofErr w:type="spellEnd"/>
            <w:r w:rsidRPr="00023215">
              <w:rPr>
                <w:rFonts w:asciiTheme="majorBidi" w:eastAsia="Times New Roman" w:hAnsiTheme="majorBidi" w:cstheme="majorBidi"/>
                <w:color w:val="000000"/>
                <w:sz w:val="16"/>
                <w:szCs w:val="16"/>
                <w:lang w:val="fr-FR" w:eastAsia="zh-CN"/>
              </w:rPr>
              <w:t xml:space="preserve"> </w:t>
            </w:r>
            <w:proofErr w:type="spellStart"/>
            <w:r w:rsidRPr="00023215">
              <w:rPr>
                <w:rFonts w:asciiTheme="majorBidi" w:eastAsia="Times New Roman" w:hAnsiTheme="majorBidi" w:cstheme="majorBidi"/>
                <w:color w:val="000000"/>
                <w:sz w:val="16"/>
                <w:szCs w:val="16"/>
                <w:lang w:val="fr-FR" w:eastAsia="zh-CN"/>
              </w:rPr>
              <w:t>furaje</w:t>
            </w:r>
            <w:proofErr w:type="spellEnd"/>
            <w:r w:rsidRPr="00023215">
              <w:rPr>
                <w:rFonts w:asciiTheme="majorBidi" w:eastAsia="Times New Roman" w:hAnsiTheme="majorBidi" w:cstheme="majorBidi"/>
                <w:color w:val="000000"/>
                <w:sz w:val="16"/>
                <w:szCs w:val="16"/>
                <w:lang w:val="fr-FR" w:eastAsia="zh-CN"/>
              </w:rPr>
              <w:t xml:space="preserve">, </w:t>
            </w:r>
            <w:proofErr w:type="spellStart"/>
            <w:r w:rsidRPr="00023215">
              <w:rPr>
                <w:rFonts w:asciiTheme="majorBidi" w:eastAsia="Times New Roman" w:hAnsiTheme="majorBidi" w:cstheme="majorBidi"/>
                <w:color w:val="000000"/>
                <w:sz w:val="16"/>
                <w:szCs w:val="16"/>
                <w:lang w:val="fr-FR" w:eastAsia="zh-CN"/>
              </w:rPr>
              <w:t>în</w:t>
            </w:r>
            <w:proofErr w:type="spellEnd"/>
            <w:r w:rsidRPr="00023215">
              <w:rPr>
                <w:rFonts w:asciiTheme="majorBidi" w:eastAsia="Times New Roman" w:hAnsiTheme="majorBidi" w:cstheme="majorBidi"/>
                <w:color w:val="000000"/>
                <w:sz w:val="16"/>
                <w:szCs w:val="16"/>
                <w:lang w:val="fr-FR" w:eastAsia="zh-CN"/>
              </w:rPr>
              <w:t xml:space="preserve"> </w:t>
            </w:r>
            <w:proofErr w:type="spellStart"/>
            <w:r w:rsidRPr="00023215">
              <w:rPr>
                <w:rFonts w:asciiTheme="majorBidi" w:eastAsia="Times New Roman" w:hAnsiTheme="majorBidi" w:cstheme="majorBidi"/>
                <w:color w:val="000000"/>
                <w:sz w:val="16"/>
                <w:szCs w:val="16"/>
                <w:lang w:val="fr-FR" w:eastAsia="zh-CN"/>
              </w:rPr>
              <w:t>special</w:t>
            </w:r>
            <w:proofErr w:type="spellEnd"/>
            <w:r w:rsidRPr="00023215">
              <w:rPr>
                <w:rFonts w:asciiTheme="majorBidi" w:eastAsia="Times New Roman" w:hAnsiTheme="majorBidi" w:cstheme="majorBidi"/>
                <w:color w:val="000000"/>
                <w:sz w:val="16"/>
                <w:szCs w:val="16"/>
                <w:lang w:val="fr-FR" w:eastAsia="zh-CN"/>
              </w:rPr>
              <w:t xml:space="preserve">, </w:t>
            </w:r>
            <w:proofErr w:type="spellStart"/>
            <w:r w:rsidRPr="00023215">
              <w:rPr>
                <w:rFonts w:asciiTheme="majorBidi" w:eastAsia="Times New Roman" w:hAnsiTheme="majorBidi" w:cstheme="majorBidi"/>
                <w:color w:val="000000"/>
                <w:sz w:val="16"/>
                <w:szCs w:val="16"/>
                <w:lang w:val="fr-FR" w:eastAsia="zh-CN"/>
              </w:rPr>
              <w:t>celor</w:t>
            </w:r>
            <w:proofErr w:type="spellEnd"/>
            <w:r w:rsidRPr="00023215">
              <w:rPr>
                <w:rFonts w:asciiTheme="majorBidi" w:eastAsia="Times New Roman" w:hAnsiTheme="majorBidi" w:cstheme="majorBidi"/>
                <w:color w:val="000000"/>
                <w:sz w:val="16"/>
                <w:szCs w:val="16"/>
                <w:lang w:val="fr-FR" w:eastAsia="zh-CN"/>
              </w:rPr>
              <w:t xml:space="preserve"> </w:t>
            </w:r>
            <w:proofErr w:type="spellStart"/>
            <w:r w:rsidRPr="00023215">
              <w:rPr>
                <w:rFonts w:asciiTheme="majorBidi" w:eastAsia="Times New Roman" w:hAnsiTheme="majorBidi" w:cstheme="majorBidi"/>
                <w:color w:val="000000"/>
                <w:sz w:val="16"/>
                <w:szCs w:val="16"/>
                <w:lang w:val="fr-FR" w:eastAsia="zh-CN"/>
              </w:rPr>
              <w:t>comune</w:t>
            </w:r>
            <w:proofErr w:type="spellEnd"/>
            <w:r w:rsidRPr="00023215">
              <w:rPr>
                <w:rFonts w:asciiTheme="majorBidi" w:eastAsia="Times New Roman" w:hAnsiTheme="majorBidi" w:cstheme="majorBidi"/>
                <w:color w:val="000000"/>
                <w:sz w:val="16"/>
                <w:szCs w:val="16"/>
                <w:lang w:val="fr-FR" w:eastAsia="zh-CN"/>
              </w:rPr>
              <w:t xml:space="preserve"> </w:t>
            </w:r>
            <w:proofErr w:type="spellStart"/>
            <w:r w:rsidRPr="00023215">
              <w:rPr>
                <w:rFonts w:asciiTheme="majorBidi" w:eastAsia="Times New Roman" w:hAnsiTheme="majorBidi" w:cstheme="majorBidi"/>
                <w:color w:val="000000"/>
                <w:sz w:val="16"/>
                <w:szCs w:val="16"/>
                <w:lang w:val="fr-FR" w:eastAsia="zh-CN"/>
              </w:rPr>
              <w:t>omului</w:t>
            </w:r>
            <w:proofErr w:type="spellEnd"/>
            <w:r w:rsidRPr="00023215">
              <w:rPr>
                <w:rFonts w:asciiTheme="majorBidi" w:eastAsia="Times New Roman" w:hAnsiTheme="majorBidi" w:cstheme="majorBidi"/>
                <w:color w:val="000000"/>
                <w:sz w:val="16"/>
                <w:szCs w:val="16"/>
                <w:lang w:val="fr-FR" w:eastAsia="zh-CN"/>
              </w:rPr>
              <w:t xml:space="preserve">, </w:t>
            </w:r>
            <w:proofErr w:type="spellStart"/>
            <w:r w:rsidRPr="00023215">
              <w:rPr>
                <w:rFonts w:asciiTheme="majorBidi" w:eastAsia="Times New Roman" w:hAnsiTheme="majorBidi" w:cstheme="majorBidi"/>
                <w:color w:val="000000"/>
                <w:sz w:val="16"/>
                <w:szCs w:val="16"/>
                <w:lang w:val="fr-FR" w:eastAsia="zh-CN"/>
              </w:rPr>
              <w:t>către</w:t>
            </w:r>
            <w:proofErr w:type="spellEnd"/>
            <w:r w:rsidRPr="00023215">
              <w:rPr>
                <w:rFonts w:asciiTheme="majorBidi" w:eastAsia="Times New Roman" w:hAnsiTheme="majorBidi" w:cstheme="majorBidi"/>
                <w:color w:val="000000"/>
                <w:sz w:val="16"/>
                <w:szCs w:val="16"/>
                <w:lang w:val="fr-FR" w:eastAsia="zh-CN"/>
              </w:rPr>
              <w:t xml:space="preserve"> </w:t>
            </w:r>
            <w:proofErr w:type="spellStart"/>
            <w:r w:rsidRPr="00023215">
              <w:rPr>
                <w:rFonts w:asciiTheme="majorBidi" w:eastAsia="Times New Roman" w:hAnsiTheme="majorBidi" w:cstheme="majorBidi"/>
                <w:color w:val="000000"/>
                <w:sz w:val="16"/>
                <w:szCs w:val="16"/>
                <w:lang w:val="fr-FR" w:eastAsia="zh-CN"/>
              </w:rPr>
              <w:t>anul</w:t>
            </w:r>
            <w:proofErr w:type="spellEnd"/>
            <w:r w:rsidRPr="00023215">
              <w:rPr>
                <w:rFonts w:asciiTheme="majorBidi" w:eastAsia="Times New Roman" w:hAnsiTheme="majorBidi" w:cstheme="majorBidi"/>
                <w:color w:val="000000"/>
                <w:sz w:val="16"/>
                <w:szCs w:val="16"/>
                <w:lang w:val="fr-FR" w:eastAsia="zh-CN"/>
              </w:rPr>
              <w:t xml:space="preserve"> 2026.</w:t>
            </w:r>
          </w:p>
        </w:tc>
        <w:tc>
          <w:tcPr>
            <w:tcW w:w="665" w:type="dxa"/>
            <w:tcBorders>
              <w:top w:val="nil"/>
              <w:left w:val="nil"/>
              <w:bottom w:val="single" w:sz="8" w:space="0" w:color="auto"/>
              <w:right w:val="single" w:sz="8" w:space="0" w:color="auto"/>
            </w:tcBorders>
            <w:shd w:val="clear" w:color="000000" w:fill="FDE9D9"/>
            <w:vAlign w:val="center"/>
            <w:hideMark/>
          </w:tcPr>
          <w:p w14:paraId="3AD93704" w14:textId="77777777" w:rsidR="00023215" w:rsidRPr="00023215" w:rsidRDefault="00023215" w:rsidP="00023215">
            <w:pPr>
              <w:spacing w:after="0" w:line="240" w:lineRule="auto"/>
              <w:jc w:val="center"/>
              <w:rPr>
                <w:rFonts w:asciiTheme="majorBidi" w:eastAsia="Times New Roman" w:hAnsiTheme="majorBidi" w:cstheme="majorBidi"/>
                <w:b/>
                <w:bCs/>
                <w:color w:val="000000"/>
                <w:sz w:val="16"/>
                <w:szCs w:val="16"/>
                <w:lang w:val="en-US" w:eastAsia="zh-CN"/>
              </w:rPr>
            </w:pPr>
            <w:r w:rsidRPr="00023215">
              <w:rPr>
                <w:rFonts w:asciiTheme="majorBidi" w:eastAsia="Times New Roman" w:hAnsiTheme="majorBidi" w:cstheme="majorBidi"/>
                <w:b/>
                <w:bCs/>
                <w:color w:val="000000"/>
                <w:sz w:val="16"/>
                <w:szCs w:val="16"/>
                <w:lang w:val="en-US" w:eastAsia="zh-CN"/>
              </w:rPr>
              <w:t>0.00</w:t>
            </w:r>
          </w:p>
        </w:tc>
        <w:tc>
          <w:tcPr>
            <w:tcW w:w="668" w:type="dxa"/>
            <w:tcBorders>
              <w:top w:val="nil"/>
              <w:left w:val="nil"/>
              <w:bottom w:val="single" w:sz="8" w:space="0" w:color="auto"/>
              <w:right w:val="single" w:sz="8" w:space="0" w:color="auto"/>
            </w:tcBorders>
            <w:shd w:val="clear" w:color="000000" w:fill="FDE9D9"/>
            <w:vAlign w:val="center"/>
            <w:hideMark/>
          </w:tcPr>
          <w:p w14:paraId="3A20739D" w14:textId="77777777" w:rsidR="00023215" w:rsidRPr="00023215" w:rsidRDefault="00023215" w:rsidP="00023215">
            <w:pPr>
              <w:spacing w:after="0" w:line="240" w:lineRule="auto"/>
              <w:jc w:val="center"/>
              <w:rPr>
                <w:rFonts w:asciiTheme="majorBidi" w:eastAsia="Times New Roman" w:hAnsiTheme="majorBidi" w:cstheme="majorBidi"/>
                <w:b/>
                <w:bCs/>
                <w:color w:val="000000"/>
                <w:sz w:val="16"/>
                <w:szCs w:val="16"/>
                <w:lang w:val="en-US" w:eastAsia="zh-CN"/>
              </w:rPr>
            </w:pPr>
            <w:r w:rsidRPr="00023215">
              <w:rPr>
                <w:rFonts w:asciiTheme="majorBidi" w:eastAsia="Times New Roman" w:hAnsiTheme="majorBidi" w:cstheme="majorBidi"/>
                <w:b/>
                <w:bCs/>
                <w:color w:val="000000"/>
                <w:sz w:val="16"/>
                <w:szCs w:val="16"/>
                <w:lang w:val="en-US" w:eastAsia="zh-CN"/>
              </w:rPr>
              <w:t>0.00</w:t>
            </w:r>
          </w:p>
        </w:tc>
        <w:tc>
          <w:tcPr>
            <w:tcW w:w="872" w:type="dxa"/>
            <w:tcBorders>
              <w:top w:val="nil"/>
              <w:left w:val="nil"/>
              <w:bottom w:val="single" w:sz="8" w:space="0" w:color="auto"/>
              <w:right w:val="single" w:sz="8" w:space="0" w:color="auto"/>
            </w:tcBorders>
            <w:shd w:val="clear" w:color="000000" w:fill="FDE9D9"/>
            <w:vAlign w:val="center"/>
            <w:hideMark/>
          </w:tcPr>
          <w:p w14:paraId="0A001BBD" w14:textId="77777777" w:rsidR="00023215" w:rsidRPr="00023215" w:rsidRDefault="00023215" w:rsidP="00023215">
            <w:pPr>
              <w:spacing w:after="0" w:line="240" w:lineRule="auto"/>
              <w:jc w:val="center"/>
              <w:rPr>
                <w:rFonts w:asciiTheme="majorBidi" w:eastAsia="Times New Roman" w:hAnsiTheme="majorBidi" w:cstheme="majorBidi"/>
                <w:b/>
                <w:bCs/>
                <w:color w:val="000000"/>
                <w:sz w:val="16"/>
                <w:szCs w:val="16"/>
                <w:lang w:val="en-US" w:eastAsia="zh-CN"/>
              </w:rPr>
            </w:pPr>
            <w:r w:rsidRPr="00023215">
              <w:rPr>
                <w:rFonts w:asciiTheme="majorBidi" w:eastAsia="Times New Roman" w:hAnsiTheme="majorBidi" w:cstheme="majorBidi"/>
                <w:b/>
                <w:bCs/>
                <w:color w:val="000000"/>
                <w:sz w:val="16"/>
                <w:szCs w:val="16"/>
                <w:lang w:val="en-US" w:eastAsia="zh-CN"/>
              </w:rPr>
              <w:t>0.00</w:t>
            </w:r>
          </w:p>
        </w:tc>
        <w:tc>
          <w:tcPr>
            <w:tcW w:w="668" w:type="dxa"/>
            <w:tcBorders>
              <w:top w:val="nil"/>
              <w:left w:val="nil"/>
              <w:bottom w:val="single" w:sz="8" w:space="0" w:color="auto"/>
              <w:right w:val="single" w:sz="8" w:space="0" w:color="auto"/>
            </w:tcBorders>
            <w:shd w:val="clear" w:color="000000" w:fill="FDE9D9"/>
            <w:vAlign w:val="center"/>
            <w:hideMark/>
          </w:tcPr>
          <w:p w14:paraId="4134E2FF" w14:textId="77777777" w:rsidR="00023215" w:rsidRPr="00023215" w:rsidRDefault="00023215" w:rsidP="00023215">
            <w:pPr>
              <w:spacing w:after="0" w:line="240" w:lineRule="auto"/>
              <w:jc w:val="center"/>
              <w:rPr>
                <w:rFonts w:asciiTheme="majorBidi" w:eastAsia="Times New Roman" w:hAnsiTheme="majorBidi" w:cstheme="majorBidi"/>
                <w:b/>
                <w:bCs/>
                <w:color w:val="000000"/>
                <w:sz w:val="16"/>
                <w:szCs w:val="16"/>
                <w:lang w:val="en-US" w:eastAsia="zh-CN"/>
              </w:rPr>
            </w:pPr>
            <w:r w:rsidRPr="00023215">
              <w:rPr>
                <w:rFonts w:asciiTheme="majorBidi" w:eastAsia="Times New Roman" w:hAnsiTheme="majorBidi" w:cstheme="majorBidi"/>
                <w:b/>
                <w:bCs/>
                <w:color w:val="000000"/>
                <w:sz w:val="16"/>
                <w:szCs w:val="16"/>
                <w:lang w:val="en-US" w:eastAsia="zh-CN"/>
              </w:rPr>
              <w:t>0.00</w:t>
            </w:r>
          </w:p>
        </w:tc>
        <w:tc>
          <w:tcPr>
            <w:tcW w:w="668" w:type="dxa"/>
            <w:tcBorders>
              <w:top w:val="nil"/>
              <w:left w:val="nil"/>
              <w:bottom w:val="single" w:sz="8" w:space="0" w:color="auto"/>
              <w:right w:val="single" w:sz="8" w:space="0" w:color="auto"/>
            </w:tcBorders>
            <w:shd w:val="clear" w:color="000000" w:fill="FDE9D9"/>
            <w:vAlign w:val="center"/>
            <w:hideMark/>
          </w:tcPr>
          <w:p w14:paraId="24F53977" w14:textId="77777777" w:rsidR="00023215" w:rsidRPr="00023215" w:rsidRDefault="00023215" w:rsidP="00023215">
            <w:pPr>
              <w:spacing w:after="0" w:line="240" w:lineRule="auto"/>
              <w:jc w:val="center"/>
              <w:rPr>
                <w:rFonts w:asciiTheme="majorBidi" w:eastAsia="Times New Roman" w:hAnsiTheme="majorBidi" w:cstheme="majorBidi"/>
                <w:b/>
                <w:bCs/>
                <w:color w:val="000000"/>
                <w:sz w:val="16"/>
                <w:szCs w:val="16"/>
                <w:lang w:val="en-US" w:eastAsia="zh-CN"/>
              </w:rPr>
            </w:pPr>
            <w:r w:rsidRPr="00023215">
              <w:rPr>
                <w:rFonts w:asciiTheme="majorBidi" w:eastAsia="Times New Roman" w:hAnsiTheme="majorBidi" w:cstheme="majorBidi"/>
                <w:b/>
                <w:bCs/>
                <w:color w:val="000000"/>
                <w:sz w:val="16"/>
                <w:szCs w:val="16"/>
                <w:lang w:val="en-US" w:eastAsia="zh-CN"/>
              </w:rPr>
              <w:t>0.00</w:t>
            </w:r>
          </w:p>
        </w:tc>
        <w:tc>
          <w:tcPr>
            <w:tcW w:w="833" w:type="dxa"/>
            <w:tcBorders>
              <w:top w:val="nil"/>
              <w:left w:val="nil"/>
              <w:bottom w:val="single" w:sz="8" w:space="0" w:color="auto"/>
              <w:right w:val="single" w:sz="8" w:space="0" w:color="auto"/>
            </w:tcBorders>
            <w:shd w:val="clear" w:color="000000" w:fill="FDE9D9"/>
            <w:vAlign w:val="center"/>
            <w:hideMark/>
          </w:tcPr>
          <w:p w14:paraId="6EAA4220" w14:textId="77777777" w:rsidR="00023215" w:rsidRPr="00023215" w:rsidRDefault="00023215" w:rsidP="00023215">
            <w:pPr>
              <w:spacing w:after="0" w:line="240" w:lineRule="auto"/>
              <w:jc w:val="center"/>
              <w:rPr>
                <w:rFonts w:asciiTheme="majorBidi" w:eastAsia="Times New Roman" w:hAnsiTheme="majorBidi" w:cstheme="majorBidi"/>
                <w:b/>
                <w:bCs/>
                <w:color w:val="000000"/>
                <w:sz w:val="16"/>
                <w:szCs w:val="16"/>
                <w:lang w:val="en-US" w:eastAsia="zh-CN"/>
              </w:rPr>
            </w:pPr>
            <w:r w:rsidRPr="00023215">
              <w:rPr>
                <w:rFonts w:asciiTheme="majorBidi" w:eastAsia="Times New Roman" w:hAnsiTheme="majorBidi" w:cstheme="majorBidi"/>
                <w:b/>
                <w:bCs/>
                <w:color w:val="000000"/>
                <w:sz w:val="16"/>
                <w:szCs w:val="16"/>
                <w:lang w:val="en-US" w:eastAsia="zh-CN"/>
              </w:rPr>
              <w:t>0.00</w:t>
            </w:r>
          </w:p>
        </w:tc>
        <w:tc>
          <w:tcPr>
            <w:tcW w:w="752" w:type="dxa"/>
            <w:tcBorders>
              <w:top w:val="nil"/>
              <w:left w:val="nil"/>
              <w:bottom w:val="single" w:sz="8" w:space="0" w:color="auto"/>
              <w:right w:val="single" w:sz="8" w:space="0" w:color="auto"/>
            </w:tcBorders>
            <w:shd w:val="clear" w:color="000000" w:fill="FDE9D9"/>
            <w:vAlign w:val="center"/>
            <w:hideMark/>
          </w:tcPr>
          <w:p w14:paraId="14B7B2CC" w14:textId="77777777" w:rsidR="00023215" w:rsidRPr="00023215" w:rsidRDefault="00023215" w:rsidP="00023215">
            <w:pPr>
              <w:spacing w:after="0" w:line="240" w:lineRule="auto"/>
              <w:jc w:val="center"/>
              <w:rPr>
                <w:rFonts w:asciiTheme="majorBidi" w:eastAsia="Times New Roman" w:hAnsiTheme="majorBidi" w:cstheme="majorBidi"/>
                <w:b/>
                <w:bCs/>
                <w:color w:val="000000"/>
                <w:sz w:val="16"/>
                <w:szCs w:val="16"/>
                <w:lang w:val="en-US" w:eastAsia="zh-CN"/>
              </w:rPr>
            </w:pPr>
            <w:r w:rsidRPr="00023215">
              <w:rPr>
                <w:rFonts w:asciiTheme="majorBidi" w:eastAsia="Times New Roman" w:hAnsiTheme="majorBidi" w:cstheme="majorBidi"/>
                <w:b/>
                <w:bCs/>
                <w:color w:val="000000"/>
                <w:sz w:val="16"/>
                <w:szCs w:val="16"/>
                <w:lang w:val="en-US" w:eastAsia="zh-CN"/>
              </w:rPr>
              <w:t>0.00</w:t>
            </w:r>
          </w:p>
        </w:tc>
        <w:tc>
          <w:tcPr>
            <w:tcW w:w="674" w:type="dxa"/>
            <w:tcBorders>
              <w:top w:val="nil"/>
              <w:left w:val="nil"/>
              <w:bottom w:val="single" w:sz="8" w:space="0" w:color="auto"/>
              <w:right w:val="single" w:sz="8" w:space="0" w:color="auto"/>
            </w:tcBorders>
            <w:shd w:val="clear" w:color="000000" w:fill="FDE9D9"/>
            <w:vAlign w:val="center"/>
            <w:hideMark/>
          </w:tcPr>
          <w:p w14:paraId="6653089C" w14:textId="77777777" w:rsidR="00023215" w:rsidRPr="00023215" w:rsidRDefault="00023215" w:rsidP="00023215">
            <w:pPr>
              <w:spacing w:after="0" w:line="240" w:lineRule="auto"/>
              <w:jc w:val="center"/>
              <w:rPr>
                <w:rFonts w:asciiTheme="majorBidi" w:eastAsia="Times New Roman" w:hAnsiTheme="majorBidi" w:cstheme="majorBidi"/>
                <w:b/>
                <w:bCs/>
                <w:color w:val="000000"/>
                <w:sz w:val="16"/>
                <w:szCs w:val="16"/>
                <w:lang w:val="en-US" w:eastAsia="zh-CN"/>
              </w:rPr>
            </w:pPr>
            <w:r w:rsidRPr="00023215">
              <w:rPr>
                <w:rFonts w:asciiTheme="majorBidi" w:eastAsia="Times New Roman" w:hAnsiTheme="majorBidi" w:cstheme="majorBidi"/>
                <w:b/>
                <w:bCs/>
                <w:color w:val="000000"/>
                <w:sz w:val="16"/>
                <w:szCs w:val="16"/>
                <w:lang w:val="en-US" w:eastAsia="zh-CN"/>
              </w:rPr>
              <w:t>0.00</w:t>
            </w:r>
          </w:p>
        </w:tc>
        <w:tc>
          <w:tcPr>
            <w:tcW w:w="807" w:type="dxa"/>
            <w:tcBorders>
              <w:top w:val="nil"/>
              <w:left w:val="nil"/>
              <w:bottom w:val="single" w:sz="8" w:space="0" w:color="auto"/>
              <w:right w:val="single" w:sz="8" w:space="0" w:color="auto"/>
            </w:tcBorders>
            <w:shd w:val="clear" w:color="000000" w:fill="FDE9D9"/>
            <w:vAlign w:val="center"/>
            <w:hideMark/>
          </w:tcPr>
          <w:p w14:paraId="1A7E33F9" w14:textId="77777777" w:rsidR="00023215" w:rsidRPr="00023215" w:rsidRDefault="00023215" w:rsidP="00023215">
            <w:pPr>
              <w:spacing w:after="0" w:line="240" w:lineRule="auto"/>
              <w:jc w:val="center"/>
              <w:rPr>
                <w:rFonts w:asciiTheme="majorBidi" w:eastAsia="Times New Roman" w:hAnsiTheme="majorBidi" w:cstheme="majorBidi"/>
                <w:b/>
                <w:bCs/>
                <w:color w:val="000000"/>
                <w:sz w:val="16"/>
                <w:szCs w:val="16"/>
                <w:lang w:val="en-US" w:eastAsia="zh-CN"/>
              </w:rPr>
            </w:pPr>
            <w:r w:rsidRPr="00023215">
              <w:rPr>
                <w:rFonts w:asciiTheme="majorBidi" w:eastAsia="Times New Roman" w:hAnsiTheme="majorBidi" w:cstheme="majorBidi"/>
                <w:b/>
                <w:bCs/>
                <w:color w:val="000000"/>
                <w:sz w:val="16"/>
                <w:szCs w:val="16"/>
                <w:lang w:val="en-US" w:eastAsia="zh-CN"/>
              </w:rPr>
              <w:t>0.00</w:t>
            </w:r>
          </w:p>
        </w:tc>
        <w:tc>
          <w:tcPr>
            <w:tcW w:w="156" w:type="dxa"/>
            <w:vAlign w:val="center"/>
            <w:hideMark/>
          </w:tcPr>
          <w:p w14:paraId="769C8F20" w14:textId="77777777" w:rsidR="00023215" w:rsidRPr="00023215" w:rsidRDefault="00023215" w:rsidP="00023215">
            <w:pPr>
              <w:spacing w:after="0" w:line="240" w:lineRule="auto"/>
              <w:rPr>
                <w:rFonts w:asciiTheme="majorBidi" w:eastAsia="Times New Roman" w:hAnsiTheme="majorBidi" w:cstheme="majorBidi"/>
                <w:sz w:val="16"/>
                <w:szCs w:val="16"/>
                <w:lang w:val="en-US" w:eastAsia="zh-CN"/>
              </w:rPr>
            </w:pPr>
          </w:p>
        </w:tc>
      </w:tr>
      <w:tr w:rsidR="00023215" w:rsidRPr="00023215" w14:paraId="1416DB91" w14:textId="77777777" w:rsidTr="00023215">
        <w:trPr>
          <w:trHeight w:val="2048"/>
        </w:trPr>
        <w:tc>
          <w:tcPr>
            <w:tcW w:w="678" w:type="dxa"/>
            <w:tcBorders>
              <w:top w:val="nil"/>
              <w:left w:val="single" w:sz="8" w:space="0" w:color="auto"/>
              <w:bottom w:val="single" w:sz="8" w:space="0" w:color="auto"/>
              <w:right w:val="single" w:sz="4" w:space="0" w:color="auto"/>
            </w:tcBorders>
            <w:shd w:val="clear" w:color="auto" w:fill="auto"/>
            <w:noWrap/>
            <w:vAlign w:val="bottom"/>
            <w:hideMark/>
          </w:tcPr>
          <w:p w14:paraId="7C083F8D" w14:textId="77777777" w:rsidR="00023215" w:rsidRPr="00023215" w:rsidRDefault="00023215" w:rsidP="00023215">
            <w:pPr>
              <w:spacing w:after="0" w:line="240" w:lineRule="auto"/>
              <w:jc w:val="right"/>
              <w:rPr>
                <w:rFonts w:asciiTheme="majorBidi" w:eastAsia="Times New Roman" w:hAnsiTheme="majorBidi" w:cstheme="majorBidi"/>
                <w:color w:val="000000"/>
                <w:sz w:val="16"/>
                <w:szCs w:val="16"/>
                <w:lang w:val="en-US" w:eastAsia="zh-CN"/>
              </w:rPr>
            </w:pPr>
            <w:r w:rsidRPr="00023215">
              <w:rPr>
                <w:rFonts w:asciiTheme="majorBidi" w:eastAsia="Times New Roman" w:hAnsiTheme="majorBidi" w:cstheme="majorBidi"/>
                <w:color w:val="000000"/>
                <w:sz w:val="16"/>
                <w:szCs w:val="16"/>
                <w:lang w:val="en-US" w:eastAsia="zh-CN"/>
              </w:rPr>
              <w:lastRenderedPageBreak/>
              <w:t>11</w:t>
            </w:r>
          </w:p>
        </w:tc>
        <w:tc>
          <w:tcPr>
            <w:tcW w:w="2185" w:type="dxa"/>
            <w:tcBorders>
              <w:top w:val="nil"/>
              <w:left w:val="nil"/>
              <w:bottom w:val="single" w:sz="8" w:space="0" w:color="auto"/>
              <w:right w:val="single" w:sz="8" w:space="0" w:color="auto"/>
            </w:tcBorders>
            <w:shd w:val="clear" w:color="auto" w:fill="auto"/>
            <w:vAlign w:val="center"/>
            <w:hideMark/>
          </w:tcPr>
          <w:p w14:paraId="637AF570" w14:textId="77777777" w:rsidR="00023215" w:rsidRPr="00023215" w:rsidRDefault="00023215" w:rsidP="00023215">
            <w:pPr>
              <w:spacing w:after="0" w:line="240" w:lineRule="auto"/>
              <w:rPr>
                <w:rFonts w:asciiTheme="majorBidi" w:eastAsia="Times New Roman" w:hAnsiTheme="majorBidi" w:cstheme="majorBidi"/>
                <w:b/>
                <w:bCs/>
                <w:color w:val="000000"/>
                <w:sz w:val="16"/>
                <w:szCs w:val="16"/>
                <w:lang w:val="fr-FR" w:eastAsia="zh-CN"/>
              </w:rPr>
            </w:pPr>
            <w:r w:rsidRPr="00023215">
              <w:rPr>
                <w:rFonts w:asciiTheme="majorBidi" w:eastAsia="Times New Roman" w:hAnsiTheme="majorBidi" w:cstheme="majorBidi"/>
                <w:b/>
                <w:bCs/>
                <w:color w:val="000000"/>
                <w:sz w:val="16"/>
                <w:szCs w:val="16"/>
                <w:lang w:val="fr-FR" w:eastAsia="zh-CN"/>
              </w:rPr>
              <w:t>OS 3.3</w:t>
            </w:r>
            <w:r w:rsidRPr="00023215">
              <w:rPr>
                <w:rFonts w:asciiTheme="majorBidi" w:eastAsia="Times New Roman" w:hAnsiTheme="majorBidi" w:cstheme="majorBidi"/>
                <w:color w:val="000000"/>
                <w:sz w:val="16"/>
                <w:szCs w:val="16"/>
                <w:lang w:val="fr-FR" w:eastAsia="zh-CN"/>
              </w:rPr>
              <w:t xml:space="preserve">   </w:t>
            </w:r>
            <w:proofErr w:type="spellStart"/>
            <w:r w:rsidRPr="00023215">
              <w:rPr>
                <w:rFonts w:asciiTheme="majorBidi" w:eastAsia="Times New Roman" w:hAnsiTheme="majorBidi" w:cstheme="majorBidi"/>
                <w:color w:val="000000"/>
                <w:sz w:val="16"/>
                <w:szCs w:val="16"/>
                <w:lang w:val="fr-FR" w:eastAsia="zh-CN"/>
              </w:rPr>
              <w:t>Dezvoltarea</w:t>
            </w:r>
            <w:proofErr w:type="spellEnd"/>
            <w:r w:rsidRPr="00023215">
              <w:rPr>
                <w:rFonts w:asciiTheme="majorBidi" w:eastAsia="Times New Roman" w:hAnsiTheme="majorBidi" w:cstheme="majorBidi"/>
                <w:color w:val="000000"/>
                <w:sz w:val="16"/>
                <w:szCs w:val="16"/>
                <w:lang w:val="fr-FR" w:eastAsia="zh-CN"/>
              </w:rPr>
              <w:t xml:space="preserve"> </w:t>
            </w:r>
            <w:proofErr w:type="spellStart"/>
            <w:r w:rsidRPr="00023215">
              <w:rPr>
                <w:rFonts w:asciiTheme="majorBidi" w:eastAsia="Times New Roman" w:hAnsiTheme="majorBidi" w:cstheme="majorBidi"/>
                <w:color w:val="000000"/>
                <w:sz w:val="16"/>
                <w:szCs w:val="16"/>
                <w:lang w:val="fr-FR" w:eastAsia="zh-CN"/>
              </w:rPr>
              <w:t>şi</w:t>
            </w:r>
            <w:proofErr w:type="spellEnd"/>
            <w:r w:rsidRPr="00023215">
              <w:rPr>
                <w:rFonts w:asciiTheme="majorBidi" w:eastAsia="Times New Roman" w:hAnsiTheme="majorBidi" w:cstheme="majorBidi"/>
                <w:color w:val="000000"/>
                <w:sz w:val="16"/>
                <w:szCs w:val="16"/>
                <w:lang w:val="fr-FR" w:eastAsia="zh-CN"/>
              </w:rPr>
              <w:t xml:space="preserve"> </w:t>
            </w:r>
            <w:proofErr w:type="spellStart"/>
            <w:r w:rsidRPr="00023215">
              <w:rPr>
                <w:rFonts w:asciiTheme="majorBidi" w:eastAsia="Times New Roman" w:hAnsiTheme="majorBidi" w:cstheme="majorBidi"/>
                <w:color w:val="000000"/>
                <w:sz w:val="16"/>
                <w:szCs w:val="16"/>
                <w:lang w:val="fr-FR" w:eastAsia="zh-CN"/>
              </w:rPr>
              <w:t>promovarea</w:t>
            </w:r>
            <w:proofErr w:type="spellEnd"/>
            <w:r w:rsidRPr="00023215">
              <w:rPr>
                <w:rFonts w:asciiTheme="majorBidi" w:eastAsia="Times New Roman" w:hAnsiTheme="majorBidi" w:cstheme="majorBidi"/>
                <w:color w:val="000000"/>
                <w:sz w:val="16"/>
                <w:szCs w:val="16"/>
                <w:lang w:val="fr-FR" w:eastAsia="zh-CN"/>
              </w:rPr>
              <w:t xml:space="preserve"> </w:t>
            </w:r>
            <w:proofErr w:type="spellStart"/>
            <w:r w:rsidRPr="00023215">
              <w:rPr>
                <w:rFonts w:asciiTheme="majorBidi" w:eastAsia="Times New Roman" w:hAnsiTheme="majorBidi" w:cstheme="majorBidi"/>
                <w:color w:val="000000"/>
                <w:sz w:val="16"/>
                <w:szCs w:val="16"/>
                <w:lang w:val="fr-FR" w:eastAsia="zh-CN"/>
              </w:rPr>
              <w:t>programelor</w:t>
            </w:r>
            <w:proofErr w:type="spellEnd"/>
            <w:r w:rsidRPr="00023215">
              <w:rPr>
                <w:rFonts w:asciiTheme="majorBidi" w:eastAsia="Times New Roman" w:hAnsiTheme="majorBidi" w:cstheme="majorBidi"/>
                <w:color w:val="000000"/>
                <w:sz w:val="16"/>
                <w:szCs w:val="16"/>
                <w:lang w:val="fr-FR" w:eastAsia="zh-CN"/>
              </w:rPr>
              <w:t xml:space="preserve"> de </w:t>
            </w:r>
            <w:proofErr w:type="spellStart"/>
            <w:r w:rsidRPr="00023215">
              <w:rPr>
                <w:rFonts w:asciiTheme="majorBidi" w:eastAsia="Times New Roman" w:hAnsiTheme="majorBidi" w:cstheme="majorBidi"/>
                <w:color w:val="000000"/>
                <w:sz w:val="16"/>
                <w:szCs w:val="16"/>
                <w:lang w:val="fr-FR" w:eastAsia="zh-CN"/>
              </w:rPr>
              <w:t>monitorizare</w:t>
            </w:r>
            <w:proofErr w:type="spellEnd"/>
            <w:r w:rsidRPr="00023215">
              <w:rPr>
                <w:rFonts w:asciiTheme="majorBidi" w:eastAsia="Times New Roman" w:hAnsiTheme="majorBidi" w:cstheme="majorBidi"/>
                <w:color w:val="000000"/>
                <w:sz w:val="16"/>
                <w:szCs w:val="16"/>
                <w:lang w:val="fr-FR" w:eastAsia="zh-CN"/>
              </w:rPr>
              <w:t xml:space="preserve"> a </w:t>
            </w:r>
            <w:proofErr w:type="spellStart"/>
            <w:r w:rsidRPr="00023215">
              <w:rPr>
                <w:rFonts w:asciiTheme="majorBidi" w:eastAsia="Times New Roman" w:hAnsiTheme="majorBidi" w:cstheme="majorBidi"/>
                <w:color w:val="000000"/>
                <w:sz w:val="16"/>
                <w:szCs w:val="16"/>
                <w:lang w:val="fr-FR" w:eastAsia="zh-CN"/>
              </w:rPr>
              <w:t>consumului</w:t>
            </w:r>
            <w:proofErr w:type="spellEnd"/>
            <w:r w:rsidRPr="00023215">
              <w:rPr>
                <w:rFonts w:asciiTheme="majorBidi" w:eastAsia="Times New Roman" w:hAnsiTheme="majorBidi" w:cstheme="majorBidi"/>
                <w:color w:val="000000"/>
                <w:sz w:val="16"/>
                <w:szCs w:val="16"/>
                <w:lang w:val="fr-FR" w:eastAsia="zh-CN"/>
              </w:rPr>
              <w:t xml:space="preserve"> de </w:t>
            </w:r>
            <w:proofErr w:type="spellStart"/>
            <w:r w:rsidRPr="00023215">
              <w:rPr>
                <w:rFonts w:asciiTheme="majorBidi" w:eastAsia="Times New Roman" w:hAnsiTheme="majorBidi" w:cstheme="majorBidi"/>
                <w:color w:val="000000"/>
                <w:sz w:val="16"/>
                <w:szCs w:val="16"/>
                <w:lang w:val="fr-FR" w:eastAsia="zh-CN"/>
              </w:rPr>
              <w:t>antimicrobiene</w:t>
            </w:r>
            <w:proofErr w:type="spellEnd"/>
            <w:r w:rsidRPr="00023215">
              <w:rPr>
                <w:rFonts w:asciiTheme="majorBidi" w:eastAsia="Times New Roman" w:hAnsiTheme="majorBidi" w:cstheme="majorBidi"/>
                <w:color w:val="000000"/>
                <w:sz w:val="16"/>
                <w:szCs w:val="16"/>
                <w:lang w:val="fr-FR" w:eastAsia="zh-CN"/>
              </w:rPr>
              <w:t xml:space="preserve"> la </w:t>
            </w:r>
            <w:proofErr w:type="spellStart"/>
            <w:r w:rsidRPr="00023215">
              <w:rPr>
                <w:rFonts w:asciiTheme="majorBidi" w:eastAsia="Times New Roman" w:hAnsiTheme="majorBidi" w:cstheme="majorBidi"/>
                <w:color w:val="000000"/>
                <w:sz w:val="16"/>
                <w:szCs w:val="16"/>
                <w:lang w:val="fr-FR" w:eastAsia="zh-CN"/>
              </w:rPr>
              <w:t>nivel</w:t>
            </w:r>
            <w:proofErr w:type="spellEnd"/>
            <w:r w:rsidRPr="00023215">
              <w:rPr>
                <w:rFonts w:asciiTheme="majorBidi" w:eastAsia="Times New Roman" w:hAnsiTheme="majorBidi" w:cstheme="majorBidi"/>
                <w:color w:val="000000"/>
                <w:sz w:val="16"/>
                <w:szCs w:val="16"/>
                <w:lang w:val="fr-FR" w:eastAsia="zh-CN"/>
              </w:rPr>
              <w:t xml:space="preserve"> de </w:t>
            </w:r>
            <w:proofErr w:type="spellStart"/>
            <w:r w:rsidRPr="00023215">
              <w:rPr>
                <w:rFonts w:asciiTheme="majorBidi" w:eastAsia="Times New Roman" w:hAnsiTheme="majorBidi" w:cstheme="majorBidi"/>
                <w:color w:val="000000"/>
                <w:sz w:val="16"/>
                <w:szCs w:val="16"/>
                <w:lang w:val="fr-FR" w:eastAsia="zh-CN"/>
              </w:rPr>
              <w:t>instituții</w:t>
            </w:r>
            <w:proofErr w:type="spellEnd"/>
            <w:r w:rsidRPr="00023215">
              <w:rPr>
                <w:rFonts w:asciiTheme="majorBidi" w:eastAsia="Times New Roman" w:hAnsiTheme="majorBidi" w:cstheme="majorBidi"/>
                <w:color w:val="000000"/>
                <w:sz w:val="16"/>
                <w:szCs w:val="16"/>
                <w:lang w:val="fr-FR" w:eastAsia="zh-CN"/>
              </w:rPr>
              <w:t xml:space="preserve"> </w:t>
            </w:r>
            <w:proofErr w:type="spellStart"/>
            <w:r w:rsidRPr="00023215">
              <w:rPr>
                <w:rFonts w:asciiTheme="majorBidi" w:eastAsia="Times New Roman" w:hAnsiTheme="majorBidi" w:cstheme="majorBidi"/>
                <w:color w:val="000000"/>
                <w:sz w:val="16"/>
                <w:szCs w:val="16"/>
                <w:lang w:val="fr-FR" w:eastAsia="zh-CN"/>
              </w:rPr>
              <w:t>medicale</w:t>
            </w:r>
            <w:proofErr w:type="spellEnd"/>
            <w:r w:rsidRPr="00023215">
              <w:rPr>
                <w:rFonts w:asciiTheme="majorBidi" w:eastAsia="Times New Roman" w:hAnsiTheme="majorBidi" w:cstheme="majorBidi"/>
                <w:color w:val="000000"/>
                <w:sz w:val="16"/>
                <w:szCs w:val="16"/>
                <w:lang w:val="fr-FR" w:eastAsia="zh-CN"/>
              </w:rPr>
              <w:t xml:space="preserve"> </w:t>
            </w:r>
            <w:proofErr w:type="spellStart"/>
            <w:r w:rsidRPr="00023215">
              <w:rPr>
                <w:rFonts w:asciiTheme="majorBidi" w:eastAsia="Times New Roman" w:hAnsiTheme="majorBidi" w:cstheme="majorBidi"/>
                <w:color w:val="000000"/>
                <w:sz w:val="16"/>
                <w:szCs w:val="16"/>
                <w:lang w:val="fr-FR" w:eastAsia="zh-CN"/>
              </w:rPr>
              <w:t>spitalicescești</w:t>
            </w:r>
            <w:proofErr w:type="spellEnd"/>
            <w:r w:rsidRPr="00023215">
              <w:rPr>
                <w:rFonts w:asciiTheme="majorBidi" w:eastAsia="Times New Roman" w:hAnsiTheme="majorBidi" w:cstheme="majorBidi"/>
                <w:color w:val="000000"/>
                <w:sz w:val="16"/>
                <w:szCs w:val="16"/>
                <w:lang w:val="fr-FR" w:eastAsia="zh-CN"/>
              </w:rPr>
              <w:t xml:space="preserve"> </w:t>
            </w:r>
            <w:proofErr w:type="spellStart"/>
            <w:r w:rsidRPr="00023215">
              <w:rPr>
                <w:rFonts w:asciiTheme="majorBidi" w:eastAsia="Times New Roman" w:hAnsiTheme="majorBidi" w:cstheme="majorBidi"/>
                <w:color w:val="000000"/>
                <w:sz w:val="16"/>
                <w:szCs w:val="16"/>
                <w:lang w:val="fr-FR" w:eastAsia="zh-CN"/>
              </w:rPr>
              <w:t>pentru</w:t>
            </w:r>
            <w:proofErr w:type="spellEnd"/>
            <w:r w:rsidRPr="00023215">
              <w:rPr>
                <w:rFonts w:asciiTheme="majorBidi" w:eastAsia="Times New Roman" w:hAnsiTheme="majorBidi" w:cstheme="majorBidi"/>
                <w:color w:val="000000"/>
                <w:sz w:val="16"/>
                <w:szCs w:val="16"/>
                <w:lang w:val="fr-FR" w:eastAsia="zh-CN"/>
              </w:rPr>
              <w:t xml:space="preserve"> </w:t>
            </w:r>
            <w:proofErr w:type="spellStart"/>
            <w:r w:rsidRPr="00023215">
              <w:rPr>
                <w:rFonts w:asciiTheme="majorBidi" w:eastAsia="Times New Roman" w:hAnsiTheme="majorBidi" w:cstheme="majorBidi"/>
                <w:color w:val="000000"/>
                <w:sz w:val="16"/>
                <w:szCs w:val="16"/>
                <w:lang w:val="fr-FR" w:eastAsia="zh-CN"/>
              </w:rPr>
              <w:t>prescrierea</w:t>
            </w:r>
            <w:proofErr w:type="spellEnd"/>
            <w:r w:rsidRPr="00023215">
              <w:rPr>
                <w:rFonts w:asciiTheme="majorBidi" w:eastAsia="Times New Roman" w:hAnsiTheme="majorBidi" w:cstheme="majorBidi"/>
                <w:color w:val="000000"/>
                <w:sz w:val="16"/>
                <w:szCs w:val="16"/>
                <w:lang w:val="fr-FR" w:eastAsia="zh-CN"/>
              </w:rPr>
              <w:t xml:space="preserve"> </w:t>
            </w:r>
            <w:proofErr w:type="spellStart"/>
            <w:r w:rsidRPr="00023215">
              <w:rPr>
                <w:rFonts w:asciiTheme="majorBidi" w:eastAsia="Times New Roman" w:hAnsiTheme="majorBidi" w:cstheme="majorBidi"/>
                <w:color w:val="000000"/>
                <w:sz w:val="16"/>
                <w:szCs w:val="16"/>
                <w:lang w:val="fr-FR" w:eastAsia="zh-CN"/>
              </w:rPr>
              <w:t>rațională</w:t>
            </w:r>
            <w:proofErr w:type="spellEnd"/>
            <w:r w:rsidRPr="00023215">
              <w:rPr>
                <w:rFonts w:asciiTheme="majorBidi" w:eastAsia="Times New Roman" w:hAnsiTheme="majorBidi" w:cstheme="majorBidi"/>
                <w:color w:val="000000"/>
                <w:sz w:val="16"/>
                <w:szCs w:val="16"/>
                <w:lang w:val="fr-FR" w:eastAsia="zh-CN"/>
              </w:rPr>
              <w:t xml:space="preserve"> a </w:t>
            </w:r>
            <w:proofErr w:type="spellStart"/>
            <w:r w:rsidRPr="00023215">
              <w:rPr>
                <w:rFonts w:asciiTheme="majorBidi" w:eastAsia="Times New Roman" w:hAnsiTheme="majorBidi" w:cstheme="majorBidi"/>
                <w:color w:val="000000"/>
                <w:sz w:val="16"/>
                <w:szCs w:val="16"/>
                <w:lang w:val="fr-FR" w:eastAsia="zh-CN"/>
              </w:rPr>
              <w:t>antimicrobienelor</w:t>
            </w:r>
            <w:proofErr w:type="spellEnd"/>
            <w:r w:rsidRPr="00023215">
              <w:rPr>
                <w:rFonts w:asciiTheme="majorBidi" w:eastAsia="Times New Roman" w:hAnsiTheme="majorBidi" w:cstheme="majorBidi"/>
                <w:color w:val="000000"/>
                <w:sz w:val="16"/>
                <w:szCs w:val="16"/>
                <w:lang w:val="fr-FR" w:eastAsia="zh-CN"/>
              </w:rPr>
              <w:t xml:space="preserve"> </w:t>
            </w:r>
            <w:proofErr w:type="spellStart"/>
            <w:r w:rsidRPr="00023215">
              <w:rPr>
                <w:rFonts w:asciiTheme="majorBidi" w:eastAsia="Times New Roman" w:hAnsiTheme="majorBidi" w:cstheme="majorBidi"/>
                <w:color w:val="000000"/>
                <w:sz w:val="16"/>
                <w:szCs w:val="16"/>
                <w:lang w:val="fr-FR" w:eastAsia="zh-CN"/>
              </w:rPr>
              <w:t>în</w:t>
            </w:r>
            <w:proofErr w:type="spellEnd"/>
            <w:r w:rsidRPr="00023215">
              <w:rPr>
                <w:rFonts w:asciiTheme="majorBidi" w:eastAsia="Times New Roman" w:hAnsiTheme="majorBidi" w:cstheme="majorBidi"/>
                <w:color w:val="000000"/>
                <w:sz w:val="16"/>
                <w:szCs w:val="16"/>
                <w:lang w:val="fr-FR" w:eastAsia="zh-CN"/>
              </w:rPr>
              <w:t xml:space="preserve"> </w:t>
            </w:r>
            <w:proofErr w:type="spellStart"/>
            <w:r w:rsidRPr="00023215">
              <w:rPr>
                <w:rFonts w:asciiTheme="majorBidi" w:eastAsia="Times New Roman" w:hAnsiTheme="majorBidi" w:cstheme="majorBidi"/>
                <w:color w:val="000000"/>
                <w:sz w:val="16"/>
                <w:szCs w:val="16"/>
                <w:lang w:val="fr-FR" w:eastAsia="zh-CN"/>
              </w:rPr>
              <w:t>baza</w:t>
            </w:r>
            <w:proofErr w:type="spellEnd"/>
            <w:r w:rsidRPr="00023215">
              <w:rPr>
                <w:rFonts w:asciiTheme="majorBidi" w:eastAsia="Times New Roman" w:hAnsiTheme="majorBidi" w:cstheme="majorBidi"/>
                <w:color w:val="000000"/>
                <w:sz w:val="16"/>
                <w:szCs w:val="16"/>
                <w:lang w:val="fr-FR" w:eastAsia="zh-CN"/>
              </w:rPr>
              <w:t xml:space="preserve"> </w:t>
            </w:r>
            <w:proofErr w:type="spellStart"/>
            <w:r w:rsidRPr="00023215">
              <w:rPr>
                <w:rFonts w:asciiTheme="majorBidi" w:eastAsia="Times New Roman" w:hAnsiTheme="majorBidi" w:cstheme="majorBidi"/>
                <w:color w:val="000000"/>
                <w:sz w:val="16"/>
                <w:szCs w:val="16"/>
                <w:lang w:val="fr-FR" w:eastAsia="zh-CN"/>
              </w:rPr>
              <w:t>rezultatelor</w:t>
            </w:r>
            <w:proofErr w:type="spellEnd"/>
            <w:r w:rsidRPr="00023215">
              <w:rPr>
                <w:rFonts w:asciiTheme="majorBidi" w:eastAsia="Times New Roman" w:hAnsiTheme="majorBidi" w:cstheme="majorBidi"/>
                <w:color w:val="000000"/>
                <w:sz w:val="16"/>
                <w:szCs w:val="16"/>
                <w:lang w:val="fr-FR" w:eastAsia="zh-CN"/>
              </w:rPr>
              <w:t xml:space="preserve"> </w:t>
            </w:r>
            <w:proofErr w:type="spellStart"/>
            <w:r w:rsidRPr="00023215">
              <w:rPr>
                <w:rFonts w:asciiTheme="majorBidi" w:eastAsia="Times New Roman" w:hAnsiTheme="majorBidi" w:cstheme="majorBidi"/>
                <w:color w:val="000000"/>
                <w:sz w:val="16"/>
                <w:szCs w:val="16"/>
                <w:lang w:val="fr-FR" w:eastAsia="zh-CN"/>
              </w:rPr>
              <w:t>microbiologice</w:t>
            </w:r>
            <w:proofErr w:type="spellEnd"/>
            <w:r w:rsidRPr="00023215">
              <w:rPr>
                <w:rFonts w:asciiTheme="majorBidi" w:eastAsia="Times New Roman" w:hAnsiTheme="majorBidi" w:cstheme="majorBidi"/>
                <w:color w:val="000000"/>
                <w:sz w:val="16"/>
                <w:szCs w:val="16"/>
                <w:lang w:val="fr-FR" w:eastAsia="zh-CN"/>
              </w:rPr>
              <w:t xml:space="preserve">, </w:t>
            </w:r>
            <w:proofErr w:type="spellStart"/>
            <w:r w:rsidRPr="00023215">
              <w:rPr>
                <w:rFonts w:asciiTheme="majorBidi" w:eastAsia="Times New Roman" w:hAnsiTheme="majorBidi" w:cstheme="majorBidi"/>
                <w:color w:val="000000"/>
                <w:sz w:val="16"/>
                <w:szCs w:val="16"/>
                <w:lang w:val="fr-FR" w:eastAsia="zh-CN"/>
              </w:rPr>
              <w:t>către</w:t>
            </w:r>
            <w:proofErr w:type="spellEnd"/>
            <w:r w:rsidRPr="00023215">
              <w:rPr>
                <w:rFonts w:asciiTheme="majorBidi" w:eastAsia="Times New Roman" w:hAnsiTheme="majorBidi" w:cstheme="majorBidi"/>
                <w:color w:val="000000"/>
                <w:sz w:val="16"/>
                <w:szCs w:val="16"/>
                <w:lang w:val="fr-FR" w:eastAsia="zh-CN"/>
              </w:rPr>
              <w:t xml:space="preserve"> </w:t>
            </w:r>
            <w:proofErr w:type="spellStart"/>
            <w:r w:rsidRPr="00023215">
              <w:rPr>
                <w:rFonts w:asciiTheme="majorBidi" w:eastAsia="Times New Roman" w:hAnsiTheme="majorBidi" w:cstheme="majorBidi"/>
                <w:color w:val="000000"/>
                <w:sz w:val="16"/>
                <w:szCs w:val="16"/>
                <w:lang w:val="fr-FR" w:eastAsia="zh-CN"/>
              </w:rPr>
              <w:t>anul</w:t>
            </w:r>
            <w:proofErr w:type="spellEnd"/>
            <w:r w:rsidRPr="00023215">
              <w:rPr>
                <w:rFonts w:asciiTheme="majorBidi" w:eastAsia="Times New Roman" w:hAnsiTheme="majorBidi" w:cstheme="majorBidi"/>
                <w:color w:val="000000"/>
                <w:sz w:val="16"/>
                <w:szCs w:val="16"/>
                <w:lang w:val="fr-FR" w:eastAsia="zh-CN"/>
              </w:rPr>
              <w:t xml:space="preserve"> 2027.</w:t>
            </w:r>
          </w:p>
        </w:tc>
        <w:tc>
          <w:tcPr>
            <w:tcW w:w="665" w:type="dxa"/>
            <w:tcBorders>
              <w:top w:val="nil"/>
              <w:left w:val="nil"/>
              <w:bottom w:val="single" w:sz="8" w:space="0" w:color="auto"/>
              <w:right w:val="single" w:sz="8" w:space="0" w:color="auto"/>
            </w:tcBorders>
            <w:shd w:val="clear" w:color="000000" w:fill="FDE9D9"/>
            <w:vAlign w:val="center"/>
            <w:hideMark/>
          </w:tcPr>
          <w:p w14:paraId="7F26B535" w14:textId="77777777" w:rsidR="00023215" w:rsidRPr="00023215" w:rsidRDefault="00023215" w:rsidP="00023215">
            <w:pPr>
              <w:spacing w:after="0" w:line="240" w:lineRule="auto"/>
              <w:jc w:val="center"/>
              <w:rPr>
                <w:rFonts w:asciiTheme="majorBidi" w:eastAsia="Times New Roman" w:hAnsiTheme="majorBidi" w:cstheme="majorBidi"/>
                <w:b/>
                <w:bCs/>
                <w:color w:val="000000"/>
                <w:sz w:val="16"/>
                <w:szCs w:val="16"/>
                <w:lang w:val="en-US" w:eastAsia="zh-CN"/>
              </w:rPr>
            </w:pPr>
            <w:r w:rsidRPr="00023215">
              <w:rPr>
                <w:rFonts w:asciiTheme="majorBidi" w:eastAsia="Times New Roman" w:hAnsiTheme="majorBidi" w:cstheme="majorBidi"/>
                <w:b/>
                <w:bCs/>
                <w:color w:val="000000"/>
                <w:sz w:val="16"/>
                <w:szCs w:val="16"/>
                <w:lang w:val="en-US" w:eastAsia="zh-CN"/>
              </w:rPr>
              <w:t>0.00</w:t>
            </w:r>
          </w:p>
        </w:tc>
        <w:tc>
          <w:tcPr>
            <w:tcW w:w="668" w:type="dxa"/>
            <w:tcBorders>
              <w:top w:val="nil"/>
              <w:left w:val="nil"/>
              <w:bottom w:val="single" w:sz="8" w:space="0" w:color="auto"/>
              <w:right w:val="single" w:sz="8" w:space="0" w:color="auto"/>
            </w:tcBorders>
            <w:shd w:val="clear" w:color="000000" w:fill="FDE9D9"/>
            <w:vAlign w:val="center"/>
            <w:hideMark/>
          </w:tcPr>
          <w:p w14:paraId="0B02A533" w14:textId="77777777" w:rsidR="00023215" w:rsidRPr="00023215" w:rsidRDefault="00023215" w:rsidP="00023215">
            <w:pPr>
              <w:spacing w:after="0" w:line="240" w:lineRule="auto"/>
              <w:jc w:val="center"/>
              <w:rPr>
                <w:rFonts w:asciiTheme="majorBidi" w:eastAsia="Times New Roman" w:hAnsiTheme="majorBidi" w:cstheme="majorBidi"/>
                <w:b/>
                <w:bCs/>
                <w:color w:val="000000"/>
                <w:sz w:val="16"/>
                <w:szCs w:val="16"/>
                <w:lang w:val="en-US" w:eastAsia="zh-CN"/>
              </w:rPr>
            </w:pPr>
            <w:r w:rsidRPr="00023215">
              <w:rPr>
                <w:rFonts w:asciiTheme="majorBidi" w:eastAsia="Times New Roman" w:hAnsiTheme="majorBidi" w:cstheme="majorBidi"/>
                <w:b/>
                <w:bCs/>
                <w:color w:val="000000"/>
                <w:sz w:val="16"/>
                <w:szCs w:val="16"/>
                <w:lang w:val="en-US" w:eastAsia="zh-CN"/>
              </w:rPr>
              <w:t>0.00</w:t>
            </w:r>
          </w:p>
        </w:tc>
        <w:tc>
          <w:tcPr>
            <w:tcW w:w="872" w:type="dxa"/>
            <w:tcBorders>
              <w:top w:val="nil"/>
              <w:left w:val="nil"/>
              <w:bottom w:val="single" w:sz="8" w:space="0" w:color="auto"/>
              <w:right w:val="single" w:sz="8" w:space="0" w:color="auto"/>
            </w:tcBorders>
            <w:shd w:val="clear" w:color="000000" w:fill="FDE9D9"/>
            <w:vAlign w:val="center"/>
            <w:hideMark/>
          </w:tcPr>
          <w:p w14:paraId="7F883B36" w14:textId="77777777" w:rsidR="00023215" w:rsidRPr="00023215" w:rsidRDefault="00023215" w:rsidP="00023215">
            <w:pPr>
              <w:spacing w:after="0" w:line="240" w:lineRule="auto"/>
              <w:jc w:val="center"/>
              <w:rPr>
                <w:rFonts w:asciiTheme="majorBidi" w:eastAsia="Times New Roman" w:hAnsiTheme="majorBidi" w:cstheme="majorBidi"/>
                <w:b/>
                <w:bCs/>
                <w:color w:val="000000"/>
                <w:sz w:val="16"/>
                <w:szCs w:val="16"/>
                <w:lang w:val="en-US" w:eastAsia="zh-CN"/>
              </w:rPr>
            </w:pPr>
            <w:r w:rsidRPr="00023215">
              <w:rPr>
                <w:rFonts w:asciiTheme="majorBidi" w:eastAsia="Times New Roman" w:hAnsiTheme="majorBidi" w:cstheme="majorBidi"/>
                <w:b/>
                <w:bCs/>
                <w:color w:val="000000"/>
                <w:sz w:val="16"/>
                <w:szCs w:val="16"/>
                <w:lang w:val="en-US" w:eastAsia="zh-CN"/>
              </w:rPr>
              <w:t>0.00</w:t>
            </w:r>
          </w:p>
        </w:tc>
        <w:tc>
          <w:tcPr>
            <w:tcW w:w="668" w:type="dxa"/>
            <w:tcBorders>
              <w:top w:val="nil"/>
              <w:left w:val="nil"/>
              <w:bottom w:val="single" w:sz="8" w:space="0" w:color="auto"/>
              <w:right w:val="single" w:sz="8" w:space="0" w:color="auto"/>
            </w:tcBorders>
            <w:shd w:val="clear" w:color="000000" w:fill="FDE9D9"/>
            <w:vAlign w:val="center"/>
            <w:hideMark/>
          </w:tcPr>
          <w:p w14:paraId="285494D5" w14:textId="77777777" w:rsidR="00023215" w:rsidRPr="00023215" w:rsidRDefault="00023215" w:rsidP="00023215">
            <w:pPr>
              <w:spacing w:after="0" w:line="240" w:lineRule="auto"/>
              <w:jc w:val="center"/>
              <w:rPr>
                <w:rFonts w:asciiTheme="majorBidi" w:eastAsia="Times New Roman" w:hAnsiTheme="majorBidi" w:cstheme="majorBidi"/>
                <w:b/>
                <w:bCs/>
                <w:color w:val="000000"/>
                <w:sz w:val="16"/>
                <w:szCs w:val="16"/>
                <w:lang w:val="en-US" w:eastAsia="zh-CN"/>
              </w:rPr>
            </w:pPr>
            <w:r w:rsidRPr="00023215">
              <w:rPr>
                <w:rFonts w:asciiTheme="majorBidi" w:eastAsia="Times New Roman" w:hAnsiTheme="majorBidi" w:cstheme="majorBidi"/>
                <w:b/>
                <w:bCs/>
                <w:color w:val="000000"/>
                <w:sz w:val="16"/>
                <w:szCs w:val="16"/>
                <w:lang w:val="en-US" w:eastAsia="zh-CN"/>
              </w:rPr>
              <w:t>0.00</w:t>
            </w:r>
          </w:p>
        </w:tc>
        <w:tc>
          <w:tcPr>
            <w:tcW w:w="668" w:type="dxa"/>
            <w:tcBorders>
              <w:top w:val="nil"/>
              <w:left w:val="nil"/>
              <w:bottom w:val="single" w:sz="8" w:space="0" w:color="auto"/>
              <w:right w:val="single" w:sz="8" w:space="0" w:color="auto"/>
            </w:tcBorders>
            <w:shd w:val="clear" w:color="000000" w:fill="FDE9D9"/>
            <w:vAlign w:val="center"/>
            <w:hideMark/>
          </w:tcPr>
          <w:p w14:paraId="4FDE7FED" w14:textId="77777777" w:rsidR="00023215" w:rsidRPr="00023215" w:rsidRDefault="00023215" w:rsidP="00023215">
            <w:pPr>
              <w:spacing w:after="0" w:line="240" w:lineRule="auto"/>
              <w:jc w:val="center"/>
              <w:rPr>
                <w:rFonts w:asciiTheme="majorBidi" w:eastAsia="Times New Roman" w:hAnsiTheme="majorBidi" w:cstheme="majorBidi"/>
                <w:b/>
                <w:bCs/>
                <w:color w:val="000000"/>
                <w:sz w:val="16"/>
                <w:szCs w:val="16"/>
                <w:lang w:val="en-US" w:eastAsia="zh-CN"/>
              </w:rPr>
            </w:pPr>
            <w:r w:rsidRPr="00023215">
              <w:rPr>
                <w:rFonts w:asciiTheme="majorBidi" w:eastAsia="Times New Roman" w:hAnsiTheme="majorBidi" w:cstheme="majorBidi"/>
                <w:b/>
                <w:bCs/>
                <w:color w:val="000000"/>
                <w:sz w:val="16"/>
                <w:szCs w:val="16"/>
                <w:lang w:val="en-US" w:eastAsia="zh-CN"/>
              </w:rPr>
              <w:t>0.00</w:t>
            </w:r>
          </w:p>
        </w:tc>
        <w:tc>
          <w:tcPr>
            <w:tcW w:w="833" w:type="dxa"/>
            <w:tcBorders>
              <w:top w:val="nil"/>
              <w:left w:val="nil"/>
              <w:bottom w:val="single" w:sz="8" w:space="0" w:color="auto"/>
              <w:right w:val="single" w:sz="8" w:space="0" w:color="auto"/>
            </w:tcBorders>
            <w:shd w:val="clear" w:color="000000" w:fill="FDE9D9"/>
            <w:vAlign w:val="center"/>
            <w:hideMark/>
          </w:tcPr>
          <w:p w14:paraId="25DE8B0E" w14:textId="77777777" w:rsidR="00023215" w:rsidRPr="00023215" w:rsidRDefault="00023215" w:rsidP="00023215">
            <w:pPr>
              <w:spacing w:after="0" w:line="240" w:lineRule="auto"/>
              <w:jc w:val="center"/>
              <w:rPr>
                <w:rFonts w:asciiTheme="majorBidi" w:eastAsia="Times New Roman" w:hAnsiTheme="majorBidi" w:cstheme="majorBidi"/>
                <w:b/>
                <w:bCs/>
                <w:color w:val="000000"/>
                <w:sz w:val="16"/>
                <w:szCs w:val="16"/>
                <w:lang w:val="en-US" w:eastAsia="zh-CN"/>
              </w:rPr>
            </w:pPr>
            <w:r w:rsidRPr="00023215">
              <w:rPr>
                <w:rFonts w:asciiTheme="majorBidi" w:eastAsia="Times New Roman" w:hAnsiTheme="majorBidi" w:cstheme="majorBidi"/>
                <w:b/>
                <w:bCs/>
                <w:color w:val="000000"/>
                <w:sz w:val="16"/>
                <w:szCs w:val="16"/>
                <w:lang w:val="en-US" w:eastAsia="zh-CN"/>
              </w:rPr>
              <w:t>0.00</w:t>
            </w:r>
          </w:p>
        </w:tc>
        <w:tc>
          <w:tcPr>
            <w:tcW w:w="752" w:type="dxa"/>
            <w:tcBorders>
              <w:top w:val="nil"/>
              <w:left w:val="nil"/>
              <w:bottom w:val="single" w:sz="8" w:space="0" w:color="auto"/>
              <w:right w:val="single" w:sz="8" w:space="0" w:color="auto"/>
            </w:tcBorders>
            <w:shd w:val="clear" w:color="000000" w:fill="FDE9D9"/>
            <w:vAlign w:val="center"/>
            <w:hideMark/>
          </w:tcPr>
          <w:p w14:paraId="65895766" w14:textId="77777777" w:rsidR="00023215" w:rsidRPr="00023215" w:rsidRDefault="00023215" w:rsidP="00023215">
            <w:pPr>
              <w:spacing w:after="0" w:line="240" w:lineRule="auto"/>
              <w:jc w:val="center"/>
              <w:rPr>
                <w:rFonts w:asciiTheme="majorBidi" w:eastAsia="Times New Roman" w:hAnsiTheme="majorBidi" w:cstheme="majorBidi"/>
                <w:b/>
                <w:bCs/>
                <w:color w:val="000000"/>
                <w:sz w:val="16"/>
                <w:szCs w:val="16"/>
                <w:lang w:val="en-US" w:eastAsia="zh-CN"/>
              </w:rPr>
            </w:pPr>
            <w:r w:rsidRPr="00023215">
              <w:rPr>
                <w:rFonts w:asciiTheme="majorBidi" w:eastAsia="Times New Roman" w:hAnsiTheme="majorBidi" w:cstheme="majorBidi"/>
                <w:b/>
                <w:bCs/>
                <w:color w:val="000000"/>
                <w:sz w:val="16"/>
                <w:szCs w:val="16"/>
                <w:lang w:val="en-US" w:eastAsia="zh-CN"/>
              </w:rPr>
              <w:t>0.00</w:t>
            </w:r>
          </w:p>
        </w:tc>
        <w:tc>
          <w:tcPr>
            <w:tcW w:w="674" w:type="dxa"/>
            <w:tcBorders>
              <w:top w:val="nil"/>
              <w:left w:val="nil"/>
              <w:bottom w:val="single" w:sz="8" w:space="0" w:color="auto"/>
              <w:right w:val="single" w:sz="8" w:space="0" w:color="auto"/>
            </w:tcBorders>
            <w:shd w:val="clear" w:color="000000" w:fill="FDE9D9"/>
            <w:vAlign w:val="center"/>
            <w:hideMark/>
          </w:tcPr>
          <w:p w14:paraId="60EAD08D" w14:textId="77777777" w:rsidR="00023215" w:rsidRPr="00023215" w:rsidRDefault="00023215" w:rsidP="00023215">
            <w:pPr>
              <w:spacing w:after="0" w:line="240" w:lineRule="auto"/>
              <w:jc w:val="center"/>
              <w:rPr>
                <w:rFonts w:asciiTheme="majorBidi" w:eastAsia="Times New Roman" w:hAnsiTheme="majorBidi" w:cstheme="majorBidi"/>
                <w:b/>
                <w:bCs/>
                <w:color w:val="000000"/>
                <w:sz w:val="16"/>
                <w:szCs w:val="16"/>
                <w:lang w:val="en-US" w:eastAsia="zh-CN"/>
              </w:rPr>
            </w:pPr>
            <w:r w:rsidRPr="00023215">
              <w:rPr>
                <w:rFonts w:asciiTheme="majorBidi" w:eastAsia="Times New Roman" w:hAnsiTheme="majorBidi" w:cstheme="majorBidi"/>
                <w:b/>
                <w:bCs/>
                <w:color w:val="000000"/>
                <w:sz w:val="16"/>
                <w:szCs w:val="16"/>
                <w:lang w:val="en-US" w:eastAsia="zh-CN"/>
              </w:rPr>
              <w:t>0.00</w:t>
            </w:r>
          </w:p>
        </w:tc>
        <w:tc>
          <w:tcPr>
            <w:tcW w:w="807" w:type="dxa"/>
            <w:tcBorders>
              <w:top w:val="nil"/>
              <w:left w:val="nil"/>
              <w:bottom w:val="single" w:sz="8" w:space="0" w:color="auto"/>
              <w:right w:val="single" w:sz="8" w:space="0" w:color="auto"/>
            </w:tcBorders>
            <w:shd w:val="clear" w:color="000000" w:fill="FDE9D9"/>
            <w:vAlign w:val="center"/>
            <w:hideMark/>
          </w:tcPr>
          <w:p w14:paraId="2B4F8BAA" w14:textId="77777777" w:rsidR="00023215" w:rsidRPr="00023215" w:rsidRDefault="00023215" w:rsidP="00023215">
            <w:pPr>
              <w:spacing w:after="0" w:line="240" w:lineRule="auto"/>
              <w:jc w:val="center"/>
              <w:rPr>
                <w:rFonts w:asciiTheme="majorBidi" w:eastAsia="Times New Roman" w:hAnsiTheme="majorBidi" w:cstheme="majorBidi"/>
                <w:b/>
                <w:bCs/>
                <w:color w:val="000000"/>
                <w:sz w:val="16"/>
                <w:szCs w:val="16"/>
                <w:lang w:val="en-US" w:eastAsia="zh-CN"/>
              </w:rPr>
            </w:pPr>
            <w:r w:rsidRPr="00023215">
              <w:rPr>
                <w:rFonts w:asciiTheme="majorBidi" w:eastAsia="Times New Roman" w:hAnsiTheme="majorBidi" w:cstheme="majorBidi"/>
                <w:b/>
                <w:bCs/>
                <w:color w:val="000000"/>
                <w:sz w:val="16"/>
                <w:szCs w:val="16"/>
                <w:lang w:val="en-US" w:eastAsia="zh-CN"/>
              </w:rPr>
              <w:t>0.00</w:t>
            </w:r>
          </w:p>
        </w:tc>
        <w:tc>
          <w:tcPr>
            <w:tcW w:w="156" w:type="dxa"/>
            <w:vAlign w:val="center"/>
            <w:hideMark/>
          </w:tcPr>
          <w:p w14:paraId="25ADB574" w14:textId="77777777" w:rsidR="00023215" w:rsidRPr="00023215" w:rsidRDefault="00023215" w:rsidP="00023215">
            <w:pPr>
              <w:spacing w:after="0" w:line="240" w:lineRule="auto"/>
              <w:rPr>
                <w:rFonts w:asciiTheme="majorBidi" w:eastAsia="Times New Roman" w:hAnsiTheme="majorBidi" w:cstheme="majorBidi"/>
                <w:sz w:val="16"/>
                <w:szCs w:val="16"/>
                <w:lang w:val="en-US" w:eastAsia="zh-CN"/>
              </w:rPr>
            </w:pPr>
          </w:p>
        </w:tc>
      </w:tr>
    </w:tbl>
    <w:p w14:paraId="0874BCA9" w14:textId="77777777" w:rsidR="00C27EC5" w:rsidRPr="008A1CEB" w:rsidRDefault="00C27EC5" w:rsidP="00790B27">
      <w:pPr>
        <w:spacing w:after="0"/>
        <w:jc w:val="both"/>
        <w:rPr>
          <w:rFonts w:asciiTheme="majorBidi" w:eastAsia="Times New Roman" w:hAnsiTheme="majorBidi" w:cstheme="majorBidi"/>
          <w:sz w:val="24"/>
          <w:szCs w:val="24"/>
          <w:lang w:eastAsia="ru-RU"/>
        </w:rPr>
      </w:pPr>
    </w:p>
    <w:p w14:paraId="0A81F463" w14:textId="59110FBC" w:rsidR="00084DB1" w:rsidRPr="008A1CEB" w:rsidRDefault="00D95275" w:rsidP="00F60A9E">
      <w:pPr>
        <w:shd w:val="clear" w:color="auto" w:fill="FFFFFF"/>
        <w:spacing w:after="0"/>
        <w:ind w:firstLine="567"/>
        <w:jc w:val="center"/>
        <w:rPr>
          <w:rFonts w:asciiTheme="majorBidi" w:eastAsia="Times New Roman" w:hAnsiTheme="majorBidi" w:cstheme="majorBidi"/>
          <w:b/>
          <w:sz w:val="24"/>
          <w:szCs w:val="24"/>
          <w:lang w:eastAsia="ru-RU"/>
        </w:rPr>
      </w:pPr>
      <w:r w:rsidRPr="008A1CEB">
        <w:rPr>
          <w:rFonts w:asciiTheme="majorBidi" w:eastAsia="Times New Roman" w:hAnsiTheme="majorBidi" w:cstheme="majorBidi"/>
          <w:b/>
          <w:sz w:val="24"/>
          <w:szCs w:val="24"/>
          <w:lang w:eastAsia="ru-RU"/>
        </w:rPr>
        <w:t>VII.</w:t>
      </w:r>
      <w:r w:rsidR="00DA313B" w:rsidRPr="008A1CEB">
        <w:rPr>
          <w:rFonts w:asciiTheme="majorBidi" w:eastAsia="Times New Roman" w:hAnsiTheme="majorBidi" w:cstheme="majorBidi"/>
          <w:b/>
          <w:sz w:val="24"/>
          <w:szCs w:val="24"/>
          <w:lang w:eastAsia="ru-RU"/>
        </w:rPr>
        <w:t xml:space="preserve"> </w:t>
      </w:r>
      <w:r w:rsidRPr="008A1CEB">
        <w:rPr>
          <w:rFonts w:asciiTheme="majorBidi" w:eastAsia="Times New Roman" w:hAnsiTheme="majorBidi" w:cstheme="majorBidi"/>
          <w:b/>
          <w:sz w:val="24"/>
          <w:szCs w:val="24"/>
          <w:lang w:eastAsia="ru-RU"/>
        </w:rPr>
        <w:t>RISCURI DE IMPLEMENTARE</w:t>
      </w:r>
    </w:p>
    <w:p w14:paraId="791EE009" w14:textId="559E5494" w:rsidR="00D27767" w:rsidRPr="008A1CEB" w:rsidRDefault="07402F44" w:rsidP="00CD460E">
      <w:pPr>
        <w:pStyle w:val="ListParagraph"/>
        <w:numPr>
          <w:ilvl w:val="1"/>
          <w:numId w:val="4"/>
        </w:numPr>
        <w:shd w:val="clear" w:color="auto" w:fill="FFFFFF"/>
        <w:tabs>
          <w:tab w:val="left" w:pos="1080"/>
        </w:tabs>
        <w:spacing w:after="0"/>
        <w:ind w:left="0" w:firstLine="567"/>
        <w:jc w:val="both"/>
        <w:rPr>
          <w:rFonts w:asciiTheme="majorBidi" w:hAnsiTheme="majorBidi" w:cstheme="majorBidi"/>
          <w:szCs w:val="24"/>
          <w:lang w:val="ro-RO"/>
        </w:rPr>
      </w:pPr>
      <w:r w:rsidRPr="008A1CEB">
        <w:rPr>
          <w:rFonts w:asciiTheme="majorBidi" w:hAnsiTheme="majorBidi" w:cstheme="majorBidi"/>
          <w:lang w:val="ro-RO"/>
        </w:rPr>
        <w:t>În realizarea prezentului Program pot fi identificate următoarele riscuri:</w:t>
      </w:r>
    </w:p>
    <w:p w14:paraId="36A15C0C" w14:textId="5438582A" w:rsidR="00A06FC9" w:rsidRPr="008A1CEB" w:rsidRDefault="07402F44" w:rsidP="07402F44">
      <w:pPr>
        <w:numPr>
          <w:ilvl w:val="0"/>
          <w:numId w:val="5"/>
        </w:numPr>
        <w:pBdr>
          <w:top w:val="nil"/>
          <w:left w:val="nil"/>
          <w:bottom w:val="nil"/>
          <w:right w:val="nil"/>
          <w:between w:val="nil"/>
        </w:pBdr>
        <w:tabs>
          <w:tab w:val="left" w:pos="993"/>
        </w:tabs>
        <w:spacing w:after="0"/>
        <w:ind w:left="0" w:firstLine="567"/>
        <w:jc w:val="both"/>
        <w:rPr>
          <w:rFonts w:asciiTheme="majorBidi" w:eastAsia="Times New Roman" w:hAnsiTheme="majorBidi" w:cstheme="majorBidi"/>
          <w:sz w:val="24"/>
          <w:szCs w:val="24"/>
        </w:rPr>
      </w:pPr>
      <w:r w:rsidRPr="008A1CEB">
        <w:rPr>
          <w:rFonts w:asciiTheme="majorBidi" w:eastAsia="Times New Roman" w:hAnsiTheme="majorBidi" w:cstheme="majorBidi"/>
          <w:sz w:val="24"/>
          <w:szCs w:val="24"/>
        </w:rPr>
        <w:t xml:space="preserve"> Risc mic: Unul dintre riscuri este conștientizarea și înțelegerea limitată a rezistenței la </w:t>
      </w:r>
      <w:proofErr w:type="spellStart"/>
      <w:r w:rsidRPr="008A1CEB">
        <w:rPr>
          <w:rFonts w:asciiTheme="majorBidi" w:eastAsia="Times New Roman" w:hAnsiTheme="majorBidi" w:cstheme="majorBidi"/>
          <w:sz w:val="24"/>
          <w:szCs w:val="24"/>
        </w:rPr>
        <w:t>antimicrobiene</w:t>
      </w:r>
      <w:proofErr w:type="spellEnd"/>
      <w:r w:rsidRPr="008A1CEB">
        <w:rPr>
          <w:rFonts w:asciiTheme="majorBidi" w:eastAsia="Times New Roman" w:hAnsiTheme="majorBidi" w:cstheme="majorBidi"/>
          <w:sz w:val="24"/>
          <w:szCs w:val="24"/>
        </w:rPr>
        <w:t xml:space="preserve"> în rândul populației generale, furnizorilor de asistență medicală și factorilor de decizie. Dacă nu există o înțelegere suficientă a problemei, aceasta poate duce la rezistență sau reticență de a sprijini și de a participa activ la implementarea programului;</w:t>
      </w:r>
    </w:p>
    <w:p w14:paraId="2E27D0CE" w14:textId="6A4F6E04" w:rsidR="00A06FC9" w:rsidRPr="008A1CEB" w:rsidRDefault="07402F44" w:rsidP="07402F44">
      <w:pPr>
        <w:numPr>
          <w:ilvl w:val="0"/>
          <w:numId w:val="5"/>
        </w:numPr>
        <w:pBdr>
          <w:top w:val="nil"/>
          <w:left w:val="nil"/>
          <w:bottom w:val="nil"/>
          <w:right w:val="nil"/>
          <w:between w:val="nil"/>
        </w:pBdr>
        <w:tabs>
          <w:tab w:val="left" w:pos="993"/>
        </w:tabs>
        <w:spacing w:after="0"/>
        <w:ind w:left="0" w:firstLine="567"/>
        <w:jc w:val="both"/>
        <w:rPr>
          <w:rFonts w:asciiTheme="majorBidi" w:eastAsia="Times New Roman" w:hAnsiTheme="majorBidi" w:cstheme="majorBidi"/>
          <w:sz w:val="24"/>
          <w:szCs w:val="24"/>
        </w:rPr>
      </w:pPr>
      <w:r w:rsidRPr="008A1CEB">
        <w:rPr>
          <w:rFonts w:asciiTheme="majorBidi" w:eastAsia="Times New Roman" w:hAnsiTheme="majorBidi" w:cstheme="majorBidi"/>
          <w:sz w:val="24"/>
          <w:szCs w:val="24"/>
        </w:rPr>
        <w:t xml:space="preserve"> Risc maxim: Finanțarea și resursele insuficiente alocate programului pot împiedica implementarea cu succes a acestuia. Fără sprijin financiar adecvat, poate fi dificil să se desfășoare activități necesare, cum ar fi dezvoltarea de materiale educaționale, organizarea de campanii de conștientizare, desfășurarea de programe de formare și implementarea sistemelor de supraveghere pentru monitorizarea tendințelor rezistenței la </w:t>
      </w:r>
      <w:proofErr w:type="spellStart"/>
      <w:r w:rsidRPr="008A1CEB">
        <w:rPr>
          <w:rFonts w:asciiTheme="majorBidi" w:eastAsia="Times New Roman" w:hAnsiTheme="majorBidi" w:cstheme="majorBidi"/>
          <w:sz w:val="24"/>
          <w:szCs w:val="24"/>
        </w:rPr>
        <w:t>antimicrobiene</w:t>
      </w:r>
      <w:proofErr w:type="spellEnd"/>
      <w:r w:rsidRPr="008A1CEB">
        <w:rPr>
          <w:rFonts w:asciiTheme="majorBidi" w:eastAsia="Times New Roman" w:hAnsiTheme="majorBidi" w:cstheme="majorBidi"/>
          <w:sz w:val="24"/>
          <w:szCs w:val="24"/>
        </w:rPr>
        <w:t>;</w:t>
      </w:r>
    </w:p>
    <w:p w14:paraId="5D369534" w14:textId="174E019A" w:rsidR="00E9390B" w:rsidRPr="008A1CEB" w:rsidRDefault="07402F44" w:rsidP="07402F44">
      <w:pPr>
        <w:numPr>
          <w:ilvl w:val="0"/>
          <w:numId w:val="5"/>
        </w:numPr>
        <w:pBdr>
          <w:top w:val="nil"/>
          <w:left w:val="nil"/>
          <w:bottom w:val="nil"/>
          <w:right w:val="nil"/>
          <w:between w:val="nil"/>
        </w:pBdr>
        <w:tabs>
          <w:tab w:val="left" w:pos="993"/>
        </w:tabs>
        <w:spacing w:after="0"/>
        <w:ind w:left="0" w:firstLine="567"/>
        <w:jc w:val="both"/>
        <w:rPr>
          <w:rFonts w:asciiTheme="majorBidi" w:eastAsia="Times New Roman" w:hAnsiTheme="majorBidi" w:cstheme="majorBidi"/>
          <w:sz w:val="24"/>
          <w:szCs w:val="24"/>
        </w:rPr>
      </w:pPr>
      <w:r w:rsidRPr="008A1CEB">
        <w:rPr>
          <w:rFonts w:asciiTheme="majorBidi" w:eastAsia="Times New Roman" w:hAnsiTheme="majorBidi" w:cstheme="majorBidi"/>
          <w:sz w:val="24"/>
          <w:szCs w:val="24"/>
        </w:rPr>
        <w:t xml:space="preserve"> Risc mediu: Lipsa de coordonare și de colaborare între diferitele părți interesate, inclusiv furnizorii de asistență medicală, agențiile guvernamentale și organizațiile internaționale, poate împiedica punerea în aplicare a programului. O coordonare eficientă este necesară pentru a alinia eforturile, a partaja resursele și expertiza și a evita duplicarea activităților. O colaborare insuficientă poate duce la abordări fragmentate și la un impact limitat asupra combaterii </w:t>
      </w:r>
      <w:r w:rsidR="004F3EE6">
        <w:rPr>
          <w:rFonts w:asciiTheme="majorBidi" w:eastAsia="Times New Roman" w:hAnsiTheme="majorBidi" w:cstheme="majorBidi"/>
          <w:sz w:val="24"/>
          <w:szCs w:val="24"/>
        </w:rPr>
        <w:t xml:space="preserve">rezistenței la </w:t>
      </w:r>
      <w:proofErr w:type="spellStart"/>
      <w:r w:rsidR="004F3EE6">
        <w:rPr>
          <w:rFonts w:asciiTheme="majorBidi" w:eastAsia="Times New Roman" w:hAnsiTheme="majorBidi" w:cstheme="majorBidi"/>
          <w:sz w:val="24"/>
          <w:szCs w:val="24"/>
        </w:rPr>
        <w:t>antimicrobiene</w:t>
      </w:r>
      <w:proofErr w:type="spellEnd"/>
      <w:r w:rsidRPr="008A1CEB">
        <w:rPr>
          <w:rFonts w:asciiTheme="majorBidi" w:eastAsia="Times New Roman" w:hAnsiTheme="majorBidi" w:cstheme="majorBidi"/>
          <w:sz w:val="24"/>
          <w:szCs w:val="24"/>
        </w:rPr>
        <w:t>;</w:t>
      </w:r>
    </w:p>
    <w:p w14:paraId="1206CA74" w14:textId="4DCF473E" w:rsidR="00E9390B" w:rsidRPr="008A1CEB" w:rsidRDefault="07402F44" w:rsidP="07402F44">
      <w:pPr>
        <w:numPr>
          <w:ilvl w:val="0"/>
          <w:numId w:val="5"/>
        </w:numPr>
        <w:pBdr>
          <w:top w:val="nil"/>
          <w:left w:val="nil"/>
          <w:bottom w:val="nil"/>
          <w:right w:val="nil"/>
          <w:between w:val="nil"/>
        </w:pBdr>
        <w:tabs>
          <w:tab w:val="left" w:pos="993"/>
        </w:tabs>
        <w:spacing w:after="0"/>
        <w:ind w:left="0" w:firstLine="567"/>
        <w:jc w:val="both"/>
        <w:rPr>
          <w:rFonts w:asciiTheme="majorBidi" w:eastAsia="Times New Roman" w:hAnsiTheme="majorBidi" w:cstheme="majorBidi"/>
          <w:sz w:val="24"/>
          <w:szCs w:val="24"/>
        </w:rPr>
      </w:pPr>
      <w:r w:rsidRPr="008A1CEB">
        <w:rPr>
          <w:rFonts w:ascii="Times New Roman" w:eastAsia="Times New Roman" w:hAnsi="Times New Roman"/>
          <w:color w:val="D1D5DB"/>
          <w:sz w:val="24"/>
          <w:szCs w:val="24"/>
        </w:rPr>
        <w:t xml:space="preserve"> </w:t>
      </w:r>
      <w:r w:rsidRPr="008A1CEB">
        <w:rPr>
          <w:rFonts w:ascii="Times New Roman" w:eastAsia="Times New Roman" w:hAnsi="Times New Roman"/>
          <w:sz w:val="24"/>
          <w:szCs w:val="24"/>
        </w:rPr>
        <w:t xml:space="preserve">Risc mediu: Un cadru de reglementare slab și aplicarea inadecvată a reglementărilor legate de utilizarea </w:t>
      </w:r>
      <w:proofErr w:type="spellStart"/>
      <w:r w:rsidRPr="008A1CEB">
        <w:rPr>
          <w:rFonts w:ascii="Times New Roman" w:eastAsia="Times New Roman" w:hAnsi="Times New Roman"/>
          <w:sz w:val="24"/>
          <w:szCs w:val="24"/>
        </w:rPr>
        <w:t>antimicrobiene</w:t>
      </w:r>
      <w:proofErr w:type="spellEnd"/>
      <w:r w:rsidRPr="008A1CEB">
        <w:rPr>
          <w:rFonts w:ascii="Times New Roman" w:eastAsia="Times New Roman" w:hAnsi="Times New Roman"/>
          <w:sz w:val="24"/>
          <w:szCs w:val="24"/>
        </w:rPr>
        <w:t xml:space="preserve"> și controlul infecțiilor pot submina succesul programului. Este esențial să existe reglementări solide, împreună cu mecanisme de monitorizare și punere în aplicare pentru a asigura conformitatea cu practicile adecvate de prescriere a antibioticelor și măsurile de control al infecțiilor</w:t>
      </w:r>
      <w:r w:rsidRPr="008A1CEB">
        <w:rPr>
          <w:rFonts w:asciiTheme="majorBidi" w:eastAsia="Times New Roman" w:hAnsiTheme="majorBidi" w:cstheme="majorBidi"/>
          <w:sz w:val="24"/>
          <w:szCs w:val="24"/>
        </w:rPr>
        <w:t>;</w:t>
      </w:r>
    </w:p>
    <w:p w14:paraId="20BACCFD" w14:textId="045ADABC" w:rsidR="00E51A44" w:rsidRPr="008A1CEB" w:rsidRDefault="07402F44" w:rsidP="07402F44">
      <w:pPr>
        <w:numPr>
          <w:ilvl w:val="0"/>
          <w:numId w:val="5"/>
        </w:numPr>
        <w:pBdr>
          <w:top w:val="nil"/>
          <w:left w:val="nil"/>
          <w:bottom w:val="nil"/>
          <w:right w:val="nil"/>
          <w:between w:val="nil"/>
        </w:pBdr>
        <w:tabs>
          <w:tab w:val="left" w:pos="993"/>
        </w:tabs>
        <w:spacing w:after="0"/>
        <w:ind w:left="0" w:firstLine="567"/>
        <w:jc w:val="both"/>
        <w:rPr>
          <w:rFonts w:asciiTheme="majorBidi" w:eastAsia="Times New Roman" w:hAnsiTheme="majorBidi" w:cstheme="majorBidi"/>
          <w:sz w:val="24"/>
          <w:szCs w:val="24"/>
        </w:rPr>
      </w:pPr>
      <w:r w:rsidRPr="008A1CEB">
        <w:rPr>
          <w:rFonts w:ascii="Times New Roman" w:eastAsia="Times New Roman" w:hAnsi="Times New Roman"/>
          <w:sz w:val="24"/>
          <w:szCs w:val="24"/>
        </w:rPr>
        <w:t xml:space="preserve"> Risc maxim: Datele în timp util și precise despre consumul de antibiotice și infecțiile asociate asistenței medicale sunt cruciale pentru monitorizarea progresului și </w:t>
      </w:r>
      <w:r w:rsidR="00361E85" w:rsidRPr="008A1CEB">
        <w:rPr>
          <w:rFonts w:ascii="Times New Roman" w:eastAsia="Times New Roman" w:hAnsi="Times New Roman"/>
          <w:sz w:val="24"/>
          <w:szCs w:val="24"/>
        </w:rPr>
        <w:t xml:space="preserve">procesului de </w:t>
      </w:r>
      <w:r w:rsidRPr="008A1CEB">
        <w:rPr>
          <w:rFonts w:ascii="Times New Roman" w:eastAsia="Times New Roman" w:hAnsi="Times New Roman"/>
          <w:sz w:val="24"/>
          <w:szCs w:val="24"/>
        </w:rPr>
        <w:t>luare</w:t>
      </w:r>
      <w:r w:rsidR="00361E85" w:rsidRPr="008A1CEB">
        <w:rPr>
          <w:rFonts w:ascii="Times New Roman" w:eastAsia="Times New Roman" w:hAnsi="Times New Roman"/>
          <w:sz w:val="24"/>
          <w:szCs w:val="24"/>
        </w:rPr>
        <w:t xml:space="preserve"> </w:t>
      </w:r>
      <w:r w:rsidRPr="008A1CEB">
        <w:rPr>
          <w:rFonts w:ascii="Times New Roman" w:eastAsia="Times New Roman" w:hAnsi="Times New Roman"/>
          <w:sz w:val="24"/>
          <w:szCs w:val="24"/>
        </w:rPr>
        <w:t xml:space="preserve">a deciziilor. Sistemele de supraveghere inadecvate și capacitatea limitată de colectare și analiză a datelor pot reprezenta un risc pentru evaluarea eficientă a impactului intervențiilor și identificarea </w:t>
      </w:r>
      <w:r w:rsidR="00D21618" w:rsidRPr="008A1CEB">
        <w:rPr>
          <w:rFonts w:ascii="Times New Roman" w:eastAsia="Times New Roman" w:hAnsi="Times New Roman"/>
          <w:sz w:val="24"/>
          <w:szCs w:val="24"/>
        </w:rPr>
        <w:t>profilurilor</w:t>
      </w:r>
      <w:r w:rsidRPr="008A1CEB">
        <w:rPr>
          <w:rFonts w:ascii="Times New Roman" w:eastAsia="Times New Roman" w:hAnsi="Times New Roman"/>
          <w:sz w:val="24"/>
          <w:szCs w:val="24"/>
        </w:rPr>
        <w:t xml:space="preserve"> de rezistență emergente.</w:t>
      </w:r>
    </w:p>
    <w:p w14:paraId="4DF9EACF" w14:textId="2DC64BA1" w:rsidR="00E9390B" w:rsidRPr="008A1CEB" w:rsidRDefault="00F60A9E" w:rsidP="00F60A9E">
      <w:pPr>
        <w:pStyle w:val="ListParagraph"/>
        <w:numPr>
          <w:ilvl w:val="1"/>
          <w:numId w:val="4"/>
        </w:numPr>
        <w:pBdr>
          <w:top w:val="nil"/>
          <w:left w:val="nil"/>
          <w:bottom w:val="nil"/>
          <w:right w:val="nil"/>
          <w:between w:val="nil"/>
        </w:pBdr>
        <w:tabs>
          <w:tab w:val="left" w:pos="993"/>
        </w:tabs>
        <w:spacing w:after="0"/>
        <w:ind w:left="1134" w:hanging="708"/>
        <w:jc w:val="both"/>
        <w:rPr>
          <w:rFonts w:asciiTheme="majorBidi" w:eastAsia="Times New Roman" w:hAnsiTheme="majorBidi" w:cstheme="majorBidi"/>
          <w:szCs w:val="24"/>
          <w:lang w:val="ro-RO"/>
        </w:rPr>
      </w:pPr>
      <w:r w:rsidRPr="008A1CEB">
        <w:rPr>
          <w:rFonts w:asciiTheme="majorBidi" w:eastAsia="Times New Roman" w:hAnsiTheme="majorBidi" w:cstheme="majorBidi"/>
          <w:szCs w:val="24"/>
          <w:lang w:val="ro-RO"/>
        </w:rPr>
        <w:t xml:space="preserve">Pentru diminuarea </w:t>
      </w:r>
      <w:r w:rsidR="00E207F8" w:rsidRPr="008A1CEB">
        <w:rPr>
          <w:rFonts w:asciiTheme="majorBidi" w:eastAsia="Times New Roman" w:hAnsiTheme="majorBidi" w:cstheme="majorBidi"/>
          <w:szCs w:val="24"/>
          <w:lang w:val="ro-RO"/>
        </w:rPr>
        <w:t>riscurilor</w:t>
      </w:r>
      <w:r w:rsidRPr="008A1CEB">
        <w:rPr>
          <w:rFonts w:asciiTheme="majorBidi" w:eastAsia="Times New Roman" w:hAnsiTheme="majorBidi" w:cstheme="majorBidi"/>
          <w:szCs w:val="24"/>
          <w:lang w:val="ro-RO"/>
        </w:rPr>
        <w:t xml:space="preserve"> vor fi implementate următoarele măsuri:</w:t>
      </w:r>
    </w:p>
    <w:p w14:paraId="6A0E85C8" w14:textId="7BE88EF4" w:rsidR="00E9390B" w:rsidRPr="008A1CEB" w:rsidRDefault="07402F44" w:rsidP="00566417">
      <w:pPr>
        <w:pStyle w:val="ListParagraph"/>
        <w:numPr>
          <w:ilvl w:val="0"/>
          <w:numId w:val="26"/>
        </w:numPr>
        <w:tabs>
          <w:tab w:val="left" w:pos="993"/>
        </w:tabs>
        <w:spacing w:after="0"/>
        <w:ind w:left="0" w:firstLine="360"/>
        <w:jc w:val="both"/>
        <w:rPr>
          <w:szCs w:val="24"/>
          <w:lang w:val="ro-RO"/>
        </w:rPr>
      </w:pPr>
      <w:r w:rsidRPr="008A1CEB">
        <w:rPr>
          <w:szCs w:val="24"/>
          <w:lang w:val="ro-RO"/>
        </w:rPr>
        <w:t xml:space="preserve">Este esențial să se asigure alocarea de resurse financiare suficiente pentru program. Guvernul, în colaborare cu organizațiile internaționale, pot acorda prioritate finanțării inițiativelor privind rezistența </w:t>
      </w:r>
      <w:proofErr w:type="spellStart"/>
      <w:r w:rsidRPr="008A1CEB">
        <w:rPr>
          <w:szCs w:val="24"/>
          <w:lang w:val="ro-RO"/>
        </w:rPr>
        <w:t>antimicrobiană</w:t>
      </w:r>
      <w:proofErr w:type="spellEnd"/>
      <w:r w:rsidRPr="008A1CEB">
        <w:rPr>
          <w:szCs w:val="24"/>
          <w:lang w:val="ro-RO"/>
        </w:rPr>
        <w:t>. Aceasta include alocarea de resurse pentru sistemele de supraveghere, infrastructura de laborator, campaniile educaționale și programele de consolidare a capacităților.</w:t>
      </w:r>
    </w:p>
    <w:p w14:paraId="42683582" w14:textId="267163A4" w:rsidR="00E9390B" w:rsidRPr="008A1CEB" w:rsidRDefault="00307F15" w:rsidP="00566417">
      <w:pPr>
        <w:pStyle w:val="ListParagraph"/>
        <w:numPr>
          <w:ilvl w:val="0"/>
          <w:numId w:val="26"/>
        </w:numPr>
        <w:tabs>
          <w:tab w:val="left" w:pos="993"/>
        </w:tabs>
        <w:spacing w:after="0"/>
        <w:ind w:left="0" w:firstLine="360"/>
        <w:jc w:val="both"/>
        <w:rPr>
          <w:szCs w:val="24"/>
          <w:lang w:val="ro-RO"/>
        </w:rPr>
      </w:pPr>
      <w:r w:rsidRPr="008A1CEB">
        <w:rPr>
          <w:szCs w:val="24"/>
          <w:lang w:val="ro-RO"/>
        </w:rPr>
        <w:t>M</w:t>
      </w:r>
      <w:r w:rsidR="07402F44" w:rsidRPr="008A1CEB">
        <w:rPr>
          <w:szCs w:val="24"/>
          <w:lang w:val="ro-RO"/>
        </w:rPr>
        <w:t>odernizarea</w:t>
      </w:r>
      <w:r w:rsidR="00F37BFF" w:rsidRPr="008A1CEB">
        <w:rPr>
          <w:szCs w:val="24"/>
          <w:lang w:val="ro-RO"/>
        </w:rPr>
        <w:t xml:space="preserve"> re</w:t>
      </w:r>
      <w:r w:rsidR="00F57321" w:rsidRPr="008A1CEB">
        <w:rPr>
          <w:szCs w:val="24"/>
          <w:lang w:val="ro-RO"/>
        </w:rPr>
        <w:t>ț</w:t>
      </w:r>
      <w:r w:rsidR="00F37BFF" w:rsidRPr="008A1CEB">
        <w:rPr>
          <w:szCs w:val="24"/>
          <w:lang w:val="ro-RO"/>
        </w:rPr>
        <w:t>e</w:t>
      </w:r>
      <w:r w:rsidR="00F57321" w:rsidRPr="008A1CEB">
        <w:rPr>
          <w:szCs w:val="24"/>
          <w:lang w:val="ro-RO"/>
        </w:rPr>
        <w:t>lel</w:t>
      </w:r>
      <w:r w:rsidR="00F37BFF" w:rsidRPr="008A1CEB">
        <w:rPr>
          <w:szCs w:val="24"/>
          <w:lang w:val="ro-RO"/>
        </w:rPr>
        <w:t>or naționale cu</w:t>
      </w:r>
      <w:r w:rsidR="07402F44" w:rsidRPr="008A1CEB">
        <w:rPr>
          <w:szCs w:val="24"/>
          <w:lang w:val="ro-RO"/>
        </w:rPr>
        <w:t xml:space="preserve"> </w:t>
      </w:r>
      <w:r w:rsidR="003D7E09" w:rsidRPr="008A1CEB">
        <w:rPr>
          <w:szCs w:val="24"/>
          <w:lang w:val="ro-RO"/>
        </w:rPr>
        <w:t>echipam</w:t>
      </w:r>
      <w:r w:rsidR="00F57321" w:rsidRPr="008A1CEB">
        <w:rPr>
          <w:szCs w:val="24"/>
          <w:lang w:val="ro-RO"/>
        </w:rPr>
        <w:t>e</w:t>
      </w:r>
      <w:r w:rsidR="003D7E09" w:rsidRPr="008A1CEB">
        <w:rPr>
          <w:szCs w:val="24"/>
          <w:lang w:val="ro-RO"/>
        </w:rPr>
        <w:t xml:space="preserve">nte </w:t>
      </w:r>
      <w:r w:rsidR="07402F44" w:rsidRPr="008A1CEB">
        <w:rPr>
          <w:szCs w:val="24"/>
          <w:lang w:val="ro-RO"/>
        </w:rPr>
        <w:t>de laborator</w:t>
      </w:r>
      <w:r w:rsidR="003D7E09" w:rsidRPr="008A1CEB">
        <w:rPr>
          <w:szCs w:val="24"/>
          <w:lang w:val="ro-RO"/>
        </w:rPr>
        <w:t>, asigurarea cu reactive, consumabile si test sisteme</w:t>
      </w:r>
      <w:r w:rsidR="00B63F3F" w:rsidRPr="008A1CEB">
        <w:rPr>
          <w:szCs w:val="24"/>
          <w:lang w:val="ro-RO"/>
        </w:rPr>
        <w:t xml:space="preserve">, asigurarea </w:t>
      </w:r>
      <w:r w:rsidR="003D7E09" w:rsidRPr="008A1CEB">
        <w:rPr>
          <w:szCs w:val="24"/>
          <w:lang w:val="ro-RO"/>
        </w:rPr>
        <w:t>mentena</w:t>
      </w:r>
      <w:r w:rsidR="00DD33EE" w:rsidRPr="008A1CEB">
        <w:rPr>
          <w:szCs w:val="24"/>
          <w:lang w:val="ro-RO"/>
        </w:rPr>
        <w:t>n</w:t>
      </w:r>
      <w:r w:rsidR="003D7E09" w:rsidRPr="008A1CEB">
        <w:rPr>
          <w:szCs w:val="24"/>
          <w:lang w:val="ro-RO"/>
        </w:rPr>
        <w:t>ț</w:t>
      </w:r>
      <w:r w:rsidR="00B63F3F" w:rsidRPr="008A1CEB">
        <w:rPr>
          <w:szCs w:val="24"/>
          <w:lang w:val="ro-RO"/>
        </w:rPr>
        <w:t xml:space="preserve">ei </w:t>
      </w:r>
      <w:proofErr w:type="spellStart"/>
      <w:r w:rsidR="00B63F3F" w:rsidRPr="008A1CEB">
        <w:rPr>
          <w:szCs w:val="24"/>
          <w:lang w:val="ro-RO"/>
        </w:rPr>
        <w:t>echipamnet</w:t>
      </w:r>
      <w:r w:rsidR="00F57321" w:rsidRPr="008A1CEB">
        <w:rPr>
          <w:szCs w:val="24"/>
          <w:lang w:val="ro-RO"/>
        </w:rPr>
        <w:t>elor</w:t>
      </w:r>
      <w:proofErr w:type="spellEnd"/>
      <w:r w:rsidR="00B63F3F" w:rsidRPr="008A1CEB">
        <w:rPr>
          <w:szCs w:val="24"/>
          <w:lang w:val="ro-RO"/>
        </w:rPr>
        <w:t xml:space="preserve"> si </w:t>
      </w:r>
      <w:r w:rsidR="0014057A" w:rsidRPr="008A1CEB">
        <w:rPr>
          <w:szCs w:val="24"/>
          <w:lang w:val="ro-RO"/>
        </w:rPr>
        <w:t>a infrastructurii</w:t>
      </w:r>
      <w:r w:rsidR="07402F44" w:rsidRPr="008A1CEB">
        <w:rPr>
          <w:szCs w:val="24"/>
          <w:lang w:val="ro-RO"/>
        </w:rPr>
        <w:t xml:space="preserve">, </w:t>
      </w:r>
      <w:r w:rsidR="006B12DE" w:rsidRPr="008A1CEB">
        <w:rPr>
          <w:szCs w:val="24"/>
          <w:lang w:val="ro-RO"/>
        </w:rPr>
        <w:t xml:space="preserve">integrarea sistemelor informaționale pentru asigurarea </w:t>
      </w:r>
      <w:r w:rsidR="00264E31" w:rsidRPr="008A1CEB">
        <w:rPr>
          <w:szCs w:val="24"/>
          <w:lang w:val="ro-RO"/>
        </w:rPr>
        <w:t xml:space="preserve">interoperabilității și a schimbului de date, </w:t>
      </w:r>
      <w:r w:rsidR="07402F44" w:rsidRPr="008A1CEB">
        <w:rPr>
          <w:szCs w:val="24"/>
          <w:lang w:val="ro-RO"/>
        </w:rPr>
        <w:t xml:space="preserve">îmbunătățirea capacităților de diagnosticare și consolidarea măsurilor de prevenire și control al infecțiilor în </w:t>
      </w:r>
      <w:r w:rsidR="0014057A" w:rsidRPr="008A1CEB">
        <w:rPr>
          <w:szCs w:val="24"/>
          <w:lang w:val="ro-RO"/>
        </w:rPr>
        <w:t>instituțiile</w:t>
      </w:r>
      <w:r w:rsidR="07402F44" w:rsidRPr="008A1CEB">
        <w:rPr>
          <w:szCs w:val="24"/>
          <w:lang w:val="ro-RO"/>
        </w:rPr>
        <w:t xml:space="preserve"> medical</w:t>
      </w:r>
      <w:r w:rsidR="00DE54C9" w:rsidRPr="008A1CEB">
        <w:rPr>
          <w:szCs w:val="24"/>
          <w:lang w:val="ro-RO"/>
        </w:rPr>
        <w:t xml:space="preserve">e </w:t>
      </w:r>
      <w:r w:rsidR="00C121B9" w:rsidRPr="008A1CEB">
        <w:rPr>
          <w:rFonts w:asciiTheme="majorBidi" w:hAnsiTheme="majorBidi" w:cstheme="majorBidi"/>
          <w:lang w:val="ro-RO"/>
        </w:rPr>
        <w:t>si din domeniul veterinar</w:t>
      </w:r>
      <w:r w:rsidR="07402F44" w:rsidRPr="008A1CEB">
        <w:rPr>
          <w:szCs w:val="24"/>
          <w:lang w:val="ro-RO"/>
        </w:rPr>
        <w:t xml:space="preserve"> cu asigurarea de personal și formare </w:t>
      </w:r>
      <w:r w:rsidR="07402F44" w:rsidRPr="008A1CEB">
        <w:rPr>
          <w:szCs w:val="24"/>
          <w:lang w:val="ro-RO"/>
        </w:rPr>
        <w:lastRenderedPageBreak/>
        <w:t>adecvată pentru profesioniștii din domeniul sănătății</w:t>
      </w:r>
      <w:r w:rsidR="00264E31" w:rsidRPr="008A1CEB">
        <w:rPr>
          <w:szCs w:val="24"/>
          <w:lang w:val="ro-RO"/>
        </w:rPr>
        <w:t xml:space="preserve"> </w:t>
      </w:r>
      <w:r w:rsidR="004B657A" w:rsidRPr="008A1CEB">
        <w:rPr>
          <w:szCs w:val="24"/>
          <w:lang w:val="ro-RO"/>
        </w:rPr>
        <w:t xml:space="preserve">publice </w:t>
      </w:r>
      <w:r w:rsidR="00264E31" w:rsidRPr="008A1CEB">
        <w:rPr>
          <w:szCs w:val="24"/>
          <w:lang w:val="ro-RO"/>
        </w:rPr>
        <w:t xml:space="preserve">umane </w:t>
      </w:r>
      <w:r w:rsidR="004B657A" w:rsidRPr="008A1CEB">
        <w:rPr>
          <w:szCs w:val="24"/>
          <w:lang w:val="ro-RO"/>
        </w:rPr>
        <w:t xml:space="preserve">și animale </w:t>
      </w:r>
      <w:r w:rsidR="07402F44" w:rsidRPr="008A1CEB">
        <w:rPr>
          <w:szCs w:val="24"/>
          <w:lang w:val="ro-RO"/>
        </w:rPr>
        <w:t xml:space="preserve"> implicați în supravegherea, diagnosticarea și tratamentul infecțiilor </w:t>
      </w:r>
      <w:r w:rsidR="00C121B9" w:rsidRPr="008A1CEB">
        <w:rPr>
          <w:szCs w:val="24"/>
          <w:lang w:val="ro-RO"/>
        </w:rPr>
        <w:t xml:space="preserve">cauzate de </w:t>
      </w:r>
      <w:r w:rsidR="00904EE9" w:rsidRPr="008A1CEB">
        <w:rPr>
          <w:szCs w:val="24"/>
          <w:lang w:val="ro-RO"/>
        </w:rPr>
        <w:t>microorganisme</w:t>
      </w:r>
      <w:r w:rsidR="00C121B9" w:rsidRPr="008A1CEB">
        <w:rPr>
          <w:szCs w:val="24"/>
          <w:lang w:val="ro-RO"/>
        </w:rPr>
        <w:t xml:space="preserve"> </w:t>
      </w:r>
      <w:r w:rsidR="07402F44" w:rsidRPr="008A1CEB">
        <w:rPr>
          <w:szCs w:val="24"/>
          <w:lang w:val="ro-RO"/>
        </w:rPr>
        <w:t xml:space="preserve">rezistente la </w:t>
      </w:r>
      <w:proofErr w:type="spellStart"/>
      <w:r w:rsidR="07402F44" w:rsidRPr="008A1CEB">
        <w:rPr>
          <w:szCs w:val="24"/>
          <w:lang w:val="ro-RO"/>
        </w:rPr>
        <w:t>antimicrobiene</w:t>
      </w:r>
      <w:proofErr w:type="spellEnd"/>
      <w:r w:rsidR="07402F44" w:rsidRPr="008A1CEB">
        <w:rPr>
          <w:szCs w:val="24"/>
          <w:lang w:val="ro-RO"/>
        </w:rPr>
        <w:t xml:space="preserve">. </w:t>
      </w:r>
    </w:p>
    <w:p w14:paraId="576307E2" w14:textId="235A4E2E" w:rsidR="00E9390B" w:rsidRPr="008A1CEB" w:rsidRDefault="07402F44" w:rsidP="00566417">
      <w:pPr>
        <w:pStyle w:val="ListParagraph"/>
        <w:numPr>
          <w:ilvl w:val="0"/>
          <w:numId w:val="26"/>
        </w:numPr>
        <w:tabs>
          <w:tab w:val="left" w:pos="993"/>
        </w:tabs>
        <w:spacing w:after="0"/>
        <w:ind w:left="0" w:firstLine="360"/>
        <w:jc w:val="both"/>
        <w:rPr>
          <w:szCs w:val="24"/>
          <w:lang w:val="ro-RO"/>
        </w:rPr>
      </w:pPr>
      <w:r w:rsidRPr="008A1CEB">
        <w:rPr>
          <w:szCs w:val="24"/>
          <w:lang w:val="ro-RO"/>
        </w:rPr>
        <w:t xml:space="preserve">Elaborarea și punerea în aplicare a unor campanii de sensibilizare a publicului este esențială pentru a educa populația generală, profesioniștii din domeniul sănătății și factorii de decizie cu privire la rezistența </w:t>
      </w:r>
      <w:proofErr w:type="spellStart"/>
      <w:r w:rsidRPr="008A1CEB">
        <w:rPr>
          <w:szCs w:val="24"/>
          <w:lang w:val="ro-RO"/>
        </w:rPr>
        <w:t>antimicrobiană</w:t>
      </w:r>
      <w:proofErr w:type="spellEnd"/>
      <w:r w:rsidRPr="008A1CEB">
        <w:rPr>
          <w:szCs w:val="24"/>
          <w:lang w:val="ro-RO"/>
        </w:rPr>
        <w:t>.</w:t>
      </w:r>
    </w:p>
    <w:p w14:paraId="6FE29493" w14:textId="55119336" w:rsidR="00E9390B" w:rsidRPr="008A1CEB" w:rsidRDefault="07402F44" w:rsidP="00566417">
      <w:pPr>
        <w:pStyle w:val="ListParagraph"/>
        <w:numPr>
          <w:ilvl w:val="0"/>
          <w:numId w:val="26"/>
        </w:numPr>
        <w:tabs>
          <w:tab w:val="left" w:pos="993"/>
        </w:tabs>
        <w:spacing w:after="0"/>
        <w:ind w:left="0" w:firstLine="360"/>
        <w:jc w:val="both"/>
        <w:rPr>
          <w:szCs w:val="24"/>
          <w:lang w:val="ro-RO"/>
        </w:rPr>
      </w:pPr>
      <w:r w:rsidRPr="008A1CEB">
        <w:rPr>
          <w:szCs w:val="24"/>
          <w:lang w:val="ro-RO"/>
        </w:rPr>
        <w:t xml:space="preserve">Stabilirea unui cadru de reglementare solid este esențială pentru controlul utilizării </w:t>
      </w:r>
      <w:proofErr w:type="spellStart"/>
      <w:r w:rsidRPr="008A1CEB">
        <w:rPr>
          <w:szCs w:val="24"/>
          <w:lang w:val="ro-RO"/>
        </w:rPr>
        <w:t>antimicrobiene</w:t>
      </w:r>
      <w:proofErr w:type="spellEnd"/>
      <w:r w:rsidRPr="008A1CEB">
        <w:rPr>
          <w:szCs w:val="24"/>
          <w:lang w:val="ro-RO"/>
        </w:rPr>
        <w:t xml:space="preserve">, </w:t>
      </w:r>
      <w:r w:rsidR="0032116B" w:rsidRPr="008A1CEB">
        <w:rPr>
          <w:szCs w:val="24"/>
          <w:lang w:val="ro-RO"/>
        </w:rPr>
        <w:t xml:space="preserve">prevenirea și </w:t>
      </w:r>
      <w:r w:rsidRPr="008A1CEB">
        <w:rPr>
          <w:szCs w:val="24"/>
          <w:lang w:val="ro-RO"/>
        </w:rPr>
        <w:t>controlul infecțiilor și supravegherea</w:t>
      </w:r>
      <w:r w:rsidR="005B7319" w:rsidRPr="008A1CEB">
        <w:rPr>
          <w:szCs w:val="24"/>
          <w:lang w:val="ro-RO"/>
        </w:rPr>
        <w:t xml:space="preserve"> epidemiologică</w:t>
      </w:r>
      <w:r w:rsidRPr="008A1CEB">
        <w:rPr>
          <w:szCs w:val="24"/>
          <w:lang w:val="ro-RO"/>
        </w:rPr>
        <w:t xml:space="preserve">. Guvernul ar trebui să elaboreze și să pună în aplicare reglementări și orientări pentru prescrierea, eliberarea și distribuirea </w:t>
      </w:r>
      <w:proofErr w:type="spellStart"/>
      <w:r w:rsidRPr="008A1CEB">
        <w:rPr>
          <w:szCs w:val="24"/>
          <w:lang w:val="ro-RO"/>
        </w:rPr>
        <w:t>antimicrobienelor</w:t>
      </w:r>
      <w:proofErr w:type="spellEnd"/>
      <w:r w:rsidR="005B7319" w:rsidRPr="008A1CEB">
        <w:rPr>
          <w:szCs w:val="24"/>
          <w:lang w:val="ro-RO"/>
        </w:rPr>
        <w:t xml:space="preserve"> precum și monitorizarea complianței </w:t>
      </w:r>
      <w:r w:rsidR="00D768C5" w:rsidRPr="008A1CEB">
        <w:rPr>
          <w:szCs w:val="24"/>
          <w:lang w:val="ro-RO"/>
        </w:rPr>
        <w:t>de către instituțiile vizate</w:t>
      </w:r>
      <w:r w:rsidRPr="008A1CEB">
        <w:rPr>
          <w:szCs w:val="24"/>
          <w:lang w:val="ro-RO"/>
        </w:rPr>
        <w:t>.</w:t>
      </w:r>
    </w:p>
    <w:p w14:paraId="0A2222BF" w14:textId="4C54C285" w:rsidR="004A553E" w:rsidRPr="00682434" w:rsidRDefault="07402F44" w:rsidP="00682434">
      <w:pPr>
        <w:pStyle w:val="ListParagraph"/>
        <w:numPr>
          <w:ilvl w:val="0"/>
          <w:numId w:val="26"/>
        </w:numPr>
        <w:tabs>
          <w:tab w:val="left" w:pos="993"/>
        </w:tabs>
        <w:spacing w:after="0"/>
        <w:ind w:left="0" w:firstLine="360"/>
        <w:jc w:val="both"/>
        <w:rPr>
          <w:szCs w:val="24"/>
          <w:lang w:val="ro-RO"/>
        </w:rPr>
      </w:pPr>
      <w:r w:rsidRPr="008A1CEB">
        <w:rPr>
          <w:szCs w:val="24"/>
          <w:lang w:val="ro-RO"/>
        </w:rPr>
        <w:t xml:space="preserve">Promovarea colaborării și a coordonării între </w:t>
      </w:r>
      <w:r w:rsidR="001E4479" w:rsidRPr="008A1CEB">
        <w:rPr>
          <w:szCs w:val="24"/>
          <w:lang w:val="ro-RO"/>
        </w:rPr>
        <w:t>partenerii interesați</w:t>
      </w:r>
      <w:r w:rsidRPr="008A1CEB">
        <w:rPr>
          <w:szCs w:val="24"/>
          <w:lang w:val="ro-RO"/>
        </w:rPr>
        <w:t xml:space="preserve"> este esențială. Înființarea unor comitete sau grupuri de lucru multidisciplinare poate facilita schimbul de cunoștințe, expertiză și resurse.</w:t>
      </w:r>
    </w:p>
    <w:p w14:paraId="394AB370" w14:textId="44CD116C" w:rsidR="00084DB1" w:rsidRPr="008A1CEB" w:rsidRDefault="00D95275" w:rsidP="00F60A9E">
      <w:pPr>
        <w:shd w:val="clear" w:color="auto" w:fill="FFFFFF"/>
        <w:spacing w:after="0"/>
        <w:ind w:firstLine="567"/>
        <w:jc w:val="center"/>
        <w:rPr>
          <w:rFonts w:asciiTheme="majorBidi" w:eastAsia="Times New Roman" w:hAnsiTheme="majorBidi" w:cstheme="majorBidi"/>
          <w:b/>
          <w:sz w:val="24"/>
          <w:szCs w:val="24"/>
          <w:lang w:eastAsia="ru-RU"/>
        </w:rPr>
      </w:pPr>
      <w:r w:rsidRPr="008A1CEB">
        <w:rPr>
          <w:rFonts w:asciiTheme="majorBidi" w:eastAsia="Times New Roman" w:hAnsiTheme="majorBidi" w:cstheme="majorBidi"/>
          <w:b/>
          <w:sz w:val="24"/>
          <w:szCs w:val="24"/>
          <w:lang w:eastAsia="ru-RU"/>
        </w:rPr>
        <w:t>VIII. AUTORITĂȚI/INSTITUȚII RESPONSABILE</w:t>
      </w:r>
    </w:p>
    <w:p w14:paraId="20E5CD8E" w14:textId="4F7062DF" w:rsidR="00433202" w:rsidRPr="008A1CEB" w:rsidRDefault="07402F44" w:rsidP="00CD460E">
      <w:pPr>
        <w:pStyle w:val="ListParagraph"/>
        <w:numPr>
          <w:ilvl w:val="1"/>
          <w:numId w:val="4"/>
        </w:numPr>
        <w:shd w:val="clear" w:color="auto" w:fill="FFFFFF"/>
        <w:tabs>
          <w:tab w:val="left" w:pos="1080"/>
        </w:tabs>
        <w:spacing w:after="0"/>
        <w:ind w:left="0" w:firstLine="567"/>
        <w:jc w:val="both"/>
        <w:rPr>
          <w:rFonts w:asciiTheme="majorBidi" w:hAnsiTheme="majorBidi" w:cstheme="majorBidi"/>
          <w:szCs w:val="24"/>
          <w:lang w:val="ro-RO"/>
        </w:rPr>
      </w:pPr>
      <w:r w:rsidRPr="008A1CEB">
        <w:rPr>
          <w:rFonts w:asciiTheme="majorBidi" w:hAnsiTheme="majorBidi" w:cstheme="majorBidi"/>
          <w:lang w:val="ro-RO"/>
        </w:rPr>
        <w:t xml:space="preserve">Responsabili pentru implementarea Programului național este Ministerul Sănătății; Ministerul Agriculturii și Industriei Alimentare; Ministerul Mediului; Ministerul Educației și Cercetării; </w:t>
      </w:r>
      <w:r w:rsidR="000C1870" w:rsidRPr="008A1CEB">
        <w:rPr>
          <w:rFonts w:asciiTheme="majorBidi" w:hAnsiTheme="majorBidi" w:cstheme="majorBidi"/>
          <w:lang w:val="ro-RO"/>
        </w:rPr>
        <w:t>Agenți</w:t>
      </w:r>
      <w:r w:rsidR="0053559F" w:rsidRPr="008A1CEB">
        <w:rPr>
          <w:rFonts w:asciiTheme="majorBidi" w:hAnsiTheme="majorBidi" w:cstheme="majorBidi"/>
          <w:lang w:val="ro-RO"/>
        </w:rPr>
        <w:t xml:space="preserve">a pentru Siguranța Alimentelor, AMDM, </w:t>
      </w:r>
      <w:r w:rsidR="00B51DBD" w:rsidRPr="008A1CEB">
        <w:rPr>
          <w:rFonts w:asciiTheme="majorBidi" w:hAnsiTheme="majorBidi" w:cstheme="majorBidi"/>
          <w:lang w:val="ro-RO"/>
        </w:rPr>
        <w:t xml:space="preserve">CNAM, </w:t>
      </w:r>
      <w:r w:rsidRPr="008A1CEB">
        <w:rPr>
          <w:rFonts w:asciiTheme="majorBidi" w:hAnsiTheme="majorBidi" w:cstheme="majorBidi"/>
          <w:lang w:val="ro-RO"/>
        </w:rPr>
        <w:t xml:space="preserve">Autoritățile Publice Locale; agenții și instituții, specialiștii care prescriu </w:t>
      </w:r>
      <w:proofErr w:type="spellStart"/>
      <w:r w:rsidRPr="008A1CEB">
        <w:rPr>
          <w:rFonts w:asciiTheme="majorBidi" w:hAnsiTheme="majorBidi" w:cstheme="majorBidi"/>
          <w:lang w:val="ro-RO"/>
        </w:rPr>
        <w:t>antimicrobiene</w:t>
      </w:r>
      <w:proofErr w:type="spellEnd"/>
      <w:r w:rsidRPr="008A1CEB">
        <w:rPr>
          <w:rFonts w:asciiTheme="majorBidi" w:hAnsiTheme="majorBidi" w:cstheme="majorBidi"/>
          <w:lang w:val="ro-RO"/>
        </w:rPr>
        <w:t xml:space="preserve">, producătorii și distribuitorii de </w:t>
      </w:r>
      <w:proofErr w:type="spellStart"/>
      <w:r w:rsidRPr="008A1CEB">
        <w:rPr>
          <w:rFonts w:asciiTheme="majorBidi" w:hAnsiTheme="majorBidi" w:cstheme="majorBidi"/>
          <w:lang w:val="ro-RO"/>
        </w:rPr>
        <w:t>antimicrobiene</w:t>
      </w:r>
      <w:proofErr w:type="spellEnd"/>
      <w:r w:rsidRPr="008A1CEB">
        <w:rPr>
          <w:rFonts w:asciiTheme="majorBidi" w:hAnsiTheme="majorBidi" w:cstheme="majorBidi"/>
          <w:lang w:val="ro-RO"/>
        </w:rPr>
        <w:t xml:space="preserve">. </w:t>
      </w:r>
    </w:p>
    <w:p w14:paraId="20D35101" w14:textId="27217C1F" w:rsidR="004A553E" w:rsidRPr="00682434" w:rsidRDefault="07402F44" w:rsidP="00682434">
      <w:pPr>
        <w:pStyle w:val="ListParagraph"/>
        <w:numPr>
          <w:ilvl w:val="1"/>
          <w:numId w:val="4"/>
        </w:numPr>
        <w:shd w:val="clear" w:color="auto" w:fill="FFFFFF"/>
        <w:tabs>
          <w:tab w:val="left" w:pos="1080"/>
        </w:tabs>
        <w:spacing w:after="0"/>
        <w:ind w:left="0" w:firstLine="567"/>
        <w:jc w:val="both"/>
        <w:rPr>
          <w:rFonts w:asciiTheme="majorBidi" w:hAnsiTheme="majorBidi" w:cstheme="majorBidi"/>
          <w:szCs w:val="24"/>
          <w:lang w:val="ro-RO"/>
        </w:rPr>
      </w:pPr>
      <w:r w:rsidRPr="008A1CEB">
        <w:rPr>
          <w:rFonts w:asciiTheme="majorBidi" w:hAnsiTheme="majorBidi" w:cstheme="majorBidi"/>
          <w:lang w:val="ro-RO"/>
        </w:rPr>
        <w:t xml:space="preserve">Colaborarea intersectorială va permite combaterea </w:t>
      </w:r>
      <w:r w:rsidR="004F3EE6">
        <w:rPr>
          <w:rFonts w:asciiTheme="majorBidi" w:hAnsiTheme="majorBidi" w:cstheme="majorBidi"/>
          <w:lang w:val="ro-RO"/>
        </w:rPr>
        <w:t xml:space="preserve">rezistenței la </w:t>
      </w:r>
      <w:proofErr w:type="spellStart"/>
      <w:r w:rsidR="004F3EE6">
        <w:rPr>
          <w:rFonts w:asciiTheme="majorBidi" w:hAnsiTheme="majorBidi" w:cstheme="majorBidi"/>
          <w:lang w:val="ro-RO"/>
        </w:rPr>
        <w:t>antimicrobiene</w:t>
      </w:r>
      <w:proofErr w:type="spellEnd"/>
      <w:r w:rsidRPr="008A1CEB">
        <w:rPr>
          <w:rFonts w:asciiTheme="majorBidi" w:hAnsiTheme="majorBidi" w:cstheme="majorBidi"/>
          <w:lang w:val="ro-RO"/>
        </w:rPr>
        <w:t xml:space="preserve">, inclusiv asociate cu principiile de prescriere, circulație a </w:t>
      </w:r>
      <w:proofErr w:type="spellStart"/>
      <w:r w:rsidRPr="008A1CEB">
        <w:rPr>
          <w:rFonts w:asciiTheme="majorBidi" w:hAnsiTheme="majorBidi" w:cstheme="majorBidi"/>
          <w:lang w:val="ro-RO"/>
        </w:rPr>
        <w:t>antimicrobienelor</w:t>
      </w:r>
      <w:proofErr w:type="spellEnd"/>
      <w:r w:rsidRPr="008A1CEB">
        <w:rPr>
          <w:rFonts w:asciiTheme="majorBidi" w:hAnsiTheme="majorBidi" w:cstheme="majorBidi"/>
          <w:lang w:val="ro-RO"/>
        </w:rPr>
        <w:t xml:space="preserve">, eliminare/inactivare a deșeurilor biologice, control al infecțiilor, supraveghere epidemiologică </w:t>
      </w:r>
      <w:proofErr w:type="spellStart"/>
      <w:r w:rsidRPr="008A1CEB">
        <w:rPr>
          <w:rFonts w:asciiTheme="majorBidi" w:hAnsiTheme="majorBidi" w:cstheme="majorBidi"/>
          <w:lang w:val="ro-RO"/>
        </w:rPr>
        <w:t>şi</w:t>
      </w:r>
      <w:proofErr w:type="spellEnd"/>
      <w:r w:rsidRPr="008A1CEB">
        <w:rPr>
          <w:rFonts w:asciiTheme="majorBidi" w:hAnsiTheme="majorBidi" w:cstheme="majorBidi"/>
          <w:lang w:val="ro-RO"/>
        </w:rPr>
        <w:t xml:space="preserve"> microbiologică.</w:t>
      </w:r>
    </w:p>
    <w:p w14:paraId="051348F5" w14:textId="5A9BA9F0" w:rsidR="003F29A1" w:rsidRPr="008A1CEB" w:rsidRDefault="00D95275" w:rsidP="00F60A9E">
      <w:pPr>
        <w:autoSpaceDE w:val="0"/>
        <w:autoSpaceDN w:val="0"/>
        <w:adjustRightInd w:val="0"/>
        <w:spacing w:after="0"/>
        <w:ind w:firstLine="567"/>
        <w:jc w:val="center"/>
        <w:rPr>
          <w:rFonts w:asciiTheme="majorBidi" w:eastAsia="Times New Roman" w:hAnsiTheme="majorBidi" w:cstheme="majorBidi"/>
          <w:b/>
          <w:sz w:val="24"/>
          <w:szCs w:val="24"/>
          <w:lang w:eastAsia="ru-RU"/>
        </w:rPr>
      </w:pPr>
      <w:r w:rsidRPr="008A1CEB">
        <w:rPr>
          <w:rFonts w:asciiTheme="majorBidi" w:eastAsia="Times New Roman" w:hAnsiTheme="majorBidi" w:cstheme="majorBidi"/>
          <w:b/>
          <w:sz w:val="24"/>
          <w:szCs w:val="24"/>
          <w:lang w:eastAsia="ru-RU"/>
        </w:rPr>
        <w:t>IX. PROCEDURI DE RAPORTARE</w:t>
      </w:r>
    </w:p>
    <w:p w14:paraId="4FE2A2BD" w14:textId="19597F0F" w:rsidR="00D95275" w:rsidRPr="008A1CEB" w:rsidRDefault="07402F44" w:rsidP="00CD460E">
      <w:pPr>
        <w:pStyle w:val="ListParagraph"/>
        <w:numPr>
          <w:ilvl w:val="1"/>
          <w:numId w:val="4"/>
        </w:numPr>
        <w:shd w:val="clear" w:color="auto" w:fill="FFFFFF"/>
        <w:tabs>
          <w:tab w:val="left" w:pos="1080"/>
        </w:tabs>
        <w:spacing w:after="0"/>
        <w:ind w:left="0" w:firstLine="567"/>
        <w:jc w:val="both"/>
        <w:rPr>
          <w:rFonts w:asciiTheme="majorBidi" w:hAnsiTheme="majorBidi" w:cstheme="majorBidi"/>
          <w:szCs w:val="24"/>
          <w:lang w:val="ro-RO"/>
        </w:rPr>
      </w:pPr>
      <w:r w:rsidRPr="008A1CEB">
        <w:rPr>
          <w:rFonts w:asciiTheme="majorBidi" w:hAnsiTheme="majorBidi" w:cstheme="majorBidi"/>
          <w:lang w:val="ro-RO"/>
        </w:rPr>
        <w:t xml:space="preserve">Evaluarea se va face pe baza indicatorilor de progres, </w:t>
      </w:r>
      <w:r w:rsidR="00904EE9" w:rsidRPr="008A1CEB">
        <w:rPr>
          <w:rFonts w:asciiTheme="majorBidi" w:hAnsiTheme="majorBidi" w:cstheme="majorBidi"/>
          <w:lang w:val="ro-RO"/>
        </w:rPr>
        <w:t>stabiliți</w:t>
      </w:r>
      <w:r w:rsidRPr="008A1CEB">
        <w:rPr>
          <w:rFonts w:asciiTheme="majorBidi" w:hAnsiTheme="majorBidi" w:cstheme="majorBidi"/>
          <w:lang w:val="ro-RO"/>
        </w:rPr>
        <w:t xml:space="preserve"> pentru Program. Ministerele, consiliile municipale Chișinău și Bălți, administrația unității teritoriale autonome Găgăuzia și consiliile raionale vor prezenta Ministerului Sănătății anual, până la data de 31 martie, </w:t>
      </w:r>
      <w:r w:rsidR="00904EE9" w:rsidRPr="008A1CEB">
        <w:rPr>
          <w:rFonts w:asciiTheme="majorBidi" w:hAnsiTheme="majorBidi" w:cstheme="majorBidi"/>
          <w:lang w:val="ro-RO"/>
        </w:rPr>
        <w:t>informația</w:t>
      </w:r>
      <w:r w:rsidRPr="008A1CEB">
        <w:rPr>
          <w:rFonts w:asciiTheme="majorBidi" w:hAnsiTheme="majorBidi" w:cstheme="majorBidi"/>
          <w:lang w:val="ro-RO"/>
        </w:rPr>
        <w:t xml:space="preserve"> despre executarea Planului de </w:t>
      </w:r>
      <w:r w:rsidR="00904EE9" w:rsidRPr="008A1CEB">
        <w:rPr>
          <w:rFonts w:asciiTheme="majorBidi" w:hAnsiTheme="majorBidi" w:cstheme="majorBidi"/>
          <w:lang w:val="ro-RO"/>
        </w:rPr>
        <w:t>acțiuni</w:t>
      </w:r>
      <w:r w:rsidRPr="008A1CEB">
        <w:rPr>
          <w:rFonts w:asciiTheme="majorBidi" w:hAnsiTheme="majorBidi" w:cstheme="majorBidi"/>
          <w:lang w:val="ro-RO"/>
        </w:rPr>
        <w:t xml:space="preserve"> privind realizarea Programul național pentru supravegherea și combaterea </w:t>
      </w:r>
      <w:r w:rsidR="004F3EE6">
        <w:rPr>
          <w:rFonts w:asciiTheme="majorBidi" w:hAnsiTheme="majorBidi" w:cstheme="majorBidi"/>
          <w:lang w:val="ro-RO"/>
        </w:rPr>
        <w:t xml:space="preserve">rezistenței la </w:t>
      </w:r>
      <w:proofErr w:type="spellStart"/>
      <w:r w:rsidR="004F3EE6">
        <w:rPr>
          <w:rFonts w:asciiTheme="majorBidi" w:hAnsiTheme="majorBidi" w:cstheme="majorBidi"/>
          <w:lang w:val="ro-RO"/>
        </w:rPr>
        <w:t>antimicrobiene</w:t>
      </w:r>
      <w:proofErr w:type="spellEnd"/>
      <w:r w:rsidRPr="008A1CEB">
        <w:rPr>
          <w:rFonts w:asciiTheme="majorBidi" w:hAnsiTheme="majorBidi" w:cstheme="majorBidi"/>
          <w:lang w:val="ro-RO"/>
        </w:rPr>
        <w:t xml:space="preserve"> pentru anii 2023-2027, în anul precedent anului de gestiune, conform </w:t>
      </w:r>
      <w:r w:rsidR="00F60A9E" w:rsidRPr="008A1CEB">
        <w:rPr>
          <w:rFonts w:asciiTheme="majorBidi" w:hAnsiTheme="majorBidi" w:cstheme="majorBidi"/>
          <w:lang w:val="ro-RO"/>
        </w:rPr>
        <w:t>competențelor</w:t>
      </w:r>
      <w:r w:rsidRPr="008A1CEB">
        <w:rPr>
          <w:rFonts w:asciiTheme="majorBidi" w:hAnsiTheme="majorBidi" w:cstheme="majorBidi"/>
          <w:lang w:val="ro-RO"/>
        </w:rPr>
        <w:t xml:space="preserve"> stabilite.</w:t>
      </w:r>
    </w:p>
    <w:p w14:paraId="448A0E4B" w14:textId="6304F198" w:rsidR="00D95275" w:rsidRPr="008A1CEB" w:rsidRDefault="07402F44" w:rsidP="00CD460E">
      <w:pPr>
        <w:pStyle w:val="ListParagraph"/>
        <w:numPr>
          <w:ilvl w:val="1"/>
          <w:numId w:val="4"/>
        </w:numPr>
        <w:shd w:val="clear" w:color="auto" w:fill="FFFFFF"/>
        <w:tabs>
          <w:tab w:val="left" w:pos="1080"/>
        </w:tabs>
        <w:spacing w:after="0"/>
        <w:ind w:left="0" w:firstLine="567"/>
        <w:jc w:val="both"/>
        <w:rPr>
          <w:rFonts w:asciiTheme="majorBidi" w:hAnsiTheme="majorBidi" w:cstheme="majorBidi"/>
          <w:szCs w:val="24"/>
          <w:lang w:val="ro-RO"/>
        </w:rPr>
      </w:pPr>
      <w:r w:rsidRPr="008A1CEB">
        <w:rPr>
          <w:rFonts w:asciiTheme="majorBidi" w:hAnsiTheme="majorBidi" w:cstheme="majorBidi"/>
          <w:lang w:val="ro-RO"/>
        </w:rPr>
        <w:t xml:space="preserve">Ministerul Sănătății va prezenta Guvernului raportul anual privind implementarea Programului național pentru supravegherea și combaterea </w:t>
      </w:r>
      <w:r w:rsidR="004F3EE6">
        <w:rPr>
          <w:rFonts w:asciiTheme="majorBidi" w:hAnsiTheme="majorBidi" w:cstheme="majorBidi"/>
          <w:lang w:val="ro-RO"/>
        </w:rPr>
        <w:t xml:space="preserve">rezistenței la </w:t>
      </w:r>
      <w:proofErr w:type="spellStart"/>
      <w:r w:rsidR="004F3EE6">
        <w:rPr>
          <w:rFonts w:asciiTheme="majorBidi" w:hAnsiTheme="majorBidi" w:cstheme="majorBidi"/>
          <w:lang w:val="ro-RO"/>
        </w:rPr>
        <w:t>antimicrobiene</w:t>
      </w:r>
      <w:proofErr w:type="spellEnd"/>
      <w:r w:rsidRPr="008A1CEB">
        <w:rPr>
          <w:rFonts w:asciiTheme="majorBidi" w:hAnsiTheme="majorBidi" w:cstheme="majorBidi"/>
          <w:lang w:val="ro-RO"/>
        </w:rPr>
        <w:t xml:space="preserve"> pentru anii 2023-2027, până la data de 30 aprilie.</w:t>
      </w:r>
    </w:p>
    <w:p w14:paraId="560AD01A" w14:textId="4C44FB64" w:rsidR="00FB3765" w:rsidRPr="008A1CEB" w:rsidRDefault="07402F44" w:rsidP="00CD460E">
      <w:pPr>
        <w:pStyle w:val="ListParagraph"/>
        <w:numPr>
          <w:ilvl w:val="1"/>
          <w:numId w:val="4"/>
        </w:numPr>
        <w:shd w:val="clear" w:color="auto" w:fill="FFFFFF"/>
        <w:tabs>
          <w:tab w:val="left" w:pos="1080"/>
        </w:tabs>
        <w:spacing w:after="0"/>
        <w:ind w:left="0" w:firstLine="567"/>
        <w:jc w:val="both"/>
        <w:rPr>
          <w:rFonts w:asciiTheme="majorBidi" w:hAnsiTheme="majorBidi" w:cstheme="majorBidi"/>
          <w:szCs w:val="24"/>
          <w:lang w:val="ro-RO"/>
        </w:rPr>
      </w:pPr>
      <w:r w:rsidRPr="008A1CEB">
        <w:rPr>
          <w:rFonts w:asciiTheme="majorBidi" w:hAnsiTheme="majorBidi" w:cstheme="majorBidi"/>
          <w:lang w:val="ro-RO"/>
        </w:rPr>
        <w:t xml:space="preserve">Performanța prezentului Program va fi evaluată în baza indicatorilor de progres, care vor reflecta realizarea activităților expuse în planul de acțiuni (anexa nr. 2), a indicatorilor de rezultat, care vor monitoriza îndeplinirea obiectivelor specifice și a intervențiilor, precum și a indicatorilor de impact, care vor reflecta evaluarea fenomenului de rezistență </w:t>
      </w:r>
      <w:proofErr w:type="spellStart"/>
      <w:r w:rsidRPr="008A1CEB">
        <w:rPr>
          <w:rFonts w:asciiTheme="majorBidi" w:hAnsiTheme="majorBidi" w:cstheme="majorBidi"/>
          <w:lang w:val="ro-RO"/>
        </w:rPr>
        <w:t>antimicrobiană</w:t>
      </w:r>
      <w:proofErr w:type="spellEnd"/>
      <w:r w:rsidRPr="008A1CEB">
        <w:rPr>
          <w:rFonts w:asciiTheme="majorBidi" w:hAnsiTheme="majorBidi" w:cstheme="majorBidi"/>
          <w:lang w:val="ro-RO"/>
        </w:rPr>
        <w:t xml:space="preserve"> în rândul populației umane și animale din Republica Moldova (conform anexei nr.3).</w:t>
      </w:r>
    </w:p>
    <w:p w14:paraId="7F5320B8" w14:textId="77777777" w:rsidR="00D95275" w:rsidRPr="008A1CEB" w:rsidRDefault="00D95275" w:rsidP="00721803">
      <w:pPr>
        <w:autoSpaceDE w:val="0"/>
        <w:autoSpaceDN w:val="0"/>
        <w:adjustRightInd w:val="0"/>
        <w:spacing w:after="0"/>
        <w:ind w:firstLine="708"/>
        <w:jc w:val="both"/>
        <w:rPr>
          <w:rFonts w:asciiTheme="majorBidi" w:hAnsiTheme="majorBidi" w:cstheme="majorBidi"/>
          <w:sz w:val="24"/>
          <w:szCs w:val="24"/>
        </w:rPr>
      </w:pPr>
    </w:p>
    <w:p w14:paraId="331B2C01" w14:textId="77777777" w:rsidR="002561D9" w:rsidRPr="008A1CEB" w:rsidRDefault="002561D9" w:rsidP="00721803">
      <w:pPr>
        <w:pStyle w:val="rg"/>
        <w:spacing w:line="276" w:lineRule="auto"/>
        <w:rPr>
          <w:rFonts w:asciiTheme="majorBidi" w:hAnsiTheme="majorBidi" w:cstheme="majorBidi"/>
          <w:lang w:val="ro-RO"/>
        </w:rPr>
        <w:sectPr w:rsidR="002561D9" w:rsidRPr="008A1CEB" w:rsidSect="00AA3F1E">
          <w:footerReference w:type="default" r:id="rId8"/>
          <w:pgSz w:w="11906" w:h="16838"/>
          <w:pgMar w:top="567" w:right="851" w:bottom="851" w:left="1701" w:header="709" w:footer="709" w:gutter="0"/>
          <w:cols w:space="708"/>
          <w:docGrid w:linePitch="360"/>
        </w:sectPr>
      </w:pPr>
    </w:p>
    <w:bookmarkEnd w:id="0"/>
    <w:p w14:paraId="48682562" w14:textId="77777777" w:rsidR="00814B27" w:rsidRPr="00B11654" w:rsidRDefault="00814B27" w:rsidP="00814B27">
      <w:pPr>
        <w:pStyle w:val="cb"/>
        <w:spacing w:line="276" w:lineRule="auto"/>
        <w:jc w:val="right"/>
        <w:rPr>
          <w:rFonts w:asciiTheme="majorBidi" w:hAnsiTheme="majorBidi" w:cstheme="majorBidi"/>
          <w:b w:val="0"/>
          <w:sz w:val="18"/>
          <w:szCs w:val="18"/>
          <w:lang w:val="ro-RO"/>
        </w:rPr>
      </w:pPr>
      <w:r w:rsidRPr="00B11654">
        <w:rPr>
          <w:rFonts w:asciiTheme="majorBidi" w:hAnsiTheme="majorBidi" w:cstheme="majorBidi"/>
          <w:b w:val="0"/>
          <w:sz w:val="18"/>
          <w:szCs w:val="18"/>
          <w:lang w:val="ro-RO"/>
        </w:rPr>
        <w:lastRenderedPageBreak/>
        <w:t>Anexa nr.2</w:t>
      </w:r>
    </w:p>
    <w:p w14:paraId="5E6EF784" w14:textId="77777777" w:rsidR="00814B27" w:rsidRPr="00B11654" w:rsidRDefault="00814B27" w:rsidP="00814B27">
      <w:pPr>
        <w:pStyle w:val="NormalWeb"/>
        <w:tabs>
          <w:tab w:val="left" w:pos="1080"/>
        </w:tabs>
        <w:spacing w:before="0" w:beforeAutospacing="0" w:after="0" w:afterAutospacing="0" w:line="276" w:lineRule="auto"/>
        <w:ind w:firstLine="709"/>
        <w:jc w:val="right"/>
        <w:rPr>
          <w:rFonts w:asciiTheme="majorBidi" w:hAnsiTheme="majorBidi" w:cstheme="majorBidi"/>
          <w:sz w:val="18"/>
          <w:szCs w:val="18"/>
          <w:lang w:val="ro-RO"/>
        </w:rPr>
      </w:pPr>
      <w:r w:rsidRPr="00B11654">
        <w:rPr>
          <w:rFonts w:asciiTheme="majorBidi" w:hAnsiTheme="majorBidi" w:cstheme="majorBidi"/>
          <w:sz w:val="18"/>
          <w:szCs w:val="18"/>
          <w:lang w:val="ro-RO"/>
        </w:rPr>
        <w:t>la Programul național de supraveghere</w:t>
      </w:r>
    </w:p>
    <w:p w14:paraId="621A77C4" w14:textId="77777777" w:rsidR="00814B27" w:rsidRPr="00B11654" w:rsidRDefault="00814B27" w:rsidP="00814B27">
      <w:pPr>
        <w:pStyle w:val="cb"/>
        <w:spacing w:line="276" w:lineRule="auto"/>
        <w:jc w:val="right"/>
        <w:rPr>
          <w:rFonts w:asciiTheme="majorBidi" w:hAnsiTheme="majorBidi" w:cstheme="majorBidi"/>
          <w:b w:val="0"/>
          <w:sz w:val="18"/>
          <w:szCs w:val="18"/>
          <w:lang w:val="ro-RO"/>
        </w:rPr>
      </w:pPr>
      <w:r w:rsidRPr="00B11654">
        <w:rPr>
          <w:rFonts w:asciiTheme="majorBidi" w:hAnsiTheme="majorBidi" w:cstheme="majorBidi"/>
          <w:b w:val="0"/>
          <w:sz w:val="18"/>
          <w:szCs w:val="18"/>
          <w:lang w:val="ro-RO"/>
        </w:rPr>
        <w:t xml:space="preserve">și combatere a rezistenței la </w:t>
      </w:r>
      <w:proofErr w:type="spellStart"/>
      <w:r w:rsidRPr="00B11654">
        <w:rPr>
          <w:rFonts w:asciiTheme="majorBidi" w:hAnsiTheme="majorBidi" w:cstheme="majorBidi"/>
          <w:b w:val="0"/>
          <w:sz w:val="18"/>
          <w:szCs w:val="18"/>
          <w:lang w:val="ro-RO"/>
        </w:rPr>
        <w:t>antimicrobiene</w:t>
      </w:r>
      <w:proofErr w:type="spellEnd"/>
    </w:p>
    <w:p w14:paraId="2C717ADD" w14:textId="77777777" w:rsidR="00814B27" w:rsidRPr="00B11654" w:rsidRDefault="00814B27" w:rsidP="00814B27">
      <w:pPr>
        <w:pStyle w:val="cb"/>
        <w:spacing w:line="276" w:lineRule="auto"/>
        <w:jc w:val="right"/>
        <w:rPr>
          <w:rFonts w:asciiTheme="majorBidi" w:hAnsiTheme="majorBidi" w:cstheme="majorBidi"/>
          <w:b w:val="0"/>
          <w:sz w:val="18"/>
          <w:szCs w:val="18"/>
          <w:lang w:val="ro-RO"/>
        </w:rPr>
      </w:pPr>
      <w:r w:rsidRPr="00B11654">
        <w:rPr>
          <w:rFonts w:asciiTheme="majorBidi" w:hAnsiTheme="majorBidi" w:cstheme="majorBidi"/>
          <w:b w:val="0"/>
          <w:sz w:val="18"/>
          <w:szCs w:val="18"/>
          <w:lang w:val="ro-RO"/>
        </w:rPr>
        <w:t xml:space="preserve"> pentru anii 2023-2027, aprobat prin</w:t>
      </w:r>
    </w:p>
    <w:p w14:paraId="18832FE7" w14:textId="77777777" w:rsidR="00814B27" w:rsidRPr="00B11654" w:rsidRDefault="00814B27" w:rsidP="00814B27">
      <w:pPr>
        <w:pStyle w:val="cb"/>
        <w:spacing w:line="276" w:lineRule="auto"/>
        <w:jc w:val="right"/>
        <w:rPr>
          <w:rFonts w:asciiTheme="majorBidi" w:hAnsiTheme="majorBidi" w:cstheme="majorBidi"/>
          <w:b w:val="0"/>
          <w:sz w:val="18"/>
          <w:szCs w:val="18"/>
          <w:lang w:val="ro-RO"/>
        </w:rPr>
      </w:pPr>
      <w:r w:rsidRPr="00B11654">
        <w:rPr>
          <w:rFonts w:asciiTheme="majorBidi" w:hAnsiTheme="majorBidi" w:cstheme="majorBidi"/>
          <w:b w:val="0"/>
          <w:sz w:val="18"/>
          <w:szCs w:val="18"/>
          <w:lang w:val="ro-RO"/>
        </w:rPr>
        <w:t>la Hotărârea Guvernului</w:t>
      </w:r>
    </w:p>
    <w:p w14:paraId="7BD16C8F" w14:textId="77777777" w:rsidR="00814B27" w:rsidRPr="00B11654" w:rsidRDefault="00814B27" w:rsidP="00814B27">
      <w:pPr>
        <w:pStyle w:val="cb"/>
        <w:spacing w:line="276" w:lineRule="auto"/>
        <w:jc w:val="right"/>
        <w:rPr>
          <w:rFonts w:asciiTheme="majorBidi" w:hAnsiTheme="majorBidi" w:cstheme="majorBidi"/>
          <w:sz w:val="18"/>
          <w:szCs w:val="18"/>
          <w:lang w:val="ro-RO"/>
        </w:rPr>
      </w:pPr>
      <w:r w:rsidRPr="00B11654">
        <w:rPr>
          <w:rFonts w:asciiTheme="majorBidi" w:hAnsiTheme="majorBidi" w:cstheme="majorBidi"/>
          <w:b w:val="0"/>
          <w:sz w:val="18"/>
          <w:szCs w:val="18"/>
          <w:lang w:val="ro-RO"/>
        </w:rPr>
        <w:t>nr. ____ din _________</w:t>
      </w:r>
    </w:p>
    <w:p w14:paraId="2C3E9A45" w14:textId="77777777" w:rsidR="00814B27" w:rsidRPr="008A1CEB" w:rsidRDefault="00814B27" w:rsidP="00814B27">
      <w:pPr>
        <w:pStyle w:val="cb"/>
        <w:spacing w:line="276" w:lineRule="auto"/>
        <w:rPr>
          <w:rFonts w:asciiTheme="majorBidi" w:hAnsiTheme="majorBidi" w:cstheme="majorBidi"/>
          <w:lang w:val="ro-RO"/>
        </w:rPr>
      </w:pPr>
      <w:r w:rsidRPr="008A1CEB">
        <w:rPr>
          <w:rFonts w:asciiTheme="majorBidi" w:hAnsiTheme="majorBidi" w:cstheme="majorBidi"/>
          <w:lang w:val="ro-RO"/>
        </w:rPr>
        <w:t>PLANUL DE ACŢIUNI</w:t>
      </w:r>
    </w:p>
    <w:p w14:paraId="78B10754" w14:textId="77777777" w:rsidR="00814B27" w:rsidRPr="008A1CEB" w:rsidRDefault="00814B27" w:rsidP="00814B27">
      <w:pPr>
        <w:pStyle w:val="cb"/>
        <w:spacing w:line="276" w:lineRule="auto"/>
        <w:rPr>
          <w:rFonts w:asciiTheme="majorBidi" w:hAnsiTheme="majorBidi" w:cstheme="majorBidi"/>
          <w:lang w:val="ro-RO"/>
        </w:rPr>
      </w:pPr>
      <w:r w:rsidRPr="008A1CEB">
        <w:rPr>
          <w:rFonts w:asciiTheme="majorBidi" w:hAnsiTheme="majorBidi" w:cstheme="majorBidi"/>
          <w:lang w:val="ro-RO"/>
        </w:rPr>
        <w:t>pentru realizarea Programul național pentru supravegherea și combaterea rezistenței</w:t>
      </w:r>
      <w:r>
        <w:rPr>
          <w:rFonts w:asciiTheme="majorBidi" w:hAnsiTheme="majorBidi" w:cstheme="majorBidi"/>
          <w:lang w:val="ro-RO"/>
        </w:rPr>
        <w:t xml:space="preserve"> la</w:t>
      </w:r>
      <w:r w:rsidRPr="008A1CEB">
        <w:rPr>
          <w:rFonts w:asciiTheme="majorBidi" w:hAnsiTheme="majorBidi" w:cstheme="majorBidi"/>
          <w:lang w:val="ro-RO"/>
        </w:rPr>
        <w:t xml:space="preserve"> </w:t>
      </w:r>
      <w:proofErr w:type="spellStart"/>
      <w:r w:rsidRPr="008A1CEB">
        <w:rPr>
          <w:rFonts w:asciiTheme="majorBidi" w:hAnsiTheme="majorBidi" w:cstheme="majorBidi"/>
          <w:lang w:val="ro-RO"/>
        </w:rPr>
        <w:t>antimicrobiene</w:t>
      </w:r>
      <w:proofErr w:type="spellEnd"/>
      <w:r w:rsidRPr="008A1CEB">
        <w:rPr>
          <w:rFonts w:asciiTheme="majorBidi" w:hAnsiTheme="majorBidi" w:cstheme="majorBidi"/>
          <w:lang w:val="ro-RO"/>
        </w:rPr>
        <w:t xml:space="preserve"> </w:t>
      </w:r>
      <w:r w:rsidRPr="008A1CEB">
        <w:rPr>
          <w:rFonts w:asciiTheme="majorBidi" w:hAnsiTheme="majorBidi" w:cstheme="majorBidi"/>
          <w:lang w:val="ro-RO"/>
        </w:rPr>
        <w:br/>
        <w:t>pentru anii 2023-2027</w:t>
      </w:r>
    </w:p>
    <w:p w14:paraId="3A731F8C" w14:textId="77777777" w:rsidR="00814B27" w:rsidRPr="008A1CEB" w:rsidRDefault="00814B27" w:rsidP="00814B27">
      <w:pPr>
        <w:spacing w:after="0" w:line="240" w:lineRule="auto"/>
        <w:jc w:val="both"/>
        <w:rPr>
          <w:rFonts w:asciiTheme="majorBidi" w:hAnsiTheme="majorBidi" w:cstheme="majorBidi"/>
          <w:b/>
          <w:bCs/>
          <w:sz w:val="24"/>
          <w:szCs w:val="24"/>
        </w:rPr>
      </w:pPr>
    </w:p>
    <w:tbl>
      <w:tblPr>
        <w:tblStyle w:val="TableGrid"/>
        <w:tblW w:w="15489" w:type="dxa"/>
        <w:tblInd w:w="-185" w:type="dxa"/>
        <w:tblLook w:val="04A0" w:firstRow="1" w:lastRow="0" w:firstColumn="1" w:lastColumn="0" w:noHBand="0" w:noVBand="1"/>
      </w:tblPr>
      <w:tblGrid>
        <w:gridCol w:w="816"/>
        <w:gridCol w:w="3548"/>
        <w:gridCol w:w="1909"/>
        <w:gridCol w:w="1703"/>
        <w:gridCol w:w="1470"/>
        <w:gridCol w:w="1703"/>
        <w:gridCol w:w="1122"/>
        <w:gridCol w:w="3218"/>
      </w:tblGrid>
      <w:tr w:rsidR="00814B27" w:rsidRPr="00FE5D30" w14:paraId="40E4E809" w14:textId="77777777" w:rsidTr="00C703C8">
        <w:trPr>
          <w:trHeight w:val="525"/>
          <w:tblHeader/>
        </w:trPr>
        <w:tc>
          <w:tcPr>
            <w:tcW w:w="816" w:type="dxa"/>
            <w:vMerge w:val="restart"/>
          </w:tcPr>
          <w:p w14:paraId="6D8E056A" w14:textId="77777777" w:rsidR="00814B27" w:rsidRPr="00FE5D30" w:rsidRDefault="00814B27" w:rsidP="00C703C8">
            <w:pPr>
              <w:spacing w:line="20" w:lineRule="atLeast"/>
              <w:jc w:val="center"/>
              <w:rPr>
                <w:rFonts w:asciiTheme="majorBidi" w:hAnsiTheme="majorBidi" w:cstheme="majorBidi"/>
                <w:b/>
                <w:bCs/>
                <w:sz w:val="16"/>
                <w:szCs w:val="16"/>
              </w:rPr>
            </w:pPr>
            <w:r w:rsidRPr="00FE5D30">
              <w:rPr>
                <w:rFonts w:asciiTheme="majorBidi" w:hAnsiTheme="majorBidi" w:cstheme="majorBidi"/>
                <w:b/>
                <w:bCs/>
                <w:sz w:val="16"/>
                <w:szCs w:val="16"/>
              </w:rPr>
              <w:t>Nr. d/o</w:t>
            </w:r>
          </w:p>
        </w:tc>
        <w:tc>
          <w:tcPr>
            <w:tcW w:w="3548" w:type="dxa"/>
            <w:vMerge w:val="restart"/>
          </w:tcPr>
          <w:p w14:paraId="7C729F40" w14:textId="77777777" w:rsidR="00814B27" w:rsidRPr="00FE5D30" w:rsidRDefault="00814B27" w:rsidP="00C703C8">
            <w:pPr>
              <w:spacing w:line="20" w:lineRule="atLeast"/>
              <w:jc w:val="center"/>
              <w:rPr>
                <w:rFonts w:asciiTheme="majorBidi" w:hAnsiTheme="majorBidi" w:cstheme="majorBidi"/>
                <w:b/>
                <w:bCs/>
                <w:sz w:val="16"/>
                <w:szCs w:val="16"/>
              </w:rPr>
            </w:pPr>
            <w:r w:rsidRPr="00FE5D30">
              <w:rPr>
                <w:rFonts w:asciiTheme="majorBidi" w:hAnsiTheme="majorBidi" w:cstheme="majorBidi"/>
                <w:b/>
                <w:bCs/>
                <w:sz w:val="16"/>
                <w:szCs w:val="16"/>
              </w:rPr>
              <w:t>Acțiunile pentru realizarea obiectivelor specifice</w:t>
            </w:r>
          </w:p>
        </w:tc>
        <w:tc>
          <w:tcPr>
            <w:tcW w:w="1909" w:type="dxa"/>
            <w:vMerge w:val="restart"/>
          </w:tcPr>
          <w:p w14:paraId="5454623E" w14:textId="77777777" w:rsidR="00814B27" w:rsidRPr="00FE5D30" w:rsidRDefault="00814B27" w:rsidP="00C703C8">
            <w:pPr>
              <w:spacing w:line="20" w:lineRule="atLeast"/>
              <w:jc w:val="center"/>
              <w:rPr>
                <w:rFonts w:asciiTheme="majorBidi" w:hAnsiTheme="majorBidi" w:cstheme="majorBidi"/>
                <w:b/>
                <w:bCs/>
                <w:sz w:val="16"/>
                <w:szCs w:val="16"/>
              </w:rPr>
            </w:pPr>
            <w:r w:rsidRPr="00FE5D30">
              <w:rPr>
                <w:rFonts w:asciiTheme="majorBidi" w:hAnsiTheme="majorBidi" w:cstheme="majorBidi"/>
                <w:b/>
                <w:bCs/>
                <w:sz w:val="16"/>
                <w:szCs w:val="16"/>
              </w:rPr>
              <w:t>Indicatori de monitorizare</w:t>
            </w:r>
          </w:p>
        </w:tc>
        <w:tc>
          <w:tcPr>
            <w:tcW w:w="1703" w:type="dxa"/>
            <w:vMerge w:val="restart"/>
          </w:tcPr>
          <w:p w14:paraId="4449D870" w14:textId="77777777" w:rsidR="00814B27" w:rsidRPr="00FE5D30" w:rsidRDefault="00814B27" w:rsidP="00C703C8">
            <w:pPr>
              <w:spacing w:line="20" w:lineRule="atLeast"/>
              <w:jc w:val="center"/>
              <w:rPr>
                <w:rFonts w:asciiTheme="majorBidi" w:hAnsiTheme="majorBidi" w:cstheme="majorBidi"/>
                <w:b/>
                <w:bCs/>
                <w:sz w:val="16"/>
                <w:szCs w:val="16"/>
              </w:rPr>
            </w:pPr>
            <w:r w:rsidRPr="00FE5D30">
              <w:rPr>
                <w:rFonts w:asciiTheme="majorBidi" w:hAnsiTheme="majorBidi" w:cstheme="majorBidi"/>
                <w:b/>
                <w:bCs/>
                <w:sz w:val="16"/>
                <w:szCs w:val="16"/>
              </w:rPr>
              <w:t>Costuri de implementare, mii lei</w:t>
            </w:r>
          </w:p>
        </w:tc>
        <w:tc>
          <w:tcPr>
            <w:tcW w:w="3173" w:type="dxa"/>
            <w:gridSpan w:val="2"/>
          </w:tcPr>
          <w:p w14:paraId="60011A73" w14:textId="77777777" w:rsidR="00814B27" w:rsidRPr="00FE5D30" w:rsidRDefault="00814B27" w:rsidP="00C703C8">
            <w:pPr>
              <w:spacing w:line="20" w:lineRule="atLeast"/>
              <w:jc w:val="center"/>
              <w:rPr>
                <w:rFonts w:asciiTheme="majorBidi" w:hAnsiTheme="majorBidi" w:cstheme="majorBidi"/>
                <w:b/>
                <w:bCs/>
                <w:sz w:val="16"/>
                <w:szCs w:val="16"/>
              </w:rPr>
            </w:pPr>
            <w:r w:rsidRPr="00FE5D30">
              <w:rPr>
                <w:rFonts w:asciiTheme="majorBidi" w:hAnsiTheme="majorBidi" w:cstheme="majorBidi"/>
                <w:b/>
                <w:bCs/>
                <w:sz w:val="16"/>
                <w:szCs w:val="16"/>
              </w:rPr>
              <w:t>Sursa de finanțare</w:t>
            </w:r>
          </w:p>
        </w:tc>
        <w:tc>
          <w:tcPr>
            <w:tcW w:w="1122" w:type="dxa"/>
            <w:vMerge w:val="restart"/>
          </w:tcPr>
          <w:p w14:paraId="25609ED9" w14:textId="77777777" w:rsidR="00814B27" w:rsidRPr="00FE5D30" w:rsidRDefault="00814B27" w:rsidP="00C703C8">
            <w:pPr>
              <w:spacing w:line="20" w:lineRule="atLeast"/>
              <w:jc w:val="center"/>
              <w:rPr>
                <w:rFonts w:asciiTheme="majorBidi" w:hAnsiTheme="majorBidi" w:cstheme="majorBidi"/>
                <w:b/>
                <w:bCs/>
                <w:sz w:val="16"/>
                <w:szCs w:val="16"/>
              </w:rPr>
            </w:pPr>
            <w:r w:rsidRPr="00FE5D30">
              <w:rPr>
                <w:rFonts w:asciiTheme="majorBidi" w:hAnsiTheme="majorBidi" w:cstheme="majorBidi"/>
                <w:b/>
                <w:bCs/>
                <w:sz w:val="16"/>
                <w:szCs w:val="16"/>
              </w:rPr>
              <w:t>Termen de realizare</w:t>
            </w:r>
          </w:p>
        </w:tc>
        <w:tc>
          <w:tcPr>
            <w:tcW w:w="3218" w:type="dxa"/>
            <w:vMerge w:val="restart"/>
          </w:tcPr>
          <w:p w14:paraId="06BAA1FC" w14:textId="77777777" w:rsidR="00814B27" w:rsidRPr="00FE5D30" w:rsidRDefault="00814B27" w:rsidP="00C703C8">
            <w:pPr>
              <w:spacing w:line="20" w:lineRule="atLeast"/>
              <w:jc w:val="center"/>
              <w:rPr>
                <w:rFonts w:asciiTheme="majorBidi" w:hAnsiTheme="majorBidi" w:cstheme="majorBidi"/>
                <w:b/>
                <w:bCs/>
                <w:sz w:val="16"/>
                <w:szCs w:val="16"/>
              </w:rPr>
            </w:pPr>
            <w:r w:rsidRPr="00FE5D30">
              <w:rPr>
                <w:rFonts w:asciiTheme="majorBidi" w:hAnsiTheme="majorBidi" w:cstheme="majorBidi"/>
                <w:b/>
                <w:bCs/>
                <w:sz w:val="16"/>
                <w:szCs w:val="16"/>
              </w:rPr>
              <w:t>Instituție responsabilă</w:t>
            </w:r>
          </w:p>
        </w:tc>
      </w:tr>
      <w:tr w:rsidR="00814B27" w:rsidRPr="00FE5D30" w14:paraId="3C2F3F8A" w14:textId="77777777" w:rsidTr="00C703C8">
        <w:trPr>
          <w:trHeight w:val="683"/>
          <w:tblHeader/>
        </w:trPr>
        <w:tc>
          <w:tcPr>
            <w:tcW w:w="816" w:type="dxa"/>
            <w:vMerge/>
          </w:tcPr>
          <w:p w14:paraId="28A6708C" w14:textId="77777777" w:rsidR="00814B27" w:rsidRPr="00FE5D30" w:rsidRDefault="00814B27" w:rsidP="00C703C8">
            <w:pPr>
              <w:spacing w:line="20" w:lineRule="atLeast"/>
              <w:jc w:val="center"/>
              <w:rPr>
                <w:rFonts w:asciiTheme="majorBidi" w:hAnsiTheme="majorBidi" w:cstheme="majorBidi"/>
                <w:b/>
                <w:bCs/>
                <w:sz w:val="16"/>
                <w:szCs w:val="16"/>
              </w:rPr>
            </w:pPr>
          </w:p>
        </w:tc>
        <w:tc>
          <w:tcPr>
            <w:tcW w:w="3548" w:type="dxa"/>
            <w:vMerge/>
          </w:tcPr>
          <w:p w14:paraId="14386515" w14:textId="77777777" w:rsidR="00814B27" w:rsidRPr="00FE5D30" w:rsidRDefault="00814B27" w:rsidP="00C703C8">
            <w:pPr>
              <w:spacing w:line="20" w:lineRule="atLeast"/>
              <w:jc w:val="center"/>
              <w:rPr>
                <w:rFonts w:asciiTheme="majorBidi" w:hAnsiTheme="majorBidi" w:cstheme="majorBidi"/>
                <w:b/>
                <w:bCs/>
                <w:sz w:val="16"/>
                <w:szCs w:val="16"/>
              </w:rPr>
            </w:pPr>
          </w:p>
        </w:tc>
        <w:tc>
          <w:tcPr>
            <w:tcW w:w="1909" w:type="dxa"/>
            <w:vMerge/>
          </w:tcPr>
          <w:p w14:paraId="528A8F46" w14:textId="77777777" w:rsidR="00814B27" w:rsidRPr="00FE5D30" w:rsidRDefault="00814B27" w:rsidP="00C703C8">
            <w:pPr>
              <w:spacing w:line="20" w:lineRule="atLeast"/>
              <w:jc w:val="center"/>
              <w:rPr>
                <w:rFonts w:asciiTheme="majorBidi" w:hAnsiTheme="majorBidi" w:cstheme="majorBidi"/>
                <w:b/>
                <w:bCs/>
                <w:sz w:val="16"/>
                <w:szCs w:val="16"/>
              </w:rPr>
            </w:pPr>
          </w:p>
        </w:tc>
        <w:tc>
          <w:tcPr>
            <w:tcW w:w="1703" w:type="dxa"/>
            <w:vMerge/>
          </w:tcPr>
          <w:p w14:paraId="28A7568F" w14:textId="77777777" w:rsidR="00814B27" w:rsidRPr="00FE5D30" w:rsidRDefault="00814B27" w:rsidP="00C703C8">
            <w:pPr>
              <w:spacing w:line="20" w:lineRule="atLeast"/>
              <w:jc w:val="center"/>
              <w:rPr>
                <w:rFonts w:asciiTheme="majorBidi" w:hAnsiTheme="majorBidi" w:cstheme="majorBidi"/>
                <w:b/>
                <w:bCs/>
                <w:sz w:val="16"/>
                <w:szCs w:val="16"/>
              </w:rPr>
            </w:pPr>
          </w:p>
        </w:tc>
        <w:tc>
          <w:tcPr>
            <w:tcW w:w="1470" w:type="dxa"/>
          </w:tcPr>
          <w:p w14:paraId="36B07588" w14:textId="77777777" w:rsidR="00814B27" w:rsidRPr="00FE5D30" w:rsidRDefault="00814B27" w:rsidP="00C703C8">
            <w:pPr>
              <w:spacing w:line="20" w:lineRule="atLeast"/>
              <w:jc w:val="center"/>
              <w:rPr>
                <w:rFonts w:asciiTheme="majorBidi" w:hAnsiTheme="majorBidi" w:cstheme="majorBidi"/>
                <w:b/>
                <w:bCs/>
                <w:sz w:val="16"/>
                <w:szCs w:val="16"/>
              </w:rPr>
            </w:pPr>
            <w:r w:rsidRPr="00FE5D30">
              <w:rPr>
                <w:rFonts w:asciiTheme="majorBidi" w:hAnsiTheme="majorBidi" w:cstheme="majorBidi"/>
                <w:b/>
                <w:bCs/>
                <w:sz w:val="16"/>
                <w:szCs w:val="16"/>
              </w:rPr>
              <w:t>Buget de stat</w:t>
            </w:r>
          </w:p>
        </w:tc>
        <w:tc>
          <w:tcPr>
            <w:tcW w:w="1703" w:type="dxa"/>
          </w:tcPr>
          <w:p w14:paraId="2A99A41F" w14:textId="77777777" w:rsidR="00814B27" w:rsidRPr="00FE5D30" w:rsidRDefault="00814B27" w:rsidP="00C703C8">
            <w:pPr>
              <w:spacing w:line="20" w:lineRule="atLeast"/>
              <w:jc w:val="center"/>
              <w:rPr>
                <w:rFonts w:asciiTheme="majorBidi" w:hAnsiTheme="majorBidi" w:cstheme="majorBidi"/>
                <w:b/>
                <w:bCs/>
                <w:sz w:val="16"/>
                <w:szCs w:val="16"/>
              </w:rPr>
            </w:pPr>
            <w:r w:rsidRPr="00FE5D30">
              <w:rPr>
                <w:rFonts w:asciiTheme="majorBidi" w:hAnsiTheme="majorBidi" w:cstheme="majorBidi"/>
                <w:b/>
                <w:bCs/>
                <w:sz w:val="16"/>
                <w:szCs w:val="16"/>
              </w:rPr>
              <w:t>Alte surse (parteneri)</w:t>
            </w:r>
          </w:p>
        </w:tc>
        <w:tc>
          <w:tcPr>
            <w:tcW w:w="1122" w:type="dxa"/>
            <w:vMerge/>
          </w:tcPr>
          <w:p w14:paraId="6339F833" w14:textId="77777777" w:rsidR="00814B27" w:rsidRPr="00FE5D30" w:rsidRDefault="00814B27" w:rsidP="00C703C8">
            <w:pPr>
              <w:spacing w:line="20" w:lineRule="atLeast"/>
              <w:jc w:val="center"/>
              <w:rPr>
                <w:rFonts w:asciiTheme="majorBidi" w:hAnsiTheme="majorBidi" w:cstheme="majorBidi"/>
                <w:b/>
                <w:bCs/>
                <w:sz w:val="16"/>
                <w:szCs w:val="16"/>
              </w:rPr>
            </w:pPr>
          </w:p>
        </w:tc>
        <w:tc>
          <w:tcPr>
            <w:tcW w:w="3218" w:type="dxa"/>
            <w:vMerge/>
          </w:tcPr>
          <w:p w14:paraId="41F3AC8C" w14:textId="77777777" w:rsidR="00814B27" w:rsidRPr="00FE5D30" w:rsidRDefault="00814B27" w:rsidP="00C703C8">
            <w:pPr>
              <w:spacing w:line="20" w:lineRule="atLeast"/>
              <w:jc w:val="center"/>
              <w:rPr>
                <w:rFonts w:asciiTheme="majorBidi" w:hAnsiTheme="majorBidi" w:cstheme="majorBidi"/>
                <w:b/>
                <w:bCs/>
                <w:sz w:val="16"/>
                <w:szCs w:val="16"/>
              </w:rPr>
            </w:pPr>
          </w:p>
        </w:tc>
      </w:tr>
      <w:tr w:rsidR="00814B27" w:rsidRPr="00FE5D30" w14:paraId="7BBAA9D1" w14:textId="77777777" w:rsidTr="00C703C8">
        <w:trPr>
          <w:tblHeader/>
        </w:trPr>
        <w:tc>
          <w:tcPr>
            <w:tcW w:w="816" w:type="dxa"/>
          </w:tcPr>
          <w:p w14:paraId="7BA57250" w14:textId="77777777" w:rsidR="00814B27" w:rsidRPr="00FE5D30" w:rsidRDefault="00814B27" w:rsidP="00C703C8">
            <w:pPr>
              <w:spacing w:line="20" w:lineRule="atLeast"/>
              <w:jc w:val="center"/>
              <w:rPr>
                <w:rFonts w:asciiTheme="majorBidi" w:hAnsiTheme="majorBidi" w:cstheme="majorBidi"/>
                <w:b/>
                <w:bCs/>
                <w:sz w:val="16"/>
                <w:szCs w:val="16"/>
              </w:rPr>
            </w:pPr>
            <w:r w:rsidRPr="00FE5D30">
              <w:rPr>
                <w:rFonts w:asciiTheme="majorBidi" w:hAnsiTheme="majorBidi" w:cstheme="majorBidi"/>
                <w:b/>
                <w:bCs/>
                <w:sz w:val="16"/>
                <w:szCs w:val="16"/>
              </w:rPr>
              <w:t>1</w:t>
            </w:r>
          </w:p>
        </w:tc>
        <w:tc>
          <w:tcPr>
            <w:tcW w:w="3548" w:type="dxa"/>
          </w:tcPr>
          <w:p w14:paraId="151F5775" w14:textId="77777777" w:rsidR="00814B27" w:rsidRPr="00FE5D30" w:rsidRDefault="00814B27" w:rsidP="00C703C8">
            <w:pPr>
              <w:spacing w:line="20" w:lineRule="atLeast"/>
              <w:jc w:val="center"/>
              <w:rPr>
                <w:rFonts w:asciiTheme="majorBidi" w:hAnsiTheme="majorBidi" w:cstheme="majorBidi"/>
                <w:b/>
                <w:bCs/>
                <w:sz w:val="16"/>
                <w:szCs w:val="16"/>
              </w:rPr>
            </w:pPr>
            <w:r w:rsidRPr="00FE5D30">
              <w:rPr>
                <w:rFonts w:asciiTheme="majorBidi" w:hAnsiTheme="majorBidi" w:cstheme="majorBidi"/>
                <w:b/>
                <w:bCs/>
                <w:sz w:val="16"/>
                <w:szCs w:val="16"/>
              </w:rPr>
              <w:t>2</w:t>
            </w:r>
          </w:p>
        </w:tc>
        <w:tc>
          <w:tcPr>
            <w:tcW w:w="1909" w:type="dxa"/>
          </w:tcPr>
          <w:p w14:paraId="6E6AE8A9" w14:textId="77777777" w:rsidR="00814B27" w:rsidRPr="00FE5D30" w:rsidRDefault="00814B27" w:rsidP="00C703C8">
            <w:pPr>
              <w:spacing w:line="20" w:lineRule="atLeast"/>
              <w:jc w:val="center"/>
              <w:rPr>
                <w:rFonts w:asciiTheme="majorBidi" w:hAnsiTheme="majorBidi" w:cstheme="majorBidi"/>
                <w:b/>
                <w:bCs/>
                <w:sz w:val="16"/>
                <w:szCs w:val="16"/>
              </w:rPr>
            </w:pPr>
            <w:r w:rsidRPr="00FE5D30">
              <w:rPr>
                <w:rFonts w:asciiTheme="majorBidi" w:hAnsiTheme="majorBidi" w:cstheme="majorBidi"/>
                <w:b/>
                <w:bCs/>
                <w:sz w:val="16"/>
                <w:szCs w:val="16"/>
              </w:rPr>
              <w:t>3</w:t>
            </w:r>
          </w:p>
        </w:tc>
        <w:tc>
          <w:tcPr>
            <w:tcW w:w="1703" w:type="dxa"/>
          </w:tcPr>
          <w:p w14:paraId="166C8E56" w14:textId="77777777" w:rsidR="00814B27" w:rsidRPr="00FE5D30" w:rsidRDefault="00814B27" w:rsidP="00C703C8">
            <w:pPr>
              <w:spacing w:line="20" w:lineRule="atLeast"/>
              <w:jc w:val="center"/>
              <w:rPr>
                <w:rFonts w:asciiTheme="majorBidi" w:hAnsiTheme="majorBidi" w:cstheme="majorBidi"/>
                <w:b/>
                <w:bCs/>
                <w:sz w:val="16"/>
                <w:szCs w:val="16"/>
              </w:rPr>
            </w:pPr>
            <w:r w:rsidRPr="00FE5D30">
              <w:rPr>
                <w:rFonts w:asciiTheme="majorBidi" w:hAnsiTheme="majorBidi" w:cstheme="majorBidi"/>
                <w:b/>
                <w:bCs/>
                <w:sz w:val="16"/>
                <w:szCs w:val="16"/>
              </w:rPr>
              <w:t>4</w:t>
            </w:r>
          </w:p>
        </w:tc>
        <w:tc>
          <w:tcPr>
            <w:tcW w:w="1470" w:type="dxa"/>
          </w:tcPr>
          <w:p w14:paraId="5D9D454B" w14:textId="77777777" w:rsidR="00814B27" w:rsidRPr="00FE5D30" w:rsidRDefault="00814B27" w:rsidP="00C703C8">
            <w:pPr>
              <w:spacing w:line="20" w:lineRule="atLeast"/>
              <w:jc w:val="center"/>
              <w:rPr>
                <w:rFonts w:asciiTheme="majorBidi" w:hAnsiTheme="majorBidi" w:cstheme="majorBidi"/>
                <w:b/>
                <w:bCs/>
                <w:sz w:val="16"/>
                <w:szCs w:val="16"/>
              </w:rPr>
            </w:pPr>
            <w:r w:rsidRPr="00FE5D30">
              <w:rPr>
                <w:rFonts w:asciiTheme="majorBidi" w:hAnsiTheme="majorBidi" w:cstheme="majorBidi"/>
                <w:b/>
                <w:bCs/>
                <w:sz w:val="16"/>
                <w:szCs w:val="16"/>
              </w:rPr>
              <w:t>5</w:t>
            </w:r>
          </w:p>
        </w:tc>
        <w:tc>
          <w:tcPr>
            <w:tcW w:w="1703" w:type="dxa"/>
          </w:tcPr>
          <w:p w14:paraId="75783618" w14:textId="77777777" w:rsidR="00814B27" w:rsidRPr="00FE5D30" w:rsidRDefault="00814B27" w:rsidP="00C703C8">
            <w:pPr>
              <w:spacing w:line="20" w:lineRule="atLeast"/>
              <w:jc w:val="center"/>
              <w:rPr>
                <w:rFonts w:asciiTheme="majorBidi" w:hAnsiTheme="majorBidi" w:cstheme="majorBidi"/>
                <w:b/>
                <w:bCs/>
                <w:sz w:val="16"/>
                <w:szCs w:val="16"/>
              </w:rPr>
            </w:pPr>
            <w:r w:rsidRPr="00FE5D30">
              <w:rPr>
                <w:rFonts w:asciiTheme="majorBidi" w:hAnsiTheme="majorBidi" w:cstheme="majorBidi"/>
                <w:b/>
                <w:bCs/>
                <w:sz w:val="16"/>
                <w:szCs w:val="16"/>
              </w:rPr>
              <w:t>6</w:t>
            </w:r>
          </w:p>
        </w:tc>
        <w:tc>
          <w:tcPr>
            <w:tcW w:w="1122" w:type="dxa"/>
          </w:tcPr>
          <w:p w14:paraId="1FC02D7B" w14:textId="77777777" w:rsidR="00814B27" w:rsidRPr="00FE5D30" w:rsidRDefault="00814B27" w:rsidP="00C703C8">
            <w:pPr>
              <w:spacing w:line="20" w:lineRule="atLeast"/>
              <w:jc w:val="center"/>
              <w:rPr>
                <w:rFonts w:asciiTheme="majorBidi" w:hAnsiTheme="majorBidi" w:cstheme="majorBidi"/>
                <w:b/>
                <w:bCs/>
                <w:sz w:val="16"/>
                <w:szCs w:val="16"/>
              </w:rPr>
            </w:pPr>
            <w:r w:rsidRPr="00FE5D30">
              <w:rPr>
                <w:rFonts w:asciiTheme="majorBidi" w:hAnsiTheme="majorBidi" w:cstheme="majorBidi"/>
                <w:b/>
                <w:bCs/>
                <w:sz w:val="16"/>
                <w:szCs w:val="16"/>
              </w:rPr>
              <w:t>7</w:t>
            </w:r>
          </w:p>
        </w:tc>
        <w:tc>
          <w:tcPr>
            <w:tcW w:w="3218" w:type="dxa"/>
          </w:tcPr>
          <w:p w14:paraId="2A9D9DC7" w14:textId="77777777" w:rsidR="00814B27" w:rsidRPr="00FE5D30" w:rsidRDefault="00814B27" w:rsidP="00C703C8">
            <w:pPr>
              <w:spacing w:line="20" w:lineRule="atLeast"/>
              <w:jc w:val="center"/>
              <w:rPr>
                <w:rFonts w:asciiTheme="majorBidi" w:hAnsiTheme="majorBidi" w:cstheme="majorBidi"/>
                <w:b/>
                <w:bCs/>
                <w:sz w:val="16"/>
                <w:szCs w:val="16"/>
              </w:rPr>
            </w:pPr>
            <w:r w:rsidRPr="00FE5D30">
              <w:rPr>
                <w:rFonts w:asciiTheme="majorBidi" w:hAnsiTheme="majorBidi" w:cstheme="majorBidi"/>
                <w:b/>
                <w:bCs/>
                <w:sz w:val="16"/>
                <w:szCs w:val="16"/>
              </w:rPr>
              <w:t>8</w:t>
            </w:r>
          </w:p>
        </w:tc>
      </w:tr>
      <w:tr w:rsidR="00814B27" w:rsidRPr="00FE5D30" w14:paraId="15FC6928" w14:textId="77777777" w:rsidTr="00C703C8">
        <w:tc>
          <w:tcPr>
            <w:tcW w:w="15489" w:type="dxa"/>
            <w:gridSpan w:val="8"/>
          </w:tcPr>
          <w:p w14:paraId="43119E8D" w14:textId="77777777" w:rsidR="00814B27" w:rsidRPr="00FE5D30" w:rsidRDefault="00814B27" w:rsidP="00C703C8">
            <w:pPr>
              <w:shd w:val="clear" w:color="auto" w:fill="FFFFFF" w:themeFill="background1"/>
              <w:tabs>
                <w:tab w:val="left" w:pos="1080"/>
              </w:tabs>
              <w:spacing w:line="20" w:lineRule="atLeast"/>
              <w:jc w:val="both"/>
              <w:rPr>
                <w:rFonts w:asciiTheme="majorBidi" w:hAnsiTheme="majorBidi" w:cstheme="majorBidi"/>
                <w:b/>
                <w:bCs/>
                <w:sz w:val="16"/>
                <w:szCs w:val="16"/>
              </w:rPr>
            </w:pPr>
            <w:r w:rsidRPr="00FE5D30">
              <w:rPr>
                <w:rFonts w:asciiTheme="majorBidi" w:hAnsiTheme="majorBidi" w:cstheme="majorBidi"/>
                <w:b/>
                <w:bCs/>
                <w:sz w:val="16"/>
                <w:szCs w:val="16"/>
              </w:rPr>
              <w:t xml:space="preserve">Obiectivul general 1. Consolidarea capacităților naționale și mecanismelor de coordonare și elaborarea de politici în sectorul uman, veterinar și agricol, pentru accelerarea răspunsului intersectorial în combaterea rezistenței la </w:t>
            </w:r>
            <w:proofErr w:type="spellStart"/>
            <w:r w:rsidRPr="00FE5D30">
              <w:rPr>
                <w:rFonts w:asciiTheme="majorBidi" w:hAnsiTheme="majorBidi" w:cstheme="majorBidi"/>
                <w:b/>
                <w:bCs/>
                <w:sz w:val="16"/>
                <w:szCs w:val="16"/>
              </w:rPr>
              <w:t>antimicrobiene</w:t>
            </w:r>
            <w:proofErr w:type="spellEnd"/>
            <w:r w:rsidRPr="00FE5D30">
              <w:rPr>
                <w:rFonts w:asciiTheme="majorBidi" w:hAnsiTheme="majorBidi" w:cstheme="majorBidi"/>
                <w:b/>
                <w:bCs/>
                <w:sz w:val="16"/>
                <w:szCs w:val="16"/>
              </w:rPr>
              <w:t xml:space="preserve"> precum și pentru prevenirea </w:t>
            </w:r>
            <w:proofErr w:type="spellStart"/>
            <w:r w:rsidRPr="00FE5D30">
              <w:rPr>
                <w:rFonts w:asciiTheme="majorBidi" w:hAnsiTheme="majorBidi" w:cstheme="majorBidi"/>
                <w:b/>
                <w:bCs/>
                <w:sz w:val="16"/>
                <w:szCs w:val="16"/>
              </w:rPr>
              <w:t>şi</w:t>
            </w:r>
            <w:proofErr w:type="spellEnd"/>
            <w:r w:rsidRPr="00FE5D30">
              <w:rPr>
                <w:rFonts w:asciiTheme="majorBidi" w:hAnsiTheme="majorBidi" w:cstheme="majorBidi"/>
                <w:b/>
                <w:bCs/>
                <w:sz w:val="16"/>
                <w:szCs w:val="16"/>
              </w:rPr>
              <w:t xml:space="preserve"> controlul infecțiilor în instituțiile medicale și din domeniul veterinar, până în anul 2027:</w:t>
            </w:r>
          </w:p>
        </w:tc>
      </w:tr>
      <w:tr w:rsidR="00814B27" w:rsidRPr="00FE5D30" w14:paraId="2D4A3EA1" w14:textId="77777777" w:rsidTr="00C703C8">
        <w:tc>
          <w:tcPr>
            <w:tcW w:w="15489" w:type="dxa"/>
            <w:gridSpan w:val="8"/>
          </w:tcPr>
          <w:p w14:paraId="0F5AE685" w14:textId="547547BF" w:rsidR="00814B27" w:rsidRPr="00FE5D30" w:rsidRDefault="00895470" w:rsidP="00C703C8">
            <w:pPr>
              <w:spacing w:line="20" w:lineRule="atLeast"/>
              <w:rPr>
                <w:rFonts w:asciiTheme="majorBidi" w:hAnsiTheme="majorBidi" w:cstheme="majorBidi"/>
                <w:b/>
                <w:bCs/>
                <w:i/>
                <w:iCs/>
                <w:sz w:val="16"/>
                <w:szCs w:val="16"/>
              </w:rPr>
            </w:pPr>
            <w:r w:rsidRPr="00FE5D30">
              <w:rPr>
                <w:rFonts w:asciiTheme="majorBidi" w:hAnsiTheme="majorBidi" w:cstheme="majorBidi"/>
                <w:b/>
                <w:bCs/>
                <w:i/>
                <w:iCs/>
                <w:sz w:val="16"/>
                <w:szCs w:val="16"/>
              </w:rPr>
              <w:t xml:space="preserve">Obiectiv specific 1.1 </w:t>
            </w:r>
            <w:r w:rsidRPr="00FE5D30">
              <w:rPr>
                <w:rFonts w:asciiTheme="majorBidi" w:hAnsiTheme="majorBidi" w:cstheme="majorBidi"/>
                <w:i/>
                <w:iCs/>
                <w:sz w:val="16"/>
                <w:szCs w:val="16"/>
              </w:rPr>
              <w:t xml:space="preserve">Armonizarea legislației naționale la standardele UE și dezvoltarea mecanismelor de implementare a cadrului normativ de reglementare a utilizării </w:t>
            </w:r>
            <w:proofErr w:type="spellStart"/>
            <w:r w:rsidRPr="00FE5D30">
              <w:rPr>
                <w:rFonts w:asciiTheme="majorBidi" w:hAnsiTheme="majorBidi" w:cstheme="majorBidi"/>
                <w:i/>
                <w:iCs/>
                <w:sz w:val="16"/>
                <w:szCs w:val="16"/>
              </w:rPr>
              <w:t>antimicrobienelor</w:t>
            </w:r>
            <w:proofErr w:type="spellEnd"/>
            <w:r w:rsidRPr="00FE5D30">
              <w:rPr>
                <w:rFonts w:asciiTheme="majorBidi" w:hAnsiTheme="majorBidi" w:cstheme="majorBidi"/>
                <w:i/>
                <w:iCs/>
                <w:sz w:val="16"/>
                <w:szCs w:val="16"/>
              </w:rPr>
              <w:t xml:space="preserve"> de uz uman și veterinar, către anul 2025.</w:t>
            </w:r>
          </w:p>
        </w:tc>
      </w:tr>
      <w:tr w:rsidR="00621169" w:rsidRPr="00FE5D30" w14:paraId="392156D0" w14:textId="77777777" w:rsidTr="00C703C8">
        <w:tc>
          <w:tcPr>
            <w:tcW w:w="816" w:type="dxa"/>
          </w:tcPr>
          <w:p w14:paraId="560EFAE2" w14:textId="0073CD0C" w:rsidR="00621169" w:rsidRPr="00FE5D30" w:rsidRDefault="00895470" w:rsidP="00621169">
            <w:pPr>
              <w:spacing w:line="20" w:lineRule="atLeast"/>
              <w:jc w:val="both"/>
              <w:rPr>
                <w:rFonts w:asciiTheme="majorBidi" w:hAnsiTheme="majorBidi" w:cstheme="majorBidi"/>
                <w:sz w:val="16"/>
                <w:szCs w:val="16"/>
              </w:rPr>
            </w:pPr>
            <w:r w:rsidRPr="00FE5D30">
              <w:rPr>
                <w:rFonts w:asciiTheme="majorBidi" w:hAnsiTheme="majorBidi" w:cstheme="majorBidi"/>
                <w:sz w:val="16"/>
                <w:szCs w:val="16"/>
              </w:rPr>
              <w:t>1</w:t>
            </w:r>
            <w:r w:rsidR="00621169" w:rsidRPr="00FE5D30">
              <w:rPr>
                <w:rFonts w:asciiTheme="majorBidi" w:hAnsiTheme="majorBidi" w:cstheme="majorBidi"/>
                <w:sz w:val="16"/>
                <w:szCs w:val="16"/>
              </w:rPr>
              <w:t>.1.1</w:t>
            </w:r>
          </w:p>
        </w:tc>
        <w:tc>
          <w:tcPr>
            <w:tcW w:w="3548" w:type="dxa"/>
          </w:tcPr>
          <w:p w14:paraId="68FE0236" w14:textId="77777777" w:rsidR="00621169" w:rsidRPr="00FE5D30" w:rsidRDefault="00621169" w:rsidP="00621169">
            <w:pPr>
              <w:spacing w:line="20" w:lineRule="atLeast"/>
              <w:jc w:val="both"/>
              <w:rPr>
                <w:rFonts w:asciiTheme="majorBidi" w:hAnsiTheme="majorBidi" w:cstheme="majorBidi"/>
                <w:color w:val="000000" w:themeColor="text1"/>
                <w:sz w:val="16"/>
                <w:szCs w:val="16"/>
              </w:rPr>
            </w:pPr>
            <w:r w:rsidRPr="00FE5D30">
              <w:rPr>
                <w:rFonts w:asciiTheme="majorBidi" w:hAnsiTheme="majorBidi" w:cstheme="majorBidi"/>
                <w:color w:val="000000" w:themeColor="text1"/>
                <w:sz w:val="16"/>
                <w:szCs w:val="16"/>
              </w:rPr>
              <w:t xml:space="preserve">Transpunerea legislației europene în domeniu consumului de </w:t>
            </w:r>
            <w:proofErr w:type="spellStart"/>
            <w:r w:rsidRPr="00FE5D30">
              <w:rPr>
                <w:rFonts w:asciiTheme="majorBidi" w:hAnsiTheme="majorBidi" w:cstheme="majorBidi"/>
                <w:color w:val="000000" w:themeColor="text1"/>
                <w:sz w:val="16"/>
                <w:szCs w:val="16"/>
              </w:rPr>
              <w:t>antimicrobiene</w:t>
            </w:r>
            <w:proofErr w:type="spellEnd"/>
            <w:r w:rsidRPr="00FE5D30">
              <w:rPr>
                <w:rFonts w:asciiTheme="majorBidi" w:hAnsiTheme="majorBidi" w:cstheme="majorBidi"/>
                <w:color w:val="000000" w:themeColor="text1"/>
                <w:sz w:val="16"/>
                <w:szCs w:val="16"/>
              </w:rPr>
              <w:t xml:space="preserve"> în sectorul uman și veterinar.</w:t>
            </w:r>
          </w:p>
          <w:p w14:paraId="73A7C0A8" w14:textId="77777777" w:rsidR="00621169" w:rsidRPr="00FE5D30" w:rsidRDefault="00621169" w:rsidP="00621169">
            <w:pPr>
              <w:spacing w:line="20" w:lineRule="atLeast"/>
              <w:jc w:val="both"/>
              <w:rPr>
                <w:rFonts w:asciiTheme="majorBidi" w:hAnsiTheme="majorBidi" w:cstheme="majorBidi"/>
                <w:color w:val="000000" w:themeColor="text1"/>
                <w:sz w:val="16"/>
                <w:szCs w:val="16"/>
              </w:rPr>
            </w:pPr>
            <w:r w:rsidRPr="00FE5D30">
              <w:rPr>
                <w:rFonts w:asciiTheme="majorBidi" w:hAnsiTheme="majorBidi" w:cstheme="majorBidi"/>
                <w:color w:val="000000" w:themeColor="text1"/>
                <w:sz w:val="16"/>
                <w:szCs w:val="16"/>
              </w:rPr>
              <w:t>Regulament (UE) 2019/6 din 11 decembrie 2018, privind produsele medicinale veterinare și de abrogare a Directivei 2001/82/CE</w:t>
            </w:r>
          </w:p>
          <w:p w14:paraId="17BB9BDA" w14:textId="77777777" w:rsidR="00621169" w:rsidRPr="00FE5D30" w:rsidRDefault="00621169" w:rsidP="00621169">
            <w:pPr>
              <w:spacing w:line="20" w:lineRule="atLeast"/>
              <w:jc w:val="both"/>
              <w:rPr>
                <w:rFonts w:asciiTheme="majorBidi" w:hAnsiTheme="majorBidi" w:cstheme="majorBidi"/>
                <w:sz w:val="16"/>
                <w:szCs w:val="16"/>
              </w:rPr>
            </w:pPr>
          </w:p>
        </w:tc>
        <w:tc>
          <w:tcPr>
            <w:tcW w:w="1909" w:type="dxa"/>
          </w:tcPr>
          <w:p w14:paraId="1356B551" w14:textId="0596F495" w:rsidR="00621169" w:rsidRPr="00FE5D30" w:rsidRDefault="00621169" w:rsidP="00621169">
            <w:pPr>
              <w:spacing w:line="20" w:lineRule="atLeast"/>
              <w:rPr>
                <w:rFonts w:asciiTheme="majorBidi" w:hAnsiTheme="majorBidi" w:cstheme="majorBidi"/>
                <w:sz w:val="16"/>
                <w:szCs w:val="16"/>
              </w:rPr>
            </w:pPr>
            <w:r w:rsidRPr="00FE5D30">
              <w:rPr>
                <w:rFonts w:asciiTheme="majorBidi" w:hAnsiTheme="majorBidi" w:cstheme="majorBidi"/>
                <w:sz w:val="16"/>
                <w:szCs w:val="16"/>
              </w:rPr>
              <w:t>Numărul de acte normative aprobate.</w:t>
            </w:r>
          </w:p>
        </w:tc>
        <w:tc>
          <w:tcPr>
            <w:tcW w:w="1703" w:type="dxa"/>
          </w:tcPr>
          <w:p w14:paraId="0076A3F8" w14:textId="77777777" w:rsidR="00621169" w:rsidRPr="00FE5D30" w:rsidRDefault="00621169" w:rsidP="00621169">
            <w:pPr>
              <w:spacing w:line="20" w:lineRule="atLeast"/>
              <w:rPr>
                <w:rFonts w:asciiTheme="majorBidi" w:hAnsiTheme="majorBidi" w:cstheme="majorBidi"/>
                <w:sz w:val="16"/>
                <w:szCs w:val="16"/>
              </w:rPr>
            </w:pPr>
          </w:p>
        </w:tc>
        <w:tc>
          <w:tcPr>
            <w:tcW w:w="1470" w:type="dxa"/>
          </w:tcPr>
          <w:p w14:paraId="627D15C4" w14:textId="0B319BE0" w:rsidR="00621169" w:rsidRPr="00FE5D30" w:rsidRDefault="00621169" w:rsidP="00621169">
            <w:pPr>
              <w:spacing w:line="20" w:lineRule="atLeast"/>
              <w:rPr>
                <w:rFonts w:asciiTheme="majorBidi" w:hAnsiTheme="majorBidi" w:cstheme="majorBidi"/>
                <w:sz w:val="16"/>
                <w:szCs w:val="16"/>
              </w:rPr>
            </w:pPr>
            <w:r w:rsidRPr="00FE5D30">
              <w:rPr>
                <w:rFonts w:asciiTheme="majorBidi" w:hAnsiTheme="majorBidi" w:cstheme="majorBidi"/>
                <w:sz w:val="16"/>
                <w:szCs w:val="16"/>
              </w:rPr>
              <w:t>În limita bugetelor instituționale</w:t>
            </w:r>
          </w:p>
        </w:tc>
        <w:tc>
          <w:tcPr>
            <w:tcW w:w="1703" w:type="dxa"/>
          </w:tcPr>
          <w:p w14:paraId="73B8F4A4" w14:textId="77777777" w:rsidR="00621169" w:rsidRPr="00FE5D30" w:rsidRDefault="00621169" w:rsidP="00621169">
            <w:pPr>
              <w:spacing w:line="20" w:lineRule="atLeast"/>
              <w:rPr>
                <w:rFonts w:asciiTheme="majorBidi" w:hAnsiTheme="majorBidi" w:cstheme="majorBidi"/>
                <w:sz w:val="16"/>
                <w:szCs w:val="16"/>
              </w:rPr>
            </w:pPr>
          </w:p>
        </w:tc>
        <w:tc>
          <w:tcPr>
            <w:tcW w:w="1122" w:type="dxa"/>
          </w:tcPr>
          <w:p w14:paraId="198E2739" w14:textId="09358624" w:rsidR="00621169" w:rsidRPr="00FE5D30" w:rsidRDefault="00621169" w:rsidP="00621169">
            <w:pPr>
              <w:spacing w:line="20" w:lineRule="atLeast"/>
              <w:rPr>
                <w:rFonts w:asciiTheme="majorBidi" w:hAnsiTheme="majorBidi" w:cstheme="majorBidi"/>
                <w:sz w:val="16"/>
                <w:szCs w:val="16"/>
              </w:rPr>
            </w:pPr>
            <w:r w:rsidRPr="00FE5D30">
              <w:rPr>
                <w:rFonts w:asciiTheme="majorBidi" w:hAnsiTheme="majorBidi" w:cstheme="majorBidi"/>
                <w:sz w:val="16"/>
                <w:szCs w:val="16"/>
              </w:rPr>
              <w:t>2026</w:t>
            </w:r>
          </w:p>
        </w:tc>
        <w:tc>
          <w:tcPr>
            <w:tcW w:w="3218" w:type="dxa"/>
          </w:tcPr>
          <w:p w14:paraId="6567DB88" w14:textId="77777777" w:rsidR="00621169" w:rsidRPr="00FE5D30" w:rsidRDefault="00621169" w:rsidP="00621169">
            <w:pPr>
              <w:spacing w:line="20" w:lineRule="atLeast"/>
              <w:rPr>
                <w:rFonts w:asciiTheme="majorBidi" w:hAnsiTheme="majorBidi" w:cstheme="majorBidi"/>
                <w:sz w:val="16"/>
                <w:szCs w:val="16"/>
              </w:rPr>
            </w:pPr>
            <w:r w:rsidRPr="00FE5D30">
              <w:rPr>
                <w:rFonts w:asciiTheme="majorBidi" w:hAnsiTheme="majorBidi" w:cstheme="majorBidi"/>
                <w:sz w:val="16"/>
                <w:szCs w:val="16"/>
              </w:rPr>
              <w:t>MS</w:t>
            </w:r>
          </w:p>
          <w:p w14:paraId="5C5DE30C" w14:textId="77777777" w:rsidR="00621169" w:rsidRPr="00FE5D30" w:rsidRDefault="00621169" w:rsidP="00621169">
            <w:pPr>
              <w:spacing w:line="20" w:lineRule="atLeast"/>
              <w:rPr>
                <w:rFonts w:asciiTheme="majorBidi" w:hAnsiTheme="majorBidi" w:cstheme="majorBidi"/>
                <w:sz w:val="16"/>
                <w:szCs w:val="16"/>
              </w:rPr>
            </w:pPr>
            <w:r w:rsidRPr="00FE5D30">
              <w:rPr>
                <w:rFonts w:asciiTheme="majorBidi" w:hAnsiTheme="majorBidi" w:cstheme="majorBidi"/>
                <w:sz w:val="16"/>
                <w:szCs w:val="16"/>
              </w:rPr>
              <w:t>AMDM</w:t>
            </w:r>
          </w:p>
          <w:p w14:paraId="7D83820E" w14:textId="18DC19C1" w:rsidR="00621169" w:rsidRPr="00FE5D30" w:rsidRDefault="00621169" w:rsidP="00621169">
            <w:pPr>
              <w:spacing w:line="20" w:lineRule="atLeast"/>
              <w:rPr>
                <w:rFonts w:asciiTheme="majorBidi" w:hAnsiTheme="majorBidi" w:cstheme="majorBidi"/>
                <w:sz w:val="16"/>
                <w:szCs w:val="16"/>
              </w:rPr>
            </w:pPr>
            <w:r w:rsidRPr="00FE5D30">
              <w:rPr>
                <w:rFonts w:asciiTheme="majorBidi" w:hAnsiTheme="majorBidi" w:cstheme="majorBidi"/>
                <w:sz w:val="16"/>
                <w:szCs w:val="16"/>
              </w:rPr>
              <w:t>ANSA</w:t>
            </w:r>
          </w:p>
        </w:tc>
      </w:tr>
      <w:tr w:rsidR="00621169" w:rsidRPr="00FE5D30" w14:paraId="3A123910" w14:textId="77777777" w:rsidTr="00C703C8">
        <w:tc>
          <w:tcPr>
            <w:tcW w:w="816" w:type="dxa"/>
          </w:tcPr>
          <w:p w14:paraId="7312A993" w14:textId="622B5FF1" w:rsidR="00621169" w:rsidRPr="00FE5D30" w:rsidRDefault="00895470" w:rsidP="00621169">
            <w:pPr>
              <w:spacing w:line="20" w:lineRule="atLeast"/>
              <w:jc w:val="both"/>
              <w:rPr>
                <w:rFonts w:asciiTheme="majorBidi" w:hAnsiTheme="majorBidi" w:cstheme="majorBidi"/>
                <w:sz w:val="16"/>
                <w:szCs w:val="16"/>
              </w:rPr>
            </w:pPr>
            <w:r w:rsidRPr="00FE5D30">
              <w:rPr>
                <w:rFonts w:asciiTheme="majorBidi" w:hAnsiTheme="majorBidi" w:cstheme="majorBidi"/>
                <w:sz w:val="16"/>
                <w:szCs w:val="16"/>
              </w:rPr>
              <w:t>1</w:t>
            </w:r>
            <w:r w:rsidR="00621169" w:rsidRPr="00FE5D30">
              <w:rPr>
                <w:rFonts w:asciiTheme="majorBidi" w:hAnsiTheme="majorBidi" w:cstheme="majorBidi"/>
                <w:sz w:val="16"/>
                <w:szCs w:val="16"/>
              </w:rPr>
              <w:t>.1.2</w:t>
            </w:r>
          </w:p>
        </w:tc>
        <w:tc>
          <w:tcPr>
            <w:tcW w:w="3548" w:type="dxa"/>
          </w:tcPr>
          <w:p w14:paraId="2E0070CD" w14:textId="539C19F2" w:rsidR="00621169" w:rsidRPr="00FE5D30" w:rsidRDefault="00621169" w:rsidP="00621169">
            <w:pPr>
              <w:spacing w:line="20" w:lineRule="atLeast"/>
              <w:jc w:val="both"/>
              <w:rPr>
                <w:rFonts w:asciiTheme="majorBidi" w:hAnsiTheme="majorBidi" w:cstheme="majorBidi"/>
                <w:sz w:val="16"/>
                <w:szCs w:val="16"/>
              </w:rPr>
            </w:pPr>
            <w:r w:rsidRPr="00FE5D30">
              <w:rPr>
                <w:rFonts w:asciiTheme="majorBidi" w:hAnsiTheme="majorBidi" w:cstheme="majorBidi"/>
                <w:sz w:val="16"/>
                <w:szCs w:val="16"/>
              </w:rPr>
              <w:t xml:space="preserve">Revizuirea și implementarea protocoalelor clinice naționale în baza recomandărilor OMS privind gruparea </w:t>
            </w:r>
            <w:proofErr w:type="spellStart"/>
            <w:r w:rsidRPr="00FE5D30">
              <w:rPr>
                <w:rFonts w:asciiTheme="majorBidi" w:hAnsiTheme="majorBidi" w:cstheme="majorBidi"/>
                <w:sz w:val="16"/>
                <w:szCs w:val="16"/>
              </w:rPr>
              <w:t>antimicrobienelor</w:t>
            </w:r>
            <w:proofErr w:type="spellEnd"/>
            <w:r w:rsidRPr="00FE5D30">
              <w:rPr>
                <w:rFonts w:asciiTheme="majorBidi" w:hAnsiTheme="majorBidi" w:cstheme="majorBidi"/>
                <w:sz w:val="16"/>
                <w:szCs w:val="16"/>
              </w:rPr>
              <w:t xml:space="preserve"> în grupuri „</w:t>
            </w:r>
            <w:proofErr w:type="spellStart"/>
            <w:r w:rsidRPr="00FE5D30">
              <w:rPr>
                <w:rFonts w:asciiTheme="majorBidi" w:hAnsiTheme="majorBidi" w:cstheme="majorBidi"/>
                <w:sz w:val="16"/>
                <w:szCs w:val="16"/>
              </w:rPr>
              <w:t>access</w:t>
            </w:r>
            <w:proofErr w:type="spellEnd"/>
            <w:r w:rsidRPr="00FE5D30">
              <w:rPr>
                <w:rFonts w:asciiTheme="majorBidi" w:hAnsiTheme="majorBidi" w:cstheme="majorBidi"/>
                <w:sz w:val="16"/>
                <w:szCs w:val="16"/>
              </w:rPr>
              <w:t>”, „</w:t>
            </w:r>
            <w:proofErr w:type="spellStart"/>
            <w:r w:rsidRPr="00FE5D30">
              <w:rPr>
                <w:rFonts w:asciiTheme="majorBidi" w:hAnsiTheme="majorBidi" w:cstheme="majorBidi"/>
                <w:sz w:val="16"/>
                <w:szCs w:val="16"/>
              </w:rPr>
              <w:t>watch</w:t>
            </w:r>
            <w:proofErr w:type="spellEnd"/>
            <w:r w:rsidRPr="00FE5D30">
              <w:rPr>
                <w:rFonts w:asciiTheme="majorBidi" w:hAnsiTheme="majorBidi" w:cstheme="majorBidi"/>
                <w:sz w:val="16"/>
                <w:szCs w:val="16"/>
              </w:rPr>
              <w:t>”, „</w:t>
            </w:r>
            <w:proofErr w:type="spellStart"/>
            <w:r w:rsidRPr="00FE5D30">
              <w:rPr>
                <w:rFonts w:asciiTheme="majorBidi" w:hAnsiTheme="majorBidi" w:cstheme="majorBidi"/>
                <w:sz w:val="16"/>
                <w:szCs w:val="16"/>
              </w:rPr>
              <w:t>reserve</w:t>
            </w:r>
            <w:proofErr w:type="spellEnd"/>
            <w:r w:rsidRPr="00FE5D30">
              <w:rPr>
                <w:rFonts w:asciiTheme="majorBidi" w:hAnsiTheme="majorBidi" w:cstheme="majorBidi"/>
                <w:sz w:val="16"/>
                <w:szCs w:val="16"/>
              </w:rPr>
              <w:t>”.</w:t>
            </w:r>
          </w:p>
        </w:tc>
        <w:tc>
          <w:tcPr>
            <w:tcW w:w="1909" w:type="dxa"/>
          </w:tcPr>
          <w:p w14:paraId="269C3C45" w14:textId="77777777" w:rsidR="00621169" w:rsidRPr="00FE5D30" w:rsidRDefault="00621169" w:rsidP="00621169">
            <w:pPr>
              <w:spacing w:line="20" w:lineRule="atLeast"/>
              <w:rPr>
                <w:rFonts w:asciiTheme="majorBidi" w:hAnsiTheme="majorBidi" w:cstheme="majorBidi"/>
                <w:sz w:val="16"/>
                <w:szCs w:val="16"/>
              </w:rPr>
            </w:pPr>
            <w:r w:rsidRPr="00FE5D30">
              <w:rPr>
                <w:rFonts w:asciiTheme="majorBidi" w:hAnsiTheme="majorBidi" w:cstheme="majorBidi"/>
                <w:sz w:val="16"/>
                <w:szCs w:val="16"/>
              </w:rPr>
              <w:t xml:space="preserve">Protocoale revizuite și aprobate. </w:t>
            </w:r>
          </w:p>
          <w:p w14:paraId="61F440D0" w14:textId="77777777" w:rsidR="00621169" w:rsidRPr="00FE5D30" w:rsidRDefault="00621169" w:rsidP="00621169">
            <w:pPr>
              <w:spacing w:line="20" w:lineRule="atLeast"/>
              <w:rPr>
                <w:rFonts w:asciiTheme="majorBidi" w:hAnsiTheme="majorBidi" w:cstheme="majorBidi"/>
                <w:sz w:val="16"/>
                <w:szCs w:val="16"/>
              </w:rPr>
            </w:pPr>
          </w:p>
        </w:tc>
        <w:tc>
          <w:tcPr>
            <w:tcW w:w="1703" w:type="dxa"/>
          </w:tcPr>
          <w:p w14:paraId="72674B51" w14:textId="77777777" w:rsidR="00621169" w:rsidRPr="00FE5D30" w:rsidRDefault="00621169" w:rsidP="00621169">
            <w:pPr>
              <w:spacing w:line="20" w:lineRule="atLeast"/>
              <w:rPr>
                <w:rFonts w:asciiTheme="majorBidi" w:hAnsiTheme="majorBidi" w:cstheme="majorBidi"/>
                <w:sz w:val="16"/>
                <w:szCs w:val="16"/>
              </w:rPr>
            </w:pPr>
          </w:p>
        </w:tc>
        <w:tc>
          <w:tcPr>
            <w:tcW w:w="1470" w:type="dxa"/>
          </w:tcPr>
          <w:p w14:paraId="7FC167DF" w14:textId="52C0F75C" w:rsidR="00621169" w:rsidRPr="00FE5D30" w:rsidRDefault="00621169" w:rsidP="00621169">
            <w:pPr>
              <w:spacing w:line="20" w:lineRule="atLeast"/>
              <w:rPr>
                <w:rFonts w:asciiTheme="majorBidi" w:hAnsiTheme="majorBidi" w:cstheme="majorBidi"/>
                <w:sz w:val="16"/>
                <w:szCs w:val="16"/>
              </w:rPr>
            </w:pPr>
            <w:r w:rsidRPr="00FE5D30">
              <w:rPr>
                <w:rFonts w:asciiTheme="majorBidi" w:hAnsiTheme="majorBidi" w:cstheme="majorBidi"/>
                <w:sz w:val="16"/>
                <w:szCs w:val="16"/>
              </w:rPr>
              <w:t>În limita bugetelor instituționale</w:t>
            </w:r>
          </w:p>
        </w:tc>
        <w:tc>
          <w:tcPr>
            <w:tcW w:w="1703" w:type="dxa"/>
          </w:tcPr>
          <w:p w14:paraId="39BAC32F" w14:textId="77777777" w:rsidR="00621169" w:rsidRPr="00FE5D30" w:rsidRDefault="00621169" w:rsidP="00621169">
            <w:pPr>
              <w:spacing w:line="20" w:lineRule="atLeast"/>
              <w:rPr>
                <w:rFonts w:asciiTheme="majorBidi" w:hAnsiTheme="majorBidi" w:cstheme="majorBidi"/>
                <w:sz w:val="16"/>
                <w:szCs w:val="16"/>
              </w:rPr>
            </w:pPr>
          </w:p>
        </w:tc>
        <w:tc>
          <w:tcPr>
            <w:tcW w:w="1122" w:type="dxa"/>
          </w:tcPr>
          <w:p w14:paraId="4CDEAE93" w14:textId="4FDE6B86" w:rsidR="00621169" w:rsidRPr="00FE5D30" w:rsidRDefault="00621169" w:rsidP="00621169">
            <w:pPr>
              <w:spacing w:line="20" w:lineRule="atLeast"/>
              <w:rPr>
                <w:rFonts w:asciiTheme="majorBidi" w:hAnsiTheme="majorBidi" w:cstheme="majorBidi"/>
                <w:sz w:val="16"/>
                <w:szCs w:val="16"/>
              </w:rPr>
            </w:pPr>
            <w:r w:rsidRPr="00FE5D30">
              <w:rPr>
                <w:rFonts w:asciiTheme="majorBidi" w:hAnsiTheme="majorBidi" w:cstheme="majorBidi"/>
                <w:sz w:val="16"/>
                <w:szCs w:val="16"/>
              </w:rPr>
              <w:t>2026</w:t>
            </w:r>
          </w:p>
        </w:tc>
        <w:tc>
          <w:tcPr>
            <w:tcW w:w="3218" w:type="dxa"/>
          </w:tcPr>
          <w:p w14:paraId="22CFCB20" w14:textId="77777777" w:rsidR="00621169" w:rsidRPr="00FE5D30" w:rsidRDefault="00621169" w:rsidP="00621169">
            <w:pPr>
              <w:spacing w:line="20" w:lineRule="atLeast"/>
              <w:rPr>
                <w:rFonts w:asciiTheme="majorBidi" w:hAnsiTheme="majorBidi" w:cstheme="majorBidi"/>
                <w:sz w:val="16"/>
                <w:szCs w:val="16"/>
              </w:rPr>
            </w:pPr>
            <w:r w:rsidRPr="00FE5D30">
              <w:rPr>
                <w:rFonts w:asciiTheme="majorBidi" w:hAnsiTheme="majorBidi" w:cstheme="majorBidi"/>
                <w:sz w:val="16"/>
                <w:szCs w:val="16"/>
              </w:rPr>
              <w:t>MS</w:t>
            </w:r>
          </w:p>
          <w:p w14:paraId="18B03D21" w14:textId="77777777" w:rsidR="00621169" w:rsidRPr="00FE5D30" w:rsidRDefault="00621169" w:rsidP="00621169">
            <w:pPr>
              <w:spacing w:line="20" w:lineRule="atLeast"/>
              <w:rPr>
                <w:rFonts w:asciiTheme="majorBidi" w:hAnsiTheme="majorBidi" w:cstheme="majorBidi"/>
                <w:sz w:val="16"/>
                <w:szCs w:val="16"/>
              </w:rPr>
            </w:pPr>
            <w:r w:rsidRPr="00FE5D30">
              <w:rPr>
                <w:rFonts w:asciiTheme="majorBidi" w:hAnsiTheme="majorBidi" w:cstheme="majorBidi"/>
                <w:sz w:val="16"/>
                <w:szCs w:val="16"/>
              </w:rPr>
              <w:t>AMDM</w:t>
            </w:r>
          </w:p>
          <w:p w14:paraId="15DC28B4" w14:textId="3C25DECD" w:rsidR="00621169" w:rsidRPr="00FE5D30" w:rsidRDefault="00621169" w:rsidP="00621169">
            <w:pPr>
              <w:spacing w:line="20" w:lineRule="atLeast"/>
              <w:rPr>
                <w:rFonts w:asciiTheme="majorBidi" w:hAnsiTheme="majorBidi" w:cstheme="majorBidi"/>
                <w:sz w:val="16"/>
                <w:szCs w:val="16"/>
              </w:rPr>
            </w:pPr>
            <w:r w:rsidRPr="00FE5D30">
              <w:rPr>
                <w:rFonts w:asciiTheme="majorBidi" w:hAnsiTheme="majorBidi" w:cstheme="majorBidi"/>
                <w:sz w:val="16"/>
                <w:szCs w:val="16"/>
              </w:rPr>
              <w:t>ANSA</w:t>
            </w:r>
          </w:p>
        </w:tc>
      </w:tr>
      <w:tr w:rsidR="00621169" w:rsidRPr="00FE5D30" w14:paraId="4DB11BE8" w14:textId="77777777" w:rsidTr="00C703C8">
        <w:tc>
          <w:tcPr>
            <w:tcW w:w="816" w:type="dxa"/>
          </w:tcPr>
          <w:p w14:paraId="0A84AFB3" w14:textId="3B0ADCA3" w:rsidR="00621169" w:rsidRPr="00FE5D30" w:rsidRDefault="00895470" w:rsidP="00621169">
            <w:pPr>
              <w:spacing w:line="20" w:lineRule="atLeast"/>
              <w:jc w:val="both"/>
              <w:rPr>
                <w:rFonts w:asciiTheme="majorBidi" w:hAnsiTheme="majorBidi" w:cstheme="majorBidi"/>
                <w:sz w:val="16"/>
                <w:szCs w:val="16"/>
              </w:rPr>
            </w:pPr>
            <w:r w:rsidRPr="00FE5D30">
              <w:rPr>
                <w:rFonts w:asciiTheme="majorBidi" w:hAnsiTheme="majorBidi" w:cstheme="majorBidi"/>
                <w:sz w:val="16"/>
                <w:szCs w:val="16"/>
              </w:rPr>
              <w:t>1</w:t>
            </w:r>
            <w:r w:rsidR="00621169" w:rsidRPr="00FE5D30">
              <w:rPr>
                <w:rFonts w:asciiTheme="majorBidi" w:hAnsiTheme="majorBidi" w:cstheme="majorBidi"/>
                <w:sz w:val="16"/>
                <w:szCs w:val="16"/>
              </w:rPr>
              <w:t>.1.3</w:t>
            </w:r>
          </w:p>
        </w:tc>
        <w:tc>
          <w:tcPr>
            <w:tcW w:w="3548" w:type="dxa"/>
          </w:tcPr>
          <w:p w14:paraId="1F552C3D" w14:textId="3EB0AF79" w:rsidR="00621169" w:rsidRPr="00FE5D30" w:rsidRDefault="00621169" w:rsidP="00621169">
            <w:pPr>
              <w:spacing w:line="20" w:lineRule="atLeast"/>
              <w:jc w:val="both"/>
              <w:rPr>
                <w:rFonts w:asciiTheme="majorBidi" w:hAnsiTheme="majorBidi" w:cstheme="majorBidi"/>
                <w:sz w:val="16"/>
                <w:szCs w:val="16"/>
              </w:rPr>
            </w:pPr>
            <w:r w:rsidRPr="00FE5D30">
              <w:rPr>
                <w:rFonts w:asciiTheme="majorBidi" w:hAnsiTheme="majorBidi" w:cstheme="majorBidi"/>
                <w:sz w:val="16"/>
                <w:szCs w:val="16"/>
              </w:rPr>
              <w:t xml:space="preserve">Realizarea schimbului de informații și bune practici între sistemul de sănătate național/regional /internațional privind </w:t>
            </w:r>
            <w:r w:rsidRPr="00FE5D30">
              <w:rPr>
                <w:rFonts w:asciiTheme="majorBidi" w:hAnsiTheme="majorBidi" w:cstheme="majorBidi"/>
                <w:bCs/>
                <w:kern w:val="24"/>
                <w:sz w:val="16"/>
                <w:szCs w:val="16"/>
              </w:rPr>
              <w:t xml:space="preserve">monitorizarea consumului </w:t>
            </w:r>
            <w:proofErr w:type="spellStart"/>
            <w:r w:rsidRPr="00FE5D30">
              <w:rPr>
                <w:rFonts w:asciiTheme="majorBidi" w:hAnsiTheme="majorBidi" w:cstheme="majorBidi"/>
                <w:bCs/>
                <w:kern w:val="24"/>
                <w:sz w:val="16"/>
                <w:szCs w:val="16"/>
              </w:rPr>
              <w:t>antimicrobienelor</w:t>
            </w:r>
            <w:proofErr w:type="spellEnd"/>
            <w:r w:rsidRPr="00FE5D30">
              <w:rPr>
                <w:rFonts w:asciiTheme="majorBidi" w:hAnsiTheme="majorBidi" w:cstheme="majorBidi"/>
                <w:bCs/>
                <w:kern w:val="24"/>
                <w:sz w:val="16"/>
                <w:szCs w:val="16"/>
              </w:rPr>
              <w:t>.</w:t>
            </w:r>
          </w:p>
        </w:tc>
        <w:tc>
          <w:tcPr>
            <w:tcW w:w="1909" w:type="dxa"/>
          </w:tcPr>
          <w:p w14:paraId="1B488821" w14:textId="77777777" w:rsidR="00621169" w:rsidRPr="00FE5D30" w:rsidRDefault="00621169" w:rsidP="00621169">
            <w:pPr>
              <w:spacing w:line="20" w:lineRule="atLeast"/>
              <w:rPr>
                <w:rFonts w:asciiTheme="majorBidi" w:hAnsiTheme="majorBidi" w:cstheme="majorBidi"/>
                <w:bCs/>
                <w:kern w:val="24"/>
                <w:sz w:val="16"/>
                <w:szCs w:val="16"/>
              </w:rPr>
            </w:pPr>
            <w:r w:rsidRPr="00FE5D30">
              <w:rPr>
                <w:rFonts w:asciiTheme="majorBidi" w:hAnsiTheme="majorBidi" w:cstheme="majorBidi"/>
                <w:sz w:val="16"/>
                <w:szCs w:val="16"/>
              </w:rPr>
              <w:t xml:space="preserve">Numărul de </w:t>
            </w:r>
            <w:r w:rsidRPr="00FE5D30">
              <w:rPr>
                <w:rFonts w:asciiTheme="majorBidi" w:hAnsiTheme="majorBidi" w:cstheme="majorBidi"/>
                <w:bCs/>
                <w:kern w:val="24"/>
                <w:sz w:val="16"/>
                <w:szCs w:val="16"/>
              </w:rPr>
              <w:t>vizite la nivel național efectuate anual.</w:t>
            </w:r>
          </w:p>
          <w:p w14:paraId="218EDB35" w14:textId="77777777" w:rsidR="00621169" w:rsidRPr="00FE5D30" w:rsidRDefault="00621169" w:rsidP="00621169">
            <w:pPr>
              <w:spacing w:line="20" w:lineRule="atLeast"/>
              <w:rPr>
                <w:rFonts w:asciiTheme="majorBidi" w:hAnsiTheme="majorBidi" w:cstheme="majorBidi"/>
                <w:sz w:val="16"/>
                <w:szCs w:val="16"/>
              </w:rPr>
            </w:pPr>
          </w:p>
        </w:tc>
        <w:tc>
          <w:tcPr>
            <w:tcW w:w="1703" w:type="dxa"/>
          </w:tcPr>
          <w:p w14:paraId="007C38D4" w14:textId="489B254B" w:rsidR="00621169" w:rsidRPr="00FE5D30" w:rsidRDefault="00621169" w:rsidP="00621169">
            <w:pPr>
              <w:spacing w:line="20" w:lineRule="atLeast"/>
              <w:rPr>
                <w:rFonts w:asciiTheme="majorBidi" w:hAnsiTheme="majorBidi" w:cstheme="majorBidi"/>
                <w:sz w:val="16"/>
                <w:szCs w:val="16"/>
              </w:rPr>
            </w:pPr>
            <w:r w:rsidRPr="00FE5D30">
              <w:rPr>
                <w:rFonts w:asciiTheme="majorBidi" w:hAnsiTheme="majorBidi" w:cstheme="majorBidi"/>
                <w:bCs/>
                <w:kern w:val="24"/>
                <w:sz w:val="16"/>
                <w:szCs w:val="16"/>
              </w:rPr>
              <w:t>102,0</w:t>
            </w:r>
          </w:p>
        </w:tc>
        <w:tc>
          <w:tcPr>
            <w:tcW w:w="1470" w:type="dxa"/>
          </w:tcPr>
          <w:p w14:paraId="389CD5D0" w14:textId="77777777" w:rsidR="00621169" w:rsidRPr="00FE5D30" w:rsidRDefault="00621169" w:rsidP="00621169">
            <w:pPr>
              <w:spacing w:line="20" w:lineRule="atLeast"/>
              <w:rPr>
                <w:rFonts w:asciiTheme="majorBidi" w:hAnsiTheme="majorBidi" w:cstheme="majorBidi"/>
                <w:sz w:val="16"/>
                <w:szCs w:val="16"/>
              </w:rPr>
            </w:pPr>
          </w:p>
        </w:tc>
        <w:tc>
          <w:tcPr>
            <w:tcW w:w="1703" w:type="dxa"/>
          </w:tcPr>
          <w:p w14:paraId="73C35A43" w14:textId="02F276C8" w:rsidR="00621169" w:rsidRPr="00FE5D30" w:rsidRDefault="00621169" w:rsidP="00621169">
            <w:pPr>
              <w:spacing w:line="20" w:lineRule="atLeast"/>
              <w:rPr>
                <w:rFonts w:asciiTheme="majorBidi" w:hAnsiTheme="majorBidi" w:cstheme="majorBidi"/>
                <w:sz w:val="16"/>
                <w:szCs w:val="16"/>
              </w:rPr>
            </w:pPr>
            <w:r w:rsidRPr="00FE5D30">
              <w:rPr>
                <w:rFonts w:asciiTheme="majorBidi" w:hAnsiTheme="majorBidi" w:cstheme="majorBidi"/>
                <w:sz w:val="16"/>
                <w:szCs w:val="16"/>
              </w:rPr>
              <w:t>Parteneri (OMS,WOAH)</w:t>
            </w:r>
          </w:p>
        </w:tc>
        <w:tc>
          <w:tcPr>
            <w:tcW w:w="1122" w:type="dxa"/>
          </w:tcPr>
          <w:p w14:paraId="286AAF82" w14:textId="2AC3838A" w:rsidR="00621169" w:rsidRPr="00FE5D30" w:rsidRDefault="00621169" w:rsidP="00621169">
            <w:pPr>
              <w:spacing w:line="20" w:lineRule="atLeast"/>
              <w:rPr>
                <w:rFonts w:asciiTheme="majorBidi" w:hAnsiTheme="majorBidi" w:cstheme="majorBidi"/>
                <w:sz w:val="16"/>
                <w:szCs w:val="16"/>
              </w:rPr>
            </w:pPr>
            <w:r w:rsidRPr="00FE5D30">
              <w:rPr>
                <w:rFonts w:asciiTheme="majorBidi" w:hAnsiTheme="majorBidi" w:cstheme="majorBidi"/>
                <w:bCs/>
                <w:kern w:val="24"/>
                <w:sz w:val="16"/>
                <w:szCs w:val="16"/>
              </w:rPr>
              <w:t>anual</w:t>
            </w:r>
          </w:p>
        </w:tc>
        <w:tc>
          <w:tcPr>
            <w:tcW w:w="3218" w:type="dxa"/>
          </w:tcPr>
          <w:p w14:paraId="299A1768" w14:textId="77777777" w:rsidR="00621169" w:rsidRPr="00FE5D30" w:rsidRDefault="00621169" w:rsidP="00621169">
            <w:pPr>
              <w:spacing w:line="20" w:lineRule="atLeast"/>
              <w:rPr>
                <w:rFonts w:asciiTheme="majorBidi" w:hAnsiTheme="majorBidi" w:cstheme="majorBidi"/>
                <w:sz w:val="16"/>
                <w:szCs w:val="16"/>
              </w:rPr>
            </w:pPr>
            <w:r w:rsidRPr="00FE5D30">
              <w:rPr>
                <w:rFonts w:asciiTheme="majorBidi" w:hAnsiTheme="majorBidi" w:cstheme="majorBidi"/>
                <w:bCs/>
                <w:kern w:val="24"/>
                <w:sz w:val="16"/>
                <w:szCs w:val="16"/>
              </w:rPr>
              <w:t>MS</w:t>
            </w:r>
          </w:p>
          <w:p w14:paraId="1780CC32" w14:textId="77777777" w:rsidR="00621169" w:rsidRPr="00FE5D30" w:rsidRDefault="00621169" w:rsidP="00621169">
            <w:pPr>
              <w:spacing w:line="20" w:lineRule="atLeast"/>
              <w:rPr>
                <w:rFonts w:asciiTheme="majorBidi" w:hAnsiTheme="majorBidi" w:cstheme="majorBidi"/>
                <w:sz w:val="16"/>
                <w:szCs w:val="16"/>
              </w:rPr>
            </w:pPr>
            <w:r w:rsidRPr="00FE5D30">
              <w:rPr>
                <w:rFonts w:asciiTheme="majorBidi" w:hAnsiTheme="majorBidi" w:cstheme="majorBidi"/>
                <w:sz w:val="16"/>
                <w:szCs w:val="16"/>
              </w:rPr>
              <w:t>IMS</w:t>
            </w:r>
          </w:p>
          <w:p w14:paraId="432664B8" w14:textId="77777777" w:rsidR="00621169" w:rsidRPr="00FE5D30" w:rsidRDefault="00621169" w:rsidP="00621169">
            <w:pPr>
              <w:spacing w:line="20" w:lineRule="atLeast"/>
              <w:rPr>
                <w:rFonts w:asciiTheme="majorBidi" w:hAnsiTheme="majorBidi" w:cstheme="majorBidi"/>
                <w:sz w:val="16"/>
                <w:szCs w:val="16"/>
              </w:rPr>
            </w:pPr>
            <w:r w:rsidRPr="00FE5D30">
              <w:rPr>
                <w:rFonts w:asciiTheme="majorBidi" w:hAnsiTheme="majorBidi" w:cstheme="majorBidi"/>
                <w:sz w:val="16"/>
                <w:szCs w:val="16"/>
              </w:rPr>
              <w:t>ANSP</w:t>
            </w:r>
          </w:p>
          <w:p w14:paraId="1FDBC8BF" w14:textId="32F2B66B" w:rsidR="00621169" w:rsidRPr="00FE5D30" w:rsidRDefault="00621169" w:rsidP="00621169">
            <w:pPr>
              <w:spacing w:line="20" w:lineRule="atLeast"/>
              <w:rPr>
                <w:rFonts w:asciiTheme="majorBidi" w:hAnsiTheme="majorBidi" w:cstheme="majorBidi"/>
                <w:sz w:val="16"/>
                <w:szCs w:val="16"/>
              </w:rPr>
            </w:pPr>
            <w:r w:rsidRPr="00FE5D30">
              <w:rPr>
                <w:rFonts w:asciiTheme="majorBidi" w:hAnsiTheme="majorBidi" w:cstheme="majorBidi"/>
                <w:sz w:val="16"/>
                <w:szCs w:val="16"/>
              </w:rPr>
              <w:t>AMDM</w:t>
            </w:r>
          </w:p>
        </w:tc>
      </w:tr>
      <w:tr w:rsidR="00621169" w:rsidRPr="00FE5D30" w14:paraId="689DE99D" w14:textId="77777777" w:rsidTr="00C703C8">
        <w:tc>
          <w:tcPr>
            <w:tcW w:w="816" w:type="dxa"/>
          </w:tcPr>
          <w:p w14:paraId="69684263" w14:textId="0535E4D4" w:rsidR="00621169" w:rsidRPr="00FE5D30" w:rsidRDefault="00895470" w:rsidP="00621169">
            <w:pPr>
              <w:spacing w:line="20" w:lineRule="atLeast"/>
              <w:jc w:val="both"/>
              <w:rPr>
                <w:rFonts w:asciiTheme="majorBidi" w:hAnsiTheme="majorBidi" w:cstheme="majorBidi"/>
                <w:sz w:val="16"/>
                <w:szCs w:val="16"/>
              </w:rPr>
            </w:pPr>
            <w:r w:rsidRPr="00FE5D30">
              <w:rPr>
                <w:rFonts w:asciiTheme="majorBidi" w:hAnsiTheme="majorBidi" w:cstheme="majorBidi"/>
                <w:sz w:val="16"/>
                <w:szCs w:val="16"/>
              </w:rPr>
              <w:t>1</w:t>
            </w:r>
            <w:r w:rsidR="00621169" w:rsidRPr="00FE5D30">
              <w:rPr>
                <w:rFonts w:asciiTheme="majorBidi" w:hAnsiTheme="majorBidi" w:cstheme="majorBidi"/>
                <w:sz w:val="16"/>
                <w:szCs w:val="16"/>
              </w:rPr>
              <w:t>.1.4</w:t>
            </w:r>
          </w:p>
        </w:tc>
        <w:tc>
          <w:tcPr>
            <w:tcW w:w="3548" w:type="dxa"/>
          </w:tcPr>
          <w:p w14:paraId="5FC7B724" w14:textId="38915E42" w:rsidR="00621169" w:rsidRPr="00FE5D30" w:rsidRDefault="00621169" w:rsidP="00621169">
            <w:pPr>
              <w:spacing w:line="20" w:lineRule="atLeast"/>
              <w:jc w:val="both"/>
              <w:rPr>
                <w:rFonts w:asciiTheme="majorBidi" w:hAnsiTheme="majorBidi" w:cstheme="majorBidi"/>
                <w:sz w:val="16"/>
                <w:szCs w:val="16"/>
              </w:rPr>
            </w:pPr>
            <w:r w:rsidRPr="00FE5D30">
              <w:rPr>
                <w:rFonts w:asciiTheme="majorBidi" w:hAnsiTheme="majorBidi" w:cstheme="majorBidi"/>
                <w:sz w:val="16"/>
                <w:szCs w:val="16"/>
              </w:rPr>
              <w:t>Elaborarea și implementarea mecanismului de schimb de informații și bune practici între autoritățile naționale vizate.</w:t>
            </w:r>
          </w:p>
        </w:tc>
        <w:tc>
          <w:tcPr>
            <w:tcW w:w="1909" w:type="dxa"/>
          </w:tcPr>
          <w:p w14:paraId="0BC9BE7E" w14:textId="3BD9CB3D" w:rsidR="00621169" w:rsidRPr="00FE5D30" w:rsidRDefault="00621169" w:rsidP="00621169">
            <w:pPr>
              <w:spacing w:line="20" w:lineRule="atLeast"/>
              <w:rPr>
                <w:rFonts w:asciiTheme="majorBidi" w:hAnsiTheme="majorBidi" w:cstheme="majorBidi"/>
                <w:sz w:val="16"/>
                <w:szCs w:val="16"/>
              </w:rPr>
            </w:pPr>
            <w:r w:rsidRPr="00FE5D30">
              <w:rPr>
                <w:rFonts w:asciiTheme="majorBidi" w:hAnsiTheme="majorBidi" w:cstheme="majorBidi"/>
                <w:sz w:val="16"/>
                <w:szCs w:val="16"/>
              </w:rPr>
              <w:t>Act normativ aprobat.</w:t>
            </w:r>
          </w:p>
        </w:tc>
        <w:tc>
          <w:tcPr>
            <w:tcW w:w="1703" w:type="dxa"/>
          </w:tcPr>
          <w:p w14:paraId="559D9627" w14:textId="77777777" w:rsidR="00621169" w:rsidRPr="00FE5D30" w:rsidRDefault="00621169" w:rsidP="00621169">
            <w:pPr>
              <w:spacing w:line="20" w:lineRule="atLeast"/>
              <w:rPr>
                <w:rFonts w:asciiTheme="majorBidi" w:hAnsiTheme="majorBidi" w:cstheme="majorBidi"/>
                <w:sz w:val="16"/>
                <w:szCs w:val="16"/>
              </w:rPr>
            </w:pPr>
          </w:p>
        </w:tc>
        <w:tc>
          <w:tcPr>
            <w:tcW w:w="1470" w:type="dxa"/>
          </w:tcPr>
          <w:p w14:paraId="199640B8" w14:textId="2D56C505" w:rsidR="00621169" w:rsidRPr="00FE5D30" w:rsidRDefault="00621169" w:rsidP="00621169">
            <w:pPr>
              <w:spacing w:line="20" w:lineRule="atLeast"/>
              <w:rPr>
                <w:rFonts w:asciiTheme="majorBidi" w:hAnsiTheme="majorBidi" w:cstheme="majorBidi"/>
                <w:sz w:val="16"/>
                <w:szCs w:val="16"/>
              </w:rPr>
            </w:pPr>
            <w:r w:rsidRPr="00FE5D30">
              <w:rPr>
                <w:rFonts w:asciiTheme="majorBidi" w:hAnsiTheme="majorBidi" w:cstheme="majorBidi"/>
                <w:sz w:val="16"/>
                <w:szCs w:val="16"/>
              </w:rPr>
              <w:t>În limita bugetelor instituționale</w:t>
            </w:r>
          </w:p>
        </w:tc>
        <w:tc>
          <w:tcPr>
            <w:tcW w:w="1703" w:type="dxa"/>
          </w:tcPr>
          <w:p w14:paraId="343D918F" w14:textId="77777777" w:rsidR="00621169" w:rsidRPr="00FE5D30" w:rsidRDefault="00621169" w:rsidP="00621169">
            <w:pPr>
              <w:spacing w:line="20" w:lineRule="atLeast"/>
              <w:rPr>
                <w:rFonts w:asciiTheme="majorBidi" w:hAnsiTheme="majorBidi" w:cstheme="majorBidi"/>
                <w:sz w:val="16"/>
                <w:szCs w:val="16"/>
              </w:rPr>
            </w:pPr>
          </w:p>
        </w:tc>
        <w:tc>
          <w:tcPr>
            <w:tcW w:w="1122" w:type="dxa"/>
          </w:tcPr>
          <w:p w14:paraId="3905F610" w14:textId="74D10CD5" w:rsidR="00621169" w:rsidRPr="00FE5D30" w:rsidRDefault="00621169" w:rsidP="00621169">
            <w:pPr>
              <w:spacing w:line="20" w:lineRule="atLeast"/>
              <w:rPr>
                <w:rFonts w:asciiTheme="majorBidi" w:hAnsiTheme="majorBidi" w:cstheme="majorBidi"/>
                <w:sz w:val="16"/>
                <w:szCs w:val="16"/>
              </w:rPr>
            </w:pPr>
            <w:r w:rsidRPr="00FE5D30">
              <w:rPr>
                <w:rFonts w:asciiTheme="majorBidi" w:hAnsiTheme="majorBidi" w:cstheme="majorBidi"/>
                <w:sz w:val="16"/>
                <w:szCs w:val="16"/>
              </w:rPr>
              <w:t>2026</w:t>
            </w:r>
          </w:p>
        </w:tc>
        <w:tc>
          <w:tcPr>
            <w:tcW w:w="3218" w:type="dxa"/>
          </w:tcPr>
          <w:p w14:paraId="12E6342E" w14:textId="77777777" w:rsidR="00621169" w:rsidRPr="00FE5D30" w:rsidRDefault="00621169" w:rsidP="00621169">
            <w:pPr>
              <w:spacing w:line="20" w:lineRule="atLeast"/>
              <w:rPr>
                <w:rFonts w:asciiTheme="majorBidi" w:hAnsiTheme="majorBidi" w:cstheme="majorBidi"/>
                <w:sz w:val="16"/>
                <w:szCs w:val="16"/>
              </w:rPr>
            </w:pPr>
            <w:r w:rsidRPr="00FE5D30">
              <w:rPr>
                <w:rFonts w:asciiTheme="majorBidi" w:hAnsiTheme="majorBidi" w:cstheme="majorBidi"/>
                <w:sz w:val="16"/>
                <w:szCs w:val="16"/>
              </w:rPr>
              <w:t>MS</w:t>
            </w:r>
          </w:p>
          <w:p w14:paraId="246C724C" w14:textId="77777777" w:rsidR="00621169" w:rsidRPr="00FE5D30" w:rsidRDefault="00621169" w:rsidP="00621169">
            <w:pPr>
              <w:spacing w:line="20" w:lineRule="atLeast"/>
              <w:rPr>
                <w:rFonts w:asciiTheme="majorBidi" w:hAnsiTheme="majorBidi" w:cstheme="majorBidi"/>
                <w:sz w:val="16"/>
                <w:szCs w:val="16"/>
              </w:rPr>
            </w:pPr>
            <w:r w:rsidRPr="00FE5D30">
              <w:rPr>
                <w:rFonts w:asciiTheme="majorBidi" w:hAnsiTheme="majorBidi" w:cstheme="majorBidi"/>
                <w:sz w:val="16"/>
                <w:szCs w:val="16"/>
              </w:rPr>
              <w:t>MM</w:t>
            </w:r>
          </w:p>
          <w:p w14:paraId="6F69A02E" w14:textId="77777777" w:rsidR="00621169" w:rsidRPr="00FE5D30" w:rsidRDefault="00621169" w:rsidP="00621169">
            <w:pPr>
              <w:spacing w:line="20" w:lineRule="atLeast"/>
              <w:rPr>
                <w:rFonts w:asciiTheme="majorBidi" w:hAnsiTheme="majorBidi" w:cstheme="majorBidi"/>
                <w:sz w:val="16"/>
                <w:szCs w:val="16"/>
              </w:rPr>
            </w:pPr>
            <w:r w:rsidRPr="00FE5D30">
              <w:rPr>
                <w:rFonts w:asciiTheme="majorBidi" w:hAnsiTheme="majorBidi" w:cstheme="majorBidi"/>
                <w:sz w:val="16"/>
                <w:szCs w:val="16"/>
              </w:rPr>
              <w:t>AMDM</w:t>
            </w:r>
          </w:p>
          <w:p w14:paraId="34BD98DB" w14:textId="4232E4FE" w:rsidR="00621169" w:rsidRPr="00FE5D30" w:rsidRDefault="00621169" w:rsidP="00621169">
            <w:pPr>
              <w:spacing w:line="20" w:lineRule="atLeast"/>
              <w:rPr>
                <w:rFonts w:asciiTheme="majorBidi" w:hAnsiTheme="majorBidi" w:cstheme="majorBidi"/>
                <w:sz w:val="16"/>
                <w:szCs w:val="16"/>
              </w:rPr>
            </w:pPr>
            <w:r w:rsidRPr="00FE5D30">
              <w:rPr>
                <w:rFonts w:asciiTheme="majorBidi" w:hAnsiTheme="majorBidi" w:cstheme="majorBidi"/>
                <w:sz w:val="16"/>
                <w:szCs w:val="16"/>
              </w:rPr>
              <w:t>ANSA</w:t>
            </w:r>
          </w:p>
        </w:tc>
      </w:tr>
      <w:tr w:rsidR="00621169" w:rsidRPr="00FE5D30" w14:paraId="7D540785" w14:textId="77777777" w:rsidTr="00C703C8">
        <w:tc>
          <w:tcPr>
            <w:tcW w:w="816" w:type="dxa"/>
          </w:tcPr>
          <w:p w14:paraId="674D89F7" w14:textId="12257F27" w:rsidR="00621169" w:rsidRPr="00FE5D30" w:rsidRDefault="00895470" w:rsidP="00621169">
            <w:pPr>
              <w:spacing w:line="20" w:lineRule="atLeast"/>
              <w:jc w:val="both"/>
              <w:rPr>
                <w:rFonts w:asciiTheme="majorBidi" w:hAnsiTheme="majorBidi" w:cstheme="majorBidi"/>
                <w:sz w:val="16"/>
                <w:szCs w:val="16"/>
              </w:rPr>
            </w:pPr>
            <w:r w:rsidRPr="00FE5D30">
              <w:rPr>
                <w:rFonts w:asciiTheme="majorBidi" w:hAnsiTheme="majorBidi" w:cstheme="majorBidi"/>
                <w:sz w:val="16"/>
                <w:szCs w:val="16"/>
              </w:rPr>
              <w:t>1</w:t>
            </w:r>
            <w:r w:rsidR="00621169" w:rsidRPr="00FE5D30">
              <w:rPr>
                <w:rFonts w:asciiTheme="majorBidi" w:hAnsiTheme="majorBidi" w:cstheme="majorBidi"/>
                <w:sz w:val="16"/>
                <w:szCs w:val="16"/>
              </w:rPr>
              <w:t>.1.5</w:t>
            </w:r>
          </w:p>
        </w:tc>
        <w:tc>
          <w:tcPr>
            <w:tcW w:w="3548" w:type="dxa"/>
          </w:tcPr>
          <w:p w14:paraId="24B2AD83" w14:textId="35F0D50D" w:rsidR="00621169" w:rsidRPr="00FE5D30" w:rsidRDefault="00621169" w:rsidP="00621169">
            <w:pPr>
              <w:spacing w:line="20" w:lineRule="atLeast"/>
              <w:jc w:val="both"/>
              <w:rPr>
                <w:rFonts w:asciiTheme="majorBidi" w:hAnsiTheme="majorBidi" w:cstheme="majorBidi"/>
                <w:sz w:val="16"/>
                <w:szCs w:val="16"/>
              </w:rPr>
            </w:pPr>
            <w:r w:rsidRPr="00FE5D30">
              <w:rPr>
                <w:rFonts w:asciiTheme="majorBidi" w:hAnsiTheme="majorBidi" w:cstheme="majorBidi"/>
                <w:sz w:val="16"/>
                <w:szCs w:val="16"/>
              </w:rPr>
              <w:t>Elaborarea mecanismelor de implementare a cadrului normativ în domeniul circulației medicamentelor de uz veterinar.</w:t>
            </w:r>
          </w:p>
        </w:tc>
        <w:tc>
          <w:tcPr>
            <w:tcW w:w="1909" w:type="dxa"/>
          </w:tcPr>
          <w:p w14:paraId="75B739D4" w14:textId="732A17AE" w:rsidR="00621169" w:rsidRPr="00FE5D30" w:rsidRDefault="00621169" w:rsidP="00621169">
            <w:pPr>
              <w:spacing w:line="20" w:lineRule="atLeast"/>
              <w:rPr>
                <w:rFonts w:asciiTheme="majorBidi" w:hAnsiTheme="majorBidi" w:cstheme="majorBidi"/>
                <w:sz w:val="16"/>
                <w:szCs w:val="16"/>
              </w:rPr>
            </w:pPr>
            <w:r w:rsidRPr="00FE5D30">
              <w:rPr>
                <w:rFonts w:asciiTheme="majorBidi" w:hAnsiTheme="majorBidi" w:cstheme="majorBidi"/>
                <w:sz w:val="16"/>
                <w:szCs w:val="16"/>
              </w:rPr>
              <w:t>Numărul de acte elaborate (ordine, proceduri etc.)</w:t>
            </w:r>
          </w:p>
        </w:tc>
        <w:tc>
          <w:tcPr>
            <w:tcW w:w="1703" w:type="dxa"/>
          </w:tcPr>
          <w:p w14:paraId="11325F8C" w14:textId="77777777" w:rsidR="00621169" w:rsidRPr="00FE5D30" w:rsidRDefault="00621169" w:rsidP="00621169">
            <w:pPr>
              <w:spacing w:line="20" w:lineRule="atLeast"/>
              <w:rPr>
                <w:rFonts w:asciiTheme="majorBidi" w:hAnsiTheme="majorBidi" w:cstheme="majorBidi"/>
                <w:sz w:val="16"/>
                <w:szCs w:val="16"/>
              </w:rPr>
            </w:pPr>
          </w:p>
        </w:tc>
        <w:tc>
          <w:tcPr>
            <w:tcW w:w="1470" w:type="dxa"/>
          </w:tcPr>
          <w:p w14:paraId="54883621" w14:textId="30DB64C0" w:rsidR="00621169" w:rsidRPr="00FE5D30" w:rsidRDefault="00621169" w:rsidP="00621169">
            <w:pPr>
              <w:spacing w:line="20" w:lineRule="atLeast"/>
              <w:rPr>
                <w:rFonts w:asciiTheme="majorBidi" w:hAnsiTheme="majorBidi" w:cstheme="majorBidi"/>
                <w:sz w:val="16"/>
                <w:szCs w:val="16"/>
              </w:rPr>
            </w:pPr>
            <w:r w:rsidRPr="00FE5D30">
              <w:rPr>
                <w:rFonts w:asciiTheme="majorBidi" w:hAnsiTheme="majorBidi" w:cstheme="majorBidi"/>
                <w:sz w:val="16"/>
                <w:szCs w:val="16"/>
              </w:rPr>
              <w:t>În limita bugetului instituțional</w:t>
            </w:r>
          </w:p>
        </w:tc>
        <w:tc>
          <w:tcPr>
            <w:tcW w:w="1703" w:type="dxa"/>
          </w:tcPr>
          <w:p w14:paraId="089179A4" w14:textId="77777777" w:rsidR="00621169" w:rsidRPr="00FE5D30" w:rsidRDefault="00621169" w:rsidP="00621169">
            <w:pPr>
              <w:spacing w:line="20" w:lineRule="atLeast"/>
              <w:rPr>
                <w:rFonts w:asciiTheme="majorBidi" w:hAnsiTheme="majorBidi" w:cstheme="majorBidi"/>
                <w:sz w:val="16"/>
                <w:szCs w:val="16"/>
              </w:rPr>
            </w:pPr>
          </w:p>
        </w:tc>
        <w:tc>
          <w:tcPr>
            <w:tcW w:w="1122" w:type="dxa"/>
          </w:tcPr>
          <w:p w14:paraId="4FF44066" w14:textId="6BB4DB03" w:rsidR="00621169" w:rsidRPr="00FE5D30" w:rsidRDefault="00621169" w:rsidP="00621169">
            <w:pPr>
              <w:spacing w:line="20" w:lineRule="atLeast"/>
              <w:rPr>
                <w:rFonts w:asciiTheme="majorBidi" w:hAnsiTheme="majorBidi" w:cstheme="majorBidi"/>
                <w:sz w:val="16"/>
                <w:szCs w:val="16"/>
              </w:rPr>
            </w:pPr>
            <w:r w:rsidRPr="00FE5D30">
              <w:rPr>
                <w:rFonts w:asciiTheme="majorBidi" w:hAnsiTheme="majorBidi" w:cstheme="majorBidi"/>
                <w:sz w:val="16"/>
                <w:szCs w:val="16"/>
              </w:rPr>
              <w:t>2026</w:t>
            </w:r>
          </w:p>
        </w:tc>
        <w:tc>
          <w:tcPr>
            <w:tcW w:w="3218" w:type="dxa"/>
          </w:tcPr>
          <w:p w14:paraId="1442E3F3" w14:textId="77777777" w:rsidR="00621169" w:rsidRPr="00FE5D30" w:rsidRDefault="00621169" w:rsidP="00621169">
            <w:pPr>
              <w:spacing w:line="20" w:lineRule="atLeast"/>
              <w:rPr>
                <w:rFonts w:asciiTheme="majorBidi" w:hAnsiTheme="majorBidi" w:cstheme="majorBidi"/>
                <w:sz w:val="16"/>
                <w:szCs w:val="16"/>
              </w:rPr>
            </w:pPr>
            <w:r w:rsidRPr="00FE5D30">
              <w:rPr>
                <w:rFonts w:asciiTheme="majorBidi" w:hAnsiTheme="majorBidi" w:cstheme="majorBidi"/>
                <w:sz w:val="16"/>
                <w:szCs w:val="16"/>
              </w:rPr>
              <w:t>ANSA</w:t>
            </w:r>
          </w:p>
          <w:p w14:paraId="68576F41" w14:textId="77777777" w:rsidR="00621169" w:rsidRPr="00FE5D30" w:rsidRDefault="00621169" w:rsidP="00621169">
            <w:pPr>
              <w:spacing w:line="20" w:lineRule="atLeast"/>
              <w:rPr>
                <w:rFonts w:asciiTheme="majorBidi" w:hAnsiTheme="majorBidi" w:cstheme="majorBidi"/>
                <w:sz w:val="16"/>
                <w:szCs w:val="16"/>
              </w:rPr>
            </w:pPr>
          </w:p>
        </w:tc>
      </w:tr>
      <w:tr w:rsidR="00895470" w:rsidRPr="00FE5D30" w14:paraId="54737D20" w14:textId="77777777" w:rsidTr="00D02CAE">
        <w:tc>
          <w:tcPr>
            <w:tcW w:w="15489" w:type="dxa"/>
            <w:gridSpan w:val="8"/>
          </w:tcPr>
          <w:p w14:paraId="52EC75E4" w14:textId="6352A39C" w:rsidR="00895470" w:rsidRPr="00FE5D30" w:rsidRDefault="00895470" w:rsidP="00621169">
            <w:pPr>
              <w:spacing w:line="20" w:lineRule="atLeast"/>
              <w:rPr>
                <w:rFonts w:asciiTheme="majorBidi" w:hAnsiTheme="majorBidi" w:cstheme="majorBidi"/>
                <w:sz w:val="16"/>
                <w:szCs w:val="16"/>
              </w:rPr>
            </w:pPr>
            <w:r w:rsidRPr="00FE5D30">
              <w:rPr>
                <w:rFonts w:asciiTheme="majorBidi" w:hAnsiTheme="majorBidi" w:cstheme="majorBidi"/>
                <w:b/>
                <w:bCs/>
                <w:i/>
                <w:iCs/>
                <w:sz w:val="16"/>
                <w:szCs w:val="16"/>
              </w:rPr>
              <w:t>Obiectiv specific 1.2</w:t>
            </w:r>
            <w:r w:rsidRPr="00FE5D30">
              <w:rPr>
                <w:rFonts w:asciiTheme="majorBidi" w:hAnsiTheme="majorBidi" w:cstheme="majorBidi"/>
                <w:i/>
                <w:iCs/>
                <w:sz w:val="16"/>
                <w:szCs w:val="16"/>
              </w:rPr>
              <w:t xml:space="preserve">  Eficientizarea mecanismelor de coordonare, comunicare </w:t>
            </w:r>
            <w:proofErr w:type="spellStart"/>
            <w:r w:rsidRPr="00FE5D30">
              <w:rPr>
                <w:rFonts w:asciiTheme="majorBidi" w:hAnsiTheme="majorBidi" w:cstheme="majorBidi"/>
                <w:i/>
                <w:iCs/>
                <w:sz w:val="16"/>
                <w:szCs w:val="16"/>
              </w:rPr>
              <w:t>şi</w:t>
            </w:r>
            <w:proofErr w:type="spellEnd"/>
            <w:r w:rsidRPr="00FE5D30">
              <w:rPr>
                <w:rFonts w:asciiTheme="majorBidi" w:hAnsiTheme="majorBidi" w:cstheme="majorBidi"/>
                <w:i/>
                <w:iCs/>
                <w:sz w:val="16"/>
                <w:szCs w:val="16"/>
              </w:rPr>
              <w:t xml:space="preserve"> colaborare intersectorială și pledoarie pentru sporirea vigilenței și a măsurilor de redresare a situației privind rezistența </w:t>
            </w:r>
            <w:proofErr w:type="spellStart"/>
            <w:r w:rsidRPr="00FE5D30">
              <w:rPr>
                <w:rFonts w:asciiTheme="majorBidi" w:hAnsiTheme="majorBidi" w:cstheme="majorBidi"/>
                <w:i/>
                <w:iCs/>
                <w:sz w:val="16"/>
                <w:szCs w:val="16"/>
              </w:rPr>
              <w:t>antimicrobiană</w:t>
            </w:r>
            <w:proofErr w:type="spellEnd"/>
            <w:r w:rsidRPr="00FE5D30">
              <w:rPr>
                <w:rFonts w:asciiTheme="majorBidi" w:hAnsiTheme="majorBidi" w:cstheme="majorBidi"/>
                <w:i/>
                <w:iCs/>
                <w:sz w:val="16"/>
                <w:szCs w:val="16"/>
              </w:rPr>
              <w:t>, către sfârșitul anului 2025.</w:t>
            </w:r>
          </w:p>
        </w:tc>
      </w:tr>
      <w:tr w:rsidR="00895470" w:rsidRPr="00FE5D30" w14:paraId="36A58CD5" w14:textId="77777777" w:rsidTr="00C703C8">
        <w:tc>
          <w:tcPr>
            <w:tcW w:w="816" w:type="dxa"/>
          </w:tcPr>
          <w:p w14:paraId="59BFBB79" w14:textId="73803BDD" w:rsidR="00895470" w:rsidRPr="00FE5D30" w:rsidRDefault="00895470" w:rsidP="00895470">
            <w:pPr>
              <w:spacing w:line="20" w:lineRule="atLeast"/>
              <w:jc w:val="both"/>
              <w:rPr>
                <w:rFonts w:asciiTheme="majorBidi" w:hAnsiTheme="majorBidi" w:cstheme="majorBidi"/>
                <w:sz w:val="16"/>
                <w:szCs w:val="16"/>
              </w:rPr>
            </w:pPr>
            <w:r w:rsidRPr="00FE5D30">
              <w:rPr>
                <w:rFonts w:asciiTheme="majorBidi" w:hAnsiTheme="majorBidi" w:cstheme="majorBidi"/>
                <w:sz w:val="16"/>
                <w:szCs w:val="16"/>
              </w:rPr>
              <w:t>1.2.1</w:t>
            </w:r>
          </w:p>
        </w:tc>
        <w:tc>
          <w:tcPr>
            <w:tcW w:w="3548" w:type="dxa"/>
          </w:tcPr>
          <w:p w14:paraId="2B87EC25" w14:textId="2EF50428" w:rsidR="00895470" w:rsidRPr="00FE5D30" w:rsidRDefault="00895470" w:rsidP="00895470">
            <w:pPr>
              <w:spacing w:line="20" w:lineRule="atLeast"/>
              <w:jc w:val="both"/>
              <w:rPr>
                <w:rFonts w:asciiTheme="majorBidi" w:hAnsiTheme="majorBidi" w:cstheme="majorBidi"/>
                <w:sz w:val="16"/>
                <w:szCs w:val="16"/>
              </w:rPr>
            </w:pPr>
            <w:r w:rsidRPr="00FE5D30">
              <w:rPr>
                <w:rFonts w:asciiTheme="majorBidi" w:hAnsiTheme="majorBidi" w:cstheme="majorBidi"/>
                <w:sz w:val="16"/>
                <w:szCs w:val="16"/>
              </w:rPr>
              <w:t xml:space="preserve">Instruirea reprezentanților autorităților vizate și instituțiilor subordonate privind supravegherea și combaterea rezistenței la </w:t>
            </w:r>
            <w:proofErr w:type="spellStart"/>
            <w:r w:rsidRPr="00FE5D30">
              <w:rPr>
                <w:rFonts w:asciiTheme="majorBidi" w:hAnsiTheme="majorBidi" w:cstheme="majorBidi"/>
                <w:sz w:val="16"/>
                <w:szCs w:val="16"/>
              </w:rPr>
              <w:t>antimicrobiene</w:t>
            </w:r>
            <w:proofErr w:type="spellEnd"/>
            <w:r w:rsidRPr="00FE5D30">
              <w:rPr>
                <w:rFonts w:asciiTheme="majorBidi" w:hAnsiTheme="majorBidi" w:cstheme="majorBidi"/>
                <w:sz w:val="16"/>
                <w:szCs w:val="16"/>
              </w:rPr>
              <w:t>.</w:t>
            </w:r>
          </w:p>
        </w:tc>
        <w:tc>
          <w:tcPr>
            <w:tcW w:w="1909" w:type="dxa"/>
          </w:tcPr>
          <w:p w14:paraId="08AD35E5" w14:textId="77777777" w:rsidR="00895470" w:rsidRPr="00FE5D30" w:rsidRDefault="00895470" w:rsidP="00895470">
            <w:pPr>
              <w:spacing w:line="20" w:lineRule="atLeast"/>
              <w:rPr>
                <w:rFonts w:asciiTheme="majorBidi" w:hAnsiTheme="majorBidi" w:cstheme="majorBidi"/>
                <w:sz w:val="16"/>
                <w:szCs w:val="16"/>
              </w:rPr>
            </w:pPr>
            <w:r w:rsidRPr="00FE5D30">
              <w:rPr>
                <w:rFonts w:asciiTheme="majorBidi" w:hAnsiTheme="majorBidi" w:cstheme="majorBidi"/>
                <w:sz w:val="16"/>
                <w:szCs w:val="16"/>
              </w:rPr>
              <w:t xml:space="preserve">Numărul de activități (ateliere de lucru, mese rotunde etc.) realizate. </w:t>
            </w:r>
          </w:p>
          <w:p w14:paraId="187B2375" w14:textId="77777777" w:rsidR="00895470" w:rsidRPr="00FE5D30" w:rsidRDefault="00895470" w:rsidP="00895470">
            <w:pPr>
              <w:spacing w:line="20" w:lineRule="atLeast"/>
              <w:rPr>
                <w:rFonts w:asciiTheme="majorBidi" w:hAnsiTheme="majorBidi" w:cstheme="majorBidi"/>
                <w:sz w:val="16"/>
                <w:szCs w:val="16"/>
              </w:rPr>
            </w:pPr>
          </w:p>
        </w:tc>
        <w:tc>
          <w:tcPr>
            <w:tcW w:w="1703" w:type="dxa"/>
          </w:tcPr>
          <w:p w14:paraId="470BF514" w14:textId="77F950FA" w:rsidR="00895470" w:rsidRPr="00FE5D30" w:rsidRDefault="00895470" w:rsidP="00895470">
            <w:pPr>
              <w:spacing w:line="20" w:lineRule="atLeast"/>
              <w:rPr>
                <w:rFonts w:asciiTheme="majorBidi" w:hAnsiTheme="majorBidi" w:cstheme="majorBidi"/>
                <w:sz w:val="16"/>
                <w:szCs w:val="16"/>
              </w:rPr>
            </w:pPr>
            <w:r w:rsidRPr="00FE5D30">
              <w:rPr>
                <w:rFonts w:asciiTheme="majorBidi" w:hAnsiTheme="majorBidi" w:cstheme="majorBidi"/>
                <w:sz w:val="16"/>
                <w:szCs w:val="16"/>
              </w:rPr>
              <w:lastRenderedPageBreak/>
              <w:t>355,5</w:t>
            </w:r>
          </w:p>
        </w:tc>
        <w:tc>
          <w:tcPr>
            <w:tcW w:w="1470" w:type="dxa"/>
          </w:tcPr>
          <w:p w14:paraId="30C5D53C" w14:textId="32A48F44" w:rsidR="00895470" w:rsidRPr="00FE5D30" w:rsidRDefault="00895470" w:rsidP="00895470">
            <w:pPr>
              <w:spacing w:line="20" w:lineRule="atLeast"/>
              <w:rPr>
                <w:rFonts w:asciiTheme="majorBidi" w:hAnsiTheme="majorBidi" w:cstheme="majorBidi"/>
                <w:sz w:val="16"/>
                <w:szCs w:val="16"/>
              </w:rPr>
            </w:pPr>
            <w:r w:rsidRPr="00FE5D30">
              <w:rPr>
                <w:rFonts w:asciiTheme="majorBidi" w:hAnsiTheme="majorBidi" w:cstheme="majorBidi"/>
                <w:sz w:val="16"/>
                <w:szCs w:val="16"/>
              </w:rPr>
              <w:t>Buget de stat</w:t>
            </w:r>
          </w:p>
        </w:tc>
        <w:tc>
          <w:tcPr>
            <w:tcW w:w="1703" w:type="dxa"/>
          </w:tcPr>
          <w:p w14:paraId="309237E3" w14:textId="6E18F4B3" w:rsidR="00895470" w:rsidRPr="00FE5D30" w:rsidRDefault="00895470" w:rsidP="00895470">
            <w:pPr>
              <w:spacing w:line="20" w:lineRule="atLeast"/>
              <w:rPr>
                <w:rFonts w:asciiTheme="majorBidi" w:hAnsiTheme="majorBidi" w:cstheme="majorBidi"/>
                <w:sz w:val="16"/>
                <w:szCs w:val="16"/>
              </w:rPr>
            </w:pPr>
            <w:r w:rsidRPr="00FE5D30">
              <w:rPr>
                <w:rFonts w:asciiTheme="majorBidi" w:hAnsiTheme="majorBidi" w:cstheme="majorBidi"/>
                <w:sz w:val="16"/>
                <w:szCs w:val="16"/>
              </w:rPr>
              <w:t>Parteneri (OMS, WOAH)</w:t>
            </w:r>
          </w:p>
        </w:tc>
        <w:tc>
          <w:tcPr>
            <w:tcW w:w="1122" w:type="dxa"/>
          </w:tcPr>
          <w:p w14:paraId="7476D82D" w14:textId="4E705E6E" w:rsidR="00895470" w:rsidRPr="00FE5D30" w:rsidRDefault="00895470" w:rsidP="00895470">
            <w:pPr>
              <w:spacing w:line="20" w:lineRule="atLeast"/>
              <w:rPr>
                <w:rFonts w:asciiTheme="majorBidi" w:hAnsiTheme="majorBidi" w:cstheme="majorBidi"/>
                <w:sz w:val="16"/>
                <w:szCs w:val="16"/>
              </w:rPr>
            </w:pPr>
            <w:r w:rsidRPr="00FE5D30">
              <w:rPr>
                <w:rFonts w:asciiTheme="majorBidi" w:hAnsiTheme="majorBidi" w:cstheme="majorBidi"/>
                <w:sz w:val="16"/>
                <w:szCs w:val="16"/>
              </w:rPr>
              <w:t xml:space="preserve">Anual </w:t>
            </w:r>
          </w:p>
        </w:tc>
        <w:tc>
          <w:tcPr>
            <w:tcW w:w="3218" w:type="dxa"/>
          </w:tcPr>
          <w:p w14:paraId="47E36EEA" w14:textId="77777777" w:rsidR="00895470" w:rsidRPr="00FE5D30" w:rsidRDefault="00895470" w:rsidP="00895470">
            <w:pPr>
              <w:spacing w:line="20" w:lineRule="atLeast"/>
              <w:rPr>
                <w:rFonts w:asciiTheme="majorBidi" w:hAnsiTheme="majorBidi" w:cstheme="majorBidi"/>
                <w:sz w:val="16"/>
                <w:szCs w:val="16"/>
              </w:rPr>
            </w:pPr>
            <w:r w:rsidRPr="00FE5D30">
              <w:rPr>
                <w:rFonts w:asciiTheme="majorBidi" w:hAnsiTheme="majorBidi" w:cstheme="majorBidi"/>
                <w:sz w:val="16"/>
                <w:szCs w:val="16"/>
              </w:rPr>
              <w:t>MS</w:t>
            </w:r>
          </w:p>
          <w:p w14:paraId="7B22CF63" w14:textId="77777777" w:rsidR="00895470" w:rsidRPr="00FE5D30" w:rsidRDefault="00895470" w:rsidP="00895470">
            <w:pPr>
              <w:spacing w:line="20" w:lineRule="atLeast"/>
              <w:rPr>
                <w:rFonts w:asciiTheme="majorBidi" w:hAnsiTheme="majorBidi" w:cstheme="majorBidi"/>
                <w:sz w:val="16"/>
                <w:szCs w:val="16"/>
              </w:rPr>
            </w:pPr>
            <w:r w:rsidRPr="00FE5D30">
              <w:rPr>
                <w:rFonts w:asciiTheme="majorBidi" w:hAnsiTheme="majorBidi" w:cstheme="majorBidi"/>
                <w:sz w:val="16"/>
                <w:szCs w:val="16"/>
              </w:rPr>
              <w:t>MAIA</w:t>
            </w:r>
          </w:p>
          <w:p w14:paraId="017AF4A4" w14:textId="77777777" w:rsidR="00895470" w:rsidRPr="00FE5D30" w:rsidRDefault="00895470" w:rsidP="00895470">
            <w:pPr>
              <w:spacing w:line="20" w:lineRule="atLeast"/>
              <w:rPr>
                <w:rFonts w:asciiTheme="majorBidi" w:hAnsiTheme="majorBidi" w:cstheme="majorBidi"/>
                <w:sz w:val="16"/>
                <w:szCs w:val="16"/>
              </w:rPr>
            </w:pPr>
            <w:r w:rsidRPr="00FE5D30">
              <w:rPr>
                <w:rFonts w:asciiTheme="majorBidi" w:hAnsiTheme="majorBidi" w:cstheme="majorBidi"/>
                <w:sz w:val="16"/>
                <w:szCs w:val="16"/>
              </w:rPr>
              <w:t>MM</w:t>
            </w:r>
          </w:p>
          <w:p w14:paraId="6507EBCD" w14:textId="77777777" w:rsidR="00895470" w:rsidRPr="00FE5D30" w:rsidRDefault="00895470" w:rsidP="00895470">
            <w:pPr>
              <w:spacing w:line="20" w:lineRule="atLeast"/>
              <w:rPr>
                <w:rFonts w:asciiTheme="majorBidi" w:hAnsiTheme="majorBidi" w:cstheme="majorBidi"/>
                <w:sz w:val="16"/>
                <w:szCs w:val="16"/>
              </w:rPr>
            </w:pPr>
            <w:r w:rsidRPr="00FE5D30">
              <w:rPr>
                <w:rFonts w:asciiTheme="majorBidi" w:hAnsiTheme="majorBidi" w:cstheme="majorBidi"/>
                <w:sz w:val="16"/>
                <w:szCs w:val="16"/>
              </w:rPr>
              <w:lastRenderedPageBreak/>
              <w:t>ANSA</w:t>
            </w:r>
          </w:p>
          <w:p w14:paraId="7BEE0876" w14:textId="77777777" w:rsidR="00895470" w:rsidRPr="00FE5D30" w:rsidRDefault="00895470" w:rsidP="00895470">
            <w:pPr>
              <w:spacing w:line="20" w:lineRule="atLeast"/>
              <w:rPr>
                <w:rFonts w:asciiTheme="majorBidi" w:hAnsiTheme="majorBidi" w:cstheme="majorBidi"/>
                <w:sz w:val="16"/>
                <w:szCs w:val="16"/>
              </w:rPr>
            </w:pPr>
            <w:r w:rsidRPr="00FE5D30">
              <w:rPr>
                <w:rFonts w:asciiTheme="majorBidi" w:hAnsiTheme="majorBidi" w:cstheme="majorBidi"/>
                <w:sz w:val="16"/>
                <w:szCs w:val="16"/>
              </w:rPr>
              <w:t>AMDM</w:t>
            </w:r>
          </w:p>
          <w:p w14:paraId="75C79F3C" w14:textId="77777777" w:rsidR="00895470" w:rsidRPr="00FE5D30" w:rsidRDefault="00895470" w:rsidP="00895470">
            <w:pPr>
              <w:spacing w:line="20" w:lineRule="atLeast"/>
              <w:rPr>
                <w:rFonts w:asciiTheme="majorBidi" w:hAnsiTheme="majorBidi" w:cstheme="majorBidi"/>
                <w:sz w:val="16"/>
                <w:szCs w:val="16"/>
              </w:rPr>
            </w:pPr>
            <w:r w:rsidRPr="00FE5D30">
              <w:rPr>
                <w:rFonts w:asciiTheme="majorBidi" w:hAnsiTheme="majorBidi" w:cstheme="majorBidi"/>
                <w:sz w:val="16"/>
                <w:szCs w:val="16"/>
              </w:rPr>
              <w:t>CNAM</w:t>
            </w:r>
          </w:p>
          <w:p w14:paraId="0634B11E" w14:textId="77777777" w:rsidR="00895470" w:rsidRPr="00FE5D30" w:rsidRDefault="00895470" w:rsidP="00895470">
            <w:pPr>
              <w:spacing w:line="20" w:lineRule="atLeast"/>
              <w:rPr>
                <w:rFonts w:asciiTheme="majorBidi" w:hAnsiTheme="majorBidi" w:cstheme="majorBidi"/>
                <w:sz w:val="16"/>
                <w:szCs w:val="16"/>
              </w:rPr>
            </w:pPr>
            <w:r w:rsidRPr="00FE5D30">
              <w:rPr>
                <w:rFonts w:asciiTheme="majorBidi" w:hAnsiTheme="majorBidi" w:cstheme="majorBidi"/>
                <w:sz w:val="16"/>
                <w:szCs w:val="16"/>
              </w:rPr>
              <w:t>ME</w:t>
            </w:r>
          </w:p>
          <w:p w14:paraId="2E7B8A2A" w14:textId="77777777" w:rsidR="00895470" w:rsidRPr="00FE5D30" w:rsidRDefault="00895470" w:rsidP="00895470">
            <w:pPr>
              <w:spacing w:line="20" w:lineRule="atLeast"/>
              <w:rPr>
                <w:rFonts w:asciiTheme="majorBidi" w:hAnsiTheme="majorBidi" w:cstheme="majorBidi"/>
                <w:sz w:val="16"/>
                <w:szCs w:val="16"/>
              </w:rPr>
            </w:pPr>
            <w:r w:rsidRPr="00FE5D30">
              <w:rPr>
                <w:rFonts w:asciiTheme="majorBidi" w:hAnsiTheme="majorBidi" w:cstheme="majorBidi"/>
                <w:sz w:val="16"/>
                <w:szCs w:val="16"/>
              </w:rPr>
              <w:t>ANACEC</w:t>
            </w:r>
          </w:p>
          <w:p w14:paraId="0E5038F3" w14:textId="547044EC" w:rsidR="00895470" w:rsidRPr="00FE5D30" w:rsidRDefault="00895470" w:rsidP="00895470">
            <w:pPr>
              <w:spacing w:line="20" w:lineRule="atLeast"/>
              <w:rPr>
                <w:rFonts w:asciiTheme="majorBidi" w:hAnsiTheme="majorBidi" w:cstheme="majorBidi"/>
                <w:sz w:val="16"/>
                <w:szCs w:val="16"/>
              </w:rPr>
            </w:pPr>
            <w:r w:rsidRPr="00FE5D30">
              <w:rPr>
                <w:rFonts w:asciiTheme="majorBidi" w:hAnsiTheme="majorBidi" w:cstheme="majorBidi"/>
                <w:sz w:val="16"/>
                <w:szCs w:val="16"/>
              </w:rPr>
              <w:t xml:space="preserve">USMF „Nicolae </w:t>
            </w:r>
            <w:proofErr w:type="spellStart"/>
            <w:r w:rsidRPr="00FE5D30">
              <w:rPr>
                <w:rFonts w:asciiTheme="majorBidi" w:hAnsiTheme="majorBidi" w:cstheme="majorBidi"/>
                <w:sz w:val="16"/>
                <w:szCs w:val="16"/>
              </w:rPr>
              <w:t>Testemițanu</w:t>
            </w:r>
            <w:proofErr w:type="spellEnd"/>
            <w:r w:rsidRPr="00FE5D30">
              <w:rPr>
                <w:rFonts w:asciiTheme="majorBidi" w:hAnsiTheme="majorBidi" w:cstheme="majorBidi"/>
                <w:sz w:val="16"/>
                <w:szCs w:val="16"/>
              </w:rPr>
              <w:t>”</w:t>
            </w:r>
          </w:p>
        </w:tc>
      </w:tr>
      <w:tr w:rsidR="00895470" w:rsidRPr="00FE5D30" w14:paraId="57DDFD79" w14:textId="77777777" w:rsidTr="00C703C8">
        <w:tc>
          <w:tcPr>
            <w:tcW w:w="816" w:type="dxa"/>
          </w:tcPr>
          <w:p w14:paraId="602C5832" w14:textId="2FC07221" w:rsidR="00895470" w:rsidRPr="00FE5D30" w:rsidRDefault="00895470" w:rsidP="00895470">
            <w:pPr>
              <w:spacing w:line="20" w:lineRule="atLeast"/>
              <w:jc w:val="both"/>
              <w:rPr>
                <w:rFonts w:asciiTheme="majorBidi" w:hAnsiTheme="majorBidi" w:cstheme="majorBidi"/>
                <w:sz w:val="16"/>
                <w:szCs w:val="16"/>
              </w:rPr>
            </w:pPr>
            <w:r w:rsidRPr="00FE5D30">
              <w:rPr>
                <w:rFonts w:asciiTheme="majorBidi" w:hAnsiTheme="majorBidi" w:cstheme="majorBidi"/>
                <w:sz w:val="16"/>
                <w:szCs w:val="16"/>
              </w:rPr>
              <w:lastRenderedPageBreak/>
              <w:t>1.2.2</w:t>
            </w:r>
          </w:p>
        </w:tc>
        <w:tc>
          <w:tcPr>
            <w:tcW w:w="3548" w:type="dxa"/>
          </w:tcPr>
          <w:p w14:paraId="20406582" w14:textId="77777777" w:rsidR="00895470" w:rsidRPr="00FE5D30" w:rsidRDefault="00895470" w:rsidP="00895470">
            <w:pPr>
              <w:spacing w:line="20" w:lineRule="atLeast"/>
              <w:jc w:val="both"/>
              <w:rPr>
                <w:rFonts w:asciiTheme="majorBidi" w:eastAsia="Times New Roman" w:hAnsiTheme="majorBidi" w:cstheme="majorBidi"/>
                <w:sz w:val="16"/>
                <w:szCs w:val="16"/>
              </w:rPr>
            </w:pPr>
            <w:r w:rsidRPr="00FE5D30">
              <w:rPr>
                <w:rFonts w:asciiTheme="majorBidi" w:hAnsiTheme="majorBidi" w:cstheme="majorBidi"/>
                <w:sz w:val="16"/>
                <w:szCs w:val="16"/>
              </w:rPr>
              <w:t xml:space="preserve">Realizarea activităților de supraveghere și combatere a rezistenței la </w:t>
            </w:r>
            <w:proofErr w:type="spellStart"/>
            <w:r w:rsidRPr="00FE5D30">
              <w:rPr>
                <w:rFonts w:asciiTheme="majorBidi" w:hAnsiTheme="majorBidi" w:cstheme="majorBidi"/>
                <w:sz w:val="16"/>
                <w:szCs w:val="16"/>
              </w:rPr>
              <w:t>antimicrobiene</w:t>
            </w:r>
            <w:proofErr w:type="spellEnd"/>
            <w:r w:rsidRPr="00FE5D30">
              <w:rPr>
                <w:rFonts w:asciiTheme="majorBidi" w:hAnsiTheme="majorBidi" w:cstheme="majorBidi"/>
                <w:sz w:val="16"/>
                <w:szCs w:val="16"/>
              </w:rPr>
              <w:t xml:space="preserve"> la nivel </w:t>
            </w:r>
            <w:proofErr w:type="spellStart"/>
            <w:r w:rsidRPr="00FE5D30">
              <w:rPr>
                <w:rFonts w:asciiTheme="majorBidi" w:hAnsiTheme="majorBidi" w:cstheme="majorBidi"/>
                <w:sz w:val="16"/>
                <w:szCs w:val="16"/>
              </w:rPr>
              <w:t>intrasectorial</w:t>
            </w:r>
            <w:proofErr w:type="spellEnd"/>
            <w:r w:rsidRPr="00FE5D30">
              <w:rPr>
                <w:rFonts w:asciiTheme="majorBidi" w:hAnsiTheme="majorBidi" w:cstheme="majorBidi"/>
                <w:sz w:val="16"/>
                <w:szCs w:val="16"/>
              </w:rPr>
              <w:t xml:space="preserve"> (sănătate umană și animală).</w:t>
            </w:r>
          </w:p>
        </w:tc>
        <w:tc>
          <w:tcPr>
            <w:tcW w:w="1909" w:type="dxa"/>
          </w:tcPr>
          <w:p w14:paraId="618302EB" w14:textId="77777777" w:rsidR="00895470" w:rsidRPr="00FE5D30" w:rsidRDefault="00895470" w:rsidP="00895470">
            <w:pPr>
              <w:spacing w:line="20" w:lineRule="atLeast"/>
              <w:rPr>
                <w:rFonts w:asciiTheme="majorBidi" w:hAnsiTheme="majorBidi" w:cstheme="majorBidi"/>
                <w:sz w:val="16"/>
                <w:szCs w:val="16"/>
              </w:rPr>
            </w:pPr>
            <w:r w:rsidRPr="00FE5D30">
              <w:rPr>
                <w:rFonts w:asciiTheme="majorBidi" w:hAnsiTheme="majorBidi" w:cstheme="majorBidi"/>
                <w:sz w:val="16"/>
                <w:szCs w:val="16"/>
              </w:rPr>
              <w:t xml:space="preserve">Numărul de ședințe a Consiliilor de sănătate publică și Comisiilor </w:t>
            </w:r>
            <w:proofErr w:type="spellStart"/>
            <w:r w:rsidRPr="00FE5D30">
              <w:rPr>
                <w:rFonts w:asciiTheme="majorBidi" w:hAnsiTheme="majorBidi" w:cstheme="majorBidi"/>
                <w:sz w:val="16"/>
                <w:szCs w:val="16"/>
              </w:rPr>
              <w:t>antiepizootice</w:t>
            </w:r>
            <w:proofErr w:type="spellEnd"/>
            <w:r w:rsidRPr="00FE5D30">
              <w:rPr>
                <w:rFonts w:asciiTheme="majorBidi" w:hAnsiTheme="majorBidi" w:cstheme="majorBidi"/>
                <w:sz w:val="16"/>
                <w:szCs w:val="16"/>
              </w:rPr>
              <w:t xml:space="preserve"> excepționale realizate anual. </w:t>
            </w:r>
          </w:p>
          <w:p w14:paraId="7A13D147" w14:textId="77777777" w:rsidR="00895470" w:rsidRPr="00FE5D30" w:rsidRDefault="00895470" w:rsidP="00895470">
            <w:pPr>
              <w:spacing w:line="20" w:lineRule="atLeast"/>
              <w:rPr>
                <w:rFonts w:asciiTheme="majorBidi" w:hAnsiTheme="majorBidi" w:cstheme="majorBidi"/>
                <w:sz w:val="16"/>
                <w:szCs w:val="16"/>
              </w:rPr>
            </w:pPr>
            <w:r w:rsidRPr="00FE5D30">
              <w:rPr>
                <w:rFonts w:asciiTheme="majorBidi" w:hAnsiTheme="majorBidi" w:cstheme="majorBidi"/>
                <w:sz w:val="16"/>
                <w:szCs w:val="16"/>
              </w:rPr>
              <w:t>Numărul de decizii aprobate.</w:t>
            </w:r>
          </w:p>
        </w:tc>
        <w:tc>
          <w:tcPr>
            <w:tcW w:w="1703" w:type="dxa"/>
          </w:tcPr>
          <w:p w14:paraId="65507DD0" w14:textId="77777777" w:rsidR="00895470" w:rsidRPr="00FE5D30" w:rsidRDefault="00895470" w:rsidP="00895470">
            <w:pPr>
              <w:spacing w:line="20" w:lineRule="atLeast"/>
              <w:rPr>
                <w:rFonts w:asciiTheme="majorBidi" w:hAnsiTheme="majorBidi" w:cstheme="majorBidi"/>
                <w:sz w:val="16"/>
                <w:szCs w:val="16"/>
              </w:rPr>
            </w:pPr>
          </w:p>
        </w:tc>
        <w:tc>
          <w:tcPr>
            <w:tcW w:w="1470" w:type="dxa"/>
          </w:tcPr>
          <w:p w14:paraId="5BF7797D" w14:textId="77777777" w:rsidR="00895470" w:rsidRPr="00FE5D30" w:rsidRDefault="00895470" w:rsidP="00895470">
            <w:pPr>
              <w:spacing w:line="20" w:lineRule="atLeast"/>
              <w:rPr>
                <w:rFonts w:asciiTheme="majorBidi" w:hAnsiTheme="majorBidi" w:cstheme="majorBidi"/>
                <w:sz w:val="16"/>
                <w:szCs w:val="16"/>
              </w:rPr>
            </w:pPr>
            <w:r w:rsidRPr="00FE5D30">
              <w:rPr>
                <w:rFonts w:asciiTheme="majorBidi" w:hAnsiTheme="majorBidi" w:cstheme="majorBidi"/>
                <w:sz w:val="16"/>
                <w:szCs w:val="16"/>
              </w:rPr>
              <w:t>În limita bugetelor instituționale</w:t>
            </w:r>
          </w:p>
        </w:tc>
        <w:tc>
          <w:tcPr>
            <w:tcW w:w="1703" w:type="dxa"/>
          </w:tcPr>
          <w:p w14:paraId="3FFCA3F3" w14:textId="77777777" w:rsidR="00895470" w:rsidRPr="00FE5D30" w:rsidRDefault="00895470" w:rsidP="00895470">
            <w:pPr>
              <w:spacing w:line="20" w:lineRule="atLeast"/>
              <w:rPr>
                <w:rFonts w:asciiTheme="majorBidi" w:hAnsiTheme="majorBidi" w:cstheme="majorBidi"/>
                <w:sz w:val="16"/>
                <w:szCs w:val="16"/>
              </w:rPr>
            </w:pPr>
          </w:p>
        </w:tc>
        <w:tc>
          <w:tcPr>
            <w:tcW w:w="1122" w:type="dxa"/>
          </w:tcPr>
          <w:p w14:paraId="5A2A7E90" w14:textId="77777777" w:rsidR="00895470" w:rsidRPr="00FE5D30" w:rsidRDefault="00895470" w:rsidP="00895470">
            <w:pPr>
              <w:spacing w:line="20" w:lineRule="atLeast"/>
              <w:rPr>
                <w:rFonts w:asciiTheme="majorBidi" w:hAnsiTheme="majorBidi" w:cstheme="majorBidi"/>
                <w:sz w:val="16"/>
                <w:szCs w:val="16"/>
              </w:rPr>
            </w:pPr>
            <w:r w:rsidRPr="00FE5D30">
              <w:rPr>
                <w:rFonts w:asciiTheme="majorBidi" w:hAnsiTheme="majorBidi" w:cstheme="majorBidi"/>
                <w:sz w:val="16"/>
                <w:szCs w:val="16"/>
              </w:rPr>
              <w:t>2025</w:t>
            </w:r>
          </w:p>
        </w:tc>
        <w:tc>
          <w:tcPr>
            <w:tcW w:w="3218" w:type="dxa"/>
          </w:tcPr>
          <w:p w14:paraId="2B46399F" w14:textId="77777777" w:rsidR="00895470" w:rsidRPr="00FE5D30" w:rsidRDefault="00895470" w:rsidP="00895470">
            <w:pPr>
              <w:spacing w:line="20" w:lineRule="atLeast"/>
              <w:rPr>
                <w:rFonts w:asciiTheme="majorBidi" w:hAnsiTheme="majorBidi" w:cstheme="majorBidi"/>
                <w:sz w:val="16"/>
                <w:szCs w:val="16"/>
              </w:rPr>
            </w:pPr>
            <w:r w:rsidRPr="00FE5D30">
              <w:rPr>
                <w:rFonts w:asciiTheme="majorBidi" w:hAnsiTheme="majorBidi" w:cstheme="majorBidi"/>
                <w:sz w:val="16"/>
                <w:szCs w:val="16"/>
              </w:rPr>
              <w:t>ANSP</w:t>
            </w:r>
          </w:p>
          <w:p w14:paraId="401D6466" w14:textId="77777777" w:rsidR="00895470" w:rsidRPr="00FE5D30" w:rsidRDefault="00895470" w:rsidP="00895470">
            <w:pPr>
              <w:spacing w:line="20" w:lineRule="atLeast"/>
              <w:rPr>
                <w:rFonts w:asciiTheme="majorBidi" w:hAnsiTheme="majorBidi" w:cstheme="majorBidi"/>
                <w:sz w:val="16"/>
                <w:szCs w:val="16"/>
              </w:rPr>
            </w:pPr>
            <w:r w:rsidRPr="00FE5D30">
              <w:rPr>
                <w:rFonts w:asciiTheme="majorBidi" w:hAnsiTheme="majorBidi" w:cstheme="majorBidi"/>
                <w:sz w:val="16"/>
                <w:szCs w:val="16"/>
              </w:rPr>
              <w:t>ANSA</w:t>
            </w:r>
          </w:p>
          <w:p w14:paraId="42A17C83" w14:textId="77777777" w:rsidR="00895470" w:rsidRPr="00FE5D30" w:rsidRDefault="00895470" w:rsidP="00895470">
            <w:pPr>
              <w:spacing w:line="20" w:lineRule="atLeast"/>
              <w:rPr>
                <w:rFonts w:asciiTheme="majorBidi" w:hAnsiTheme="majorBidi" w:cstheme="majorBidi"/>
                <w:sz w:val="16"/>
                <w:szCs w:val="16"/>
              </w:rPr>
            </w:pPr>
          </w:p>
          <w:p w14:paraId="4832972A" w14:textId="77777777" w:rsidR="00895470" w:rsidRPr="00FE5D30" w:rsidRDefault="00895470" w:rsidP="00895470">
            <w:pPr>
              <w:spacing w:line="20" w:lineRule="atLeast"/>
              <w:rPr>
                <w:rFonts w:asciiTheme="majorBidi" w:hAnsiTheme="majorBidi" w:cstheme="majorBidi"/>
                <w:sz w:val="16"/>
                <w:szCs w:val="16"/>
              </w:rPr>
            </w:pPr>
          </w:p>
        </w:tc>
      </w:tr>
      <w:tr w:rsidR="00895470" w:rsidRPr="00FE5D30" w14:paraId="2464FEE2" w14:textId="77777777" w:rsidTr="00C703C8">
        <w:tc>
          <w:tcPr>
            <w:tcW w:w="816" w:type="dxa"/>
          </w:tcPr>
          <w:p w14:paraId="7A51F547" w14:textId="33458BFE" w:rsidR="00895470" w:rsidRPr="00FE5D30" w:rsidRDefault="00895470" w:rsidP="00895470">
            <w:pPr>
              <w:spacing w:line="20" w:lineRule="atLeast"/>
              <w:jc w:val="both"/>
              <w:rPr>
                <w:rFonts w:asciiTheme="majorBidi" w:hAnsiTheme="majorBidi" w:cstheme="majorBidi"/>
                <w:sz w:val="16"/>
                <w:szCs w:val="16"/>
              </w:rPr>
            </w:pPr>
            <w:r w:rsidRPr="00FE5D30">
              <w:rPr>
                <w:rFonts w:asciiTheme="majorBidi" w:hAnsiTheme="majorBidi" w:cstheme="majorBidi"/>
                <w:sz w:val="16"/>
                <w:szCs w:val="16"/>
              </w:rPr>
              <w:t>1.2.3</w:t>
            </w:r>
          </w:p>
        </w:tc>
        <w:tc>
          <w:tcPr>
            <w:tcW w:w="3548" w:type="dxa"/>
          </w:tcPr>
          <w:p w14:paraId="353B9B55" w14:textId="77777777" w:rsidR="00895470" w:rsidRPr="00FE5D30" w:rsidRDefault="00895470" w:rsidP="00895470">
            <w:pPr>
              <w:spacing w:line="20" w:lineRule="atLeast"/>
              <w:jc w:val="both"/>
              <w:rPr>
                <w:rFonts w:asciiTheme="majorBidi" w:eastAsia="Times New Roman" w:hAnsiTheme="majorBidi" w:cstheme="majorBidi"/>
                <w:sz w:val="16"/>
                <w:szCs w:val="16"/>
              </w:rPr>
            </w:pPr>
            <w:r w:rsidRPr="00FE5D30">
              <w:rPr>
                <w:rFonts w:asciiTheme="majorBidi" w:hAnsiTheme="majorBidi" w:cstheme="majorBidi"/>
                <w:sz w:val="16"/>
                <w:szCs w:val="16"/>
              </w:rPr>
              <w:t xml:space="preserve">Elaborarea și implementarea mecanismelor de schimb de date,  informații și bune practici între sectorul de sănătate uman </w:t>
            </w:r>
            <w:proofErr w:type="spellStart"/>
            <w:r w:rsidRPr="00FE5D30">
              <w:rPr>
                <w:rFonts w:asciiTheme="majorBidi" w:hAnsiTheme="majorBidi" w:cstheme="majorBidi"/>
                <w:sz w:val="16"/>
                <w:szCs w:val="16"/>
              </w:rPr>
              <w:t>şi</w:t>
            </w:r>
            <w:proofErr w:type="spellEnd"/>
            <w:r w:rsidRPr="00FE5D30">
              <w:rPr>
                <w:rFonts w:asciiTheme="majorBidi" w:hAnsiTheme="majorBidi" w:cstheme="majorBidi"/>
                <w:sz w:val="16"/>
                <w:szCs w:val="16"/>
              </w:rPr>
              <w:t xml:space="preserve"> veterinar privind supravegherea rezistenței la </w:t>
            </w:r>
            <w:proofErr w:type="spellStart"/>
            <w:r w:rsidRPr="00FE5D30">
              <w:rPr>
                <w:rFonts w:asciiTheme="majorBidi" w:hAnsiTheme="majorBidi" w:cstheme="majorBidi"/>
                <w:sz w:val="16"/>
                <w:szCs w:val="16"/>
              </w:rPr>
              <w:t>antimicrobiene</w:t>
            </w:r>
            <w:proofErr w:type="spellEnd"/>
            <w:r w:rsidRPr="00FE5D30">
              <w:rPr>
                <w:rFonts w:asciiTheme="majorBidi" w:hAnsiTheme="majorBidi" w:cstheme="majorBidi"/>
                <w:sz w:val="16"/>
                <w:szCs w:val="16"/>
              </w:rPr>
              <w:t xml:space="preserve"> </w:t>
            </w:r>
          </w:p>
        </w:tc>
        <w:tc>
          <w:tcPr>
            <w:tcW w:w="1909" w:type="dxa"/>
          </w:tcPr>
          <w:p w14:paraId="4AC2CD24" w14:textId="77777777" w:rsidR="00895470" w:rsidRPr="00FE5D30" w:rsidRDefault="00895470" w:rsidP="00895470">
            <w:pPr>
              <w:spacing w:line="20" w:lineRule="atLeast"/>
              <w:rPr>
                <w:rFonts w:asciiTheme="majorBidi" w:hAnsiTheme="majorBidi" w:cstheme="majorBidi"/>
                <w:sz w:val="16"/>
                <w:szCs w:val="16"/>
              </w:rPr>
            </w:pPr>
            <w:r w:rsidRPr="00FE5D30">
              <w:rPr>
                <w:rFonts w:asciiTheme="majorBidi" w:hAnsiTheme="majorBidi" w:cstheme="majorBidi"/>
                <w:sz w:val="16"/>
                <w:szCs w:val="16"/>
              </w:rPr>
              <w:t>Grup de lucru intersectorial instituit.</w:t>
            </w:r>
          </w:p>
          <w:p w14:paraId="2E44BFF0" w14:textId="77777777" w:rsidR="00895470" w:rsidRPr="00FE5D30" w:rsidRDefault="00895470" w:rsidP="00895470">
            <w:pPr>
              <w:spacing w:line="20" w:lineRule="atLeast"/>
              <w:rPr>
                <w:rFonts w:asciiTheme="majorBidi" w:hAnsiTheme="majorBidi" w:cstheme="majorBidi"/>
                <w:sz w:val="16"/>
                <w:szCs w:val="16"/>
              </w:rPr>
            </w:pPr>
            <w:r w:rsidRPr="00FE5D30">
              <w:rPr>
                <w:rFonts w:asciiTheme="majorBidi" w:hAnsiTheme="majorBidi" w:cstheme="majorBidi"/>
                <w:sz w:val="16"/>
                <w:szCs w:val="16"/>
              </w:rPr>
              <w:t>Ateliere de lucru</w:t>
            </w:r>
          </w:p>
          <w:p w14:paraId="1E841635" w14:textId="77777777" w:rsidR="00895470" w:rsidRPr="00FE5D30" w:rsidRDefault="00895470" w:rsidP="00895470">
            <w:pPr>
              <w:spacing w:line="20" w:lineRule="atLeast"/>
              <w:rPr>
                <w:rFonts w:asciiTheme="majorBidi" w:hAnsiTheme="majorBidi" w:cstheme="majorBidi"/>
                <w:sz w:val="16"/>
                <w:szCs w:val="16"/>
              </w:rPr>
            </w:pPr>
          </w:p>
        </w:tc>
        <w:tc>
          <w:tcPr>
            <w:tcW w:w="1703" w:type="dxa"/>
          </w:tcPr>
          <w:p w14:paraId="4C54B5B0" w14:textId="77777777" w:rsidR="00895470" w:rsidRPr="00FE5D30" w:rsidRDefault="00895470" w:rsidP="00895470">
            <w:pPr>
              <w:spacing w:line="20" w:lineRule="atLeast"/>
              <w:rPr>
                <w:rFonts w:asciiTheme="majorBidi" w:hAnsiTheme="majorBidi" w:cstheme="majorBidi"/>
                <w:sz w:val="16"/>
                <w:szCs w:val="16"/>
              </w:rPr>
            </w:pPr>
            <w:r w:rsidRPr="00FE5D30">
              <w:rPr>
                <w:rFonts w:asciiTheme="majorBidi" w:hAnsiTheme="majorBidi" w:cstheme="majorBidi"/>
                <w:sz w:val="16"/>
                <w:szCs w:val="16"/>
              </w:rPr>
              <w:t>110,0</w:t>
            </w:r>
          </w:p>
        </w:tc>
        <w:tc>
          <w:tcPr>
            <w:tcW w:w="1470" w:type="dxa"/>
          </w:tcPr>
          <w:p w14:paraId="68CAF0E2" w14:textId="77777777" w:rsidR="00895470" w:rsidRPr="00FE5D30" w:rsidRDefault="00895470" w:rsidP="00895470">
            <w:pPr>
              <w:spacing w:line="20" w:lineRule="atLeast"/>
              <w:rPr>
                <w:rFonts w:asciiTheme="majorBidi" w:hAnsiTheme="majorBidi" w:cstheme="majorBidi"/>
                <w:sz w:val="16"/>
                <w:szCs w:val="16"/>
              </w:rPr>
            </w:pPr>
            <w:r w:rsidRPr="00FE5D30">
              <w:rPr>
                <w:rFonts w:asciiTheme="majorBidi" w:hAnsiTheme="majorBidi" w:cstheme="majorBidi"/>
                <w:sz w:val="16"/>
                <w:szCs w:val="16"/>
              </w:rPr>
              <w:t>Buget de stat</w:t>
            </w:r>
          </w:p>
        </w:tc>
        <w:tc>
          <w:tcPr>
            <w:tcW w:w="1703" w:type="dxa"/>
          </w:tcPr>
          <w:p w14:paraId="4C880709" w14:textId="77777777" w:rsidR="00895470" w:rsidRPr="00FE5D30" w:rsidRDefault="00895470" w:rsidP="00895470">
            <w:pPr>
              <w:spacing w:line="20" w:lineRule="atLeast"/>
              <w:rPr>
                <w:rFonts w:asciiTheme="majorBidi" w:hAnsiTheme="majorBidi" w:cstheme="majorBidi"/>
                <w:sz w:val="16"/>
                <w:szCs w:val="16"/>
              </w:rPr>
            </w:pPr>
          </w:p>
        </w:tc>
        <w:tc>
          <w:tcPr>
            <w:tcW w:w="1122" w:type="dxa"/>
          </w:tcPr>
          <w:p w14:paraId="1982C48E" w14:textId="77777777" w:rsidR="00895470" w:rsidRPr="00FE5D30" w:rsidRDefault="00895470" w:rsidP="00895470">
            <w:pPr>
              <w:spacing w:line="20" w:lineRule="atLeast"/>
              <w:rPr>
                <w:rFonts w:asciiTheme="majorBidi" w:hAnsiTheme="majorBidi" w:cstheme="majorBidi"/>
                <w:sz w:val="16"/>
                <w:szCs w:val="16"/>
              </w:rPr>
            </w:pPr>
            <w:r w:rsidRPr="00FE5D30">
              <w:rPr>
                <w:rFonts w:asciiTheme="majorBidi" w:hAnsiTheme="majorBidi" w:cstheme="majorBidi"/>
                <w:sz w:val="16"/>
                <w:szCs w:val="16"/>
              </w:rPr>
              <w:t>2025</w:t>
            </w:r>
          </w:p>
        </w:tc>
        <w:tc>
          <w:tcPr>
            <w:tcW w:w="3218" w:type="dxa"/>
          </w:tcPr>
          <w:p w14:paraId="48BB3EB9" w14:textId="77777777" w:rsidR="00895470" w:rsidRPr="00FE5D30" w:rsidRDefault="00895470" w:rsidP="00895470">
            <w:pPr>
              <w:spacing w:line="20" w:lineRule="atLeast"/>
              <w:rPr>
                <w:rFonts w:asciiTheme="majorBidi" w:hAnsiTheme="majorBidi" w:cstheme="majorBidi"/>
                <w:sz w:val="16"/>
                <w:szCs w:val="16"/>
              </w:rPr>
            </w:pPr>
            <w:r w:rsidRPr="00FE5D30">
              <w:rPr>
                <w:rFonts w:asciiTheme="majorBidi" w:hAnsiTheme="majorBidi" w:cstheme="majorBidi"/>
                <w:sz w:val="16"/>
                <w:szCs w:val="16"/>
              </w:rPr>
              <w:t>MS</w:t>
            </w:r>
          </w:p>
          <w:p w14:paraId="52620F74" w14:textId="77777777" w:rsidR="00895470" w:rsidRPr="00FE5D30" w:rsidRDefault="00895470" w:rsidP="00895470">
            <w:pPr>
              <w:spacing w:line="20" w:lineRule="atLeast"/>
              <w:rPr>
                <w:rFonts w:asciiTheme="majorBidi" w:hAnsiTheme="majorBidi" w:cstheme="majorBidi"/>
                <w:sz w:val="16"/>
                <w:szCs w:val="16"/>
              </w:rPr>
            </w:pPr>
            <w:r w:rsidRPr="00FE5D30">
              <w:rPr>
                <w:rFonts w:asciiTheme="majorBidi" w:hAnsiTheme="majorBidi" w:cstheme="majorBidi"/>
                <w:sz w:val="16"/>
                <w:szCs w:val="16"/>
              </w:rPr>
              <w:t>ANSP</w:t>
            </w:r>
          </w:p>
          <w:p w14:paraId="16F7C396" w14:textId="77777777" w:rsidR="00895470" w:rsidRPr="00FE5D30" w:rsidRDefault="00895470" w:rsidP="00895470">
            <w:pPr>
              <w:spacing w:line="20" w:lineRule="atLeast"/>
              <w:rPr>
                <w:rFonts w:asciiTheme="majorBidi" w:hAnsiTheme="majorBidi" w:cstheme="majorBidi"/>
                <w:sz w:val="16"/>
                <w:szCs w:val="16"/>
              </w:rPr>
            </w:pPr>
            <w:r w:rsidRPr="00FE5D30">
              <w:rPr>
                <w:rFonts w:asciiTheme="majorBidi" w:hAnsiTheme="majorBidi" w:cstheme="majorBidi"/>
                <w:sz w:val="16"/>
                <w:szCs w:val="16"/>
              </w:rPr>
              <w:t>ANSA</w:t>
            </w:r>
          </w:p>
          <w:p w14:paraId="3A17214B" w14:textId="77777777" w:rsidR="00895470" w:rsidRPr="00FE5D30" w:rsidRDefault="00895470" w:rsidP="00895470">
            <w:pPr>
              <w:spacing w:line="20" w:lineRule="atLeast"/>
              <w:rPr>
                <w:rFonts w:asciiTheme="majorBidi" w:hAnsiTheme="majorBidi" w:cstheme="majorBidi"/>
                <w:sz w:val="16"/>
                <w:szCs w:val="16"/>
              </w:rPr>
            </w:pPr>
            <w:r w:rsidRPr="00FE5D30">
              <w:rPr>
                <w:rFonts w:asciiTheme="majorBidi" w:hAnsiTheme="majorBidi" w:cstheme="majorBidi"/>
                <w:sz w:val="16"/>
                <w:szCs w:val="16"/>
              </w:rPr>
              <w:t xml:space="preserve">   </w:t>
            </w:r>
          </w:p>
        </w:tc>
      </w:tr>
      <w:tr w:rsidR="00895470" w:rsidRPr="00FE5D30" w14:paraId="2734538D" w14:textId="77777777" w:rsidTr="00C703C8">
        <w:tc>
          <w:tcPr>
            <w:tcW w:w="816" w:type="dxa"/>
          </w:tcPr>
          <w:p w14:paraId="5192E643" w14:textId="58ADB8E8" w:rsidR="00895470" w:rsidRPr="00FE5D30" w:rsidRDefault="00895470" w:rsidP="00895470">
            <w:pPr>
              <w:spacing w:line="20" w:lineRule="atLeast"/>
              <w:jc w:val="both"/>
              <w:rPr>
                <w:rFonts w:asciiTheme="majorBidi" w:hAnsiTheme="majorBidi" w:cstheme="majorBidi"/>
                <w:sz w:val="16"/>
                <w:szCs w:val="16"/>
              </w:rPr>
            </w:pPr>
            <w:r w:rsidRPr="00FE5D30">
              <w:rPr>
                <w:rFonts w:asciiTheme="majorBidi" w:hAnsiTheme="majorBidi" w:cstheme="majorBidi"/>
                <w:sz w:val="16"/>
                <w:szCs w:val="16"/>
              </w:rPr>
              <w:t>1.2.4</w:t>
            </w:r>
          </w:p>
        </w:tc>
        <w:tc>
          <w:tcPr>
            <w:tcW w:w="3548" w:type="dxa"/>
          </w:tcPr>
          <w:p w14:paraId="0B988118" w14:textId="77777777" w:rsidR="00895470" w:rsidRPr="00FE5D30" w:rsidRDefault="00895470" w:rsidP="00895470">
            <w:pPr>
              <w:spacing w:line="20" w:lineRule="atLeast"/>
              <w:jc w:val="both"/>
              <w:rPr>
                <w:rFonts w:asciiTheme="majorBidi" w:hAnsiTheme="majorBidi" w:cstheme="majorBidi"/>
                <w:sz w:val="16"/>
                <w:szCs w:val="16"/>
              </w:rPr>
            </w:pPr>
            <w:r w:rsidRPr="00FE5D30">
              <w:rPr>
                <w:rFonts w:asciiTheme="majorBidi" w:hAnsiTheme="majorBidi" w:cstheme="majorBidi"/>
                <w:sz w:val="16"/>
                <w:szCs w:val="16"/>
              </w:rPr>
              <w:t xml:space="preserve">Elaborarea unui sistem </w:t>
            </w:r>
            <w:proofErr w:type="spellStart"/>
            <w:r w:rsidRPr="00FE5D30">
              <w:rPr>
                <w:rFonts w:asciiTheme="majorBidi" w:hAnsiTheme="majorBidi" w:cstheme="majorBidi"/>
                <w:sz w:val="16"/>
                <w:szCs w:val="16"/>
              </w:rPr>
              <w:t>informational</w:t>
            </w:r>
            <w:proofErr w:type="spellEnd"/>
            <w:r w:rsidRPr="00FE5D30">
              <w:rPr>
                <w:rFonts w:asciiTheme="majorBidi" w:hAnsiTheme="majorBidi" w:cstheme="majorBidi"/>
                <w:sz w:val="16"/>
                <w:szCs w:val="16"/>
              </w:rPr>
              <w:t xml:space="preserve"> pentru schimbul de date,  informații și bune practici între autoritățile vizate la nivel național/regional/internațional</w:t>
            </w:r>
          </w:p>
        </w:tc>
        <w:tc>
          <w:tcPr>
            <w:tcW w:w="1909" w:type="dxa"/>
          </w:tcPr>
          <w:p w14:paraId="749D26A5" w14:textId="77777777" w:rsidR="00895470" w:rsidRPr="00FE5D30" w:rsidRDefault="00895470" w:rsidP="00895470">
            <w:pPr>
              <w:spacing w:line="20" w:lineRule="atLeast"/>
              <w:rPr>
                <w:rFonts w:asciiTheme="majorBidi" w:hAnsiTheme="majorBidi" w:cstheme="majorBidi"/>
                <w:sz w:val="16"/>
                <w:szCs w:val="16"/>
              </w:rPr>
            </w:pPr>
            <w:r w:rsidRPr="00FE5D30">
              <w:rPr>
                <w:rFonts w:asciiTheme="majorBidi" w:hAnsiTheme="majorBidi" w:cstheme="majorBidi"/>
                <w:sz w:val="16"/>
                <w:szCs w:val="16"/>
              </w:rPr>
              <w:t xml:space="preserve">Sistemul </w:t>
            </w:r>
            <w:proofErr w:type="spellStart"/>
            <w:r w:rsidRPr="00FE5D30">
              <w:rPr>
                <w:rFonts w:asciiTheme="majorBidi" w:hAnsiTheme="majorBidi" w:cstheme="majorBidi"/>
                <w:sz w:val="16"/>
                <w:szCs w:val="16"/>
              </w:rPr>
              <w:t>informational</w:t>
            </w:r>
            <w:proofErr w:type="spellEnd"/>
            <w:r w:rsidRPr="00FE5D30">
              <w:rPr>
                <w:rFonts w:asciiTheme="majorBidi" w:hAnsiTheme="majorBidi" w:cstheme="majorBidi"/>
                <w:sz w:val="16"/>
                <w:szCs w:val="16"/>
              </w:rPr>
              <w:t xml:space="preserve"> elaborat</w:t>
            </w:r>
          </w:p>
          <w:p w14:paraId="4BE0793C" w14:textId="77777777" w:rsidR="00895470" w:rsidRPr="00FE5D30" w:rsidRDefault="00895470" w:rsidP="00895470">
            <w:pPr>
              <w:spacing w:line="20" w:lineRule="atLeast"/>
              <w:rPr>
                <w:rFonts w:asciiTheme="majorBidi" w:hAnsiTheme="majorBidi" w:cstheme="majorBidi"/>
                <w:sz w:val="16"/>
                <w:szCs w:val="16"/>
              </w:rPr>
            </w:pPr>
          </w:p>
        </w:tc>
        <w:tc>
          <w:tcPr>
            <w:tcW w:w="1703" w:type="dxa"/>
          </w:tcPr>
          <w:p w14:paraId="7D97BED8" w14:textId="77777777" w:rsidR="00895470" w:rsidRPr="00FE5D30" w:rsidRDefault="00895470" w:rsidP="00895470">
            <w:pPr>
              <w:spacing w:line="20" w:lineRule="atLeast"/>
              <w:rPr>
                <w:rFonts w:asciiTheme="majorBidi" w:hAnsiTheme="majorBidi" w:cstheme="majorBidi"/>
                <w:sz w:val="16"/>
                <w:szCs w:val="16"/>
              </w:rPr>
            </w:pPr>
            <w:r w:rsidRPr="00FE5D30">
              <w:rPr>
                <w:rFonts w:asciiTheme="majorBidi" w:hAnsiTheme="majorBidi" w:cstheme="majorBidi"/>
                <w:sz w:val="16"/>
                <w:szCs w:val="16"/>
              </w:rPr>
              <w:t>2490,25</w:t>
            </w:r>
          </w:p>
        </w:tc>
        <w:tc>
          <w:tcPr>
            <w:tcW w:w="1470" w:type="dxa"/>
          </w:tcPr>
          <w:p w14:paraId="418172AF" w14:textId="77777777" w:rsidR="00895470" w:rsidRPr="00FE5D30" w:rsidRDefault="00895470" w:rsidP="00895470">
            <w:pPr>
              <w:spacing w:line="20" w:lineRule="atLeast"/>
              <w:rPr>
                <w:rFonts w:asciiTheme="majorBidi" w:hAnsiTheme="majorBidi" w:cstheme="majorBidi"/>
                <w:sz w:val="16"/>
                <w:szCs w:val="16"/>
              </w:rPr>
            </w:pPr>
            <w:r w:rsidRPr="00FE5D30">
              <w:rPr>
                <w:rFonts w:asciiTheme="majorBidi" w:hAnsiTheme="majorBidi" w:cstheme="majorBidi"/>
                <w:sz w:val="16"/>
                <w:szCs w:val="16"/>
              </w:rPr>
              <w:t>Buget de stat</w:t>
            </w:r>
          </w:p>
        </w:tc>
        <w:tc>
          <w:tcPr>
            <w:tcW w:w="1703" w:type="dxa"/>
          </w:tcPr>
          <w:p w14:paraId="1E197420" w14:textId="77777777" w:rsidR="00895470" w:rsidRPr="00FE5D30" w:rsidRDefault="00895470" w:rsidP="00895470">
            <w:pPr>
              <w:spacing w:line="20" w:lineRule="atLeast"/>
              <w:rPr>
                <w:rFonts w:asciiTheme="majorBidi" w:hAnsiTheme="majorBidi" w:cstheme="majorBidi"/>
                <w:sz w:val="16"/>
                <w:szCs w:val="16"/>
              </w:rPr>
            </w:pPr>
          </w:p>
        </w:tc>
        <w:tc>
          <w:tcPr>
            <w:tcW w:w="1122" w:type="dxa"/>
          </w:tcPr>
          <w:p w14:paraId="5188AD37" w14:textId="77777777" w:rsidR="00895470" w:rsidRPr="00FE5D30" w:rsidRDefault="00895470" w:rsidP="00895470">
            <w:pPr>
              <w:spacing w:line="20" w:lineRule="atLeast"/>
              <w:rPr>
                <w:rFonts w:asciiTheme="majorBidi" w:hAnsiTheme="majorBidi" w:cstheme="majorBidi"/>
                <w:sz w:val="16"/>
                <w:szCs w:val="16"/>
              </w:rPr>
            </w:pPr>
            <w:r w:rsidRPr="00FE5D30">
              <w:rPr>
                <w:rFonts w:asciiTheme="majorBidi" w:hAnsiTheme="majorBidi" w:cstheme="majorBidi"/>
                <w:sz w:val="16"/>
                <w:szCs w:val="16"/>
              </w:rPr>
              <w:t>2027</w:t>
            </w:r>
          </w:p>
        </w:tc>
        <w:tc>
          <w:tcPr>
            <w:tcW w:w="3218" w:type="dxa"/>
          </w:tcPr>
          <w:p w14:paraId="0369FCAA" w14:textId="77777777" w:rsidR="00895470" w:rsidRPr="00FE5D30" w:rsidRDefault="00895470" w:rsidP="00895470">
            <w:pPr>
              <w:spacing w:line="20" w:lineRule="atLeast"/>
              <w:rPr>
                <w:rFonts w:asciiTheme="majorBidi" w:hAnsiTheme="majorBidi" w:cstheme="majorBidi"/>
                <w:sz w:val="16"/>
                <w:szCs w:val="16"/>
              </w:rPr>
            </w:pPr>
            <w:r w:rsidRPr="00FE5D30">
              <w:rPr>
                <w:rFonts w:asciiTheme="majorBidi" w:hAnsiTheme="majorBidi" w:cstheme="majorBidi"/>
                <w:sz w:val="16"/>
                <w:szCs w:val="16"/>
              </w:rPr>
              <w:t>MS</w:t>
            </w:r>
          </w:p>
          <w:p w14:paraId="140EA588" w14:textId="77777777" w:rsidR="00895470" w:rsidRPr="00FE5D30" w:rsidRDefault="00895470" w:rsidP="00895470">
            <w:pPr>
              <w:spacing w:line="20" w:lineRule="atLeast"/>
              <w:rPr>
                <w:rFonts w:asciiTheme="majorBidi" w:hAnsiTheme="majorBidi" w:cstheme="majorBidi"/>
                <w:sz w:val="16"/>
                <w:szCs w:val="16"/>
              </w:rPr>
            </w:pPr>
            <w:r w:rsidRPr="00FE5D30">
              <w:rPr>
                <w:rFonts w:asciiTheme="majorBidi" w:hAnsiTheme="majorBidi" w:cstheme="majorBidi"/>
                <w:sz w:val="16"/>
                <w:szCs w:val="16"/>
              </w:rPr>
              <w:t>MAIA</w:t>
            </w:r>
          </w:p>
          <w:p w14:paraId="10F1067C" w14:textId="77777777" w:rsidR="00895470" w:rsidRPr="00FE5D30" w:rsidRDefault="00895470" w:rsidP="00895470">
            <w:pPr>
              <w:spacing w:line="20" w:lineRule="atLeast"/>
              <w:rPr>
                <w:rFonts w:asciiTheme="majorBidi" w:hAnsiTheme="majorBidi" w:cstheme="majorBidi"/>
                <w:sz w:val="16"/>
                <w:szCs w:val="16"/>
              </w:rPr>
            </w:pPr>
            <w:r w:rsidRPr="00FE5D30">
              <w:rPr>
                <w:rFonts w:asciiTheme="majorBidi" w:hAnsiTheme="majorBidi" w:cstheme="majorBidi"/>
                <w:sz w:val="16"/>
                <w:szCs w:val="16"/>
              </w:rPr>
              <w:t>MM</w:t>
            </w:r>
          </w:p>
          <w:p w14:paraId="09927FBE" w14:textId="77777777" w:rsidR="00895470" w:rsidRPr="00FE5D30" w:rsidRDefault="00895470" w:rsidP="00895470">
            <w:pPr>
              <w:spacing w:line="20" w:lineRule="atLeast"/>
              <w:rPr>
                <w:rFonts w:asciiTheme="majorBidi" w:hAnsiTheme="majorBidi" w:cstheme="majorBidi"/>
                <w:sz w:val="16"/>
                <w:szCs w:val="16"/>
              </w:rPr>
            </w:pPr>
            <w:r w:rsidRPr="00FE5D30">
              <w:rPr>
                <w:rFonts w:asciiTheme="majorBidi" w:hAnsiTheme="majorBidi" w:cstheme="majorBidi"/>
                <w:sz w:val="16"/>
                <w:szCs w:val="16"/>
              </w:rPr>
              <w:t>ANSA</w:t>
            </w:r>
          </w:p>
          <w:p w14:paraId="543B5472" w14:textId="77777777" w:rsidR="00895470" w:rsidRPr="00FE5D30" w:rsidRDefault="00895470" w:rsidP="00895470">
            <w:pPr>
              <w:spacing w:line="20" w:lineRule="atLeast"/>
              <w:rPr>
                <w:rFonts w:asciiTheme="majorBidi" w:hAnsiTheme="majorBidi" w:cstheme="majorBidi"/>
                <w:sz w:val="16"/>
                <w:szCs w:val="16"/>
              </w:rPr>
            </w:pPr>
            <w:r w:rsidRPr="00FE5D30">
              <w:rPr>
                <w:rFonts w:asciiTheme="majorBidi" w:hAnsiTheme="majorBidi" w:cstheme="majorBidi"/>
                <w:sz w:val="16"/>
                <w:szCs w:val="16"/>
              </w:rPr>
              <w:t>AMDM</w:t>
            </w:r>
          </w:p>
          <w:p w14:paraId="03236AA4" w14:textId="77777777" w:rsidR="00895470" w:rsidRPr="00FE5D30" w:rsidRDefault="00895470" w:rsidP="00895470">
            <w:pPr>
              <w:spacing w:line="20" w:lineRule="atLeast"/>
              <w:rPr>
                <w:rFonts w:asciiTheme="majorBidi" w:hAnsiTheme="majorBidi" w:cstheme="majorBidi"/>
                <w:sz w:val="16"/>
                <w:szCs w:val="16"/>
              </w:rPr>
            </w:pPr>
            <w:r w:rsidRPr="00FE5D30">
              <w:rPr>
                <w:rFonts w:asciiTheme="majorBidi" w:hAnsiTheme="majorBidi" w:cstheme="majorBidi"/>
                <w:sz w:val="16"/>
                <w:szCs w:val="16"/>
              </w:rPr>
              <w:t>CNAM</w:t>
            </w:r>
          </w:p>
          <w:p w14:paraId="00BEC529" w14:textId="77777777" w:rsidR="00895470" w:rsidRPr="00FE5D30" w:rsidRDefault="00895470" w:rsidP="00895470">
            <w:pPr>
              <w:spacing w:line="20" w:lineRule="atLeast"/>
              <w:rPr>
                <w:rFonts w:asciiTheme="majorBidi" w:hAnsiTheme="majorBidi" w:cstheme="majorBidi"/>
                <w:sz w:val="16"/>
                <w:szCs w:val="16"/>
              </w:rPr>
            </w:pPr>
            <w:r w:rsidRPr="00FE5D30">
              <w:rPr>
                <w:rFonts w:asciiTheme="majorBidi" w:hAnsiTheme="majorBidi" w:cstheme="majorBidi"/>
                <w:sz w:val="16"/>
                <w:szCs w:val="16"/>
              </w:rPr>
              <w:t>ME</w:t>
            </w:r>
          </w:p>
          <w:p w14:paraId="319E767C" w14:textId="77777777" w:rsidR="00895470" w:rsidRPr="00FE5D30" w:rsidRDefault="00895470" w:rsidP="00895470">
            <w:pPr>
              <w:spacing w:line="20" w:lineRule="atLeast"/>
              <w:rPr>
                <w:rFonts w:asciiTheme="majorBidi" w:hAnsiTheme="majorBidi" w:cstheme="majorBidi"/>
                <w:sz w:val="16"/>
                <w:szCs w:val="16"/>
              </w:rPr>
            </w:pPr>
            <w:r w:rsidRPr="00FE5D30">
              <w:rPr>
                <w:rFonts w:asciiTheme="majorBidi" w:hAnsiTheme="majorBidi" w:cstheme="majorBidi"/>
                <w:sz w:val="16"/>
                <w:szCs w:val="16"/>
              </w:rPr>
              <w:t>ANACEC</w:t>
            </w:r>
          </w:p>
        </w:tc>
      </w:tr>
      <w:tr w:rsidR="00895470" w:rsidRPr="00FE5D30" w14:paraId="54E225A1" w14:textId="77777777" w:rsidTr="00C703C8">
        <w:tc>
          <w:tcPr>
            <w:tcW w:w="15489" w:type="dxa"/>
            <w:gridSpan w:val="8"/>
          </w:tcPr>
          <w:p w14:paraId="1D760D1F" w14:textId="365171F6" w:rsidR="00895470" w:rsidRPr="00FE5D30" w:rsidRDefault="00895470" w:rsidP="00895470">
            <w:pPr>
              <w:spacing w:line="20" w:lineRule="atLeast"/>
              <w:rPr>
                <w:rFonts w:asciiTheme="majorBidi" w:hAnsiTheme="majorBidi" w:cstheme="majorBidi"/>
                <w:i/>
                <w:iCs/>
                <w:sz w:val="16"/>
                <w:szCs w:val="16"/>
              </w:rPr>
            </w:pPr>
            <w:r w:rsidRPr="00FE5D30">
              <w:rPr>
                <w:rFonts w:asciiTheme="majorBidi" w:hAnsiTheme="majorBidi" w:cstheme="majorBidi"/>
                <w:b/>
                <w:bCs/>
                <w:i/>
                <w:iCs/>
                <w:sz w:val="16"/>
                <w:szCs w:val="16"/>
              </w:rPr>
              <w:t xml:space="preserve">Obiectiv specific 1.3 </w:t>
            </w:r>
            <w:r w:rsidRPr="00FE5D30">
              <w:rPr>
                <w:rFonts w:asciiTheme="majorBidi" w:hAnsiTheme="majorBidi" w:cstheme="majorBidi"/>
                <w:i/>
                <w:iCs/>
                <w:sz w:val="16"/>
                <w:szCs w:val="16"/>
              </w:rPr>
              <w:t xml:space="preserve"> Fortificarea rețelei naționale de laborator pentru supravegherea rezistenței la </w:t>
            </w:r>
            <w:proofErr w:type="spellStart"/>
            <w:r w:rsidRPr="00FE5D30">
              <w:rPr>
                <w:rFonts w:asciiTheme="majorBidi" w:hAnsiTheme="majorBidi" w:cstheme="majorBidi"/>
                <w:i/>
                <w:iCs/>
                <w:sz w:val="16"/>
                <w:szCs w:val="16"/>
              </w:rPr>
              <w:t>antimicrobiene</w:t>
            </w:r>
            <w:proofErr w:type="spellEnd"/>
            <w:r w:rsidRPr="00FE5D30">
              <w:rPr>
                <w:rFonts w:asciiTheme="majorBidi" w:hAnsiTheme="majorBidi" w:cstheme="majorBidi"/>
                <w:i/>
                <w:iCs/>
                <w:sz w:val="16"/>
                <w:szCs w:val="16"/>
              </w:rPr>
              <w:t xml:space="preserve"> pe segmentele uman, veterinar și agricol și asigurarea accesului la servicii de diagnosticare adecvate în conformitate cu metodologia internațională standardizată, către anul 2027.</w:t>
            </w:r>
          </w:p>
        </w:tc>
      </w:tr>
      <w:tr w:rsidR="00895470" w:rsidRPr="00FE5D30" w14:paraId="19B45D0F" w14:textId="77777777" w:rsidTr="00C703C8">
        <w:tc>
          <w:tcPr>
            <w:tcW w:w="816" w:type="dxa"/>
          </w:tcPr>
          <w:p w14:paraId="02CA7F00" w14:textId="6FE6F6DE" w:rsidR="00895470" w:rsidRPr="00FE5D30" w:rsidRDefault="00895470" w:rsidP="00895470">
            <w:pPr>
              <w:spacing w:line="20" w:lineRule="atLeast"/>
              <w:jc w:val="both"/>
              <w:rPr>
                <w:rFonts w:asciiTheme="majorBidi" w:hAnsiTheme="majorBidi" w:cstheme="majorBidi"/>
                <w:sz w:val="16"/>
                <w:szCs w:val="16"/>
              </w:rPr>
            </w:pPr>
            <w:r w:rsidRPr="00FE5D30">
              <w:rPr>
                <w:rFonts w:asciiTheme="majorBidi" w:hAnsiTheme="majorBidi" w:cstheme="majorBidi"/>
                <w:sz w:val="16"/>
                <w:szCs w:val="16"/>
              </w:rPr>
              <w:t>1.3.1</w:t>
            </w:r>
          </w:p>
        </w:tc>
        <w:tc>
          <w:tcPr>
            <w:tcW w:w="3548" w:type="dxa"/>
          </w:tcPr>
          <w:p w14:paraId="2D76D534" w14:textId="77777777" w:rsidR="00895470" w:rsidRPr="00FE5D30" w:rsidRDefault="00895470" w:rsidP="00895470">
            <w:pPr>
              <w:spacing w:line="20" w:lineRule="atLeast"/>
              <w:jc w:val="both"/>
              <w:rPr>
                <w:rFonts w:asciiTheme="majorBidi" w:eastAsia="Times New Roman" w:hAnsiTheme="majorBidi" w:cstheme="majorBidi"/>
                <w:sz w:val="16"/>
                <w:szCs w:val="16"/>
              </w:rPr>
            </w:pPr>
            <w:r w:rsidRPr="00FE5D30">
              <w:rPr>
                <w:rFonts w:asciiTheme="majorBidi" w:hAnsiTheme="majorBidi" w:cstheme="majorBidi"/>
                <w:sz w:val="16"/>
                <w:szCs w:val="16"/>
              </w:rPr>
              <w:t xml:space="preserve">Asigurarea implementării sistemului național de supraveghere epidemiologică a rezistenței la </w:t>
            </w:r>
            <w:proofErr w:type="spellStart"/>
            <w:r w:rsidRPr="00FE5D30">
              <w:rPr>
                <w:rFonts w:asciiTheme="majorBidi" w:hAnsiTheme="majorBidi" w:cstheme="majorBidi"/>
                <w:sz w:val="16"/>
                <w:szCs w:val="16"/>
              </w:rPr>
              <w:t>antimicrobiene</w:t>
            </w:r>
            <w:proofErr w:type="spellEnd"/>
            <w:r w:rsidRPr="00FE5D30">
              <w:rPr>
                <w:rFonts w:asciiTheme="majorBidi" w:hAnsiTheme="majorBidi" w:cstheme="majorBidi"/>
                <w:sz w:val="16"/>
                <w:szCs w:val="16"/>
              </w:rPr>
              <w:t xml:space="preserve"> în domeniul sănătății umane și asigurarea </w:t>
            </w:r>
            <w:proofErr w:type="spellStart"/>
            <w:r w:rsidRPr="00FE5D30">
              <w:rPr>
                <w:rFonts w:asciiTheme="majorBidi" w:hAnsiTheme="majorBidi" w:cstheme="majorBidi"/>
                <w:sz w:val="16"/>
                <w:szCs w:val="16"/>
              </w:rPr>
              <w:t>interopeabilității</w:t>
            </w:r>
            <w:proofErr w:type="spellEnd"/>
            <w:r w:rsidRPr="00FE5D30">
              <w:rPr>
                <w:rFonts w:asciiTheme="majorBidi" w:hAnsiTheme="majorBidi" w:cstheme="majorBidi"/>
                <w:sz w:val="16"/>
                <w:szCs w:val="16"/>
              </w:rPr>
              <w:t xml:space="preserve"> și a schimbului de date cu sistemele informaționale din domeniu.</w:t>
            </w:r>
          </w:p>
        </w:tc>
        <w:tc>
          <w:tcPr>
            <w:tcW w:w="1909" w:type="dxa"/>
          </w:tcPr>
          <w:p w14:paraId="42DDFA31" w14:textId="77777777" w:rsidR="00895470" w:rsidRPr="00FE5D30" w:rsidRDefault="00895470" w:rsidP="00895470">
            <w:pPr>
              <w:spacing w:line="20" w:lineRule="atLeast"/>
              <w:rPr>
                <w:rFonts w:asciiTheme="majorBidi" w:hAnsiTheme="majorBidi" w:cstheme="majorBidi"/>
                <w:sz w:val="16"/>
                <w:szCs w:val="16"/>
              </w:rPr>
            </w:pPr>
            <w:r w:rsidRPr="00FE5D30">
              <w:rPr>
                <w:rFonts w:asciiTheme="majorBidi" w:hAnsiTheme="majorBidi" w:cstheme="majorBidi"/>
                <w:sz w:val="16"/>
                <w:szCs w:val="16"/>
              </w:rPr>
              <w:t>IMS incluse anual în sistemul național de supraveghere.</w:t>
            </w:r>
          </w:p>
          <w:p w14:paraId="58D41386" w14:textId="77777777" w:rsidR="00895470" w:rsidRPr="00FE5D30" w:rsidRDefault="00895470" w:rsidP="00895470">
            <w:pPr>
              <w:spacing w:line="20" w:lineRule="atLeast"/>
              <w:rPr>
                <w:rFonts w:asciiTheme="majorBidi" w:hAnsiTheme="majorBidi" w:cstheme="majorBidi"/>
                <w:sz w:val="16"/>
                <w:szCs w:val="16"/>
              </w:rPr>
            </w:pPr>
            <w:r w:rsidRPr="00FE5D30">
              <w:rPr>
                <w:rFonts w:asciiTheme="majorBidi" w:hAnsiTheme="majorBidi" w:cstheme="majorBidi"/>
                <w:sz w:val="16"/>
                <w:szCs w:val="16"/>
              </w:rPr>
              <w:t xml:space="preserve">Sistem de raportare de laborator funcțional și </w:t>
            </w:r>
            <w:proofErr w:type="spellStart"/>
            <w:r w:rsidRPr="00FE5D30">
              <w:rPr>
                <w:rFonts w:asciiTheme="majorBidi" w:hAnsiTheme="majorBidi" w:cstheme="majorBidi"/>
                <w:sz w:val="16"/>
                <w:szCs w:val="16"/>
              </w:rPr>
              <w:t>inteoperabil</w:t>
            </w:r>
            <w:proofErr w:type="spellEnd"/>
            <w:r w:rsidRPr="00FE5D30">
              <w:rPr>
                <w:rFonts w:asciiTheme="majorBidi" w:hAnsiTheme="majorBidi" w:cstheme="majorBidi"/>
                <w:sz w:val="16"/>
                <w:szCs w:val="16"/>
              </w:rPr>
              <w:t xml:space="preserve"> </w:t>
            </w:r>
          </w:p>
        </w:tc>
        <w:tc>
          <w:tcPr>
            <w:tcW w:w="1703" w:type="dxa"/>
          </w:tcPr>
          <w:p w14:paraId="5AFDE0D5" w14:textId="77777777" w:rsidR="00895470" w:rsidRPr="00FE5D30" w:rsidRDefault="00895470" w:rsidP="00895470">
            <w:pPr>
              <w:spacing w:line="20" w:lineRule="atLeast"/>
              <w:rPr>
                <w:rFonts w:asciiTheme="majorBidi" w:hAnsiTheme="majorBidi" w:cstheme="majorBidi"/>
                <w:sz w:val="16"/>
                <w:szCs w:val="16"/>
              </w:rPr>
            </w:pPr>
            <w:r w:rsidRPr="00FE5D30">
              <w:rPr>
                <w:rFonts w:asciiTheme="majorBidi" w:hAnsiTheme="majorBidi" w:cstheme="majorBidi"/>
                <w:sz w:val="16"/>
                <w:szCs w:val="16"/>
              </w:rPr>
              <w:t>1490,25</w:t>
            </w:r>
          </w:p>
          <w:p w14:paraId="58A72D75" w14:textId="77777777" w:rsidR="00895470" w:rsidRPr="00FE5D30" w:rsidRDefault="00895470" w:rsidP="00895470">
            <w:pPr>
              <w:spacing w:line="20" w:lineRule="atLeast"/>
              <w:rPr>
                <w:rFonts w:asciiTheme="majorBidi" w:hAnsiTheme="majorBidi" w:cstheme="majorBidi"/>
                <w:sz w:val="16"/>
                <w:szCs w:val="16"/>
              </w:rPr>
            </w:pPr>
          </w:p>
        </w:tc>
        <w:tc>
          <w:tcPr>
            <w:tcW w:w="1470" w:type="dxa"/>
          </w:tcPr>
          <w:p w14:paraId="2087D8CB" w14:textId="77777777" w:rsidR="00895470" w:rsidRPr="00FE5D30" w:rsidRDefault="00895470" w:rsidP="00895470">
            <w:pPr>
              <w:spacing w:line="20" w:lineRule="atLeast"/>
              <w:rPr>
                <w:rFonts w:asciiTheme="majorBidi" w:hAnsiTheme="majorBidi" w:cstheme="majorBidi"/>
                <w:sz w:val="16"/>
                <w:szCs w:val="16"/>
              </w:rPr>
            </w:pPr>
            <w:r w:rsidRPr="00FE5D30">
              <w:rPr>
                <w:rFonts w:asciiTheme="majorBidi" w:hAnsiTheme="majorBidi" w:cstheme="majorBidi"/>
                <w:sz w:val="16"/>
                <w:szCs w:val="16"/>
              </w:rPr>
              <w:t>Buget de stat</w:t>
            </w:r>
          </w:p>
          <w:p w14:paraId="16949DD2" w14:textId="77777777" w:rsidR="00895470" w:rsidRPr="00FE5D30" w:rsidRDefault="00895470" w:rsidP="00895470">
            <w:pPr>
              <w:spacing w:line="20" w:lineRule="atLeast"/>
              <w:rPr>
                <w:rFonts w:asciiTheme="majorBidi" w:hAnsiTheme="majorBidi" w:cstheme="majorBidi"/>
                <w:sz w:val="16"/>
                <w:szCs w:val="16"/>
              </w:rPr>
            </w:pPr>
          </w:p>
        </w:tc>
        <w:tc>
          <w:tcPr>
            <w:tcW w:w="1703" w:type="dxa"/>
          </w:tcPr>
          <w:p w14:paraId="5E772BFF" w14:textId="77777777" w:rsidR="00895470" w:rsidRPr="00FE5D30" w:rsidRDefault="00895470" w:rsidP="00895470">
            <w:pPr>
              <w:spacing w:line="20" w:lineRule="atLeast"/>
              <w:rPr>
                <w:rFonts w:asciiTheme="majorBidi" w:hAnsiTheme="majorBidi" w:cstheme="majorBidi"/>
                <w:sz w:val="16"/>
                <w:szCs w:val="16"/>
              </w:rPr>
            </w:pPr>
            <w:r w:rsidRPr="00FE5D30">
              <w:rPr>
                <w:rFonts w:asciiTheme="majorBidi" w:hAnsiTheme="majorBidi" w:cstheme="majorBidi"/>
                <w:sz w:val="16"/>
                <w:szCs w:val="16"/>
              </w:rPr>
              <w:t>Parteneri (OMS)</w:t>
            </w:r>
          </w:p>
        </w:tc>
        <w:tc>
          <w:tcPr>
            <w:tcW w:w="1122" w:type="dxa"/>
          </w:tcPr>
          <w:p w14:paraId="1CDFC402" w14:textId="77777777" w:rsidR="00895470" w:rsidRPr="00FE5D30" w:rsidRDefault="00895470" w:rsidP="00895470">
            <w:pPr>
              <w:spacing w:line="20" w:lineRule="atLeast"/>
              <w:rPr>
                <w:rFonts w:asciiTheme="majorBidi" w:hAnsiTheme="majorBidi" w:cstheme="majorBidi"/>
                <w:sz w:val="16"/>
                <w:szCs w:val="16"/>
              </w:rPr>
            </w:pPr>
            <w:r w:rsidRPr="00FE5D30">
              <w:rPr>
                <w:rFonts w:asciiTheme="majorBidi" w:hAnsiTheme="majorBidi" w:cstheme="majorBidi"/>
                <w:sz w:val="16"/>
                <w:szCs w:val="16"/>
              </w:rPr>
              <w:t>2027</w:t>
            </w:r>
          </w:p>
        </w:tc>
        <w:tc>
          <w:tcPr>
            <w:tcW w:w="3218" w:type="dxa"/>
          </w:tcPr>
          <w:p w14:paraId="4F6F498E" w14:textId="77777777" w:rsidR="00895470" w:rsidRPr="00FE5D30" w:rsidRDefault="00895470" w:rsidP="00895470">
            <w:pPr>
              <w:spacing w:line="20" w:lineRule="atLeast"/>
              <w:rPr>
                <w:rFonts w:asciiTheme="majorBidi" w:hAnsiTheme="majorBidi" w:cstheme="majorBidi"/>
                <w:sz w:val="16"/>
                <w:szCs w:val="16"/>
              </w:rPr>
            </w:pPr>
            <w:r w:rsidRPr="00FE5D30">
              <w:rPr>
                <w:rFonts w:asciiTheme="majorBidi" w:hAnsiTheme="majorBidi" w:cstheme="majorBidi"/>
                <w:sz w:val="16"/>
                <w:szCs w:val="16"/>
              </w:rPr>
              <w:t>MS</w:t>
            </w:r>
          </w:p>
          <w:p w14:paraId="7B65BBB4" w14:textId="77777777" w:rsidR="00895470" w:rsidRPr="00FE5D30" w:rsidRDefault="00895470" w:rsidP="00895470">
            <w:pPr>
              <w:spacing w:line="20" w:lineRule="atLeast"/>
              <w:rPr>
                <w:rFonts w:asciiTheme="majorBidi" w:hAnsiTheme="majorBidi" w:cstheme="majorBidi"/>
                <w:sz w:val="16"/>
                <w:szCs w:val="16"/>
              </w:rPr>
            </w:pPr>
            <w:r w:rsidRPr="00FE5D30">
              <w:rPr>
                <w:rFonts w:asciiTheme="majorBidi" w:hAnsiTheme="majorBidi" w:cstheme="majorBidi"/>
                <w:sz w:val="16"/>
                <w:szCs w:val="16"/>
              </w:rPr>
              <w:t xml:space="preserve">ANSP </w:t>
            </w:r>
          </w:p>
          <w:p w14:paraId="08DED08B" w14:textId="77777777" w:rsidR="00895470" w:rsidRPr="00FE5D30" w:rsidRDefault="00895470" w:rsidP="00895470">
            <w:pPr>
              <w:spacing w:line="20" w:lineRule="atLeast"/>
              <w:rPr>
                <w:rFonts w:asciiTheme="majorBidi" w:hAnsiTheme="majorBidi" w:cstheme="majorBidi"/>
                <w:sz w:val="16"/>
                <w:szCs w:val="16"/>
              </w:rPr>
            </w:pPr>
            <w:r w:rsidRPr="00FE5D30">
              <w:rPr>
                <w:rFonts w:asciiTheme="majorBidi" w:hAnsiTheme="majorBidi" w:cstheme="majorBidi"/>
                <w:sz w:val="16"/>
                <w:szCs w:val="16"/>
              </w:rPr>
              <w:t xml:space="preserve">Centrul pentru achiziții publice centralizate în sănătate  </w:t>
            </w:r>
          </w:p>
          <w:p w14:paraId="66F32A8D" w14:textId="77777777" w:rsidR="00895470" w:rsidRPr="00FE5D30" w:rsidRDefault="00895470" w:rsidP="00895470">
            <w:pPr>
              <w:spacing w:line="20" w:lineRule="atLeast"/>
              <w:rPr>
                <w:rFonts w:asciiTheme="majorBidi" w:eastAsia="Times New Roman" w:hAnsiTheme="majorBidi" w:cstheme="majorBidi"/>
                <w:sz w:val="16"/>
                <w:szCs w:val="16"/>
              </w:rPr>
            </w:pPr>
            <w:r w:rsidRPr="00FE5D30">
              <w:rPr>
                <w:rFonts w:asciiTheme="majorBidi" w:hAnsiTheme="majorBidi" w:cstheme="majorBidi"/>
                <w:sz w:val="16"/>
                <w:szCs w:val="16"/>
              </w:rPr>
              <w:t xml:space="preserve">IMS </w:t>
            </w:r>
          </w:p>
        </w:tc>
      </w:tr>
      <w:tr w:rsidR="00895470" w:rsidRPr="00FE5D30" w14:paraId="02E383F9" w14:textId="77777777" w:rsidTr="00C703C8">
        <w:tc>
          <w:tcPr>
            <w:tcW w:w="816" w:type="dxa"/>
          </w:tcPr>
          <w:p w14:paraId="3762C943" w14:textId="404BF67F" w:rsidR="00895470" w:rsidRPr="00FE5D30" w:rsidRDefault="00895470" w:rsidP="00895470">
            <w:pPr>
              <w:spacing w:line="20" w:lineRule="atLeast"/>
              <w:jc w:val="both"/>
              <w:rPr>
                <w:rFonts w:asciiTheme="majorBidi" w:hAnsiTheme="majorBidi" w:cstheme="majorBidi"/>
                <w:sz w:val="16"/>
                <w:szCs w:val="16"/>
              </w:rPr>
            </w:pPr>
            <w:r w:rsidRPr="00FE5D30">
              <w:rPr>
                <w:rFonts w:asciiTheme="majorBidi" w:hAnsiTheme="majorBidi" w:cstheme="majorBidi"/>
                <w:sz w:val="16"/>
                <w:szCs w:val="16"/>
              </w:rPr>
              <w:t>1.3.2</w:t>
            </w:r>
          </w:p>
        </w:tc>
        <w:tc>
          <w:tcPr>
            <w:tcW w:w="3548" w:type="dxa"/>
          </w:tcPr>
          <w:p w14:paraId="63CFEDBF" w14:textId="77777777" w:rsidR="00895470" w:rsidRPr="00FE5D30" w:rsidRDefault="00895470" w:rsidP="00895470">
            <w:pPr>
              <w:spacing w:line="20" w:lineRule="atLeast"/>
              <w:jc w:val="both"/>
              <w:rPr>
                <w:rFonts w:asciiTheme="majorBidi" w:hAnsiTheme="majorBidi" w:cstheme="majorBidi"/>
                <w:sz w:val="16"/>
                <w:szCs w:val="16"/>
              </w:rPr>
            </w:pPr>
            <w:r w:rsidRPr="00FE5D30">
              <w:rPr>
                <w:rFonts w:asciiTheme="majorBidi" w:hAnsiTheme="majorBidi" w:cstheme="majorBidi"/>
                <w:sz w:val="16"/>
                <w:szCs w:val="16"/>
              </w:rPr>
              <w:t xml:space="preserve">Fortificarea capacității laboratorului de referință în testarea rezistenței la </w:t>
            </w:r>
            <w:proofErr w:type="spellStart"/>
            <w:r w:rsidRPr="00FE5D30">
              <w:rPr>
                <w:rFonts w:asciiTheme="majorBidi" w:hAnsiTheme="majorBidi" w:cstheme="majorBidi"/>
                <w:sz w:val="16"/>
                <w:szCs w:val="16"/>
              </w:rPr>
              <w:t>antimicrobiene</w:t>
            </w:r>
            <w:proofErr w:type="spellEnd"/>
            <w:r w:rsidRPr="00FE5D30">
              <w:rPr>
                <w:rFonts w:asciiTheme="majorBidi" w:hAnsiTheme="majorBidi" w:cstheme="majorBidi"/>
                <w:sz w:val="16"/>
                <w:szCs w:val="16"/>
              </w:rPr>
              <w:t xml:space="preserve"> prin asigurarea cu resurse </w:t>
            </w:r>
            <w:proofErr w:type="spellStart"/>
            <w:r w:rsidRPr="00FE5D30">
              <w:rPr>
                <w:rFonts w:asciiTheme="majorBidi" w:hAnsiTheme="majorBidi" w:cstheme="majorBidi"/>
                <w:sz w:val="16"/>
                <w:szCs w:val="16"/>
              </w:rPr>
              <w:t>şi</w:t>
            </w:r>
            <w:proofErr w:type="spellEnd"/>
            <w:r w:rsidRPr="00FE5D30">
              <w:rPr>
                <w:rFonts w:asciiTheme="majorBidi" w:hAnsiTheme="majorBidi" w:cstheme="majorBidi"/>
                <w:sz w:val="16"/>
                <w:szCs w:val="16"/>
              </w:rPr>
              <w:t xml:space="preserve"> posibilități sporite de a efectua teste de laborator specializate pe segmentele uman </w:t>
            </w:r>
            <w:proofErr w:type="spellStart"/>
            <w:r w:rsidRPr="00FE5D30">
              <w:rPr>
                <w:rFonts w:asciiTheme="majorBidi" w:hAnsiTheme="majorBidi" w:cstheme="majorBidi"/>
                <w:sz w:val="16"/>
                <w:szCs w:val="16"/>
              </w:rPr>
              <w:t>şi</w:t>
            </w:r>
            <w:proofErr w:type="spellEnd"/>
            <w:r w:rsidRPr="00FE5D30">
              <w:rPr>
                <w:rFonts w:asciiTheme="majorBidi" w:hAnsiTheme="majorBidi" w:cstheme="majorBidi"/>
                <w:sz w:val="16"/>
                <w:szCs w:val="16"/>
              </w:rPr>
              <w:t xml:space="preserve"> veterinar</w:t>
            </w:r>
          </w:p>
        </w:tc>
        <w:tc>
          <w:tcPr>
            <w:tcW w:w="1909" w:type="dxa"/>
          </w:tcPr>
          <w:p w14:paraId="3AE0B37F" w14:textId="77777777" w:rsidR="00895470" w:rsidRPr="00FE5D30" w:rsidRDefault="00895470" w:rsidP="00895470">
            <w:pPr>
              <w:spacing w:line="20" w:lineRule="atLeast"/>
              <w:rPr>
                <w:rFonts w:asciiTheme="majorBidi" w:hAnsiTheme="majorBidi" w:cstheme="majorBidi"/>
                <w:sz w:val="16"/>
                <w:szCs w:val="16"/>
              </w:rPr>
            </w:pPr>
            <w:r w:rsidRPr="00FE5D30">
              <w:rPr>
                <w:rFonts w:asciiTheme="majorBidi" w:hAnsiTheme="majorBidi" w:cstheme="majorBidi"/>
                <w:sz w:val="16"/>
                <w:szCs w:val="16"/>
              </w:rPr>
              <w:t xml:space="preserve">Numărul de metode implementate. </w:t>
            </w:r>
          </w:p>
          <w:p w14:paraId="5952D352" w14:textId="77777777" w:rsidR="00895470" w:rsidRPr="00FE5D30" w:rsidRDefault="00895470" w:rsidP="00895470">
            <w:pPr>
              <w:spacing w:line="20" w:lineRule="atLeast"/>
              <w:rPr>
                <w:rFonts w:asciiTheme="majorBidi" w:hAnsiTheme="majorBidi" w:cstheme="majorBidi"/>
                <w:sz w:val="16"/>
                <w:szCs w:val="16"/>
              </w:rPr>
            </w:pPr>
          </w:p>
          <w:p w14:paraId="5981D5DE" w14:textId="77777777" w:rsidR="00895470" w:rsidRPr="00FE5D30" w:rsidRDefault="00895470" w:rsidP="00895470">
            <w:pPr>
              <w:spacing w:line="20" w:lineRule="atLeast"/>
              <w:rPr>
                <w:rFonts w:asciiTheme="majorBidi" w:hAnsiTheme="majorBidi" w:cstheme="majorBidi"/>
                <w:sz w:val="16"/>
                <w:szCs w:val="16"/>
              </w:rPr>
            </w:pPr>
          </w:p>
        </w:tc>
        <w:tc>
          <w:tcPr>
            <w:tcW w:w="1703" w:type="dxa"/>
          </w:tcPr>
          <w:p w14:paraId="64F680C2" w14:textId="77777777" w:rsidR="00895470" w:rsidRPr="00FE5D30" w:rsidRDefault="00895470" w:rsidP="00895470">
            <w:pPr>
              <w:spacing w:line="20" w:lineRule="atLeast"/>
              <w:rPr>
                <w:rFonts w:asciiTheme="majorBidi" w:hAnsiTheme="majorBidi" w:cstheme="majorBidi"/>
                <w:sz w:val="16"/>
                <w:szCs w:val="16"/>
              </w:rPr>
            </w:pPr>
            <w:r w:rsidRPr="00FE5D30">
              <w:rPr>
                <w:rFonts w:asciiTheme="majorBidi" w:hAnsiTheme="majorBidi" w:cstheme="majorBidi"/>
                <w:sz w:val="16"/>
                <w:szCs w:val="16"/>
              </w:rPr>
              <w:t>3394,0</w:t>
            </w:r>
          </w:p>
        </w:tc>
        <w:tc>
          <w:tcPr>
            <w:tcW w:w="1470" w:type="dxa"/>
          </w:tcPr>
          <w:p w14:paraId="5FB68DE2" w14:textId="77777777" w:rsidR="00895470" w:rsidRPr="00FE5D30" w:rsidRDefault="00895470" w:rsidP="00895470">
            <w:pPr>
              <w:spacing w:line="20" w:lineRule="atLeast"/>
              <w:rPr>
                <w:rFonts w:asciiTheme="majorBidi" w:hAnsiTheme="majorBidi" w:cstheme="majorBidi"/>
                <w:sz w:val="16"/>
                <w:szCs w:val="16"/>
              </w:rPr>
            </w:pPr>
            <w:r w:rsidRPr="00FE5D30">
              <w:rPr>
                <w:rFonts w:asciiTheme="majorBidi" w:hAnsiTheme="majorBidi" w:cstheme="majorBidi"/>
                <w:sz w:val="16"/>
                <w:szCs w:val="16"/>
              </w:rPr>
              <w:t>Buget de stat</w:t>
            </w:r>
          </w:p>
        </w:tc>
        <w:tc>
          <w:tcPr>
            <w:tcW w:w="1703" w:type="dxa"/>
          </w:tcPr>
          <w:p w14:paraId="796DF728" w14:textId="77777777" w:rsidR="00895470" w:rsidRPr="00FE5D30" w:rsidRDefault="00895470" w:rsidP="00895470">
            <w:pPr>
              <w:spacing w:line="20" w:lineRule="atLeast"/>
              <w:rPr>
                <w:rFonts w:asciiTheme="majorBidi" w:hAnsiTheme="majorBidi" w:cstheme="majorBidi"/>
                <w:sz w:val="16"/>
                <w:szCs w:val="16"/>
              </w:rPr>
            </w:pPr>
            <w:r w:rsidRPr="00FE5D30">
              <w:rPr>
                <w:rFonts w:asciiTheme="majorBidi" w:hAnsiTheme="majorBidi" w:cstheme="majorBidi"/>
                <w:sz w:val="16"/>
                <w:szCs w:val="16"/>
              </w:rPr>
              <w:t>Parteneri (OMS)</w:t>
            </w:r>
          </w:p>
        </w:tc>
        <w:tc>
          <w:tcPr>
            <w:tcW w:w="1122" w:type="dxa"/>
          </w:tcPr>
          <w:p w14:paraId="0AAFB47E" w14:textId="77777777" w:rsidR="00895470" w:rsidRPr="00FE5D30" w:rsidRDefault="00895470" w:rsidP="00895470">
            <w:pPr>
              <w:spacing w:line="20" w:lineRule="atLeast"/>
              <w:rPr>
                <w:rFonts w:asciiTheme="majorBidi" w:hAnsiTheme="majorBidi" w:cstheme="majorBidi"/>
                <w:sz w:val="16"/>
                <w:szCs w:val="16"/>
              </w:rPr>
            </w:pPr>
            <w:r w:rsidRPr="00FE5D30">
              <w:rPr>
                <w:rFonts w:asciiTheme="majorBidi" w:hAnsiTheme="majorBidi" w:cstheme="majorBidi"/>
                <w:sz w:val="16"/>
                <w:szCs w:val="16"/>
              </w:rPr>
              <w:t>2027</w:t>
            </w:r>
          </w:p>
        </w:tc>
        <w:tc>
          <w:tcPr>
            <w:tcW w:w="3218" w:type="dxa"/>
          </w:tcPr>
          <w:p w14:paraId="11ABFC19" w14:textId="77777777" w:rsidR="00895470" w:rsidRPr="00FE5D30" w:rsidRDefault="00895470" w:rsidP="00895470">
            <w:pPr>
              <w:spacing w:line="20" w:lineRule="atLeast"/>
              <w:rPr>
                <w:rFonts w:asciiTheme="majorBidi" w:hAnsiTheme="majorBidi" w:cstheme="majorBidi"/>
                <w:sz w:val="16"/>
                <w:szCs w:val="16"/>
              </w:rPr>
            </w:pPr>
            <w:r w:rsidRPr="00FE5D30">
              <w:rPr>
                <w:rFonts w:asciiTheme="majorBidi" w:hAnsiTheme="majorBidi" w:cstheme="majorBidi"/>
                <w:sz w:val="16"/>
                <w:szCs w:val="16"/>
              </w:rPr>
              <w:t>MS</w:t>
            </w:r>
          </w:p>
          <w:p w14:paraId="0DF31903" w14:textId="77777777" w:rsidR="00895470" w:rsidRPr="00FE5D30" w:rsidRDefault="00895470" w:rsidP="00895470">
            <w:pPr>
              <w:spacing w:line="20" w:lineRule="atLeast"/>
              <w:rPr>
                <w:rFonts w:asciiTheme="majorBidi" w:hAnsiTheme="majorBidi" w:cstheme="majorBidi"/>
                <w:sz w:val="16"/>
                <w:szCs w:val="16"/>
              </w:rPr>
            </w:pPr>
            <w:r w:rsidRPr="00FE5D30">
              <w:rPr>
                <w:rFonts w:asciiTheme="majorBidi" w:hAnsiTheme="majorBidi" w:cstheme="majorBidi"/>
                <w:sz w:val="16"/>
                <w:szCs w:val="16"/>
              </w:rPr>
              <w:t>ANSP</w:t>
            </w:r>
          </w:p>
          <w:p w14:paraId="421337F8" w14:textId="77777777" w:rsidR="00895470" w:rsidRPr="00FE5D30" w:rsidRDefault="00895470" w:rsidP="00895470">
            <w:pPr>
              <w:spacing w:line="20" w:lineRule="atLeast"/>
              <w:rPr>
                <w:rFonts w:asciiTheme="majorBidi" w:hAnsiTheme="majorBidi" w:cstheme="majorBidi"/>
                <w:sz w:val="16"/>
                <w:szCs w:val="16"/>
              </w:rPr>
            </w:pPr>
            <w:r w:rsidRPr="00FE5D30">
              <w:rPr>
                <w:rFonts w:asciiTheme="majorBidi" w:hAnsiTheme="majorBidi" w:cstheme="majorBidi"/>
                <w:sz w:val="16"/>
                <w:szCs w:val="16"/>
              </w:rPr>
              <w:t>ANSA</w:t>
            </w:r>
          </w:p>
          <w:p w14:paraId="7657018D" w14:textId="77777777" w:rsidR="00895470" w:rsidRPr="00FE5D30" w:rsidRDefault="00895470" w:rsidP="00895470">
            <w:pPr>
              <w:spacing w:line="20" w:lineRule="atLeast"/>
              <w:rPr>
                <w:rFonts w:asciiTheme="majorBidi" w:hAnsiTheme="majorBidi" w:cstheme="majorBidi"/>
                <w:sz w:val="16"/>
                <w:szCs w:val="16"/>
              </w:rPr>
            </w:pPr>
          </w:p>
        </w:tc>
      </w:tr>
      <w:tr w:rsidR="00895470" w:rsidRPr="00FE5D30" w14:paraId="39A53452" w14:textId="77777777" w:rsidTr="00C703C8">
        <w:tc>
          <w:tcPr>
            <w:tcW w:w="816" w:type="dxa"/>
          </w:tcPr>
          <w:p w14:paraId="6D4AA3C6" w14:textId="4D9FB246" w:rsidR="00895470" w:rsidRPr="00FE5D30" w:rsidRDefault="00895470" w:rsidP="00895470">
            <w:pPr>
              <w:spacing w:line="20" w:lineRule="atLeast"/>
              <w:jc w:val="both"/>
              <w:rPr>
                <w:rFonts w:asciiTheme="majorBidi" w:hAnsiTheme="majorBidi" w:cstheme="majorBidi"/>
                <w:sz w:val="16"/>
                <w:szCs w:val="16"/>
              </w:rPr>
            </w:pPr>
            <w:r w:rsidRPr="00FE5D30">
              <w:rPr>
                <w:rFonts w:asciiTheme="majorBidi" w:hAnsiTheme="majorBidi" w:cstheme="majorBidi"/>
                <w:sz w:val="16"/>
                <w:szCs w:val="16"/>
              </w:rPr>
              <w:t>1.3.3</w:t>
            </w:r>
          </w:p>
        </w:tc>
        <w:tc>
          <w:tcPr>
            <w:tcW w:w="3548" w:type="dxa"/>
          </w:tcPr>
          <w:p w14:paraId="6379C53C" w14:textId="77777777" w:rsidR="00895470" w:rsidRPr="00FE5D30" w:rsidRDefault="00895470" w:rsidP="00895470">
            <w:pPr>
              <w:spacing w:line="20" w:lineRule="atLeast"/>
              <w:jc w:val="both"/>
              <w:rPr>
                <w:rFonts w:asciiTheme="majorBidi" w:hAnsiTheme="majorBidi" w:cstheme="majorBidi"/>
                <w:sz w:val="16"/>
                <w:szCs w:val="16"/>
              </w:rPr>
            </w:pPr>
            <w:r w:rsidRPr="00FE5D30">
              <w:rPr>
                <w:rFonts w:asciiTheme="majorBidi" w:hAnsiTheme="majorBidi" w:cstheme="majorBidi"/>
                <w:sz w:val="16"/>
                <w:szCs w:val="16"/>
              </w:rPr>
              <w:t xml:space="preserve">Acreditarea/reacreditarea laboratoarelor din cadrul rețelei de supraveghere rezistența </w:t>
            </w:r>
            <w:proofErr w:type="spellStart"/>
            <w:r w:rsidRPr="00FE5D30">
              <w:rPr>
                <w:rFonts w:asciiTheme="majorBidi" w:hAnsiTheme="majorBidi" w:cstheme="majorBidi"/>
                <w:sz w:val="16"/>
                <w:szCs w:val="16"/>
              </w:rPr>
              <w:t>antimicrobiană</w:t>
            </w:r>
            <w:proofErr w:type="spellEnd"/>
            <w:r w:rsidRPr="00FE5D30">
              <w:rPr>
                <w:rFonts w:asciiTheme="majorBidi" w:hAnsiTheme="majorBidi" w:cstheme="majorBidi"/>
                <w:sz w:val="16"/>
                <w:szCs w:val="16"/>
              </w:rPr>
              <w:t xml:space="preserve"> la ISO 15189.</w:t>
            </w:r>
          </w:p>
        </w:tc>
        <w:tc>
          <w:tcPr>
            <w:tcW w:w="1909" w:type="dxa"/>
          </w:tcPr>
          <w:p w14:paraId="51908BB4" w14:textId="77777777" w:rsidR="00895470" w:rsidRPr="00FE5D30" w:rsidRDefault="00895470" w:rsidP="00895470">
            <w:pPr>
              <w:spacing w:line="20" w:lineRule="atLeast"/>
              <w:rPr>
                <w:rFonts w:asciiTheme="majorBidi" w:hAnsiTheme="majorBidi" w:cstheme="majorBidi"/>
                <w:sz w:val="16"/>
                <w:szCs w:val="16"/>
              </w:rPr>
            </w:pPr>
            <w:r w:rsidRPr="00FE5D30">
              <w:rPr>
                <w:rFonts w:asciiTheme="majorBidi" w:hAnsiTheme="majorBidi" w:cstheme="majorBidi"/>
                <w:sz w:val="16"/>
                <w:szCs w:val="16"/>
              </w:rPr>
              <w:t xml:space="preserve">Laborator de referință în rezistența </w:t>
            </w:r>
            <w:proofErr w:type="spellStart"/>
            <w:r w:rsidRPr="00FE5D30">
              <w:rPr>
                <w:rFonts w:asciiTheme="majorBidi" w:hAnsiTheme="majorBidi" w:cstheme="majorBidi"/>
                <w:sz w:val="16"/>
                <w:szCs w:val="16"/>
              </w:rPr>
              <w:t>antimicrobiană</w:t>
            </w:r>
            <w:proofErr w:type="spellEnd"/>
            <w:r w:rsidRPr="00FE5D30">
              <w:rPr>
                <w:rFonts w:asciiTheme="majorBidi" w:hAnsiTheme="majorBidi" w:cstheme="majorBidi"/>
                <w:sz w:val="16"/>
                <w:szCs w:val="16"/>
              </w:rPr>
              <w:t xml:space="preserve"> reacreditat, </w:t>
            </w:r>
          </w:p>
          <w:p w14:paraId="314C4A5D" w14:textId="77777777" w:rsidR="00895470" w:rsidRPr="00FE5D30" w:rsidRDefault="00895470" w:rsidP="00895470">
            <w:pPr>
              <w:spacing w:line="20" w:lineRule="atLeast"/>
              <w:rPr>
                <w:rFonts w:asciiTheme="majorBidi" w:hAnsiTheme="majorBidi" w:cstheme="majorBidi"/>
                <w:sz w:val="16"/>
                <w:szCs w:val="16"/>
              </w:rPr>
            </w:pPr>
            <w:r w:rsidRPr="00FE5D30">
              <w:rPr>
                <w:rFonts w:asciiTheme="majorBidi" w:hAnsiTheme="majorBidi" w:cstheme="majorBidi"/>
                <w:sz w:val="16"/>
                <w:szCs w:val="16"/>
              </w:rPr>
              <w:t>Laboratoare din cadrul rețelei acreditate.</w:t>
            </w:r>
          </w:p>
        </w:tc>
        <w:tc>
          <w:tcPr>
            <w:tcW w:w="1703" w:type="dxa"/>
          </w:tcPr>
          <w:p w14:paraId="56CDA0AF" w14:textId="77777777" w:rsidR="00895470" w:rsidRPr="00FE5D30" w:rsidRDefault="00895470" w:rsidP="00895470">
            <w:pPr>
              <w:spacing w:line="20" w:lineRule="atLeast"/>
              <w:rPr>
                <w:rFonts w:asciiTheme="majorBidi" w:hAnsiTheme="majorBidi" w:cstheme="majorBidi"/>
                <w:sz w:val="16"/>
                <w:szCs w:val="16"/>
              </w:rPr>
            </w:pPr>
            <w:r w:rsidRPr="00FE5D30">
              <w:rPr>
                <w:rFonts w:asciiTheme="majorBidi" w:hAnsiTheme="majorBidi" w:cstheme="majorBidi"/>
                <w:sz w:val="16"/>
                <w:szCs w:val="16"/>
              </w:rPr>
              <w:t>1162,0</w:t>
            </w:r>
          </w:p>
        </w:tc>
        <w:tc>
          <w:tcPr>
            <w:tcW w:w="1470" w:type="dxa"/>
          </w:tcPr>
          <w:p w14:paraId="299A3DAE" w14:textId="77777777" w:rsidR="00895470" w:rsidRPr="00FE5D30" w:rsidRDefault="00895470" w:rsidP="00895470">
            <w:pPr>
              <w:spacing w:line="20" w:lineRule="atLeast"/>
              <w:rPr>
                <w:rFonts w:asciiTheme="majorBidi" w:hAnsiTheme="majorBidi" w:cstheme="majorBidi"/>
                <w:sz w:val="16"/>
                <w:szCs w:val="16"/>
              </w:rPr>
            </w:pPr>
            <w:r w:rsidRPr="00FE5D30">
              <w:rPr>
                <w:rFonts w:asciiTheme="majorBidi" w:hAnsiTheme="majorBidi" w:cstheme="majorBidi"/>
                <w:sz w:val="16"/>
                <w:szCs w:val="16"/>
              </w:rPr>
              <w:t>Buget de stat</w:t>
            </w:r>
          </w:p>
        </w:tc>
        <w:tc>
          <w:tcPr>
            <w:tcW w:w="1703" w:type="dxa"/>
          </w:tcPr>
          <w:p w14:paraId="1D3D0977" w14:textId="77777777" w:rsidR="00895470" w:rsidRPr="00FE5D30" w:rsidRDefault="00895470" w:rsidP="00895470">
            <w:pPr>
              <w:spacing w:line="20" w:lineRule="atLeast"/>
              <w:rPr>
                <w:rFonts w:asciiTheme="majorBidi" w:hAnsiTheme="majorBidi" w:cstheme="majorBidi"/>
                <w:sz w:val="16"/>
                <w:szCs w:val="16"/>
              </w:rPr>
            </w:pPr>
            <w:r w:rsidRPr="00FE5D30">
              <w:rPr>
                <w:rFonts w:asciiTheme="majorBidi" w:hAnsiTheme="majorBidi" w:cstheme="majorBidi"/>
                <w:sz w:val="16"/>
                <w:szCs w:val="16"/>
              </w:rPr>
              <w:t>Parteneri (OMS)</w:t>
            </w:r>
          </w:p>
        </w:tc>
        <w:tc>
          <w:tcPr>
            <w:tcW w:w="1122" w:type="dxa"/>
          </w:tcPr>
          <w:p w14:paraId="49A0D81F" w14:textId="77777777" w:rsidR="00895470" w:rsidRPr="00FE5D30" w:rsidRDefault="00895470" w:rsidP="00895470">
            <w:pPr>
              <w:spacing w:line="20" w:lineRule="atLeast"/>
              <w:rPr>
                <w:rFonts w:asciiTheme="majorBidi" w:hAnsiTheme="majorBidi" w:cstheme="majorBidi"/>
                <w:sz w:val="16"/>
                <w:szCs w:val="16"/>
              </w:rPr>
            </w:pPr>
            <w:r w:rsidRPr="00FE5D30">
              <w:rPr>
                <w:rFonts w:asciiTheme="majorBidi" w:hAnsiTheme="majorBidi" w:cstheme="majorBidi"/>
                <w:sz w:val="16"/>
                <w:szCs w:val="16"/>
              </w:rPr>
              <w:t>2027</w:t>
            </w:r>
          </w:p>
        </w:tc>
        <w:tc>
          <w:tcPr>
            <w:tcW w:w="3218" w:type="dxa"/>
          </w:tcPr>
          <w:p w14:paraId="3A8FF873" w14:textId="77777777" w:rsidR="00895470" w:rsidRPr="00FE5D30" w:rsidRDefault="00895470" w:rsidP="00895470">
            <w:pPr>
              <w:spacing w:line="20" w:lineRule="atLeast"/>
              <w:rPr>
                <w:rFonts w:asciiTheme="majorBidi" w:hAnsiTheme="majorBidi" w:cstheme="majorBidi"/>
                <w:sz w:val="16"/>
                <w:szCs w:val="16"/>
              </w:rPr>
            </w:pPr>
            <w:r w:rsidRPr="00FE5D30">
              <w:rPr>
                <w:rFonts w:asciiTheme="majorBidi" w:hAnsiTheme="majorBidi" w:cstheme="majorBidi"/>
                <w:sz w:val="16"/>
                <w:szCs w:val="16"/>
              </w:rPr>
              <w:t xml:space="preserve">MS </w:t>
            </w:r>
          </w:p>
          <w:p w14:paraId="403B2FCA" w14:textId="77777777" w:rsidR="00895470" w:rsidRPr="00FE5D30" w:rsidRDefault="00895470" w:rsidP="00895470">
            <w:pPr>
              <w:spacing w:line="20" w:lineRule="atLeast"/>
              <w:rPr>
                <w:rFonts w:asciiTheme="majorBidi" w:hAnsiTheme="majorBidi" w:cstheme="majorBidi"/>
                <w:sz w:val="16"/>
                <w:szCs w:val="16"/>
              </w:rPr>
            </w:pPr>
            <w:r w:rsidRPr="00FE5D30">
              <w:rPr>
                <w:rFonts w:asciiTheme="majorBidi" w:hAnsiTheme="majorBidi" w:cstheme="majorBidi"/>
                <w:sz w:val="16"/>
                <w:szCs w:val="16"/>
              </w:rPr>
              <w:t>ANSP</w:t>
            </w:r>
          </w:p>
        </w:tc>
      </w:tr>
      <w:tr w:rsidR="00895470" w:rsidRPr="00FE5D30" w14:paraId="7A771FB8" w14:textId="77777777" w:rsidTr="00C703C8">
        <w:tc>
          <w:tcPr>
            <w:tcW w:w="816" w:type="dxa"/>
          </w:tcPr>
          <w:p w14:paraId="11D502C3" w14:textId="1084E307" w:rsidR="00895470" w:rsidRPr="00FE5D30" w:rsidRDefault="00895470" w:rsidP="00895470">
            <w:pPr>
              <w:spacing w:line="20" w:lineRule="atLeast"/>
              <w:jc w:val="both"/>
              <w:rPr>
                <w:rFonts w:asciiTheme="majorBidi" w:hAnsiTheme="majorBidi" w:cstheme="majorBidi"/>
                <w:sz w:val="16"/>
                <w:szCs w:val="16"/>
              </w:rPr>
            </w:pPr>
            <w:r w:rsidRPr="00FE5D30">
              <w:rPr>
                <w:rFonts w:asciiTheme="majorBidi" w:hAnsiTheme="majorBidi" w:cstheme="majorBidi"/>
                <w:sz w:val="16"/>
                <w:szCs w:val="16"/>
              </w:rPr>
              <w:lastRenderedPageBreak/>
              <w:t>1.3.4</w:t>
            </w:r>
          </w:p>
        </w:tc>
        <w:tc>
          <w:tcPr>
            <w:tcW w:w="3548" w:type="dxa"/>
          </w:tcPr>
          <w:p w14:paraId="33D7A591" w14:textId="77777777" w:rsidR="00895470" w:rsidRPr="00FE5D30" w:rsidRDefault="00895470" w:rsidP="00895470">
            <w:pPr>
              <w:spacing w:line="20" w:lineRule="atLeast"/>
              <w:jc w:val="both"/>
              <w:rPr>
                <w:rFonts w:asciiTheme="majorBidi" w:hAnsiTheme="majorBidi" w:cstheme="majorBidi"/>
                <w:sz w:val="16"/>
                <w:szCs w:val="16"/>
              </w:rPr>
            </w:pPr>
            <w:r w:rsidRPr="00FE5D30">
              <w:rPr>
                <w:rFonts w:asciiTheme="majorBidi" w:hAnsiTheme="majorBidi" w:cstheme="majorBidi"/>
                <w:color w:val="000000" w:themeColor="text1"/>
                <w:sz w:val="16"/>
                <w:szCs w:val="16"/>
              </w:rPr>
              <w:t xml:space="preserve">Organizarea controlului calității investigațiilor în cadrul rețelelor prin testări de inter comparare, controale externe de calitate, inclusiv în domeniul rezistenței la </w:t>
            </w:r>
            <w:proofErr w:type="spellStart"/>
            <w:r w:rsidRPr="00FE5D30">
              <w:rPr>
                <w:rFonts w:asciiTheme="majorBidi" w:hAnsiTheme="majorBidi" w:cstheme="majorBidi"/>
                <w:color w:val="000000" w:themeColor="text1"/>
                <w:sz w:val="16"/>
                <w:szCs w:val="16"/>
              </w:rPr>
              <w:t>antimicrobiene</w:t>
            </w:r>
            <w:proofErr w:type="spellEnd"/>
            <w:r w:rsidRPr="00FE5D30">
              <w:rPr>
                <w:rFonts w:asciiTheme="majorBidi" w:hAnsiTheme="majorBidi" w:cstheme="majorBidi"/>
                <w:color w:val="000000" w:themeColor="text1"/>
                <w:sz w:val="16"/>
                <w:szCs w:val="16"/>
              </w:rPr>
              <w:t xml:space="preserve"> la nivel național.</w:t>
            </w:r>
          </w:p>
        </w:tc>
        <w:tc>
          <w:tcPr>
            <w:tcW w:w="1909" w:type="dxa"/>
          </w:tcPr>
          <w:p w14:paraId="72F78463" w14:textId="77777777" w:rsidR="00895470" w:rsidRPr="00FE5D30" w:rsidRDefault="00895470" w:rsidP="00895470">
            <w:pPr>
              <w:spacing w:line="20" w:lineRule="atLeast"/>
              <w:rPr>
                <w:rFonts w:asciiTheme="majorBidi" w:hAnsiTheme="majorBidi" w:cstheme="majorBidi"/>
                <w:sz w:val="16"/>
                <w:szCs w:val="16"/>
              </w:rPr>
            </w:pPr>
            <w:r w:rsidRPr="00FE5D30">
              <w:rPr>
                <w:rFonts w:asciiTheme="majorBidi" w:hAnsiTheme="majorBidi" w:cstheme="majorBidi"/>
                <w:sz w:val="16"/>
                <w:szCs w:val="16"/>
              </w:rPr>
              <w:t>Numărul de laboratoare participante anual în controale externe de calitate.</w:t>
            </w:r>
          </w:p>
        </w:tc>
        <w:tc>
          <w:tcPr>
            <w:tcW w:w="1703" w:type="dxa"/>
          </w:tcPr>
          <w:p w14:paraId="1C9ECC91" w14:textId="77777777" w:rsidR="00895470" w:rsidRPr="00FE5D30" w:rsidRDefault="00895470" w:rsidP="00895470">
            <w:pPr>
              <w:spacing w:line="20" w:lineRule="atLeast"/>
              <w:rPr>
                <w:rFonts w:asciiTheme="majorBidi" w:hAnsiTheme="majorBidi" w:cstheme="majorBidi"/>
                <w:sz w:val="16"/>
                <w:szCs w:val="16"/>
              </w:rPr>
            </w:pPr>
            <w:r w:rsidRPr="00FE5D30">
              <w:rPr>
                <w:rFonts w:asciiTheme="majorBidi" w:hAnsiTheme="majorBidi" w:cstheme="majorBidi"/>
                <w:bCs/>
                <w:color w:val="000000" w:themeColor="text1"/>
                <w:sz w:val="16"/>
                <w:szCs w:val="16"/>
              </w:rPr>
              <w:t xml:space="preserve">1280,0 </w:t>
            </w:r>
          </w:p>
        </w:tc>
        <w:tc>
          <w:tcPr>
            <w:tcW w:w="1470" w:type="dxa"/>
          </w:tcPr>
          <w:p w14:paraId="131AA13C" w14:textId="77777777" w:rsidR="00895470" w:rsidRPr="00FE5D30" w:rsidRDefault="00895470" w:rsidP="00895470">
            <w:pPr>
              <w:spacing w:line="20" w:lineRule="atLeast"/>
              <w:rPr>
                <w:rFonts w:asciiTheme="majorBidi" w:hAnsiTheme="majorBidi" w:cstheme="majorBidi"/>
                <w:sz w:val="16"/>
                <w:szCs w:val="16"/>
              </w:rPr>
            </w:pPr>
            <w:r w:rsidRPr="00FE5D30">
              <w:rPr>
                <w:rFonts w:asciiTheme="majorBidi" w:hAnsiTheme="majorBidi" w:cstheme="majorBidi"/>
                <w:sz w:val="16"/>
                <w:szCs w:val="16"/>
              </w:rPr>
              <w:t>Buget de stat</w:t>
            </w:r>
          </w:p>
        </w:tc>
        <w:tc>
          <w:tcPr>
            <w:tcW w:w="1703" w:type="dxa"/>
          </w:tcPr>
          <w:p w14:paraId="7FA82401" w14:textId="77777777" w:rsidR="00895470" w:rsidRPr="00FE5D30" w:rsidRDefault="00895470" w:rsidP="00895470">
            <w:pPr>
              <w:spacing w:line="20" w:lineRule="atLeast"/>
              <w:rPr>
                <w:rFonts w:asciiTheme="majorBidi" w:hAnsiTheme="majorBidi" w:cstheme="majorBidi"/>
                <w:sz w:val="16"/>
                <w:szCs w:val="16"/>
              </w:rPr>
            </w:pPr>
            <w:r w:rsidRPr="00FE5D30">
              <w:rPr>
                <w:rFonts w:asciiTheme="majorBidi" w:hAnsiTheme="majorBidi" w:cstheme="majorBidi"/>
                <w:sz w:val="16"/>
                <w:szCs w:val="16"/>
              </w:rPr>
              <w:t>Parteneri (OMS)</w:t>
            </w:r>
          </w:p>
        </w:tc>
        <w:tc>
          <w:tcPr>
            <w:tcW w:w="1122" w:type="dxa"/>
          </w:tcPr>
          <w:p w14:paraId="707A36D1" w14:textId="77777777" w:rsidR="00895470" w:rsidRPr="00FE5D30" w:rsidRDefault="00895470" w:rsidP="00895470">
            <w:pPr>
              <w:spacing w:line="20" w:lineRule="atLeast"/>
              <w:rPr>
                <w:rFonts w:asciiTheme="majorBidi" w:hAnsiTheme="majorBidi" w:cstheme="majorBidi"/>
                <w:sz w:val="16"/>
                <w:szCs w:val="16"/>
              </w:rPr>
            </w:pPr>
            <w:r w:rsidRPr="00FE5D30">
              <w:rPr>
                <w:rFonts w:asciiTheme="majorBidi" w:hAnsiTheme="majorBidi" w:cstheme="majorBidi"/>
                <w:sz w:val="16"/>
                <w:szCs w:val="16"/>
              </w:rPr>
              <w:t>2027</w:t>
            </w:r>
          </w:p>
        </w:tc>
        <w:tc>
          <w:tcPr>
            <w:tcW w:w="3218" w:type="dxa"/>
          </w:tcPr>
          <w:p w14:paraId="1B95E4E4" w14:textId="77777777" w:rsidR="00895470" w:rsidRPr="00FE5D30" w:rsidRDefault="00895470" w:rsidP="00895470">
            <w:pPr>
              <w:spacing w:line="20" w:lineRule="atLeast"/>
              <w:rPr>
                <w:rFonts w:asciiTheme="majorBidi" w:hAnsiTheme="majorBidi" w:cstheme="majorBidi"/>
                <w:sz w:val="16"/>
                <w:szCs w:val="16"/>
              </w:rPr>
            </w:pPr>
            <w:r w:rsidRPr="00FE5D30">
              <w:rPr>
                <w:rFonts w:asciiTheme="majorBidi" w:hAnsiTheme="majorBidi" w:cstheme="majorBidi"/>
                <w:sz w:val="16"/>
                <w:szCs w:val="16"/>
              </w:rPr>
              <w:t>MS</w:t>
            </w:r>
          </w:p>
          <w:p w14:paraId="607AC722" w14:textId="77777777" w:rsidR="00895470" w:rsidRPr="00FE5D30" w:rsidRDefault="00895470" w:rsidP="00895470">
            <w:pPr>
              <w:spacing w:line="20" w:lineRule="atLeast"/>
              <w:rPr>
                <w:rFonts w:asciiTheme="majorBidi" w:hAnsiTheme="majorBidi" w:cstheme="majorBidi"/>
                <w:sz w:val="16"/>
                <w:szCs w:val="16"/>
              </w:rPr>
            </w:pPr>
            <w:r w:rsidRPr="00FE5D30">
              <w:rPr>
                <w:rFonts w:asciiTheme="majorBidi" w:hAnsiTheme="majorBidi" w:cstheme="majorBidi"/>
                <w:sz w:val="16"/>
                <w:szCs w:val="16"/>
              </w:rPr>
              <w:t>ANSP</w:t>
            </w:r>
          </w:p>
          <w:p w14:paraId="6136480E" w14:textId="77777777" w:rsidR="00895470" w:rsidRPr="00FE5D30" w:rsidRDefault="00895470" w:rsidP="00895470">
            <w:pPr>
              <w:spacing w:line="20" w:lineRule="atLeast"/>
              <w:rPr>
                <w:rFonts w:asciiTheme="majorBidi" w:hAnsiTheme="majorBidi" w:cstheme="majorBidi"/>
                <w:sz w:val="16"/>
                <w:szCs w:val="16"/>
              </w:rPr>
            </w:pPr>
          </w:p>
        </w:tc>
      </w:tr>
      <w:tr w:rsidR="00895470" w:rsidRPr="00FE5D30" w14:paraId="187EBC9A" w14:textId="77777777" w:rsidTr="00C703C8">
        <w:tc>
          <w:tcPr>
            <w:tcW w:w="816" w:type="dxa"/>
          </w:tcPr>
          <w:p w14:paraId="4708BF7E" w14:textId="68EFD535" w:rsidR="00895470" w:rsidRPr="00FE5D30" w:rsidRDefault="00895470" w:rsidP="00895470">
            <w:pPr>
              <w:spacing w:line="20" w:lineRule="atLeast"/>
              <w:jc w:val="both"/>
              <w:rPr>
                <w:rFonts w:asciiTheme="majorBidi" w:hAnsiTheme="majorBidi" w:cstheme="majorBidi"/>
                <w:sz w:val="16"/>
                <w:szCs w:val="16"/>
              </w:rPr>
            </w:pPr>
            <w:r w:rsidRPr="00FE5D30">
              <w:rPr>
                <w:rFonts w:asciiTheme="majorBidi" w:hAnsiTheme="majorBidi" w:cstheme="majorBidi"/>
                <w:sz w:val="16"/>
                <w:szCs w:val="16"/>
              </w:rPr>
              <w:t>1.3.5</w:t>
            </w:r>
          </w:p>
        </w:tc>
        <w:tc>
          <w:tcPr>
            <w:tcW w:w="3548" w:type="dxa"/>
          </w:tcPr>
          <w:p w14:paraId="35A7231C" w14:textId="77777777" w:rsidR="00895470" w:rsidRPr="00FE5D30" w:rsidRDefault="00895470" w:rsidP="00895470">
            <w:pPr>
              <w:spacing w:line="20" w:lineRule="atLeast"/>
              <w:jc w:val="both"/>
              <w:rPr>
                <w:rFonts w:asciiTheme="majorBidi" w:hAnsiTheme="majorBidi" w:cstheme="majorBidi"/>
                <w:color w:val="000000" w:themeColor="text1"/>
                <w:sz w:val="16"/>
                <w:szCs w:val="16"/>
              </w:rPr>
            </w:pPr>
            <w:r w:rsidRPr="00FE5D30">
              <w:rPr>
                <w:rFonts w:asciiTheme="majorBidi" w:hAnsiTheme="majorBidi" w:cstheme="majorBidi"/>
                <w:sz w:val="16"/>
                <w:szCs w:val="16"/>
              </w:rPr>
              <w:t>Elaborarea protocoalelor standardizate de recoltare și diagnostic a prelevatelor bacteriologice în conformitate cu rigorile internaționale.</w:t>
            </w:r>
          </w:p>
        </w:tc>
        <w:tc>
          <w:tcPr>
            <w:tcW w:w="1909" w:type="dxa"/>
          </w:tcPr>
          <w:p w14:paraId="67FAB6F2" w14:textId="77777777" w:rsidR="00895470" w:rsidRPr="00FE5D30" w:rsidRDefault="00895470" w:rsidP="00895470">
            <w:pPr>
              <w:spacing w:line="20" w:lineRule="atLeast"/>
              <w:rPr>
                <w:rFonts w:asciiTheme="majorBidi" w:hAnsiTheme="majorBidi" w:cstheme="majorBidi"/>
                <w:sz w:val="16"/>
                <w:szCs w:val="16"/>
              </w:rPr>
            </w:pPr>
            <w:r w:rsidRPr="00FE5D30">
              <w:rPr>
                <w:rFonts w:asciiTheme="majorBidi" w:hAnsiTheme="majorBidi" w:cstheme="majorBidi"/>
                <w:sz w:val="16"/>
                <w:szCs w:val="16"/>
              </w:rPr>
              <w:t>Numărul de protocoale elaborate și aprobate.</w:t>
            </w:r>
          </w:p>
        </w:tc>
        <w:tc>
          <w:tcPr>
            <w:tcW w:w="1703" w:type="dxa"/>
          </w:tcPr>
          <w:p w14:paraId="18495096" w14:textId="77777777" w:rsidR="00895470" w:rsidRPr="00FE5D30" w:rsidRDefault="00895470" w:rsidP="00895470">
            <w:pPr>
              <w:spacing w:line="20" w:lineRule="atLeast"/>
              <w:rPr>
                <w:rFonts w:asciiTheme="majorBidi" w:hAnsiTheme="majorBidi" w:cstheme="majorBidi"/>
                <w:bCs/>
                <w:color w:val="000000" w:themeColor="text1"/>
                <w:sz w:val="16"/>
                <w:szCs w:val="16"/>
              </w:rPr>
            </w:pPr>
            <w:r w:rsidRPr="00FE5D30">
              <w:rPr>
                <w:rFonts w:asciiTheme="majorBidi" w:hAnsiTheme="majorBidi" w:cstheme="majorBidi"/>
                <w:sz w:val="16"/>
                <w:szCs w:val="16"/>
              </w:rPr>
              <w:t>255,0</w:t>
            </w:r>
          </w:p>
        </w:tc>
        <w:tc>
          <w:tcPr>
            <w:tcW w:w="1470" w:type="dxa"/>
          </w:tcPr>
          <w:p w14:paraId="4FA548D5" w14:textId="77777777" w:rsidR="00895470" w:rsidRPr="00FE5D30" w:rsidRDefault="00895470" w:rsidP="00895470">
            <w:pPr>
              <w:spacing w:line="20" w:lineRule="atLeast"/>
              <w:rPr>
                <w:rFonts w:asciiTheme="majorBidi" w:hAnsiTheme="majorBidi" w:cstheme="majorBidi"/>
                <w:sz w:val="16"/>
                <w:szCs w:val="16"/>
              </w:rPr>
            </w:pPr>
            <w:r w:rsidRPr="00FE5D30">
              <w:rPr>
                <w:rFonts w:asciiTheme="majorBidi" w:hAnsiTheme="majorBidi" w:cstheme="majorBidi"/>
                <w:sz w:val="16"/>
                <w:szCs w:val="16"/>
              </w:rPr>
              <w:t>Buget de stat</w:t>
            </w:r>
          </w:p>
        </w:tc>
        <w:tc>
          <w:tcPr>
            <w:tcW w:w="1703" w:type="dxa"/>
          </w:tcPr>
          <w:p w14:paraId="12E7F204" w14:textId="77777777" w:rsidR="00895470" w:rsidRPr="00FE5D30" w:rsidRDefault="00895470" w:rsidP="00895470">
            <w:pPr>
              <w:spacing w:line="20" w:lineRule="atLeast"/>
              <w:rPr>
                <w:rFonts w:asciiTheme="majorBidi" w:hAnsiTheme="majorBidi" w:cstheme="majorBidi"/>
                <w:sz w:val="16"/>
                <w:szCs w:val="16"/>
              </w:rPr>
            </w:pPr>
            <w:r w:rsidRPr="00FE5D30">
              <w:rPr>
                <w:rFonts w:asciiTheme="majorBidi" w:hAnsiTheme="majorBidi" w:cstheme="majorBidi"/>
                <w:sz w:val="16"/>
                <w:szCs w:val="16"/>
              </w:rPr>
              <w:t>Parteneri (OMS)</w:t>
            </w:r>
          </w:p>
        </w:tc>
        <w:tc>
          <w:tcPr>
            <w:tcW w:w="1122" w:type="dxa"/>
          </w:tcPr>
          <w:p w14:paraId="673C46BD" w14:textId="77777777" w:rsidR="00895470" w:rsidRPr="00FE5D30" w:rsidRDefault="00895470" w:rsidP="00895470">
            <w:pPr>
              <w:spacing w:line="20" w:lineRule="atLeast"/>
              <w:rPr>
                <w:rFonts w:asciiTheme="majorBidi" w:hAnsiTheme="majorBidi" w:cstheme="majorBidi"/>
                <w:sz w:val="16"/>
                <w:szCs w:val="16"/>
              </w:rPr>
            </w:pPr>
            <w:r w:rsidRPr="00FE5D30">
              <w:rPr>
                <w:rFonts w:asciiTheme="majorBidi" w:hAnsiTheme="majorBidi" w:cstheme="majorBidi"/>
                <w:sz w:val="16"/>
                <w:szCs w:val="16"/>
              </w:rPr>
              <w:t>2025</w:t>
            </w:r>
          </w:p>
        </w:tc>
        <w:tc>
          <w:tcPr>
            <w:tcW w:w="3218" w:type="dxa"/>
          </w:tcPr>
          <w:p w14:paraId="0E729ED9" w14:textId="77777777" w:rsidR="00895470" w:rsidRPr="00FE5D30" w:rsidRDefault="00895470" w:rsidP="00895470">
            <w:pPr>
              <w:spacing w:line="20" w:lineRule="atLeast"/>
              <w:rPr>
                <w:rFonts w:asciiTheme="majorBidi" w:hAnsiTheme="majorBidi" w:cstheme="majorBidi"/>
                <w:sz w:val="16"/>
                <w:szCs w:val="16"/>
              </w:rPr>
            </w:pPr>
            <w:r w:rsidRPr="00FE5D30">
              <w:rPr>
                <w:rFonts w:asciiTheme="majorBidi" w:hAnsiTheme="majorBidi" w:cstheme="majorBidi"/>
                <w:sz w:val="16"/>
                <w:szCs w:val="16"/>
              </w:rPr>
              <w:t>MS</w:t>
            </w:r>
          </w:p>
          <w:p w14:paraId="5E44AAAB" w14:textId="77777777" w:rsidR="00895470" w:rsidRPr="00FE5D30" w:rsidRDefault="00895470" w:rsidP="00895470">
            <w:pPr>
              <w:spacing w:line="20" w:lineRule="atLeast"/>
              <w:rPr>
                <w:rFonts w:asciiTheme="majorBidi" w:hAnsiTheme="majorBidi" w:cstheme="majorBidi"/>
                <w:sz w:val="16"/>
                <w:szCs w:val="16"/>
              </w:rPr>
            </w:pPr>
            <w:r w:rsidRPr="00FE5D30">
              <w:rPr>
                <w:rFonts w:asciiTheme="majorBidi" w:hAnsiTheme="majorBidi" w:cstheme="majorBidi"/>
                <w:sz w:val="16"/>
                <w:szCs w:val="16"/>
              </w:rPr>
              <w:t xml:space="preserve">CNAM </w:t>
            </w:r>
          </w:p>
          <w:p w14:paraId="0B545909" w14:textId="77777777" w:rsidR="00895470" w:rsidRPr="00FE5D30" w:rsidRDefault="00895470" w:rsidP="00895470">
            <w:pPr>
              <w:spacing w:line="20" w:lineRule="atLeast"/>
              <w:rPr>
                <w:rFonts w:asciiTheme="majorBidi" w:hAnsiTheme="majorBidi" w:cstheme="majorBidi"/>
                <w:sz w:val="16"/>
                <w:szCs w:val="16"/>
              </w:rPr>
            </w:pPr>
            <w:r w:rsidRPr="00FE5D30">
              <w:rPr>
                <w:rFonts w:asciiTheme="majorBidi" w:hAnsiTheme="majorBidi" w:cstheme="majorBidi"/>
                <w:sz w:val="16"/>
                <w:szCs w:val="16"/>
              </w:rPr>
              <w:t>ANSP</w:t>
            </w:r>
          </w:p>
          <w:p w14:paraId="3DE86BDC" w14:textId="77777777" w:rsidR="00895470" w:rsidRPr="00FE5D30" w:rsidRDefault="00895470" w:rsidP="00895470">
            <w:pPr>
              <w:spacing w:line="20" w:lineRule="atLeast"/>
              <w:rPr>
                <w:rFonts w:asciiTheme="majorBidi" w:hAnsiTheme="majorBidi" w:cstheme="majorBidi"/>
                <w:sz w:val="16"/>
                <w:szCs w:val="16"/>
              </w:rPr>
            </w:pPr>
          </w:p>
        </w:tc>
      </w:tr>
      <w:tr w:rsidR="00895470" w:rsidRPr="00FE5D30" w14:paraId="1EE697DF" w14:textId="77777777" w:rsidTr="00C703C8">
        <w:tc>
          <w:tcPr>
            <w:tcW w:w="816" w:type="dxa"/>
          </w:tcPr>
          <w:p w14:paraId="51162614" w14:textId="6A01475A" w:rsidR="00895470" w:rsidRPr="00FE5D30" w:rsidRDefault="00895470" w:rsidP="00895470">
            <w:pPr>
              <w:spacing w:line="20" w:lineRule="atLeast"/>
              <w:jc w:val="both"/>
              <w:rPr>
                <w:rFonts w:asciiTheme="majorBidi" w:hAnsiTheme="majorBidi" w:cstheme="majorBidi"/>
                <w:sz w:val="16"/>
                <w:szCs w:val="16"/>
              </w:rPr>
            </w:pPr>
            <w:r w:rsidRPr="00FE5D30">
              <w:rPr>
                <w:rFonts w:asciiTheme="majorBidi" w:hAnsiTheme="majorBidi" w:cstheme="majorBidi"/>
                <w:sz w:val="16"/>
                <w:szCs w:val="16"/>
              </w:rPr>
              <w:t>1.3.6</w:t>
            </w:r>
          </w:p>
        </w:tc>
        <w:tc>
          <w:tcPr>
            <w:tcW w:w="3548" w:type="dxa"/>
          </w:tcPr>
          <w:p w14:paraId="59BFA7B4" w14:textId="77777777" w:rsidR="00895470" w:rsidRPr="00FE5D30" w:rsidRDefault="00895470" w:rsidP="00895470">
            <w:pPr>
              <w:spacing w:line="20" w:lineRule="atLeast"/>
              <w:jc w:val="both"/>
              <w:rPr>
                <w:rFonts w:asciiTheme="majorBidi" w:hAnsiTheme="majorBidi" w:cstheme="majorBidi"/>
                <w:sz w:val="16"/>
                <w:szCs w:val="16"/>
              </w:rPr>
            </w:pPr>
            <w:r w:rsidRPr="00FE5D30">
              <w:rPr>
                <w:rFonts w:asciiTheme="majorBidi" w:hAnsiTheme="majorBidi" w:cstheme="majorBidi"/>
                <w:sz w:val="16"/>
                <w:szCs w:val="16"/>
              </w:rPr>
              <w:t xml:space="preserve">Elaborarea ghidurilor, procedurilor operaționale standardizate de diagnostic a mecanismelor de rezistență la microorganismele incluse în supravegherea rezistenței la </w:t>
            </w:r>
            <w:proofErr w:type="spellStart"/>
            <w:r w:rsidRPr="00FE5D30">
              <w:rPr>
                <w:rFonts w:asciiTheme="majorBidi" w:hAnsiTheme="majorBidi" w:cstheme="majorBidi"/>
                <w:sz w:val="16"/>
                <w:szCs w:val="16"/>
              </w:rPr>
              <w:t>antimicrobiene</w:t>
            </w:r>
            <w:proofErr w:type="spellEnd"/>
            <w:r w:rsidRPr="00FE5D30">
              <w:rPr>
                <w:rFonts w:asciiTheme="majorBidi" w:hAnsiTheme="majorBidi" w:cstheme="majorBidi"/>
                <w:sz w:val="16"/>
                <w:szCs w:val="16"/>
              </w:rPr>
              <w:t>.</w:t>
            </w:r>
          </w:p>
        </w:tc>
        <w:tc>
          <w:tcPr>
            <w:tcW w:w="1909" w:type="dxa"/>
          </w:tcPr>
          <w:p w14:paraId="28918773" w14:textId="77777777" w:rsidR="00895470" w:rsidRPr="00FE5D30" w:rsidRDefault="00895470" w:rsidP="00895470">
            <w:pPr>
              <w:spacing w:line="20" w:lineRule="atLeast"/>
              <w:rPr>
                <w:rFonts w:asciiTheme="majorBidi" w:hAnsiTheme="majorBidi" w:cstheme="majorBidi"/>
                <w:sz w:val="16"/>
                <w:szCs w:val="16"/>
              </w:rPr>
            </w:pPr>
            <w:r w:rsidRPr="00FE5D30">
              <w:rPr>
                <w:rFonts w:asciiTheme="majorBidi" w:hAnsiTheme="majorBidi" w:cstheme="majorBidi"/>
                <w:sz w:val="16"/>
                <w:szCs w:val="16"/>
              </w:rPr>
              <w:t xml:space="preserve">Numărul de ghiduri </w:t>
            </w:r>
            <w:proofErr w:type="spellStart"/>
            <w:r w:rsidRPr="00FE5D30">
              <w:rPr>
                <w:rFonts w:asciiTheme="majorBidi" w:hAnsiTheme="majorBidi" w:cstheme="majorBidi"/>
                <w:sz w:val="16"/>
                <w:szCs w:val="16"/>
              </w:rPr>
              <w:t>şi</w:t>
            </w:r>
            <w:proofErr w:type="spellEnd"/>
            <w:r w:rsidRPr="00FE5D30">
              <w:rPr>
                <w:rFonts w:asciiTheme="majorBidi" w:hAnsiTheme="majorBidi" w:cstheme="majorBidi"/>
                <w:sz w:val="16"/>
                <w:szCs w:val="16"/>
              </w:rPr>
              <w:t xml:space="preserve"> proceduri elaborate și aprobate. </w:t>
            </w:r>
          </w:p>
        </w:tc>
        <w:tc>
          <w:tcPr>
            <w:tcW w:w="1703" w:type="dxa"/>
          </w:tcPr>
          <w:p w14:paraId="7205FF32" w14:textId="77777777" w:rsidR="00895470" w:rsidRPr="00FE5D30" w:rsidRDefault="00895470" w:rsidP="00895470">
            <w:pPr>
              <w:spacing w:line="20" w:lineRule="atLeast"/>
              <w:rPr>
                <w:rFonts w:asciiTheme="majorBidi" w:hAnsiTheme="majorBidi" w:cstheme="majorBidi"/>
                <w:sz w:val="16"/>
                <w:szCs w:val="16"/>
              </w:rPr>
            </w:pPr>
            <w:r w:rsidRPr="00FE5D30">
              <w:rPr>
                <w:rFonts w:asciiTheme="majorBidi" w:hAnsiTheme="majorBidi" w:cstheme="majorBidi"/>
                <w:sz w:val="16"/>
                <w:szCs w:val="16"/>
              </w:rPr>
              <w:t>255,0</w:t>
            </w:r>
          </w:p>
        </w:tc>
        <w:tc>
          <w:tcPr>
            <w:tcW w:w="1470" w:type="dxa"/>
          </w:tcPr>
          <w:p w14:paraId="6B1C18BF" w14:textId="77777777" w:rsidR="00895470" w:rsidRPr="00FE5D30" w:rsidRDefault="00895470" w:rsidP="00895470">
            <w:pPr>
              <w:spacing w:line="20" w:lineRule="atLeast"/>
              <w:rPr>
                <w:rFonts w:asciiTheme="majorBidi" w:hAnsiTheme="majorBidi" w:cstheme="majorBidi"/>
                <w:sz w:val="16"/>
                <w:szCs w:val="16"/>
              </w:rPr>
            </w:pPr>
            <w:r w:rsidRPr="00FE5D30">
              <w:rPr>
                <w:rFonts w:asciiTheme="majorBidi" w:hAnsiTheme="majorBidi" w:cstheme="majorBidi"/>
                <w:sz w:val="16"/>
                <w:szCs w:val="16"/>
              </w:rPr>
              <w:t>Buget de stat</w:t>
            </w:r>
          </w:p>
        </w:tc>
        <w:tc>
          <w:tcPr>
            <w:tcW w:w="1703" w:type="dxa"/>
          </w:tcPr>
          <w:p w14:paraId="2FEE53B2" w14:textId="77777777" w:rsidR="00895470" w:rsidRPr="00FE5D30" w:rsidRDefault="00895470" w:rsidP="00895470">
            <w:pPr>
              <w:spacing w:line="20" w:lineRule="atLeast"/>
              <w:rPr>
                <w:rFonts w:asciiTheme="majorBidi" w:hAnsiTheme="majorBidi" w:cstheme="majorBidi"/>
                <w:sz w:val="16"/>
                <w:szCs w:val="16"/>
              </w:rPr>
            </w:pPr>
            <w:r w:rsidRPr="00FE5D30">
              <w:rPr>
                <w:rFonts w:asciiTheme="majorBidi" w:hAnsiTheme="majorBidi" w:cstheme="majorBidi"/>
                <w:sz w:val="16"/>
                <w:szCs w:val="16"/>
              </w:rPr>
              <w:t>Parteneri (OMS)</w:t>
            </w:r>
          </w:p>
        </w:tc>
        <w:tc>
          <w:tcPr>
            <w:tcW w:w="1122" w:type="dxa"/>
          </w:tcPr>
          <w:p w14:paraId="650D9453" w14:textId="77777777" w:rsidR="00895470" w:rsidRPr="00FE5D30" w:rsidRDefault="00895470" w:rsidP="00895470">
            <w:pPr>
              <w:spacing w:line="20" w:lineRule="atLeast"/>
              <w:rPr>
                <w:rFonts w:asciiTheme="majorBidi" w:hAnsiTheme="majorBidi" w:cstheme="majorBidi"/>
                <w:sz w:val="16"/>
                <w:szCs w:val="16"/>
              </w:rPr>
            </w:pPr>
            <w:r w:rsidRPr="00FE5D30">
              <w:rPr>
                <w:rFonts w:asciiTheme="majorBidi" w:hAnsiTheme="majorBidi" w:cstheme="majorBidi"/>
                <w:sz w:val="16"/>
                <w:szCs w:val="16"/>
              </w:rPr>
              <w:t>2025</w:t>
            </w:r>
          </w:p>
        </w:tc>
        <w:tc>
          <w:tcPr>
            <w:tcW w:w="3218" w:type="dxa"/>
          </w:tcPr>
          <w:p w14:paraId="55002AFD" w14:textId="77777777" w:rsidR="00895470" w:rsidRPr="00FE5D30" w:rsidRDefault="00895470" w:rsidP="00895470">
            <w:pPr>
              <w:spacing w:line="20" w:lineRule="atLeast"/>
              <w:rPr>
                <w:rFonts w:asciiTheme="majorBidi" w:hAnsiTheme="majorBidi" w:cstheme="majorBidi"/>
                <w:sz w:val="16"/>
                <w:szCs w:val="16"/>
              </w:rPr>
            </w:pPr>
            <w:r w:rsidRPr="00FE5D30">
              <w:rPr>
                <w:rFonts w:asciiTheme="majorBidi" w:hAnsiTheme="majorBidi" w:cstheme="majorBidi"/>
                <w:sz w:val="16"/>
                <w:szCs w:val="16"/>
              </w:rPr>
              <w:t>MS</w:t>
            </w:r>
          </w:p>
          <w:p w14:paraId="027E08E6" w14:textId="77777777" w:rsidR="00895470" w:rsidRPr="00FE5D30" w:rsidRDefault="00895470" w:rsidP="00895470">
            <w:pPr>
              <w:spacing w:line="20" w:lineRule="atLeast"/>
              <w:rPr>
                <w:rFonts w:asciiTheme="majorBidi" w:hAnsiTheme="majorBidi" w:cstheme="majorBidi"/>
                <w:sz w:val="16"/>
                <w:szCs w:val="16"/>
              </w:rPr>
            </w:pPr>
            <w:r w:rsidRPr="00FE5D30">
              <w:rPr>
                <w:rFonts w:asciiTheme="majorBidi" w:hAnsiTheme="majorBidi" w:cstheme="majorBidi"/>
                <w:sz w:val="16"/>
                <w:szCs w:val="16"/>
              </w:rPr>
              <w:t xml:space="preserve">CNAM </w:t>
            </w:r>
          </w:p>
          <w:p w14:paraId="382822FE" w14:textId="77777777" w:rsidR="00895470" w:rsidRPr="00FE5D30" w:rsidRDefault="00895470" w:rsidP="00895470">
            <w:pPr>
              <w:spacing w:line="20" w:lineRule="atLeast"/>
              <w:rPr>
                <w:rFonts w:asciiTheme="majorBidi" w:hAnsiTheme="majorBidi" w:cstheme="majorBidi"/>
                <w:sz w:val="16"/>
                <w:szCs w:val="16"/>
              </w:rPr>
            </w:pPr>
            <w:r w:rsidRPr="00FE5D30">
              <w:rPr>
                <w:rFonts w:asciiTheme="majorBidi" w:hAnsiTheme="majorBidi" w:cstheme="majorBidi"/>
                <w:sz w:val="16"/>
                <w:szCs w:val="16"/>
              </w:rPr>
              <w:t>ANSP</w:t>
            </w:r>
          </w:p>
          <w:p w14:paraId="76D33008" w14:textId="77777777" w:rsidR="00895470" w:rsidRPr="00FE5D30" w:rsidRDefault="00895470" w:rsidP="00895470">
            <w:pPr>
              <w:spacing w:line="20" w:lineRule="atLeast"/>
              <w:rPr>
                <w:rFonts w:asciiTheme="majorBidi" w:hAnsiTheme="majorBidi" w:cstheme="majorBidi"/>
                <w:sz w:val="16"/>
                <w:szCs w:val="16"/>
              </w:rPr>
            </w:pPr>
          </w:p>
        </w:tc>
      </w:tr>
      <w:tr w:rsidR="00895470" w:rsidRPr="00FE5D30" w14:paraId="4A9AC71E" w14:textId="77777777" w:rsidTr="00C703C8">
        <w:tc>
          <w:tcPr>
            <w:tcW w:w="816" w:type="dxa"/>
          </w:tcPr>
          <w:p w14:paraId="0F5D0E52" w14:textId="031308BD" w:rsidR="00895470" w:rsidRPr="00FE5D30" w:rsidRDefault="00895470" w:rsidP="00895470">
            <w:pPr>
              <w:spacing w:line="20" w:lineRule="atLeast"/>
              <w:jc w:val="both"/>
              <w:rPr>
                <w:rFonts w:asciiTheme="majorBidi" w:hAnsiTheme="majorBidi" w:cstheme="majorBidi"/>
                <w:sz w:val="16"/>
                <w:szCs w:val="16"/>
              </w:rPr>
            </w:pPr>
            <w:r w:rsidRPr="00FE5D30">
              <w:rPr>
                <w:rFonts w:asciiTheme="majorBidi" w:hAnsiTheme="majorBidi" w:cstheme="majorBidi"/>
                <w:sz w:val="16"/>
                <w:szCs w:val="16"/>
              </w:rPr>
              <w:t>1.3.7</w:t>
            </w:r>
          </w:p>
        </w:tc>
        <w:tc>
          <w:tcPr>
            <w:tcW w:w="3548" w:type="dxa"/>
          </w:tcPr>
          <w:p w14:paraId="7FFB1E20" w14:textId="77777777" w:rsidR="00895470" w:rsidRPr="00FE5D30" w:rsidRDefault="00895470" w:rsidP="00895470">
            <w:pPr>
              <w:spacing w:line="20" w:lineRule="atLeast"/>
              <w:jc w:val="both"/>
              <w:rPr>
                <w:rFonts w:asciiTheme="majorBidi" w:hAnsiTheme="majorBidi" w:cstheme="majorBidi"/>
                <w:sz w:val="16"/>
                <w:szCs w:val="16"/>
              </w:rPr>
            </w:pPr>
            <w:r w:rsidRPr="00FE5D30">
              <w:rPr>
                <w:rFonts w:asciiTheme="majorBidi" w:hAnsiTheme="majorBidi" w:cstheme="majorBidi"/>
                <w:sz w:val="16"/>
                <w:szCs w:val="16"/>
              </w:rPr>
              <w:t xml:space="preserve">Fortificarea capacităților și capabilității de diagnostic a rețelelor naționale de laborator pentru supravegherea rezistenței la </w:t>
            </w:r>
            <w:proofErr w:type="spellStart"/>
            <w:r w:rsidRPr="00FE5D30">
              <w:rPr>
                <w:rFonts w:asciiTheme="majorBidi" w:hAnsiTheme="majorBidi" w:cstheme="majorBidi"/>
                <w:sz w:val="16"/>
                <w:szCs w:val="16"/>
              </w:rPr>
              <w:t>antimicrobiene</w:t>
            </w:r>
            <w:proofErr w:type="spellEnd"/>
            <w:r w:rsidRPr="00FE5D30">
              <w:rPr>
                <w:rFonts w:asciiTheme="majorBidi" w:hAnsiTheme="majorBidi" w:cstheme="majorBidi"/>
                <w:sz w:val="16"/>
                <w:szCs w:val="16"/>
              </w:rPr>
              <w:t xml:space="preserve"> în contextul implementării „</w:t>
            </w:r>
            <w:proofErr w:type="spellStart"/>
            <w:r w:rsidRPr="00FE5D30">
              <w:rPr>
                <w:rFonts w:asciiTheme="majorBidi" w:hAnsiTheme="majorBidi" w:cstheme="majorBidi"/>
                <w:sz w:val="16"/>
                <w:szCs w:val="16"/>
              </w:rPr>
              <w:t>One</w:t>
            </w:r>
            <w:proofErr w:type="spellEnd"/>
            <w:r w:rsidRPr="00FE5D30">
              <w:rPr>
                <w:rFonts w:asciiTheme="majorBidi" w:hAnsiTheme="majorBidi" w:cstheme="majorBidi"/>
                <w:sz w:val="16"/>
                <w:szCs w:val="16"/>
              </w:rPr>
              <w:t xml:space="preserve"> </w:t>
            </w:r>
            <w:proofErr w:type="spellStart"/>
            <w:r w:rsidRPr="00FE5D30">
              <w:rPr>
                <w:rFonts w:asciiTheme="majorBidi" w:hAnsiTheme="majorBidi" w:cstheme="majorBidi"/>
                <w:sz w:val="16"/>
                <w:szCs w:val="16"/>
              </w:rPr>
              <w:t>Health</w:t>
            </w:r>
            <w:proofErr w:type="spellEnd"/>
            <w:r w:rsidRPr="00FE5D30">
              <w:rPr>
                <w:rFonts w:asciiTheme="majorBidi" w:hAnsiTheme="majorBidi" w:cstheme="majorBidi"/>
                <w:sz w:val="16"/>
                <w:szCs w:val="16"/>
              </w:rPr>
              <w:t xml:space="preserve">” </w:t>
            </w:r>
          </w:p>
        </w:tc>
        <w:tc>
          <w:tcPr>
            <w:tcW w:w="1909" w:type="dxa"/>
          </w:tcPr>
          <w:p w14:paraId="5FBFB69F" w14:textId="77777777" w:rsidR="00895470" w:rsidRPr="00FE5D30" w:rsidRDefault="00895470" w:rsidP="00895470">
            <w:pPr>
              <w:spacing w:line="20" w:lineRule="atLeast"/>
              <w:rPr>
                <w:rFonts w:asciiTheme="majorBidi" w:hAnsiTheme="majorBidi" w:cstheme="majorBidi"/>
                <w:sz w:val="16"/>
                <w:szCs w:val="16"/>
              </w:rPr>
            </w:pPr>
            <w:r w:rsidRPr="00FE5D30">
              <w:rPr>
                <w:rFonts w:asciiTheme="majorBidi" w:hAnsiTheme="majorBidi" w:cstheme="majorBidi"/>
                <w:sz w:val="16"/>
                <w:szCs w:val="16"/>
              </w:rPr>
              <w:t>Programe de instruire elaborate.</w:t>
            </w:r>
          </w:p>
          <w:p w14:paraId="58CDDB7C" w14:textId="77777777" w:rsidR="00895470" w:rsidRPr="00FE5D30" w:rsidRDefault="00895470" w:rsidP="00895470">
            <w:pPr>
              <w:spacing w:line="20" w:lineRule="atLeast"/>
              <w:rPr>
                <w:rFonts w:asciiTheme="majorBidi" w:hAnsiTheme="majorBidi" w:cstheme="majorBidi"/>
                <w:sz w:val="16"/>
                <w:szCs w:val="16"/>
              </w:rPr>
            </w:pPr>
            <w:r w:rsidRPr="00FE5D30">
              <w:rPr>
                <w:rFonts w:asciiTheme="majorBidi" w:hAnsiTheme="majorBidi" w:cstheme="majorBidi"/>
                <w:sz w:val="16"/>
                <w:szCs w:val="16"/>
              </w:rPr>
              <w:t xml:space="preserve">Numărul de persoane instruite. </w:t>
            </w:r>
          </w:p>
          <w:p w14:paraId="6C6A0933" w14:textId="77777777" w:rsidR="00895470" w:rsidRPr="00FE5D30" w:rsidRDefault="00895470" w:rsidP="00895470">
            <w:pPr>
              <w:spacing w:line="20" w:lineRule="atLeast"/>
              <w:rPr>
                <w:rFonts w:asciiTheme="majorBidi" w:hAnsiTheme="majorBidi" w:cstheme="majorBidi"/>
                <w:sz w:val="16"/>
                <w:szCs w:val="16"/>
              </w:rPr>
            </w:pPr>
          </w:p>
        </w:tc>
        <w:tc>
          <w:tcPr>
            <w:tcW w:w="1703" w:type="dxa"/>
          </w:tcPr>
          <w:p w14:paraId="3AEFCB9C" w14:textId="77777777" w:rsidR="00895470" w:rsidRPr="00FE5D30" w:rsidRDefault="00895470" w:rsidP="00895470">
            <w:pPr>
              <w:spacing w:line="20" w:lineRule="atLeast"/>
              <w:rPr>
                <w:rFonts w:asciiTheme="majorBidi" w:hAnsiTheme="majorBidi" w:cstheme="majorBidi"/>
                <w:sz w:val="16"/>
                <w:szCs w:val="16"/>
              </w:rPr>
            </w:pPr>
            <w:r w:rsidRPr="00FE5D30">
              <w:rPr>
                <w:rFonts w:asciiTheme="majorBidi" w:hAnsiTheme="majorBidi" w:cstheme="majorBidi"/>
                <w:sz w:val="16"/>
                <w:szCs w:val="16"/>
              </w:rPr>
              <w:t>272,0</w:t>
            </w:r>
          </w:p>
        </w:tc>
        <w:tc>
          <w:tcPr>
            <w:tcW w:w="1470" w:type="dxa"/>
          </w:tcPr>
          <w:p w14:paraId="1C62F0AC" w14:textId="77777777" w:rsidR="00895470" w:rsidRPr="00FE5D30" w:rsidRDefault="00895470" w:rsidP="00895470">
            <w:pPr>
              <w:spacing w:line="20" w:lineRule="atLeast"/>
              <w:rPr>
                <w:rFonts w:asciiTheme="majorBidi" w:hAnsiTheme="majorBidi" w:cstheme="majorBidi"/>
                <w:sz w:val="16"/>
                <w:szCs w:val="16"/>
              </w:rPr>
            </w:pPr>
            <w:r w:rsidRPr="00FE5D30">
              <w:rPr>
                <w:rFonts w:asciiTheme="majorBidi" w:hAnsiTheme="majorBidi" w:cstheme="majorBidi"/>
                <w:sz w:val="16"/>
                <w:szCs w:val="16"/>
              </w:rPr>
              <w:t>Buget de stat</w:t>
            </w:r>
          </w:p>
        </w:tc>
        <w:tc>
          <w:tcPr>
            <w:tcW w:w="1703" w:type="dxa"/>
          </w:tcPr>
          <w:p w14:paraId="1AB7B786" w14:textId="77777777" w:rsidR="00895470" w:rsidRPr="00FE5D30" w:rsidRDefault="00895470" w:rsidP="00895470">
            <w:pPr>
              <w:spacing w:line="20" w:lineRule="atLeast"/>
              <w:rPr>
                <w:rFonts w:asciiTheme="majorBidi" w:hAnsiTheme="majorBidi" w:cstheme="majorBidi"/>
                <w:sz w:val="16"/>
                <w:szCs w:val="16"/>
              </w:rPr>
            </w:pPr>
            <w:r w:rsidRPr="00FE5D30">
              <w:rPr>
                <w:rFonts w:asciiTheme="majorBidi" w:hAnsiTheme="majorBidi" w:cstheme="majorBidi"/>
                <w:sz w:val="16"/>
                <w:szCs w:val="16"/>
              </w:rPr>
              <w:t>Parteneri (OMS)</w:t>
            </w:r>
          </w:p>
        </w:tc>
        <w:tc>
          <w:tcPr>
            <w:tcW w:w="1122" w:type="dxa"/>
          </w:tcPr>
          <w:p w14:paraId="15085CA2" w14:textId="77777777" w:rsidR="00895470" w:rsidRPr="00FE5D30" w:rsidRDefault="00895470" w:rsidP="00895470">
            <w:pPr>
              <w:spacing w:line="20" w:lineRule="atLeast"/>
              <w:rPr>
                <w:rFonts w:asciiTheme="majorBidi" w:hAnsiTheme="majorBidi" w:cstheme="majorBidi"/>
                <w:sz w:val="16"/>
                <w:szCs w:val="16"/>
              </w:rPr>
            </w:pPr>
            <w:r w:rsidRPr="00FE5D30">
              <w:rPr>
                <w:rFonts w:asciiTheme="majorBidi" w:hAnsiTheme="majorBidi" w:cstheme="majorBidi"/>
                <w:sz w:val="16"/>
                <w:szCs w:val="16"/>
              </w:rPr>
              <w:t xml:space="preserve"> 2026</w:t>
            </w:r>
          </w:p>
        </w:tc>
        <w:tc>
          <w:tcPr>
            <w:tcW w:w="3218" w:type="dxa"/>
          </w:tcPr>
          <w:p w14:paraId="7CD67B3B" w14:textId="77777777" w:rsidR="00895470" w:rsidRPr="00FE5D30" w:rsidRDefault="00895470" w:rsidP="00895470">
            <w:pPr>
              <w:spacing w:line="20" w:lineRule="atLeast"/>
              <w:rPr>
                <w:rFonts w:asciiTheme="majorBidi" w:hAnsiTheme="majorBidi" w:cstheme="majorBidi"/>
                <w:sz w:val="16"/>
                <w:szCs w:val="16"/>
              </w:rPr>
            </w:pPr>
            <w:r w:rsidRPr="00FE5D30">
              <w:rPr>
                <w:rFonts w:asciiTheme="majorBidi" w:hAnsiTheme="majorBidi" w:cstheme="majorBidi"/>
                <w:sz w:val="16"/>
                <w:szCs w:val="16"/>
              </w:rPr>
              <w:t>MS</w:t>
            </w:r>
          </w:p>
          <w:p w14:paraId="4B42721B" w14:textId="77777777" w:rsidR="00895470" w:rsidRPr="00FE5D30" w:rsidRDefault="00895470" w:rsidP="00895470">
            <w:pPr>
              <w:spacing w:line="20" w:lineRule="atLeast"/>
              <w:rPr>
                <w:rFonts w:asciiTheme="majorBidi" w:hAnsiTheme="majorBidi" w:cstheme="majorBidi"/>
                <w:sz w:val="16"/>
                <w:szCs w:val="16"/>
              </w:rPr>
            </w:pPr>
            <w:r w:rsidRPr="00FE5D30">
              <w:rPr>
                <w:rFonts w:asciiTheme="majorBidi" w:hAnsiTheme="majorBidi" w:cstheme="majorBidi"/>
                <w:sz w:val="16"/>
                <w:szCs w:val="16"/>
              </w:rPr>
              <w:t>MM</w:t>
            </w:r>
          </w:p>
          <w:p w14:paraId="4F205065" w14:textId="77777777" w:rsidR="00895470" w:rsidRPr="00FE5D30" w:rsidRDefault="00895470" w:rsidP="00895470">
            <w:pPr>
              <w:spacing w:line="20" w:lineRule="atLeast"/>
              <w:rPr>
                <w:rFonts w:asciiTheme="majorBidi" w:hAnsiTheme="majorBidi" w:cstheme="majorBidi"/>
                <w:sz w:val="16"/>
                <w:szCs w:val="16"/>
              </w:rPr>
            </w:pPr>
            <w:r w:rsidRPr="00FE5D30">
              <w:rPr>
                <w:rFonts w:asciiTheme="majorBidi" w:hAnsiTheme="majorBidi" w:cstheme="majorBidi"/>
                <w:sz w:val="16"/>
                <w:szCs w:val="16"/>
              </w:rPr>
              <w:t>AMDM</w:t>
            </w:r>
          </w:p>
          <w:p w14:paraId="25B923AF" w14:textId="77777777" w:rsidR="00895470" w:rsidRPr="00FE5D30" w:rsidRDefault="00895470" w:rsidP="00895470">
            <w:pPr>
              <w:spacing w:line="20" w:lineRule="atLeast"/>
              <w:rPr>
                <w:rFonts w:asciiTheme="majorBidi" w:hAnsiTheme="majorBidi" w:cstheme="majorBidi"/>
                <w:sz w:val="16"/>
                <w:szCs w:val="16"/>
              </w:rPr>
            </w:pPr>
            <w:r w:rsidRPr="00FE5D30">
              <w:rPr>
                <w:rFonts w:asciiTheme="majorBidi" w:hAnsiTheme="majorBidi" w:cstheme="majorBidi"/>
                <w:sz w:val="16"/>
                <w:szCs w:val="16"/>
              </w:rPr>
              <w:t>ANSA</w:t>
            </w:r>
          </w:p>
        </w:tc>
      </w:tr>
      <w:tr w:rsidR="00895470" w:rsidRPr="00FE5D30" w14:paraId="0F29110B" w14:textId="77777777" w:rsidTr="00C703C8">
        <w:tc>
          <w:tcPr>
            <w:tcW w:w="816" w:type="dxa"/>
          </w:tcPr>
          <w:p w14:paraId="2ED59BDF" w14:textId="7C6C20C5" w:rsidR="00895470" w:rsidRPr="00FE5D30" w:rsidRDefault="00895470" w:rsidP="00895470">
            <w:pPr>
              <w:spacing w:line="20" w:lineRule="atLeast"/>
              <w:jc w:val="both"/>
              <w:rPr>
                <w:rFonts w:asciiTheme="majorBidi" w:hAnsiTheme="majorBidi" w:cstheme="majorBidi"/>
                <w:sz w:val="16"/>
                <w:szCs w:val="16"/>
              </w:rPr>
            </w:pPr>
            <w:r w:rsidRPr="00FE5D30">
              <w:rPr>
                <w:rFonts w:asciiTheme="majorBidi" w:hAnsiTheme="majorBidi" w:cstheme="majorBidi"/>
                <w:sz w:val="16"/>
                <w:szCs w:val="16"/>
              </w:rPr>
              <w:t>1.3.8</w:t>
            </w:r>
          </w:p>
        </w:tc>
        <w:tc>
          <w:tcPr>
            <w:tcW w:w="3548" w:type="dxa"/>
          </w:tcPr>
          <w:p w14:paraId="53C988E9" w14:textId="77777777" w:rsidR="00895470" w:rsidRPr="00FE5D30" w:rsidRDefault="00895470" w:rsidP="00895470">
            <w:pPr>
              <w:spacing w:line="20" w:lineRule="atLeast"/>
              <w:jc w:val="both"/>
              <w:rPr>
                <w:rFonts w:asciiTheme="majorBidi" w:hAnsiTheme="majorBidi" w:cstheme="majorBidi"/>
                <w:sz w:val="16"/>
                <w:szCs w:val="16"/>
              </w:rPr>
            </w:pPr>
            <w:r w:rsidRPr="00FE5D30">
              <w:rPr>
                <w:rFonts w:asciiTheme="majorBidi" w:hAnsiTheme="majorBidi" w:cstheme="majorBidi"/>
                <w:sz w:val="16"/>
                <w:szCs w:val="16"/>
              </w:rPr>
              <w:t xml:space="preserve">Asigurarea implementării eșalonate a standardului EUCAST de testare a rezistenței la </w:t>
            </w:r>
            <w:proofErr w:type="spellStart"/>
            <w:r w:rsidRPr="00FE5D30">
              <w:rPr>
                <w:rFonts w:asciiTheme="majorBidi" w:hAnsiTheme="majorBidi" w:cstheme="majorBidi"/>
                <w:sz w:val="16"/>
                <w:szCs w:val="16"/>
              </w:rPr>
              <w:t>antimicrobiene</w:t>
            </w:r>
            <w:proofErr w:type="spellEnd"/>
            <w:r w:rsidRPr="00FE5D30">
              <w:rPr>
                <w:rFonts w:asciiTheme="majorBidi" w:hAnsiTheme="majorBidi" w:cstheme="majorBidi"/>
                <w:sz w:val="16"/>
                <w:szCs w:val="16"/>
              </w:rPr>
              <w:t xml:space="preserve"> în toate laboratoarele microbiologice din sectorul uman și veterinar .</w:t>
            </w:r>
          </w:p>
        </w:tc>
        <w:tc>
          <w:tcPr>
            <w:tcW w:w="1909" w:type="dxa"/>
          </w:tcPr>
          <w:p w14:paraId="759636BF" w14:textId="77777777" w:rsidR="00895470" w:rsidRPr="00FE5D30" w:rsidRDefault="00895470" w:rsidP="00895470">
            <w:pPr>
              <w:spacing w:line="20" w:lineRule="atLeast"/>
              <w:rPr>
                <w:rFonts w:asciiTheme="majorBidi" w:hAnsiTheme="majorBidi" w:cstheme="majorBidi"/>
                <w:sz w:val="16"/>
                <w:szCs w:val="16"/>
              </w:rPr>
            </w:pPr>
            <w:r w:rsidRPr="00FE5D30">
              <w:rPr>
                <w:rFonts w:asciiTheme="majorBidi" w:hAnsiTheme="majorBidi" w:cstheme="majorBidi"/>
                <w:sz w:val="16"/>
                <w:szCs w:val="16"/>
              </w:rPr>
              <w:t>Numărul de instruiri efectuate anual.</w:t>
            </w:r>
          </w:p>
          <w:p w14:paraId="1EBF3101" w14:textId="77777777" w:rsidR="00895470" w:rsidRPr="00FE5D30" w:rsidRDefault="00895470" w:rsidP="00895470">
            <w:pPr>
              <w:spacing w:line="20" w:lineRule="atLeast"/>
              <w:rPr>
                <w:rFonts w:asciiTheme="majorBidi" w:hAnsiTheme="majorBidi" w:cstheme="majorBidi"/>
                <w:sz w:val="16"/>
                <w:szCs w:val="16"/>
              </w:rPr>
            </w:pPr>
            <w:r w:rsidRPr="00FE5D30">
              <w:rPr>
                <w:rFonts w:asciiTheme="majorBidi" w:hAnsiTheme="majorBidi" w:cstheme="majorBidi"/>
                <w:sz w:val="16"/>
                <w:szCs w:val="16"/>
              </w:rPr>
              <w:t xml:space="preserve">Numărul de persoane instruite </w:t>
            </w:r>
          </w:p>
        </w:tc>
        <w:tc>
          <w:tcPr>
            <w:tcW w:w="1703" w:type="dxa"/>
          </w:tcPr>
          <w:p w14:paraId="27C7B155" w14:textId="77777777" w:rsidR="00895470" w:rsidRPr="00FE5D30" w:rsidRDefault="00895470" w:rsidP="00895470">
            <w:pPr>
              <w:spacing w:line="20" w:lineRule="atLeast"/>
              <w:rPr>
                <w:rFonts w:asciiTheme="majorBidi" w:hAnsiTheme="majorBidi" w:cstheme="majorBidi"/>
                <w:sz w:val="16"/>
                <w:szCs w:val="16"/>
              </w:rPr>
            </w:pPr>
            <w:r w:rsidRPr="00FE5D30">
              <w:rPr>
                <w:rFonts w:asciiTheme="majorBidi" w:hAnsiTheme="majorBidi" w:cstheme="majorBidi"/>
                <w:sz w:val="16"/>
                <w:szCs w:val="16"/>
              </w:rPr>
              <w:t>354,5</w:t>
            </w:r>
          </w:p>
        </w:tc>
        <w:tc>
          <w:tcPr>
            <w:tcW w:w="1470" w:type="dxa"/>
          </w:tcPr>
          <w:p w14:paraId="32EAC5AC" w14:textId="77777777" w:rsidR="00895470" w:rsidRPr="00FE5D30" w:rsidRDefault="00895470" w:rsidP="00895470">
            <w:pPr>
              <w:spacing w:line="20" w:lineRule="atLeast"/>
              <w:rPr>
                <w:rFonts w:asciiTheme="majorBidi" w:hAnsiTheme="majorBidi" w:cstheme="majorBidi"/>
                <w:sz w:val="16"/>
                <w:szCs w:val="16"/>
              </w:rPr>
            </w:pPr>
            <w:r w:rsidRPr="00FE5D30">
              <w:rPr>
                <w:rFonts w:asciiTheme="majorBidi" w:hAnsiTheme="majorBidi" w:cstheme="majorBidi"/>
                <w:sz w:val="16"/>
                <w:szCs w:val="16"/>
              </w:rPr>
              <w:t>Buget de stat</w:t>
            </w:r>
          </w:p>
        </w:tc>
        <w:tc>
          <w:tcPr>
            <w:tcW w:w="1703" w:type="dxa"/>
          </w:tcPr>
          <w:p w14:paraId="73AE2F5F" w14:textId="77777777" w:rsidR="00895470" w:rsidRPr="00FE5D30" w:rsidRDefault="00895470" w:rsidP="00895470">
            <w:pPr>
              <w:spacing w:line="20" w:lineRule="atLeast"/>
              <w:rPr>
                <w:rFonts w:asciiTheme="majorBidi" w:hAnsiTheme="majorBidi" w:cstheme="majorBidi"/>
                <w:sz w:val="16"/>
                <w:szCs w:val="16"/>
              </w:rPr>
            </w:pPr>
            <w:r w:rsidRPr="00FE5D30">
              <w:rPr>
                <w:rFonts w:asciiTheme="majorBidi" w:hAnsiTheme="majorBidi" w:cstheme="majorBidi"/>
                <w:sz w:val="16"/>
                <w:szCs w:val="16"/>
              </w:rPr>
              <w:t>Parteneri (OMS,WOAH)</w:t>
            </w:r>
          </w:p>
        </w:tc>
        <w:tc>
          <w:tcPr>
            <w:tcW w:w="1122" w:type="dxa"/>
          </w:tcPr>
          <w:p w14:paraId="7C5C522F" w14:textId="77777777" w:rsidR="00895470" w:rsidRPr="00FE5D30" w:rsidRDefault="00895470" w:rsidP="00895470">
            <w:pPr>
              <w:spacing w:line="20" w:lineRule="atLeast"/>
              <w:rPr>
                <w:rFonts w:asciiTheme="majorBidi" w:hAnsiTheme="majorBidi" w:cstheme="majorBidi"/>
                <w:sz w:val="16"/>
                <w:szCs w:val="16"/>
              </w:rPr>
            </w:pPr>
            <w:r w:rsidRPr="00FE5D30">
              <w:rPr>
                <w:rFonts w:asciiTheme="majorBidi" w:hAnsiTheme="majorBidi" w:cstheme="majorBidi"/>
                <w:sz w:val="16"/>
                <w:szCs w:val="16"/>
              </w:rPr>
              <w:t>2027</w:t>
            </w:r>
          </w:p>
        </w:tc>
        <w:tc>
          <w:tcPr>
            <w:tcW w:w="3218" w:type="dxa"/>
          </w:tcPr>
          <w:p w14:paraId="7CC9CCE2" w14:textId="77777777" w:rsidR="00895470" w:rsidRPr="00FE5D30" w:rsidRDefault="00895470" w:rsidP="00895470">
            <w:pPr>
              <w:spacing w:line="20" w:lineRule="atLeast"/>
              <w:rPr>
                <w:rFonts w:asciiTheme="majorBidi" w:hAnsiTheme="majorBidi" w:cstheme="majorBidi"/>
                <w:sz w:val="16"/>
                <w:szCs w:val="16"/>
              </w:rPr>
            </w:pPr>
            <w:r w:rsidRPr="00FE5D30">
              <w:rPr>
                <w:rFonts w:asciiTheme="majorBidi" w:hAnsiTheme="majorBidi" w:cstheme="majorBidi"/>
                <w:sz w:val="16"/>
                <w:szCs w:val="16"/>
              </w:rPr>
              <w:t>MS</w:t>
            </w:r>
          </w:p>
          <w:p w14:paraId="64C5E506" w14:textId="77777777" w:rsidR="00895470" w:rsidRPr="00FE5D30" w:rsidRDefault="00895470" w:rsidP="00895470">
            <w:pPr>
              <w:spacing w:line="20" w:lineRule="atLeast"/>
              <w:rPr>
                <w:rFonts w:asciiTheme="majorBidi" w:hAnsiTheme="majorBidi" w:cstheme="majorBidi"/>
                <w:sz w:val="16"/>
                <w:szCs w:val="16"/>
              </w:rPr>
            </w:pPr>
            <w:r w:rsidRPr="00FE5D30">
              <w:rPr>
                <w:rFonts w:asciiTheme="majorBidi" w:hAnsiTheme="majorBidi" w:cstheme="majorBidi"/>
                <w:sz w:val="16"/>
                <w:szCs w:val="16"/>
              </w:rPr>
              <w:t>ANSP</w:t>
            </w:r>
          </w:p>
          <w:p w14:paraId="16EFF8D0" w14:textId="77777777" w:rsidR="00895470" w:rsidRPr="00FE5D30" w:rsidRDefault="00895470" w:rsidP="00895470">
            <w:pPr>
              <w:spacing w:line="20" w:lineRule="atLeast"/>
              <w:rPr>
                <w:rFonts w:asciiTheme="majorBidi" w:hAnsiTheme="majorBidi" w:cstheme="majorBidi"/>
                <w:sz w:val="16"/>
                <w:szCs w:val="16"/>
              </w:rPr>
            </w:pPr>
          </w:p>
        </w:tc>
      </w:tr>
      <w:tr w:rsidR="00895470" w:rsidRPr="00FE5D30" w14:paraId="72B67547" w14:textId="77777777" w:rsidTr="00C703C8">
        <w:tc>
          <w:tcPr>
            <w:tcW w:w="816" w:type="dxa"/>
          </w:tcPr>
          <w:p w14:paraId="357F7F6E" w14:textId="2B026D5B" w:rsidR="00895470" w:rsidRPr="00FE5D30" w:rsidRDefault="00895470" w:rsidP="00895470">
            <w:pPr>
              <w:spacing w:line="20" w:lineRule="atLeast"/>
              <w:jc w:val="both"/>
              <w:rPr>
                <w:rFonts w:asciiTheme="majorBidi" w:hAnsiTheme="majorBidi" w:cstheme="majorBidi"/>
                <w:sz w:val="16"/>
                <w:szCs w:val="16"/>
              </w:rPr>
            </w:pPr>
            <w:r w:rsidRPr="00FE5D30">
              <w:rPr>
                <w:rFonts w:asciiTheme="majorBidi" w:hAnsiTheme="majorBidi" w:cstheme="majorBidi"/>
                <w:sz w:val="16"/>
                <w:szCs w:val="16"/>
              </w:rPr>
              <w:t>1.3.9</w:t>
            </w:r>
          </w:p>
        </w:tc>
        <w:tc>
          <w:tcPr>
            <w:tcW w:w="3548" w:type="dxa"/>
          </w:tcPr>
          <w:p w14:paraId="77486DC8" w14:textId="77777777" w:rsidR="00895470" w:rsidRPr="00FE5D30" w:rsidRDefault="00895470" w:rsidP="00895470">
            <w:pPr>
              <w:spacing w:line="20" w:lineRule="atLeast"/>
              <w:jc w:val="both"/>
              <w:rPr>
                <w:rFonts w:asciiTheme="majorBidi" w:hAnsiTheme="majorBidi" w:cstheme="majorBidi"/>
                <w:sz w:val="16"/>
                <w:szCs w:val="16"/>
              </w:rPr>
            </w:pPr>
            <w:r w:rsidRPr="00FE5D30">
              <w:rPr>
                <w:rFonts w:asciiTheme="majorBidi" w:hAnsiTheme="majorBidi" w:cstheme="majorBidi"/>
                <w:sz w:val="16"/>
                <w:szCs w:val="16"/>
              </w:rPr>
              <w:t>Studierea și stabilirea datelor pentru colectarea și raportarea standardizată în cadrul platformei operaționale.</w:t>
            </w:r>
          </w:p>
        </w:tc>
        <w:tc>
          <w:tcPr>
            <w:tcW w:w="1909" w:type="dxa"/>
          </w:tcPr>
          <w:p w14:paraId="30A89528" w14:textId="77777777" w:rsidR="00895470" w:rsidRPr="00FE5D30" w:rsidRDefault="00895470" w:rsidP="00895470">
            <w:pPr>
              <w:spacing w:line="20" w:lineRule="atLeast"/>
              <w:rPr>
                <w:rFonts w:asciiTheme="majorBidi" w:hAnsiTheme="majorBidi" w:cstheme="majorBidi"/>
                <w:sz w:val="16"/>
                <w:szCs w:val="16"/>
              </w:rPr>
            </w:pPr>
            <w:r w:rsidRPr="00FE5D30">
              <w:rPr>
                <w:rFonts w:asciiTheme="majorBidi" w:hAnsiTheme="majorBidi" w:cstheme="majorBidi"/>
                <w:sz w:val="16"/>
                <w:szCs w:val="16"/>
              </w:rPr>
              <w:t>Procedură aprobată.</w:t>
            </w:r>
          </w:p>
          <w:p w14:paraId="4E6EF0FA" w14:textId="77777777" w:rsidR="00895470" w:rsidRPr="00FE5D30" w:rsidRDefault="00895470" w:rsidP="00895470">
            <w:pPr>
              <w:spacing w:line="20" w:lineRule="atLeast"/>
              <w:rPr>
                <w:rFonts w:asciiTheme="majorBidi" w:hAnsiTheme="majorBidi" w:cstheme="majorBidi"/>
                <w:sz w:val="16"/>
                <w:szCs w:val="16"/>
              </w:rPr>
            </w:pPr>
            <w:r w:rsidRPr="00FE5D30">
              <w:rPr>
                <w:rFonts w:asciiTheme="majorBidi" w:hAnsiTheme="majorBidi" w:cstheme="majorBidi"/>
                <w:sz w:val="16"/>
                <w:szCs w:val="16"/>
              </w:rPr>
              <w:t xml:space="preserve"> </w:t>
            </w:r>
          </w:p>
        </w:tc>
        <w:tc>
          <w:tcPr>
            <w:tcW w:w="1703" w:type="dxa"/>
          </w:tcPr>
          <w:p w14:paraId="111F91AC" w14:textId="77777777" w:rsidR="00895470" w:rsidRPr="00FE5D30" w:rsidRDefault="00895470" w:rsidP="00895470">
            <w:pPr>
              <w:spacing w:line="20" w:lineRule="atLeast"/>
              <w:rPr>
                <w:rFonts w:asciiTheme="majorBidi" w:hAnsiTheme="majorBidi" w:cstheme="majorBidi"/>
                <w:sz w:val="16"/>
                <w:szCs w:val="16"/>
              </w:rPr>
            </w:pPr>
          </w:p>
        </w:tc>
        <w:tc>
          <w:tcPr>
            <w:tcW w:w="1470" w:type="dxa"/>
          </w:tcPr>
          <w:p w14:paraId="032427B7" w14:textId="77777777" w:rsidR="00895470" w:rsidRPr="00FE5D30" w:rsidRDefault="00895470" w:rsidP="00895470">
            <w:pPr>
              <w:spacing w:line="20" w:lineRule="atLeast"/>
              <w:rPr>
                <w:rFonts w:asciiTheme="majorBidi" w:hAnsiTheme="majorBidi" w:cstheme="majorBidi"/>
                <w:sz w:val="16"/>
                <w:szCs w:val="16"/>
              </w:rPr>
            </w:pPr>
            <w:r w:rsidRPr="00FE5D30">
              <w:rPr>
                <w:rFonts w:asciiTheme="majorBidi" w:hAnsiTheme="majorBidi" w:cstheme="majorBidi"/>
                <w:sz w:val="16"/>
                <w:szCs w:val="16"/>
              </w:rPr>
              <w:t>În limita bugetelor instituționale</w:t>
            </w:r>
          </w:p>
        </w:tc>
        <w:tc>
          <w:tcPr>
            <w:tcW w:w="1703" w:type="dxa"/>
          </w:tcPr>
          <w:p w14:paraId="1D143BC0" w14:textId="77777777" w:rsidR="00895470" w:rsidRPr="00FE5D30" w:rsidRDefault="00895470" w:rsidP="00895470">
            <w:pPr>
              <w:spacing w:line="20" w:lineRule="atLeast"/>
              <w:rPr>
                <w:rFonts w:asciiTheme="majorBidi" w:hAnsiTheme="majorBidi" w:cstheme="majorBidi"/>
                <w:sz w:val="16"/>
                <w:szCs w:val="16"/>
              </w:rPr>
            </w:pPr>
          </w:p>
        </w:tc>
        <w:tc>
          <w:tcPr>
            <w:tcW w:w="1122" w:type="dxa"/>
          </w:tcPr>
          <w:p w14:paraId="2C44E4EF" w14:textId="77777777" w:rsidR="00895470" w:rsidRPr="00FE5D30" w:rsidRDefault="00895470" w:rsidP="00895470">
            <w:pPr>
              <w:spacing w:line="20" w:lineRule="atLeast"/>
              <w:rPr>
                <w:rFonts w:asciiTheme="majorBidi" w:hAnsiTheme="majorBidi" w:cstheme="majorBidi"/>
                <w:sz w:val="16"/>
                <w:szCs w:val="16"/>
              </w:rPr>
            </w:pPr>
            <w:r w:rsidRPr="00FE5D30">
              <w:rPr>
                <w:rFonts w:asciiTheme="majorBidi" w:hAnsiTheme="majorBidi" w:cstheme="majorBidi"/>
                <w:sz w:val="16"/>
                <w:szCs w:val="16"/>
              </w:rPr>
              <w:t xml:space="preserve">2026 </w:t>
            </w:r>
          </w:p>
        </w:tc>
        <w:tc>
          <w:tcPr>
            <w:tcW w:w="3218" w:type="dxa"/>
          </w:tcPr>
          <w:p w14:paraId="6A0F676F" w14:textId="77777777" w:rsidR="00895470" w:rsidRPr="00FE5D30" w:rsidRDefault="00895470" w:rsidP="00895470">
            <w:pPr>
              <w:spacing w:line="20" w:lineRule="atLeast"/>
              <w:rPr>
                <w:rFonts w:asciiTheme="majorBidi" w:hAnsiTheme="majorBidi" w:cstheme="majorBidi"/>
                <w:sz w:val="16"/>
                <w:szCs w:val="16"/>
              </w:rPr>
            </w:pPr>
            <w:r w:rsidRPr="00FE5D30">
              <w:rPr>
                <w:rFonts w:asciiTheme="majorBidi" w:hAnsiTheme="majorBidi" w:cstheme="majorBidi"/>
                <w:sz w:val="16"/>
                <w:szCs w:val="16"/>
              </w:rPr>
              <w:t>MS</w:t>
            </w:r>
          </w:p>
          <w:p w14:paraId="6BFFF985" w14:textId="77777777" w:rsidR="00895470" w:rsidRPr="00FE5D30" w:rsidRDefault="00895470" w:rsidP="00895470">
            <w:pPr>
              <w:spacing w:line="20" w:lineRule="atLeast"/>
              <w:rPr>
                <w:rFonts w:asciiTheme="majorBidi" w:hAnsiTheme="majorBidi" w:cstheme="majorBidi"/>
                <w:sz w:val="16"/>
                <w:szCs w:val="16"/>
              </w:rPr>
            </w:pPr>
            <w:r w:rsidRPr="00FE5D30">
              <w:rPr>
                <w:rFonts w:asciiTheme="majorBidi" w:hAnsiTheme="majorBidi" w:cstheme="majorBidi"/>
                <w:sz w:val="16"/>
                <w:szCs w:val="16"/>
              </w:rPr>
              <w:t>MA</w:t>
            </w:r>
          </w:p>
          <w:p w14:paraId="5614483E" w14:textId="77777777" w:rsidR="00895470" w:rsidRPr="00FE5D30" w:rsidRDefault="00895470" w:rsidP="00895470">
            <w:pPr>
              <w:spacing w:line="20" w:lineRule="atLeast"/>
              <w:rPr>
                <w:rFonts w:asciiTheme="majorBidi" w:hAnsiTheme="majorBidi" w:cstheme="majorBidi"/>
                <w:sz w:val="16"/>
                <w:szCs w:val="16"/>
              </w:rPr>
            </w:pPr>
            <w:r w:rsidRPr="00FE5D30">
              <w:rPr>
                <w:rFonts w:asciiTheme="majorBidi" w:hAnsiTheme="majorBidi" w:cstheme="majorBidi"/>
                <w:sz w:val="16"/>
                <w:szCs w:val="16"/>
              </w:rPr>
              <w:t>MM</w:t>
            </w:r>
          </w:p>
          <w:p w14:paraId="63246623" w14:textId="77777777" w:rsidR="00895470" w:rsidRPr="00FE5D30" w:rsidRDefault="00895470" w:rsidP="00895470">
            <w:pPr>
              <w:spacing w:line="20" w:lineRule="atLeast"/>
              <w:rPr>
                <w:rFonts w:asciiTheme="majorBidi" w:hAnsiTheme="majorBidi" w:cstheme="majorBidi"/>
                <w:sz w:val="16"/>
                <w:szCs w:val="16"/>
              </w:rPr>
            </w:pPr>
            <w:r w:rsidRPr="00FE5D30">
              <w:rPr>
                <w:rFonts w:asciiTheme="majorBidi" w:hAnsiTheme="majorBidi" w:cstheme="majorBidi"/>
                <w:sz w:val="16"/>
                <w:szCs w:val="16"/>
              </w:rPr>
              <w:t>ANSP</w:t>
            </w:r>
          </w:p>
          <w:p w14:paraId="066F30F9" w14:textId="77777777" w:rsidR="00895470" w:rsidRPr="00FE5D30" w:rsidRDefault="00895470" w:rsidP="00895470">
            <w:pPr>
              <w:spacing w:line="20" w:lineRule="atLeast"/>
              <w:rPr>
                <w:rFonts w:asciiTheme="majorBidi" w:hAnsiTheme="majorBidi" w:cstheme="majorBidi"/>
                <w:sz w:val="16"/>
                <w:szCs w:val="16"/>
              </w:rPr>
            </w:pPr>
            <w:r w:rsidRPr="00FE5D30">
              <w:rPr>
                <w:rFonts w:asciiTheme="majorBidi" w:hAnsiTheme="majorBidi" w:cstheme="majorBidi"/>
                <w:sz w:val="16"/>
                <w:szCs w:val="16"/>
              </w:rPr>
              <w:t>ANSA</w:t>
            </w:r>
          </w:p>
        </w:tc>
      </w:tr>
      <w:tr w:rsidR="00895470" w:rsidRPr="00FE5D30" w14:paraId="05F17890" w14:textId="77777777" w:rsidTr="00C703C8">
        <w:tc>
          <w:tcPr>
            <w:tcW w:w="15489" w:type="dxa"/>
            <w:gridSpan w:val="8"/>
          </w:tcPr>
          <w:p w14:paraId="5CBE272B" w14:textId="42CDDECA" w:rsidR="00895470" w:rsidRPr="00FE5D30" w:rsidRDefault="00895470" w:rsidP="00895470">
            <w:pPr>
              <w:spacing w:line="20" w:lineRule="atLeast"/>
              <w:rPr>
                <w:rFonts w:asciiTheme="majorBidi" w:hAnsiTheme="majorBidi" w:cstheme="majorBidi"/>
                <w:i/>
                <w:iCs/>
                <w:sz w:val="16"/>
                <w:szCs w:val="16"/>
              </w:rPr>
            </w:pPr>
            <w:r w:rsidRPr="00FE5D30">
              <w:rPr>
                <w:rFonts w:asciiTheme="majorBidi" w:hAnsiTheme="majorBidi" w:cstheme="majorBidi"/>
                <w:b/>
                <w:bCs/>
                <w:i/>
                <w:iCs/>
                <w:sz w:val="16"/>
                <w:szCs w:val="16"/>
              </w:rPr>
              <w:t xml:space="preserve">Obiectiv specific 1.4 </w:t>
            </w:r>
            <w:r w:rsidRPr="00FE5D30">
              <w:rPr>
                <w:rFonts w:asciiTheme="majorBidi" w:hAnsiTheme="majorBidi" w:cstheme="majorBidi"/>
                <w:i/>
                <w:iCs/>
                <w:sz w:val="16"/>
                <w:szCs w:val="16"/>
              </w:rPr>
              <w:t xml:space="preserve"> Consolidarea capacităților naționale în domeniul supravegherii și controlului bolilor infecțioase, prevenirii și controlului infecțiilor asociate asistenței medicale (IAAM), prin intervenții bazate pe dovezi, către anul 2027.</w:t>
            </w:r>
          </w:p>
        </w:tc>
      </w:tr>
      <w:tr w:rsidR="00895470" w:rsidRPr="00FE5D30" w14:paraId="51715F82" w14:textId="77777777" w:rsidTr="00C703C8">
        <w:tc>
          <w:tcPr>
            <w:tcW w:w="816" w:type="dxa"/>
          </w:tcPr>
          <w:p w14:paraId="1BAADAEC" w14:textId="083A74C2" w:rsidR="00895470" w:rsidRPr="00FE5D30" w:rsidRDefault="00895470" w:rsidP="00895470">
            <w:pPr>
              <w:spacing w:line="20" w:lineRule="atLeast"/>
              <w:jc w:val="both"/>
              <w:rPr>
                <w:rFonts w:asciiTheme="majorBidi" w:hAnsiTheme="majorBidi" w:cstheme="majorBidi"/>
                <w:sz w:val="16"/>
                <w:szCs w:val="16"/>
              </w:rPr>
            </w:pPr>
            <w:r w:rsidRPr="00FE5D30">
              <w:rPr>
                <w:rFonts w:asciiTheme="majorBidi" w:hAnsiTheme="majorBidi" w:cstheme="majorBidi"/>
                <w:sz w:val="16"/>
                <w:szCs w:val="16"/>
              </w:rPr>
              <w:t>1.4.1</w:t>
            </w:r>
          </w:p>
        </w:tc>
        <w:tc>
          <w:tcPr>
            <w:tcW w:w="3548" w:type="dxa"/>
          </w:tcPr>
          <w:p w14:paraId="049D4277" w14:textId="77777777" w:rsidR="00895470" w:rsidRPr="00FE5D30" w:rsidRDefault="00895470" w:rsidP="00895470">
            <w:pPr>
              <w:spacing w:line="20" w:lineRule="atLeast"/>
              <w:jc w:val="both"/>
              <w:rPr>
                <w:rFonts w:asciiTheme="majorBidi" w:eastAsia="Times New Roman" w:hAnsiTheme="majorBidi" w:cstheme="majorBidi"/>
                <w:sz w:val="16"/>
                <w:szCs w:val="16"/>
              </w:rPr>
            </w:pPr>
            <w:r w:rsidRPr="00FE5D30">
              <w:rPr>
                <w:rFonts w:asciiTheme="majorBidi" w:hAnsiTheme="majorBidi" w:cstheme="majorBidi"/>
                <w:sz w:val="16"/>
                <w:szCs w:val="16"/>
              </w:rPr>
              <w:t>Transpunerea ghidurilor internaționale în domeniul IAAM.</w:t>
            </w:r>
          </w:p>
        </w:tc>
        <w:tc>
          <w:tcPr>
            <w:tcW w:w="1909" w:type="dxa"/>
          </w:tcPr>
          <w:p w14:paraId="200B8196" w14:textId="77777777" w:rsidR="00895470" w:rsidRPr="00FE5D30" w:rsidRDefault="00895470" w:rsidP="00895470">
            <w:pPr>
              <w:spacing w:line="20" w:lineRule="atLeast"/>
              <w:rPr>
                <w:rFonts w:asciiTheme="majorBidi" w:hAnsiTheme="majorBidi" w:cstheme="majorBidi"/>
                <w:sz w:val="16"/>
                <w:szCs w:val="16"/>
              </w:rPr>
            </w:pPr>
            <w:r w:rsidRPr="00FE5D30">
              <w:rPr>
                <w:rFonts w:asciiTheme="majorBidi" w:hAnsiTheme="majorBidi" w:cstheme="majorBidi"/>
                <w:sz w:val="16"/>
                <w:szCs w:val="16"/>
              </w:rPr>
              <w:t>Numărul de ghiduri elaborate și aprobate anual</w:t>
            </w:r>
          </w:p>
        </w:tc>
        <w:tc>
          <w:tcPr>
            <w:tcW w:w="1703" w:type="dxa"/>
          </w:tcPr>
          <w:p w14:paraId="74770D5D" w14:textId="77777777" w:rsidR="00895470" w:rsidRPr="00FE5D30" w:rsidRDefault="00895470" w:rsidP="00895470">
            <w:pPr>
              <w:spacing w:line="20" w:lineRule="atLeast"/>
              <w:rPr>
                <w:rFonts w:asciiTheme="majorBidi" w:hAnsiTheme="majorBidi" w:cstheme="majorBidi"/>
                <w:sz w:val="16"/>
                <w:szCs w:val="16"/>
              </w:rPr>
            </w:pPr>
          </w:p>
        </w:tc>
        <w:tc>
          <w:tcPr>
            <w:tcW w:w="1470" w:type="dxa"/>
          </w:tcPr>
          <w:p w14:paraId="164899A1" w14:textId="77777777" w:rsidR="00895470" w:rsidRPr="00FE5D30" w:rsidRDefault="00895470" w:rsidP="00895470">
            <w:pPr>
              <w:spacing w:line="20" w:lineRule="atLeast"/>
              <w:rPr>
                <w:rFonts w:asciiTheme="majorBidi" w:hAnsiTheme="majorBidi" w:cstheme="majorBidi"/>
                <w:sz w:val="16"/>
                <w:szCs w:val="16"/>
              </w:rPr>
            </w:pPr>
            <w:r w:rsidRPr="00FE5D30">
              <w:rPr>
                <w:rFonts w:asciiTheme="majorBidi" w:hAnsiTheme="majorBidi" w:cstheme="majorBidi"/>
                <w:sz w:val="16"/>
                <w:szCs w:val="16"/>
              </w:rPr>
              <w:t>În limita bugetelor instituționale</w:t>
            </w:r>
          </w:p>
        </w:tc>
        <w:tc>
          <w:tcPr>
            <w:tcW w:w="1703" w:type="dxa"/>
          </w:tcPr>
          <w:p w14:paraId="7A3A7E3E" w14:textId="77777777" w:rsidR="00895470" w:rsidRPr="00FE5D30" w:rsidRDefault="00895470" w:rsidP="00895470">
            <w:pPr>
              <w:spacing w:line="20" w:lineRule="atLeast"/>
              <w:rPr>
                <w:rFonts w:asciiTheme="majorBidi" w:hAnsiTheme="majorBidi" w:cstheme="majorBidi"/>
                <w:sz w:val="16"/>
                <w:szCs w:val="16"/>
              </w:rPr>
            </w:pPr>
            <w:r w:rsidRPr="00FE5D30">
              <w:rPr>
                <w:rFonts w:asciiTheme="majorBidi" w:hAnsiTheme="majorBidi" w:cstheme="majorBidi"/>
                <w:sz w:val="16"/>
                <w:szCs w:val="16"/>
              </w:rPr>
              <w:t>Parteneri (OMS)</w:t>
            </w:r>
          </w:p>
        </w:tc>
        <w:tc>
          <w:tcPr>
            <w:tcW w:w="1122" w:type="dxa"/>
          </w:tcPr>
          <w:p w14:paraId="3109F8AD" w14:textId="77777777" w:rsidR="00895470" w:rsidRPr="00FE5D30" w:rsidRDefault="00895470" w:rsidP="00895470">
            <w:pPr>
              <w:spacing w:line="20" w:lineRule="atLeast"/>
              <w:rPr>
                <w:rFonts w:asciiTheme="majorBidi" w:hAnsiTheme="majorBidi" w:cstheme="majorBidi"/>
                <w:sz w:val="16"/>
                <w:szCs w:val="16"/>
              </w:rPr>
            </w:pPr>
            <w:r w:rsidRPr="00FE5D30">
              <w:rPr>
                <w:rFonts w:asciiTheme="majorBidi" w:hAnsiTheme="majorBidi" w:cstheme="majorBidi"/>
                <w:sz w:val="16"/>
                <w:szCs w:val="16"/>
              </w:rPr>
              <w:t>2027</w:t>
            </w:r>
          </w:p>
        </w:tc>
        <w:tc>
          <w:tcPr>
            <w:tcW w:w="3218" w:type="dxa"/>
          </w:tcPr>
          <w:p w14:paraId="6695CAE7" w14:textId="77777777" w:rsidR="00895470" w:rsidRPr="00FE5D30" w:rsidRDefault="00895470" w:rsidP="00895470">
            <w:pPr>
              <w:spacing w:line="20" w:lineRule="atLeast"/>
              <w:rPr>
                <w:rFonts w:asciiTheme="majorBidi" w:hAnsiTheme="majorBidi" w:cstheme="majorBidi"/>
                <w:sz w:val="16"/>
                <w:szCs w:val="16"/>
              </w:rPr>
            </w:pPr>
            <w:r w:rsidRPr="00FE5D30">
              <w:rPr>
                <w:rFonts w:asciiTheme="majorBidi" w:hAnsiTheme="majorBidi" w:cstheme="majorBidi"/>
                <w:sz w:val="16"/>
                <w:szCs w:val="16"/>
              </w:rPr>
              <w:t>MS</w:t>
            </w:r>
          </w:p>
          <w:p w14:paraId="1B95F9C1" w14:textId="77777777" w:rsidR="00895470" w:rsidRPr="00FE5D30" w:rsidRDefault="00895470" w:rsidP="00895470">
            <w:pPr>
              <w:spacing w:line="20" w:lineRule="atLeast"/>
              <w:rPr>
                <w:rFonts w:asciiTheme="majorBidi" w:hAnsiTheme="majorBidi" w:cstheme="majorBidi"/>
                <w:sz w:val="16"/>
                <w:szCs w:val="16"/>
              </w:rPr>
            </w:pPr>
            <w:r w:rsidRPr="00FE5D30">
              <w:rPr>
                <w:rFonts w:asciiTheme="majorBidi" w:hAnsiTheme="majorBidi" w:cstheme="majorBidi"/>
                <w:sz w:val="16"/>
                <w:szCs w:val="16"/>
              </w:rPr>
              <w:t>ANSP</w:t>
            </w:r>
          </w:p>
          <w:p w14:paraId="639B21ED" w14:textId="77777777" w:rsidR="00895470" w:rsidRPr="00FE5D30" w:rsidRDefault="00895470" w:rsidP="00895470">
            <w:pPr>
              <w:spacing w:line="20" w:lineRule="atLeast"/>
              <w:rPr>
                <w:rFonts w:asciiTheme="majorBidi" w:hAnsiTheme="majorBidi" w:cstheme="majorBidi"/>
                <w:sz w:val="16"/>
                <w:szCs w:val="16"/>
              </w:rPr>
            </w:pPr>
          </w:p>
        </w:tc>
      </w:tr>
      <w:tr w:rsidR="00895470" w:rsidRPr="00FE5D30" w14:paraId="1411A247" w14:textId="77777777" w:rsidTr="00C703C8">
        <w:tc>
          <w:tcPr>
            <w:tcW w:w="816" w:type="dxa"/>
          </w:tcPr>
          <w:p w14:paraId="0569D2F9" w14:textId="58FC4698" w:rsidR="00895470" w:rsidRPr="00FE5D30" w:rsidRDefault="00895470" w:rsidP="00895470">
            <w:pPr>
              <w:spacing w:line="20" w:lineRule="atLeast"/>
              <w:jc w:val="both"/>
              <w:rPr>
                <w:rFonts w:asciiTheme="majorBidi" w:hAnsiTheme="majorBidi" w:cstheme="majorBidi"/>
                <w:sz w:val="16"/>
                <w:szCs w:val="16"/>
              </w:rPr>
            </w:pPr>
            <w:r w:rsidRPr="00FE5D30">
              <w:rPr>
                <w:rFonts w:asciiTheme="majorBidi" w:hAnsiTheme="majorBidi" w:cstheme="majorBidi"/>
                <w:sz w:val="16"/>
                <w:szCs w:val="16"/>
              </w:rPr>
              <w:t>1.4.2</w:t>
            </w:r>
          </w:p>
        </w:tc>
        <w:tc>
          <w:tcPr>
            <w:tcW w:w="3548" w:type="dxa"/>
          </w:tcPr>
          <w:p w14:paraId="47CF5EA4" w14:textId="77777777" w:rsidR="00895470" w:rsidRPr="00FE5D30" w:rsidRDefault="00895470" w:rsidP="00895470">
            <w:pPr>
              <w:spacing w:line="20" w:lineRule="atLeast"/>
              <w:jc w:val="both"/>
              <w:rPr>
                <w:rFonts w:asciiTheme="majorBidi" w:eastAsia="Times New Roman" w:hAnsiTheme="majorBidi" w:cstheme="majorBidi"/>
                <w:sz w:val="16"/>
                <w:szCs w:val="16"/>
              </w:rPr>
            </w:pPr>
            <w:r w:rsidRPr="00FE5D30">
              <w:rPr>
                <w:rFonts w:asciiTheme="majorBidi" w:hAnsiTheme="majorBidi" w:cstheme="majorBidi"/>
                <w:sz w:val="16"/>
                <w:szCs w:val="16"/>
              </w:rPr>
              <w:t>Creșterea capacităților de identificare a pacienților  infectați/colonizați cu germeni ce reprezintă risc major epidemiologic pentru IMS.</w:t>
            </w:r>
          </w:p>
        </w:tc>
        <w:tc>
          <w:tcPr>
            <w:tcW w:w="1909" w:type="dxa"/>
          </w:tcPr>
          <w:p w14:paraId="796E9EA7" w14:textId="77777777" w:rsidR="00895470" w:rsidRPr="00FE5D30" w:rsidRDefault="00895470" w:rsidP="00895470">
            <w:pPr>
              <w:spacing w:line="20" w:lineRule="atLeast"/>
              <w:rPr>
                <w:rFonts w:asciiTheme="majorBidi" w:hAnsiTheme="majorBidi" w:cstheme="majorBidi"/>
                <w:sz w:val="16"/>
                <w:szCs w:val="16"/>
              </w:rPr>
            </w:pPr>
            <w:r w:rsidRPr="00FE5D30">
              <w:rPr>
                <w:rFonts w:asciiTheme="majorBidi" w:hAnsiTheme="majorBidi" w:cstheme="majorBidi"/>
                <w:sz w:val="16"/>
                <w:szCs w:val="16"/>
              </w:rPr>
              <w:t>Numărul de teste screening implementate anual</w:t>
            </w:r>
          </w:p>
        </w:tc>
        <w:tc>
          <w:tcPr>
            <w:tcW w:w="1703" w:type="dxa"/>
          </w:tcPr>
          <w:p w14:paraId="23C96E25" w14:textId="77777777" w:rsidR="00895470" w:rsidRPr="00FE5D30" w:rsidRDefault="00895470" w:rsidP="00895470">
            <w:pPr>
              <w:spacing w:line="20" w:lineRule="atLeast"/>
              <w:rPr>
                <w:rFonts w:asciiTheme="majorBidi" w:hAnsiTheme="majorBidi" w:cstheme="majorBidi"/>
                <w:sz w:val="16"/>
                <w:szCs w:val="16"/>
              </w:rPr>
            </w:pPr>
            <w:r w:rsidRPr="00FE5D30">
              <w:rPr>
                <w:rFonts w:asciiTheme="majorBidi" w:hAnsiTheme="majorBidi" w:cstheme="majorBidi"/>
                <w:sz w:val="16"/>
                <w:szCs w:val="16"/>
              </w:rPr>
              <w:t>855,0</w:t>
            </w:r>
          </w:p>
        </w:tc>
        <w:tc>
          <w:tcPr>
            <w:tcW w:w="1470" w:type="dxa"/>
          </w:tcPr>
          <w:p w14:paraId="0193567D" w14:textId="77777777" w:rsidR="00895470" w:rsidRPr="00FE5D30" w:rsidRDefault="00895470" w:rsidP="00895470">
            <w:pPr>
              <w:spacing w:line="20" w:lineRule="atLeast"/>
              <w:rPr>
                <w:rFonts w:asciiTheme="majorBidi" w:hAnsiTheme="majorBidi" w:cstheme="majorBidi"/>
                <w:sz w:val="16"/>
                <w:szCs w:val="16"/>
              </w:rPr>
            </w:pPr>
            <w:r w:rsidRPr="00FE5D30">
              <w:rPr>
                <w:rFonts w:asciiTheme="majorBidi" w:hAnsiTheme="majorBidi" w:cstheme="majorBidi"/>
                <w:sz w:val="16"/>
                <w:szCs w:val="16"/>
              </w:rPr>
              <w:t>Buget de stat</w:t>
            </w:r>
          </w:p>
        </w:tc>
        <w:tc>
          <w:tcPr>
            <w:tcW w:w="1703" w:type="dxa"/>
          </w:tcPr>
          <w:p w14:paraId="0C69B31C" w14:textId="77777777" w:rsidR="00895470" w:rsidRPr="00FE5D30" w:rsidRDefault="00895470" w:rsidP="00895470">
            <w:pPr>
              <w:spacing w:line="20" w:lineRule="atLeast"/>
              <w:rPr>
                <w:rFonts w:asciiTheme="majorBidi" w:hAnsiTheme="majorBidi" w:cstheme="majorBidi"/>
                <w:sz w:val="16"/>
                <w:szCs w:val="16"/>
              </w:rPr>
            </w:pPr>
            <w:r w:rsidRPr="00FE5D30">
              <w:rPr>
                <w:rFonts w:asciiTheme="majorBidi" w:hAnsiTheme="majorBidi" w:cstheme="majorBidi"/>
                <w:sz w:val="16"/>
                <w:szCs w:val="16"/>
              </w:rPr>
              <w:t>Parteneri (OMS)</w:t>
            </w:r>
          </w:p>
        </w:tc>
        <w:tc>
          <w:tcPr>
            <w:tcW w:w="1122" w:type="dxa"/>
          </w:tcPr>
          <w:p w14:paraId="4E08E767" w14:textId="77777777" w:rsidR="00895470" w:rsidRPr="00FE5D30" w:rsidRDefault="00895470" w:rsidP="00895470">
            <w:pPr>
              <w:spacing w:line="20" w:lineRule="atLeast"/>
              <w:rPr>
                <w:rFonts w:asciiTheme="majorBidi" w:hAnsiTheme="majorBidi" w:cstheme="majorBidi"/>
                <w:sz w:val="16"/>
                <w:szCs w:val="16"/>
              </w:rPr>
            </w:pPr>
            <w:r w:rsidRPr="00FE5D30">
              <w:rPr>
                <w:rFonts w:asciiTheme="majorBidi" w:hAnsiTheme="majorBidi" w:cstheme="majorBidi"/>
                <w:sz w:val="16"/>
                <w:szCs w:val="16"/>
              </w:rPr>
              <w:t>2027</w:t>
            </w:r>
          </w:p>
        </w:tc>
        <w:tc>
          <w:tcPr>
            <w:tcW w:w="3218" w:type="dxa"/>
          </w:tcPr>
          <w:p w14:paraId="46A24288" w14:textId="77777777" w:rsidR="00895470" w:rsidRPr="00FE5D30" w:rsidRDefault="00895470" w:rsidP="00895470">
            <w:pPr>
              <w:spacing w:line="20" w:lineRule="atLeast"/>
              <w:rPr>
                <w:rFonts w:asciiTheme="majorBidi" w:hAnsiTheme="majorBidi" w:cstheme="majorBidi"/>
                <w:sz w:val="16"/>
                <w:szCs w:val="16"/>
              </w:rPr>
            </w:pPr>
            <w:r w:rsidRPr="00FE5D30">
              <w:rPr>
                <w:rFonts w:asciiTheme="majorBidi" w:hAnsiTheme="majorBidi" w:cstheme="majorBidi"/>
                <w:sz w:val="16"/>
                <w:szCs w:val="16"/>
              </w:rPr>
              <w:t>MS,</w:t>
            </w:r>
          </w:p>
          <w:p w14:paraId="59DF30F9" w14:textId="77777777" w:rsidR="00895470" w:rsidRPr="00FE5D30" w:rsidRDefault="00895470" w:rsidP="00895470">
            <w:pPr>
              <w:spacing w:line="20" w:lineRule="atLeast"/>
              <w:rPr>
                <w:rFonts w:asciiTheme="majorBidi" w:hAnsiTheme="majorBidi" w:cstheme="majorBidi"/>
                <w:sz w:val="16"/>
                <w:szCs w:val="16"/>
              </w:rPr>
            </w:pPr>
            <w:r w:rsidRPr="00FE5D30">
              <w:rPr>
                <w:rFonts w:asciiTheme="majorBidi" w:hAnsiTheme="majorBidi" w:cstheme="majorBidi"/>
                <w:sz w:val="16"/>
                <w:szCs w:val="16"/>
              </w:rPr>
              <w:t>IMS</w:t>
            </w:r>
          </w:p>
          <w:p w14:paraId="6266AAEE" w14:textId="77777777" w:rsidR="00895470" w:rsidRPr="00FE5D30" w:rsidRDefault="00895470" w:rsidP="00895470">
            <w:pPr>
              <w:spacing w:line="20" w:lineRule="atLeast"/>
              <w:rPr>
                <w:rFonts w:asciiTheme="majorBidi" w:hAnsiTheme="majorBidi" w:cstheme="majorBidi"/>
                <w:sz w:val="16"/>
                <w:szCs w:val="16"/>
              </w:rPr>
            </w:pPr>
            <w:r w:rsidRPr="00FE5D30">
              <w:rPr>
                <w:rFonts w:asciiTheme="majorBidi" w:hAnsiTheme="majorBidi" w:cstheme="majorBidi"/>
                <w:sz w:val="16"/>
                <w:szCs w:val="16"/>
              </w:rPr>
              <w:t>ANSP</w:t>
            </w:r>
          </w:p>
          <w:p w14:paraId="17B84A93" w14:textId="77777777" w:rsidR="00895470" w:rsidRPr="00FE5D30" w:rsidRDefault="00895470" w:rsidP="00895470">
            <w:pPr>
              <w:spacing w:line="20" w:lineRule="atLeast"/>
              <w:rPr>
                <w:rFonts w:asciiTheme="majorBidi" w:hAnsiTheme="majorBidi" w:cstheme="majorBidi"/>
                <w:sz w:val="16"/>
                <w:szCs w:val="16"/>
              </w:rPr>
            </w:pPr>
          </w:p>
        </w:tc>
      </w:tr>
      <w:tr w:rsidR="00895470" w:rsidRPr="00FE5D30" w14:paraId="712F7CCA" w14:textId="77777777" w:rsidTr="00C703C8">
        <w:tc>
          <w:tcPr>
            <w:tcW w:w="816" w:type="dxa"/>
          </w:tcPr>
          <w:p w14:paraId="038B2C1A" w14:textId="1790B0AB" w:rsidR="00895470" w:rsidRPr="00FE5D30" w:rsidRDefault="00895470" w:rsidP="00895470">
            <w:pPr>
              <w:spacing w:line="20" w:lineRule="atLeast"/>
              <w:jc w:val="both"/>
              <w:rPr>
                <w:rFonts w:asciiTheme="majorBidi" w:hAnsiTheme="majorBidi" w:cstheme="majorBidi"/>
                <w:sz w:val="16"/>
                <w:szCs w:val="16"/>
              </w:rPr>
            </w:pPr>
            <w:r w:rsidRPr="00FE5D30">
              <w:rPr>
                <w:rFonts w:asciiTheme="majorBidi" w:hAnsiTheme="majorBidi" w:cstheme="majorBidi"/>
                <w:sz w:val="16"/>
                <w:szCs w:val="16"/>
              </w:rPr>
              <w:t>1.4.3</w:t>
            </w:r>
          </w:p>
        </w:tc>
        <w:tc>
          <w:tcPr>
            <w:tcW w:w="3548" w:type="dxa"/>
          </w:tcPr>
          <w:p w14:paraId="0D279EAA" w14:textId="77777777" w:rsidR="00895470" w:rsidRPr="00FE5D30" w:rsidRDefault="00895470" w:rsidP="00895470">
            <w:pPr>
              <w:spacing w:line="20" w:lineRule="atLeast"/>
              <w:jc w:val="both"/>
              <w:rPr>
                <w:rFonts w:asciiTheme="majorBidi" w:eastAsia="Times New Roman" w:hAnsiTheme="majorBidi" w:cstheme="majorBidi"/>
                <w:sz w:val="16"/>
                <w:szCs w:val="16"/>
              </w:rPr>
            </w:pPr>
            <w:r w:rsidRPr="00FE5D30">
              <w:rPr>
                <w:rFonts w:asciiTheme="majorBidi" w:hAnsiTheme="majorBidi" w:cstheme="majorBidi"/>
                <w:sz w:val="16"/>
                <w:szCs w:val="16"/>
              </w:rPr>
              <w:t xml:space="preserve">Sporirea performanței laboratoarelor microbiologie privind diagnosticul etiologic a IAAM și rezistența </w:t>
            </w:r>
            <w:proofErr w:type="spellStart"/>
            <w:r w:rsidRPr="00FE5D30">
              <w:rPr>
                <w:rFonts w:asciiTheme="majorBidi" w:hAnsiTheme="majorBidi" w:cstheme="majorBidi"/>
                <w:sz w:val="16"/>
                <w:szCs w:val="16"/>
              </w:rPr>
              <w:t>antimicrobiană</w:t>
            </w:r>
            <w:proofErr w:type="spellEnd"/>
            <w:r w:rsidRPr="00FE5D30">
              <w:rPr>
                <w:rFonts w:asciiTheme="majorBidi" w:hAnsiTheme="majorBidi" w:cstheme="majorBidi"/>
                <w:sz w:val="16"/>
                <w:szCs w:val="16"/>
              </w:rPr>
              <w:t>.</w:t>
            </w:r>
          </w:p>
        </w:tc>
        <w:tc>
          <w:tcPr>
            <w:tcW w:w="1909" w:type="dxa"/>
          </w:tcPr>
          <w:p w14:paraId="43FEA298" w14:textId="77777777" w:rsidR="00895470" w:rsidRPr="00FE5D30" w:rsidRDefault="00895470" w:rsidP="00895470">
            <w:pPr>
              <w:spacing w:line="20" w:lineRule="atLeast"/>
              <w:jc w:val="both"/>
              <w:rPr>
                <w:rFonts w:asciiTheme="majorBidi" w:hAnsiTheme="majorBidi" w:cstheme="majorBidi"/>
                <w:sz w:val="16"/>
                <w:szCs w:val="16"/>
              </w:rPr>
            </w:pPr>
            <w:r w:rsidRPr="00FE5D30">
              <w:rPr>
                <w:rFonts w:asciiTheme="majorBidi" w:hAnsiTheme="majorBidi" w:cstheme="majorBidi"/>
                <w:sz w:val="16"/>
                <w:szCs w:val="16"/>
              </w:rPr>
              <w:t xml:space="preserve">Numărul de laboratoare care au implementat anual metodologii  de diagnostic RAM, inclusiv rapide  </w:t>
            </w:r>
          </w:p>
          <w:p w14:paraId="1AB07BF6" w14:textId="77777777" w:rsidR="00895470" w:rsidRPr="00FE5D30" w:rsidRDefault="00895470" w:rsidP="00895470">
            <w:pPr>
              <w:spacing w:line="20" w:lineRule="atLeast"/>
              <w:rPr>
                <w:rFonts w:asciiTheme="majorBidi" w:hAnsiTheme="majorBidi" w:cstheme="majorBidi"/>
                <w:sz w:val="16"/>
                <w:szCs w:val="16"/>
              </w:rPr>
            </w:pPr>
          </w:p>
        </w:tc>
        <w:tc>
          <w:tcPr>
            <w:tcW w:w="1703" w:type="dxa"/>
          </w:tcPr>
          <w:p w14:paraId="7F903E91" w14:textId="77777777" w:rsidR="00895470" w:rsidRPr="00FE5D30" w:rsidRDefault="00895470" w:rsidP="00895470">
            <w:pPr>
              <w:spacing w:line="20" w:lineRule="atLeast"/>
              <w:rPr>
                <w:rFonts w:asciiTheme="majorBidi" w:hAnsiTheme="majorBidi" w:cstheme="majorBidi"/>
                <w:sz w:val="16"/>
                <w:szCs w:val="16"/>
              </w:rPr>
            </w:pPr>
            <w:r w:rsidRPr="00FE5D30">
              <w:rPr>
                <w:rFonts w:asciiTheme="majorBidi" w:hAnsiTheme="majorBidi" w:cstheme="majorBidi"/>
                <w:sz w:val="16"/>
                <w:szCs w:val="16"/>
              </w:rPr>
              <w:t>13307.20</w:t>
            </w:r>
          </w:p>
        </w:tc>
        <w:tc>
          <w:tcPr>
            <w:tcW w:w="1470" w:type="dxa"/>
          </w:tcPr>
          <w:p w14:paraId="5BBD3556" w14:textId="77777777" w:rsidR="00895470" w:rsidRPr="00FE5D30" w:rsidRDefault="00895470" w:rsidP="00895470">
            <w:pPr>
              <w:spacing w:line="20" w:lineRule="atLeast"/>
              <w:rPr>
                <w:rFonts w:asciiTheme="majorBidi" w:hAnsiTheme="majorBidi" w:cstheme="majorBidi"/>
                <w:sz w:val="16"/>
                <w:szCs w:val="16"/>
              </w:rPr>
            </w:pPr>
            <w:r w:rsidRPr="00FE5D30">
              <w:rPr>
                <w:rFonts w:asciiTheme="majorBidi" w:hAnsiTheme="majorBidi" w:cstheme="majorBidi"/>
                <w:sz w:val="16"/>
                <w:szCs w:val="16"/>
              </w:rPr>
              <w:t>Buget de stat</w:t>
            </w:r>
          </w:p>
        </w:tc>
        <w:tc>
          <w:tcPr>
            <w:tcW w:w="1703" w:type="dxa"/>
          </w:tcPr>
          <w:p w14:paraId="04B41D68" w14:textId="77777777" w:rsidR="00895470" w:rsidRPr="00FE5D30" w:rsidRDefault="00895470" w:rsidP="00895470">
            <w:pPr>
              <w:spacing w:line="20" w:lineRule="atLeast"/>
              <w:rPr>
                <w:rFonts w:asciiTheme="majorBidi" w:hAnsiTheme="majorBidi" w:cstheme="majorBidi"/>
                <w:sz w:val="16"/>
                <w:szCs w:val="16"/>
              </w:rPr>
            </w:pPr>
            <w:r w:rsidRPr="00FE5D30">
              <w:rPr>
                <w:rFonts w:asciiTheme="majorBidi" w:hAnsiTheme="majorBidi" w:cstheme="majorBidi"/>
                <w:sz w:val="16"/>
                <w:szCs w:val="16"/>
              </w:rPr>
              <w:t>Parteneri (OMS)</w:t>
            </w:r>
          </w:p>
        </w:tc>
        <w:tc>
          <w:tcPr>
            <w:tcW w:w="1122" w:type="dxa"/>
          </w:tcPr>
          <w:p w14:paraId="0CD8C73F" w14:textId="77777777" w:rsidR="00895470" w:rsidRPr="00FE5D30" w:rsidRDefault="00895470" w:rsidP="00895470">
            <w:pPr>
              <w:spacing w:line="20" w:lineRule="atLeast"/>
              <w:rPr>
                <w:rFonts w:asciiTheme="majorBidi" w:hAnsiTheme="majorBidi" w:cstheme="majorBidi"/>
                <w:sz w:val="16"/>
                <w:szCs w:val="16"/>
              </w:rPr>
            </w:pPr>
            <w:r w:rsidRPr="00FE5D30">
              <w:rPr>
                <w:rFonts w:asciiTheme="majorBidi" w:hAnsiTheme="majorBidi" w:cstheme="majorBidi"/>
                <w:sz w:val="16"/>
                <w:szCs w:val="16"/>
              </w:rPr>
              <w:t>2027</w:t>
            </w:r>
          </w:p>
        </w:tc>
        <w:tc>
          <w:tcPr>
            <w:tcW w:w="3218" w:type="dxa"/>
          </w:tcPr>
          <w:p w14:paraId="736072A8" w14:textId="77777777" w:rsidR="00895470" w:rsidRPr="00FE5D30" w:rsidRDefault="00895470" w:rsidP="00895470">
            <w:pPr>
              <w:spacing w:line="20" w:lineRule="atLeast"/>
              <w:rPr>
                <w:rFonts w:asciiTheme="majorBidi" w:hAnsiTheme="majorBidi" w:cstheme="majorBidi"/>
                <w:sz w:val="16"/>
                <w:szCs w:val="16"/>
              </w:rPr>
            </w:pPr>
            <w:r w:rsidRPr="00FE5D30">
              <w:rPr>
                <w:rFonts w:asciiTheme="majorBidi" w:hAnsiTheme="majorBidi" w:cstheme="majorBidi"/>
                <w:sz w:val="16"/>
                <w:szCs w:val="16"/>
              </w:rPr>
              <w:t>MS,</w:t>
            </w:r>
          </w:p>
          <w:p w14:paraId="561B8EC4" w14:textId="77777777" w:rsidR="00895470" w:rsidRPr="00FE5D30" w:rsidRDefault="00895470" w:rsidP="00895470">
            <w:pPr>
              <w:spacing w:line="20" w:lineRule="atLeast"/>
              <w:rPr>
                <w:rFonts w:asciiTheme="majorBidi" w:hAnsiTheme="majorBidi" w:cstheme="majorBidi"/>
                <w:sz w:val="16"/>
                <w:szCs w:val="16"/>
              </w:rPr>
            </w:pPr>
            <w:r w:rsidRPr="00FE5D30">
              <w:rPr>
                <w:rFonts w:asciiTheme="majorBidi" w:hAnsiTheme="majorBidi" w:cstheme="majorBidi"/>
                <w:sz w:val="16"/>
                <w:szCs w:val="16"/>
              </w:rPr>
              <w:t>IMS</w:t>
            </w:r>
          </w:p>
          <w:p w14:paraId="7A40D93B" w14:textId="77777777" w:rsidR="00895470" w:rsidRPr="00FE5D30" w:rsidRDefault="00895470" w:rsidP="00895470">
            <w:pPr>
              <w:spacing w:line="20" w:lineRule="atLeast"/>
              <w:rPr>
                <w:rFonts w:asciiTheme="majorBidi" w:hAnsiTheme="majorBidi" w:cstheme="majorBidi"/>
                <w:sz w:val="16"/>
                <w:szCs w:val="16"/>
              </w:rPr>
            </w:pPr>
            <w:r w:rsidRPr="00FE5D30">
              <w:rPr>
                <w:rFonts w:asciiTheme="majorBidi" w:hAnsiTheme="majorBidi" w:cstheme="majorBidi"/>
                <w:sz w:val="16"/>
                <w:szCs w:val="16"/>
              </w:rPr>
              <w:t>ANSP</w:t>
            </w:r>
          </w:p>
          <w:p w14:paraId="24DA9915" w14:textId="77777777" w:rsidR="00895470" w:rsidRPr="00FE5D30" w:rsidRDefault="00895470" w:rsidP="00895470">
            <w:pPr>
              <w:spacing w:line="20" w:lineRule="atLeast"/>
              <w:rPr>
                <w:rFonts w:asciiTheme="majorBidi" w:hAnsiTheme="majorBidi" w:cstheme="majorBidi"/>
                <w:sz w:val="16"/>
                <w:szCs w:val="16"/>
              </w:rPr>
            </w:pPr>
          </w:p>
        </w:tc>
      </w:tr>
      <w:tr w:rsidR="00895470" w:rsidRPr="00FE5D30" w14:paraId="52C9459C" w14:textId="77777777" w:rsidTr="00C703C8">
        <w:tc>
          <w:tcPr>
            <w:tcW w:w="816" w:type="dxa"/>
          </w:tcPr>
          <w:p w14:paraId="45D33A22" w14:textId="4D44DB39" w:rsidR="00895470" w:rsidRPr="00FE5D30" w:rsidRDefault="00895470" w:rsidP="00895470">
            <w:pPr>
              <w:spacing w:line="20" w:lineRule="atLeast"/>
              <w:jc w:val="both"/>
              <w:rPr>
                <w:rFonts w:asciiTheme="majorBidi" w:hAnsiTheme="majorBidi" w:cstheme="majorBidi"/>
                <w:sz w:val="16"/>
                <w:szCs w:val="16"/>
              </w:rPr>
            </w:pPr>
            <w:r w:rsidRPr="00FE5D30">
              <w:rPr>
                <w:rFonts w:asciiTheme="majorBidi" w:hAnsiTheme="majorBidi" w:cstheme="majorBidi"/>
                <w:sz w:val="16"/>
                <w:szCs w:val="16"/>
              </w:rPr>
              <w:t>1.4.4</w:t>
            </w:r>
          </w:p>
        </w:tc>
        <w:tc>
          <w:tcPr>
            <w:tcW w:w="3548" w:type="dxa"/>
          </w:tcPr>
          <w:p w14:paraId="536A01CB" w14:textId="77777777" w:rsidR="00895470" w:rsidRPr="00FE5D30" w:rsidRDefault="00895470" w:rsidP="00895470">
            <w:pPr>
              <w:spacing w:line="20" w:lineRule="atLeast"/>
              <w:jc w:val="both"/>
              <w:rPr>
                <w:rStyle w:val="cf01"/>
                <w:rFonts w:asciiTheme="majorBidi" w:hAnsiTheme="majorBidi" w:cstheme="majorBidi"/>
                <w:sz w:val="16"/>
                <w:szCs w:val="16"/>
              </w:rPr>
            </w:pPr>
            <w:r w:rsidRPr="00FE5D30">
              <w:rPr>
                <w:rFonts w:asciiTheme="majorBidi" w:hAnsiTheme="majorBidi" w:cstheme="majorBidi"/>
                <w:sz w:val="16"/>
                <w:szCs w:val="16"/>
              </w:rPr>
              <w:t xml:space="preserve">Revizuirea principiilor de autocontrol microbiologic efectuate de IMS bazată pe evaluare riscurilor </w:t>
            </w:r>
            <w:proofErr w:type="spellStart"/>
            <w:r w:rsidRPr="00FE5D30">
              <w:rPr>
                <w:rFonts w:asciiTheme="majorBidi" w:hAnsiTheme="majorBidi" w:cstheme="majorBidi"/>
                <w:sz w:val="16"/>
                <w:szCs w:val="16"/>
              </w:rPr>
              <w:t>şi</w:t>
            </w:r>
            <w:proofErr w:type="spellEnd"/>
            <w:r w:rsidRPr="00FE5D30">
              <w:rPr>
                <w:rFonts w:asciiTheme="majorBidi" w:hAnsiTheme="majorBidi" w:cstheme="majorBidi"/>
                <w:sz w:val="16"/>
                <w:szCs w:val="16"/>
              </w:rPr>
              <w:t xml:space="preserve"> definirea zonelor de risc într-o hartă a acestora.</w:t>
            </w:r>
          </w:p>
        </w:tc>
        <w:tc>
          <w:tcPr>
            <w:tcW w:w="1909" w:type="dxa"/>
          </w:tcPr>
          <w:p w14:paraId="24D3A19D" w14:textId="77777777" w:rsidR="00895470" w:rsidRPr="00FE5D30" w:rsidRDefault="00895470" w:rsidP="00895470">
            <w:pPr>
              <w:spacing w:line="20" w:lineRule="atLeast"/>
              <w:rPr>
                <w:rStyle w:val="cf01"/>
                <w:rFonts w:asciiTheme="majorBidi" w:hAnsiTheme="majorBidi" w:cstheme="majorBidi"/>
                <w:sz w:val="16"/>
                <w:szCs w:val="16"/>
              </w:rPr>
            </w:pPr>
            <w:r w:rsidRPr="00FE5D30">
              <w:rPr>
                <w:rFonts w:asciiTheme="majorBidi" w:hAnsiTheme="majorBidi" w:cstheme="majorBidi"/>
                <w:sz w:val="16"/>
                <w:szCs w:val="16"/>
              </w:rPr>
              <w:t>IMS care au implementat anual autocontrolul microbiologic în baza evaluării riscurilor.</w:t>
            </w:r>
          </w:p>
        </w:tc>
        <w:tc>
          <w:tcPr>
            <w:tcW w:w="1703" w:type="dxa"/>
          </w:tcPr>
          <w:p w14:paraId="65EBC7D8" w14:textId="77777777" w:rsidR="00895470" w:rsidRPr="00FE5D30" w:rsidRDefault="00895470" w:rsidP="00895470">
            <w:pPr>
              <w:spacing w:line="20" w:lineRule="atLeast"/>
              <w:rPr>
                <w:rFonts w:asciiTheme="majorBidi" w:hAnsiTheme="majorBidi" w:cstheme="majorBidi"/>
                <w:sz w:val="16"/>
                <w:szCs w:val="16"/>
              </w:rPr>
            </w:pPr>
          </w:p>
        </w:tc>
        <w:tc>
          <w:tcPr>
            <w:tcW w:w="1470" w:type="dxa"/>
          </w:tcPr>
          <w:p w14:paraId="215E9212" w14:textId="77777777" w:rsidR="00895470" w:rsidRPr="00FE5D30" w:rsidRDefault="00895470" w:rsidP="00895470">
            <w:pPr>
              <w:spacing w:line="20" w:lineRule="atLeast"/>
              <w:rPr>
                <w:rStyle w:val="cf01"/>
                <w:rFonts w:asciiTheme="majorBidi" w:hAnsiTheme="majorBidi" w:cstheme="majorBidi"/>
                <w:sz w:val="16"/>
                <w:szCs w:val="16"/>
              </w:rPr>
            </w:pPr>
            <w:r w:rsidRPr="00FE5D30">
              <w:rPr>
                <w:rFonts w:asciiTheme="majorBidi" w:hAnsiTheme="majorBidi" w:cstheme="majorBidi"/>
                <w:sz w:val="16"/>
                <w:szCs w:val="16"/>
              </w:rPr>
              <w:t>În limita bugetelor instituționale</w:t>
            </w:r>
          </w:p>
        </w:tc>
        <w:tc>
          <w:tcPr>
            <w:tcW w:w="1703" w:type="dxa"/>
          </w:tcPr>
          <w:p w14:paraId="441685E5" w14:textId="77777777" w:rsidR="00895470" w:rsidRPr="00FE5D30" w:rsidRDefault="00895470" w:rsidP="00895470">
            <w:pPr>
              <w:spacing w:line="20" w:lineRule="atLeast"/>
              <w:rPr>
                <w:rFonts w:asciiTheme="majorBidi" w:hAnsiTheme="majorBidi" w:cstheme="majorBidi"/>
                <w:sz w:val="16"/>
                <w:szCs w:val="16"/>
              </w:rPr>
            </w:pPr>
          </w:p>
        </w:tc>
        <w:tc>
          <w:tcPr>
            <w:tcW w:w="1122" w:type="dxa"/>
          </w:tcPr>
          <w:p w14:paraId="2F1B755D" w14:textId="77777777" w:rsidR="00895470" w:rsidRPr="00FE5D30" w:rsidRDefault="00895470" w:rsidP="00895470">
            <w:pPr>
              <w:spacing w:line="20" w:lineRule="atLeast"/>
              <w:rPr>
                <w:rStyle w:val="cf01"/>
                <w:rFonts w:asciiTheme="majorBidi" w:hAnsiTheme="majorBidi" w:cstheme="majorBidi"/>
                <w:sz w:val="16"/>
                <w:szCs w:val="16"/>
              </w:rPr>
            </w:pPr>
            <w:r w:rsidRPr="00FE5D30">
              <w:rPr>
                <w:rFonts w:asciiTheme="majorBidi" w:hAnsiTheme="majorBidi" w:cstheme="majorBidi"/>
                <w:sz w:val="16"/>
                <w:szCs w:val="16"/>
              </w:rPr>
              <w:t>2027</w:t>
            </w:r>
          </w:p>
        </w:tc>
        <w:tc>
          <w:tcPr>
            <w:tcW w:w="3218" w:type="dxa"/>
          </w:tcPr>
          <w:p w14:paraId="4B723C16" w14:textId="77777777" w:rsidR="00895470" w:rsidRPr="00FE5D30" w:rsidRDefault="00895470" w:rsidP="00895470">
            <w:pPr>
              <w:spacing w:line="20" w:lineRule="atLeast"/>
              <w:rPr>
                <w:rFonts w:asciiTheme="majorBidi" w:hAnsiTheme="majorBidi" w:cstheme="majorBidi"/>
                <w:sz w:val="16"/>
                <w:szCs w:val="16"/>
              </w:rPr>
            </w:pPr>
            <w:r w:rsidRPr="00FE5D30">
              <w:rPr>
                <w:rFonts w:asciiTheme="majorBidi" w:hAnsiTheme="majorBidi" w:cstheme="majorBidi"/>
                <w:sz w:val="16"/>
                <w:szCs w:val="16"/>
              </w:rPr>
              <w:t xml:space="preserve">MS </w:t>
            </w:r>
          </w:p>
          <w:p w14:paraId="787806E2" w14:textId="77777777" w:rsidR="00895470" w:rsidRPr="00FE5D30" w:rsidRDefault="00895470" w:rsidP="00895470">
            <w:pPr>
              <w:spacing w:line="20" w:lineRule="atLeast"/>
              <w:rPr>
                <w:rFonts w:asciiTheme="majorBidi" w:hAnsiTheme="majorBidi" w:cstheme="majorBidi"/>
                <w:sz w:val="16"/>
                <w:szCs w:val="16"/>
              </w:rPr>
            </w:pPr>
            <w:r w:rsidRPr="00FE5D30">
              <w:rPr>
                <w:rFonts w:asciiTheme="majorBidi" w:hAnsiTheme="majorBidi" w:cstheme="majorBidi"/>
                <w:sz w:val="16"/>
                <w:szCs w:val="16"/>
              </w:rPr>
              <w:t>IMS</w:t>
            </w:r>
          </w:p>
          <w:p w14:paraId="2FAD05B6" w14:textId="77777777" w:rsidR="00895470" w:rsidRPr="00FE5D30" w:rsidRDefault="00895470" w:rsidP="00895470">
            <w:pPr>
              <w:spacing w:line="20" w:lineRule="atLeast"/>
              <w:rPr>
                <w:rFonts w:asciiTheme="majorBidi" w:hAnsiTheme="majorBidi" w:cstheme="majorBidi"/>
                <w:sz w:val="16"/>
                <w:szCs w:val="16"/>
              </w:rPr>
            </w:pPr>
            <w:r w:rsidRPr="00FE5D30">
              <w:rPr>
                <w:rFonts w:asciiTheme="majorBidi" w:hAnsiTheme="majorBidi" w:cstheme="majorBidi"/>
                <w:sz w:val="16"/>
                <w:szCs w:val="16"/>
              </w:rPr>
              <w:t>ANSP</w:t>
            </w:r>
          </w:p>
          <w:p w14:paraId="1BC0E977" w14:textId="77777777" w:rsidR="00895470" w:rsidRPr="00FE5D30" w:rsidRDefault="00895470" w:rsidP="00895470">
            <w:pPr>
              <w:spacing w:line="20" w:lineRule="atLeast"/>
              <w:rPr>
                <w:rFonts w:asciiTheme="majorBidi" w:hAnsiTheme="majorBidi" w:cstheme="majorBidi"/>
                <w:sz w:val="16"/>
                <w:szCs w:val="16"/>
              </w:rPr>
            </w:pPr>
          </w:p>
        </w:tc>
      </w:tr>
      <w:tr w:rsidR="00895470" w:rsidRPr="00FE5D30" w14:paraId="0008F391" w14:textId="77777777" w:rsidTr="00C703C8">
        <w:tc>
          <w:tcPr>
            <w:tcW w:w="816" w:type="dxa"/>
          </w:tcPr>
          <w:p w14:paraId="0E80412D" w14:textId="07948FF8" w:rsidR="00895470" w:rsidRPr="00FE5D30" w:rsidRDefault="00895470" w:rsidP="00895470">
            <w:pPr>
              <w:spacing w:line="20" w:lineRule="atLeast"/>
              <w:jc w:val="both"/>
              <w:rPr>
                <w:rFonts w:asciiTheme="majorBidi" w:hAnsiTheme="majorBidi" w:cstheme="majorBidi"/>
                <w:sz w:val="16"/>
                <w:szCs w:val="16"/>
              </w:rPr>
            </w:pPr>
            <w:r w:rsidRPr="00FE5D30">
              <w:rPr>
                <w:rFonts w:asciiTheme="majorBidi" w:hAnsiTheme="majorBidi" w:cstheme="majorBidi"/>
                <w:sz w:val="16"/>
                <w:szCs w:val="16"/>
              </w:rPr>
              <w:lastRenderedPageBreak/>
              <w:t>1.4.5</w:t>
            </w:r>
          </w:p>
        </w:tc>
        <w:tc>
          <w:tcPr>
            <w:tcW w:w="3548" w:type="dxa"/>
          </w:tcPr>
          <w:p w14:paraId="6951041B" w14:textId="77777777" w:rsidR="00895470" w:rsidRPr="00FE5D30" w:rsidRDefault="00895470" w:rsidP="00895470">
            <w:pPr>
              <w:spacing w:line="20" w:lineRule="atLeast"/>
              <w:jc w:val="both"/>
              <w:rPr>
                <w:rFonts w:asciiTheme="majorBidi" w:hAnsiTheme="majorBidi" w:cstheme="majorBidi"/>
                <w:sz w:val="16"/>
                <w:szCs w:val="16"/>
              </w:rPr>
            </w:pPr>
            <w:r w:rsidRPr="00FE5D30">
              <w:rPr>
                <w:rFonts w:asciiTheme="majorBidi" w:hAnsiTheme="majorBidi" w:cstheme="majorBidi"/>
                <w:sz w:val="16"/>
                <w:szCs w:val="16"/>
              </w:rPr>
              <w:t>Asigurarea IMS spitalicești cu echipamente, teste pentru identificare a pacienților  infectați/colonizați cu germeni ce reprezintă risc major epidemiologic pentru IMS.</w:t>
            </w:r>
          </w:p>
        </w:tc>
        <w:tc>
          <w:tcPr>
            <w:tcW w:w="1909" w:type="dxa"/>
          </w:tcPr>
          <w:p w14:paraId="641778D1" w14:textId="77777777" w:rsidR="00895470" w:rsidRPr="00FE5D30" w:rsidRDefault="00895470" w:rsidP="00895470">
            <w:pPr>
              <w:spacing w:line="20" w:lineRule="atLeast"/>
              <w:rPr>
                <w:rFonts w:asciiTheme="majorBidi" w:hAnsiTheme="majorBidi" w:cstheme="majorBidi"/>
                <w:sz w:val="16"/>
                <w:szCs w:val="16"/>
              </w:rPr>
            </w:pPr>
            <w:r w:rsidRPr="00FE5D30">
              <w:rPr>
                <w:rFonts w:asciiTheme="majorBidi" w:hAnsiTheme="majorBidi" w:cstheme="majorBidi"/>
                <w:sz w:val="16"/>
                <w:szCs w:val="16"/>
              </w:rPr>
              <w:t>IMS dotate cu echipament/anual</w:t>
            </w:r>
          </w:p>
          <w:p w14:paraId="7382D12D" w14:textId="77777777" w:rsidR="00895470" w:rsidRPr="00FE5D30" w:rsidRDefault="00895470" w:rsidP="00895470">
            <w:pPr>
              <w:spacing w:line="20" w:lineRule="atLeast"/>
              <w:rPr>
                <w:rFonts w:asciiTheme="majorBidi" w:hAnsiTheme="majorBidi" w:cstheme="majorBidi"/>
                <w:sz w:val="16"/>
                <w:szCs w:val="16"/>
              </w:rPr>
            </w:pPr>
          </w:p>
        </w:tc>
        <w:tc>
          <w:tcPr>
            <w:tcW w:w="1703" w:type="dxa"/>
          </w:tcPr>
          <w:p w14:paraId="7C9F90B9" w14:textId="77777777" w:rsidR="00895470" w:rsidRPr="00FE5D30" w:rsidRDefault="00895470" w:rsidP="00895470">
            <w:pPr>
              <w:spacing w:line="20" w:lineRule="atLeast"/>
              <w:rPr>
                <w:rFonts w:asciiTheme="majorBidi" w:hAnsiTheme="majorBidi" w:cstheme="majorBidi"/>
                <w:sz w:val="16"/>
                <w:szCs w:val="16"/>
              </w:rPr>
            </w:pPr>
          </w:p>
        </w:tc>
        <w:tc>
          <w:tcPr>
            <w:tcW w:w="1470" w:type="dxa"/>
          </w:tcPr>
          <w:p w14:paraId="10800045" w14:textId="77777777" w:rsidR="00895470" w:rsidRPr="00FE5D30" w:rsidRDefault="00895470" w:rsidP="00895470">
            <w:pPr>
              <w:spacing w:line="20" w:lineRule="atLeast"/>
              <w:rPr>
                <w:rFonts w:asciiTheme="majorBidi" w:hAnsiTheme="majorBidi" w:cstheme="majorBidi"/>
                <w:sz w:val="16"/>
                <w:szCs w:val="16"/>
              </w:rPr>
            </w:pPr>
            <w:r w:rsidRPr="00FE5D30">
              <w:rPr>
                <w:rFonts w:asciiTheme="majorBidi" w:hAnsiTheme="majorBidi" w:cstheme="majorBidi"/>
                <w:sz w:val="16"/>
                <w:szCs w:val="16"/>
              </w:rPr>
              <w:t>În limita bugetelor instituționale</w:t>
            </w:r>
          </w:p>
        </w:tc>
        <w:tc>
          <w:tcPr>
            <w:tcW w:w="1703" w:type="dxa"/>
          </w:tcPr>
          <w:p w14:paraId="199722AC" w14:textId="77777777" w:rsidR="00895470" w:rsidRPr="00FE5D30" w:rsidRDefault="00895470" w:rsidP="00895470">
            <w:pPr>
              <w:spacing w:line="20" w:lineRule="atLeast"/>
              <w:rPr>
                <w:rFonts w:asciiTheme="majorBidi" w:hAnsiTheme="majorBidi" w:cstheme="majorBidi"/>
                <w:sz w:val="16"/>
                <w:szCs w:val="16"/>
              </w:rPr>
            </w:pPr>
            <w:r w:rsidRPr="00FE5D30">
              <w:rPr>
                <w:rFonts w:asciiTheme="majorBidi" w:hAnsiTheme="majorBidi" w:cstheme="majorBidi"/>
                <w:sz w:val="16"/>
                <w:szCs w:val="16"/>
              </w:rPr>
              <w:t>Parteneri (OMS)</w:t>
            </w:r>
          </w:p>
        </w:tc>
        <w:tc>
          <w:tcPr>
            <w:tcW w:w="1122" w:type="dxa"/>
          </w:tcPr>
          <w:p w14:paraId="5619DE86" w14:textId="77777777" w:rsidR="00895470" w:rsidRPr="00FE5D30" w:rsidRDefault="00895470" w:rsidP="00895470">
            <w:pPr>
              <w:spacing w:line="20" w:lineRule="atLeast"/>
              <w:rPr>
                <w:rFonts w:asciiTheme="majorBidi" w:hAnsiTheme="majorBidi" w:cstheme="majorBidi"/>
                <w:sz w:val="16"/>
                <w:szCs w:val="16"/>
              </w:rPr>
            </w:pPr>
            <w:r w:rsidRPr="00FE5D30">
              <w:rPr>
                <w:rFonts w:asciiTheme="majorBidi" w:hAnsiTheme="majorBidi" w:cstheme="majorBidi"/>
                <w:sz w:val="16"/>
                <w:szCs w:val="16"/>
              </w:rPr>
              <w:t>2027</w:t>
            </w:r>
          </w:p>
        </w:tc>
        <w:tc>
          <w:tcPr>
            <w:tcW w:w="3218" w:type="dxa"/>
          </w:tcPr>
          <w:p w14:paraId="397AA3CE" w14:textId="77777777" w:rsidR="00895470" w:rsidRPr="00FE5D30" w:rsidRDefault="00895470" w:rsidP="00895470">
            <w:pPr>
              <w:spacing w:line="20" w:lineRule="atLeast"/>
              <w:rPr>
                <w:rFonts w:asciiTheme="majorBidi" w:hAnsiTheme="majorBidi" w:cstheme="majorBidi"/>
                <w:sz w:val="16"/>
                <w:szCs w:val="16"/>
              </w:rPr>
            </w:pPr>
            <w:r w:rsidRPr="00FE5D30">
              <w:rPr>
                <w:rFonts w:asciiTheme="majorBidi" w:hAnsiTheme="majorBidi" w:cstheme="majorBidi"/>
                <w:sz w:val="16"/>
                <w:szCs w:val="16"/>
              </w:rPr>
              <w:t>MS</w:t>
            </w:r>
          </w:p>
          <w:p w14:paraId="30EAE99B" w14:textId="77777777" w:rsidR="00895470" w:rsidRPr="00FE5D30" w:rsidRDefault="00895470" w:rsidP="00895470">
            <w:pPr>
              <w:spacing w:line="20" w:lineRule="atLeast"/>
              <w:rPr>
                <w:rFonts w:asciiTheme="majorBidi" w:hAnsiTheme="majorBidi" w:cstheme="majorBidi"/>
                <w:sz w:val="16"/>
                <w:szCs w:val="16"/>
              </w:rPr>
            </w:pPr>
            <w:r w:rsidRPr="00FE5D30">
              <w:rPr>
                <w:rFonts w:asciiTheme="majorBidi" w:hAnsiTheme="majorBidi" w:cstheme="majorBidi"/>
                <w:sz w:val="16"/>
                <w:szCs w:val="16"/>
              </w:rPr>
              <w:t>IMS</w:t>
            </w:r>
          </w:p>
          <w:p w14:paraId="3F10BBFF" w14:textId="77777777" w:rsidR="00895470" w:rsidRPr="00FE5D30" w:rsidRDefault="00895470" w:rsidP="00895470">
            <w:pPr>
              <w:spacing w:line="20" w:lineRule="atLeast"/>
              <w:rPr>
                <w:rFonts w:asciiTheme="majorBidi" w:hAnsiTheme="majorBidi" w:cstheme="majorBidi"/>
                <w:sz w:val="16"/>
                <w:szCs w:val="16"/>
              </w:rPr>
            </w:pPr>
          </w:p>
        </w:tc>
      </w:tr>
      <w:tr w:rsidR="00895470" w:rsidRPr="00FE5D30" w14:paraId="50483DFF" w14:textId="77777777" w:rsidTr="00C703C8">
        <w:tc>
          <w:tcPr>
            <w:tcW w:w="816" w:type="dxa"/>
          </w:tcPr>
          <w:p w14:paraId="7274B18D" w14:textId="37D78519" w:rsidR="00895470" w:rsidRPr="00FE5D30" w:rsidRDefault="00895470" w:rsidP="00895470">
            <w:pPr>
              <w:spacing w:line="20" w:lineRule="atLeast"/>
              <w:jc w:val="both"/>
              <w:rPr>
                <w:rFonts w:asciiTheme="majorBidi" w:hAnsiTheme="majorBidi" w:cstheme="majorBidi"/>
                <w:sz w:val="16"/>
                <w:szCs w:val="16"/>
              </w:rPr>
            </w:pPr>
            <w:r w:rsidRPr="00FE5D30">
              <w:rPr>
                <w:rFonts w:asciiTheme="majorBidi" w:hAnsiTheme="majorBidi" w:cstheme="majorBidi"/>
                <w:sz w:val="16"/>
                <w:szCs w:val="16"/>
              </w:rPr>
              <w:t>1.4.6</w:t>
            </w:r>
          </w:p>
        </w:tc>
        <w:tc>
          <w:tcPr>
            <w:tcW w:w="3548" w:type="dxa"/>
          </w:tcPr>
          <w:p w14:paraId="01CC710E" w14:textId="77777777" w:rsidR="00895470" w:rsidRPr="00FE5D30" w:rsidRDefault="00895470" w:rsidP="00895470">
            <w:pPr>
              <w:spacing w:line="20" w:lineRule="atLeast"/>
              <w:jc w:val="both"/>
              <w:rPr>
                <w:rFonts w:asciiTheme="majorBidi" w:hAnsiTheme="majorBidi" w:cstheme="majorBidi"/>
                <w:sz w:val="16"/>
                <w:szCs w:val="16"/>
              </w:rPr>
            </w:pPr>
            <w:r w:rsidRPr="00FE5D30">
              <w:rPr>
                <w:rFonts w:asciiTheme="majorBidi" w:hAnsiTheme="majorBidi" w:cstheme="majorBidi"/>
                <w:sz w:val="16"/>
                <w:szCs w:val="16"/>
              </w:rPr>
              <w:t xml:space="preserve">Efectuarea periodică a </w:t>
            </w:r>
            <w:proofErr w:type="spellStart"/>
            <w:r w:rsidRPr="00FE5D30">
              <w:rPr>
                <w:rFonts w:asciiTheme="majorBidi" w:hAnsiTheme="majorBidi" w:cstheme="majorBidi"/>
                <w:sz w:val="16"/>
                <w:szCs w:val="16"/>
              </w:rPr>
              <w:t>studilor</w:t>
            </w:r>
            <w:proofErr w:type="spellEnd"/>
            <w:r w:rsidRPr="00FE5D30">
              <w:rPr>
                <w:rFonts w:asciiTheme="majorBidi" w:hAnsiTheme="majorBidi" w:cstheme="majorBidi"/>
                <w:sz w:val="16"/>
                <w:szCs w:val="16"/>
              </w:rPr>
              <w:t xml:space="preserve">  de prevalență de moment al </w:t>
            </w:r>
            <w:proofErr w:type="spellStart"/>
            <w:r w:rsidRPr="00FE5D30">
              <w:rPr>
                <w:rFonts w:asciiTheme="majorBidi" w:hAnsiTheme="majorBidi" w:cstheme="majorBidi"/>
                <w:sz w:val="16"/>
                <w:szCs w:val="16"/>
              </w:rPr>
              <w:t>IAAm</w:t>
            </w:r>
            <w:proofErr w:type="spellEnd"/>
            <w:r w:rsidRPr="00FE5D30">
              <w:rPr>
                <w:rFonts w:asciiTheme="majorBidi" w:hAnsiTheme="majorBidi" w:cstheme="majorBidi"/>
                <w:sz w:val="16"/>
                <w:szCs w:val="16"/>
              </w:rPr>
              <w:t xml:space="preserve"> și consumul de </w:t>
            </w:r>
            <w:proofErr w:type="spellStart"/>
            <w:r w:rsidRPr="00FE5D30">
              <w:rPr>
                <w:rFonts w:asciiTheme="majorBidi" w:hAnsiTheme="majorBidi" w:cstheme="majorBidi"/>
                <w:sz w:val="16"/>
                <w:szCs w:val="16"/>
              </w:rPr>
              <w:t>antimicrobiene</w:t>
            </w:r>
            <w:proofErr w:type="spellEnd"/>
            <w:r w:rsidRPr="00FE5D30">
              <w:rPr>
                <w:rFonts w:asciiTheme="majorBidi" w:hAnsiTheme="majorBidi" w:cstheme="majorBidi"/>
                <w:sz w:val="16"/>
                <w:szCs w:val="16"/>
              </w:rPr>
              <w:t xml:space="preserve"> în IMS </w:t>
            </w:r>
          </w:p>
        </w:tc>
        <w:tc>
          <w:tcPr>
            <w:tcW w:w="1909" w:type="dxa"/>
          </w:tcPr>
          <w:p w14:paraId="1B19C688" w14:textId="77777777" w:rsidR="00895470" w:rsidRPr="00FE5D30" w:rsidRDefault="00895470" w:rsidP="00895470">
            <w:pPr>
              <w:spacing w:line="20" w:lineRule="atLeast"/>
              <w:rPr>
                <w:rFonts w:asciiTheme="majorBidi" w:hAnsiTheme="majorBidi" w:cstheme="majorBidi"/>
                <w:sz w:val="16"/>
                <w:szCs w:val="16"/>
              </w:rPr>
            </w:pPr>
            <w:r w:rsidRPr="00FE5D30">
              <w:rPr>
                <w:rFonts w:asciiTheme="majorBidi" w:hAnsiTheme="majorBidi" w:cstheme="majorBidi"/>
                <w:sz w:val="16"/>
                <w:szCs w:val="16"/>
              </w:rPr>
              <w:t xml:space="preserve">Numărul studiilor </w:t>
            </w:r>
            <w:proofErr w:type="spellStart"/>
            <w:r w:rsidRPr="00FE5D30">
              <w:rPr>
                <w:rFonts w:asciiTheme="majorBidi" w:hAnsiTheme="majorBidi" w:cstheme="majorBidi"/>
                <w:sz w:val="16"/>
                <w:szCs w:val="16"/>
              </w:rPr>
              <w:t>naționaleș</w:t>
            </w:r>
            <w:proofErr w:type="spellEnd"/>
          </w:p>
          <w:p w14:paraId="46E21BD6" w14:textId="77777777" w:rsidR="00895470" w:rsidRPr="00FE5D30" w:rsidRDefault="00895470" w:rsidP="00895470">
            <w:pPr>
              <w:spacing w:line="20" w:lineRule="atLeast"/>
              <w:rPr>
                <w:rFonts w:asciiTheme="majorBidi" w:hAnsiTheme="majorBidi" w:cstheme="majorBidi"/>
                <w:sz w:val="16"/>
                <w:szCs w:val="16"/>
              </w:rPr>
            </w:pPr>
            <w:r w:rsidRPr="00FE5D30">
              <w:rPr>
                <w:rFonts w:asciiTheme="majorBidi" w:hAnsiTheme="majorBidi" w:cstheme="majorBidi"/>
                <w:sz w:val="16"/>
                <w:szCs w:val="16"/>
              </w:rPr>
              <w:t>Numărul  de IMS care au efectuat studiu.</w:t>
            </w:r>
          </w:p>
          <w:p w14:paraId="6B52B5B5" w14:textId="77777777" w:rsidR="00895470" w:rsidRPr="00FE5D30" w:rsidRDefault="00895470" w:rsidP="00895470">
            <w:pPr>
              <w:spacing w:line="20" w:lineRule="atLeast"/>
              <w:rPr>
                <w:rFonts w:asciiTheme="majorBidi" w:hAnsiTheme="majorBidi" w:cstheme="majorBidi"/>
                <w:sz w:val="16"/>
                <w:szCs w:val="16"/>
              </w:rPr>
            </w:pPr>
          </w:p>
        </w:tc>
        <w:tc>
          <w:tcPr>
            <w:tcW w:w="1703" w:type="dxa"/>
          </w:tcPr>
          <w:p w14:paraId="5F11E035" w14:textId="77777777" w:rsidR="00895470" w:rsidRPr="00FE5D30" w:rsidRDefault="00895470" w:rsidP="00895470">
            <w:pPr>
              <w:spacing w:line="20" w:lineRule="atLeast"/>
              <w:rPr>
                <w:rFonts w:asciiTheme="majorBidi" w:hAnsiTheme="majorBidi" w:cstheme="majorBidi"/>
                <w:sz w:val="16"/>
                <w:szCs w:val="16"/>
              </w:rPr>
            </w:pPr>
          </w:p>
        </w:tc>
        <w:tc>
          <w:tcPr>
            <w:tcW w:w="1470" w:type="dxa"/>
          </w:tcPr>
          <w:p w14:paraId="4BD32A0B" w14:textId="77777777" w:rsidR="00895470" w:rsidRPr="00FE5D30" w:rsidRDefault="00895470" w:rsidP="00895470">
            <w:pPr>
              <w:spacing w:line="20" w:lineRule="atLeast"/>
              <w:rPr>
                <w:rFonts w:asciiTheme="majorBidi" w:hAnsiTheme="majorBidi" w:cstheme="majorBidi"/>
                <w:sz w:val="16"/>
                <w:szCs w:val="16"/>
              </w:rPr>
            </w:pPr>
            <w:r w:rsidRPr="00FE5D30">
              <w:rPr>
                <w:rFonts w:asciiTheme="majorBidi" w:hAnsiTheme="majorBidi" w:cstheme="majorBidi"/>
                <w:sz w:val="16"/>
                <w:szCs w:val="16"/>
              </w:rPr>
              <w:t>În limita bugetelor instituționale</w:t>
            </w:r>
          </w:p>
        </w:tc>
        <w:tc>
          <w:tcPr>
            <w:tcW w:w="1703" w:type="dxa"/>
          </w:tcPr>
          <w:p w14:paraId="7F00CB33" w14:textId="77777777" w:rsidR="00895470" w:rsidRPr="00FE5D30" w:rsidRDefault="00895470" w:rsidP="00895470">
            <w:pPr>
              <w:spacing w:line="20" w:lineRule="atLeast"/>
              <w:rPr>
                <w:rFonts w:asciiTheme="majorBidi" w:hAnsiTheme="majorBidi" w:cstheme="majorBidi"/>
                <w:sz w:val="16"/>
                <w:szCs w:val="16"/>
              </w:rPr>
            </w:pPr>
          </w:p>
        </w:tc>
        <w:tc>
          <w:tcPr>
            <w:tcW w:w="1122" w:type="dxa"/>
          </w:tcPr>
          <w:p w14:paraId="5C80503F" w14:textId="77777777" w:rsidR="00895470" w:rsidRPr="00FE5D30" w:rsidRDefault="00895470" w:rsidP="00895470">
            <w:pPr>
              <w:spacing w:line="20" w:lineRule="atLeast"/>
              <w:rPr>
                <w:rFonts w:asciiTheme="majorBidi" w:hAnsiTheme="majorBidi" w:cstheme="majorBidi"/>
                <w:sz w:val="16"/>
                <w:szCs w:val="16"/>
              </w:rPr>
            </w:pPr>
            <w:r w:rsidRPr="00FE5D30">
              <w:rPr>
                <w:rFonts w:asciiTheme="majorBidi" w:hAnsiTheme="majorBidi" w:cstheme="majorBidi"/>
                <w:bCs/>
                <w:kern w:val="24"/>
                <w:sz w:val="16"/>
                <w:szCs w:val="16"/>
              </w:rPr>
              <w:t>2026</w:t>
            </w:r>
          </w:p>
        </w:tc>
        <w:tc>
          <w:tcPr>
            <w:tcW w:w="3218" w:type="dxa"/>
          </w:tcPr>
          <w:p w14:paraId="4193704E" w14:textId="77777777" w:rsidR="00895470" w:rsidRPr="00FE5D30" w:rsidRDefault="00895470" w:rsidP="00895470">
            <w:pPr>
              <w:spacing w:line="20" w:lineRule="atLeast"/>
              <w:rPr>
                <w:rFonts w:asciiTheme="majorBidi" w:hAnsiTheme="majorBidi" w:cstheme="majorBidi"/>
                <w:sz w:val="16"/>
                <w:szCs w:val="16"/>
              </w:rPr>
            </w:pPr>
            <w:r w:rsidRPr="00FE5D30">
              <w:rPr>
                <w:rFonts w:asciiTheme="majorBidi" w:hAnsiTheme="majorBidi" w:cstheme="majorBidi"/>
                <w:sz w:val="16"/>
                <w:szCs w:val="16"/>
              </w:rPr>
              <w:t>IMS</w:t>
            </w:r>
          </w:p>
        </w:tc>
      </w:tr>
      <w:tr w:rsidR="00895470" w:rsidRPr="00FE5D30" w14:paraId="6288883B" w14:textId="77777777" w:rsidTr="00C703C8">
        <w:tc>
          <w:tcPr>
            <w:tcW w:w="816" w:type="dxa"/>
          </w:tcPr>
          <w:p w14:paraId="7E7F3B6C" w14:textId="13AC1CE3" w:rsidR="00895470" w:rsidRPr="00FE5D30" w:rsidRDefault="00895470" w:rsidP="00895470">
            <w:pPr>
              <w:spacing w:line="20" w:lineRule="atLeast"/>
              <w:jc w:val="both"/>
              <w:rPr>
                <w:rFonts w:asciiTheme="majorBidi" w:hAnsiTheme="majorBidi" w:cstheme="majorBidi"/>
                <w:sz w:val="16"/>
                <w:szCs w:val="16"/>
              </w:rPr>
            </w:pPr>
            <w:r w:rsidRPr="00FE5D30">
              <w:rPr>
                <w:rFonts w:asciiTheme="majorBidi" w:hAnsiTheme="majorBidi" w:cstheme="majorBidi"/>
                <w:sz w:val="16"/>
                <w:szCs w:val="16"/>
              </w:rPr>
              <w:t>1.4.7</w:t>
            </w:r>
          </w:p>
        </w:tc>
        <w:tc>
          <w:tcPr>
            <w:tcW w:w="3548" w:type="dxa"/>
          </w:tcPr>
          <w:p w14:paraId="72178BA0" w14:textId="77777777" w:rsidR="00895470" w:rsidRPr="00FE5D30" w:rsidRDefault="00895470" w:rsidP="00895470">
            <w:pPr>
              <w:spacing w:line="20" w:lineRule="atLeast"/>
              <w:jc w:val="both"/>
              <w:rPr>
                <w:rFonts w:asciiTheme="majorBidi" w:hAnsiTheme="majorBidi" w:cstheme="majorBidi"/>
                <w:sz w:val="16"/>
                <w:szCs w:val="16"/>
              </w:rPr>
            </w:pPr>
            <w:r w:rsidRPr="00FE5D30">
              <w:rPr>
                <w:rStyle w:val="cf01"/>
                <w:rFonts w:asciiTheme="majorBidi" w:hAnsiTheme="majorBidi" w:cstheme="majorBidi"/>
                <w:sz w:val="16"/>
                <w:szCs w:val="16"/>
              </w:rPr>
              <w:t>Sporirea capacităților specialiștilor din domeniul</w:t>
            </w:r>
            <w:r w:rsidRPr="00FE5D30">
              <w:rPr>
                <w:rFonts w:asciiTheme="majorBidi" w:hAnsiTheme="majorBidi" w:cstheme="majorBidi"/>
                <w:sz w:val="16"/>
                <w:szCs w:val="16"/>
              </w:rPr>
              <w:t xml:space="preserve"> supravegherii epidemiologice a </w:t>
            </w:r>
            <w:r w:rsidRPr="00FE5D30">
              <w:rPr>
                <w:rFonts w:asciiTheme="majorBidi" w:hAnsiTheme="majorBidi" w:cstheme="majorBidi"/>
                <w:sz w:val="16"/>
                <w:szCs w:val="16"/>
                <w:lang w:eastAsia="ro-RO"/>
              </w:rPr>
              <w:t>IAAM</w:t>
            </w:r>
            <w:r w:rsidRPr="00FE5D30">
              <w:rPr>
                <w:rFonts w:asciiTheme="majorBidi" w:hAnsiTheme="majorBidi" w:cstheme="majorBidi"/>
                <w:sz w:val="16"/>
                <w:szCs w:val="16"/>
              </w:rPr>
              <w:t xml:space="preserve"> și rezistenței la </w:t>
            </w:r>
            <w:proofErr w:type="spellStart"/>
            <w:r w:rsidRPr="00FE5D30">
              <w:rPr>
                <w:rFonts w:asciiTheme="majorBidi" w:hAnsiTheme="majorBidi" w:cstheme="majorBidi"/>
                <w:sz w:val="16"/>
                <w:szCs w:val="16"/>
              </w:rPr>
              <w:t>antimicrobiene</w:t>
            </w:r>
            <w:proofErr w:type="spellEnd"/>
            <w:r w:rsidRPr="00FE5D30">
              <w:rPr>
                <w:rFonts w:asciiTheme="majorBidi" w:hAnsiTheme="majorBidi" w:cstheme="majorBidi"/>
                <w:sz w:val="16"/>
                <w:szCs w:val="16"/>
              </w:rPr>
              <w:t xml:space="preserve">. </w:t>
            </w:r>
          </w:p>
        </w:tc>
        <w:tc>
          <w:tcPr>
            <w:tcW w:w="1909" w:type="dxa"/>
          </w:tcPr>
          <w:p w14:paraId="0C5480D3" w14:textId="77777777" w:rsidR="00895470" w:rsidRPr="00FE5D30" w:rsidRDefault="00895470" w:rsidP="00895470">
            <w:pPr>
              <w:spacing w:line="20" w:lineRule="atLeast"/>
              <w:rPr>
                <w:rFonts w:asciiTheme="majorBidi" w:hAnsiTheme="majorBidi" w:cstheme="majorBidi"/>
                <w:sz w:val="16"/>
                <w:szCs w:val="16"/>
              </w:rPr>
            </w:pPr>
            <w:r w:rsidRPr="00FE5D30">
              <w:rPr>
                <w:rFonts w:asciiTheme="majorBidi" w:hAnsiTheme="majorBidi" w:cstheme="majorBidi"/>
                <w:sz w:val="16"/>
                <w:szCs w:val="16"/>
              </w:rPr>
              <w:t>Numărul de instruiri și persoane instruite anual.</w:t>
            </w:r>
          </w:p>
          <w:p w14:paraId="20DED055" w14:textId="77777777" w:rsidR="00895470" w:rsidRPr="00FE5D30" w:rsidRDefault="00895470" w:rsidP="00895470">
            <w:pPr>
              <w:spacing w:line="20" w:lineRule="atLeast"/>
              <w:rPr>
                <w:rFonts w:asciiTheme="majorBidi" w:hAnsiTheme="majorBidi" w:cstheme="majorBidi"/>
                <w:sz w:val="16"/>
                <w:szCs w:val="16"/>
              </w:rPr>
            </w:pPr>
          </w:p>
        </w:tc>
        <w:tc>
          <w:tcPr>
            <w:tcW w:w="1703" w:type="dxa"/>
          </w:tcPr>
          <w:p w14:paraId="1EEB10C4" w14:textId="77777777" w:rsidR="00895470" w:rsidRPr="00FE5D30" w:rsidRDefault="00895470" w:rsidP="00895470">
            <w:pPr>
              <w:spacing w:line="20" w:lineRule="atLeast"/>
              <w:rPr>
                <w:rFonts w:asciiTheme="majorBidi" w:hAnsiTheme="majorBidi" w:cstheme="majorBidi"/>
                <w:sz w:val="16"/>
                <w:szCs w:val="16"/>
              </w:rPr>
            </w:pPr>
          </w:p>
        </w:tc>
        <w:tc>
          <w:tcPr>
            <w:tcW w:w="1470" w:type="dxa"/>
          </w:tcPr>
          <w:p w14:paraId="3AEEF869" w14:textId="77777777" w:rsidR="00895470" w:rsidRPr="00FE5D30" w:rsidRDefault="00895470" w:rsidP="00895470">
            <w:pPr>
              <w:spacing w:line="20" w:lineRule="atLeast"/>
              <w:rPr>
                <w:rFonts w:asciiTheme="majorBidi" w:hAnsiTheme="majorBidi" w:cstheme="majorBidi"/>
                <w:sz w:val="16"/>
                <w:szCs w:val="16"/>
              </w:rPr>
            </w:pPr>
            <w:r w:rsidRPr="00FE5D30">
              <w:rPr>
                <w:rFonts w:asciiTheme="majorBidi" w:hAnsiTheme="majorBidi" w:cstheme="majorBidi"/>
                <w:sz w:val="16"/>
                <w:szCs w:val="16"/>
              </w:rPr>
              <w:t>În limita bugetelor instituționale</w:t>
            </w:r>
          </w:p>
        </w:tc>
        <w:tc>
          <w:tcPr>
            <w:tcW w:w="1703" w:type="dxa"/>
          </w:tcPr>
          <w:p w14:paraId="7CBC9960" w14:textId="77777777" w:rsidR="00895470" w:rsidRPr="00FE5D30" w:rsidRDefault="00895470" w:rsidP="00895470">
            <w:pPr>
              <w:spacing w:line="20" w:lineRule="atLeast"/>
              <w:rPr>
                <w:rFonts w:asciiTheme="majorBidi" w:hAnsiTheme="majorBidi" w:cstheme="majorBidi"/>
                <w:sz w:val="16"/>
                <w:szCs w:val="16"/>
              </w:rPr>
            </w:pPr>
          </w:p>
        </w:tc>
        <w:tc>
          <w:tcPr>
            <w:tcW w:w="1122" w:type="dxa"/>
          </w:tcPr>
          <w:p w14:paraId="6A54F1C8" w14:textId="77777777" w:rsidR="00895470" w:rsidRPr="00FE5D30" w:rsidRDefault="00895470" w:rsidP="00895470">
            <w:pPr>
              <w:spacing w:line="20" w:lineRule="atLeast"/>
              <w:rPr>
                <w:rFonts w:asciiTheme="majorBidi" w:hAnsiTheme="majorBidi" w:cstheme="majorBidi"/>
                <w:bCs/>
                <w:kern w:val="24"/>
                <w:sz w:val="16"/>
                <w:szCs w:val="16"/>
              </w:rPr>
            </w:pPr>
            <w:r w:rsidRPr="00FE5D30">
              <w:rPr>
                <w:rFonts w:asciiTheme="majorBidi" w:hAnsiTheme="majorBidi" w:cstheme="majorBidi"/>
                <w:sz w:val="16"/>
                <w:szCs w:val="16"/>
              </w:rPr>
              <w:t>2027</w:t>
            </w:r>
          </w:p>
        </w:tc>
        <w:tc>
          <w:tcPr>
            <w:tcW w:w="3218" w:type="dxa"/>
          </w:tcPr>
          <w:p w14:paraId="57CC73E0" w14:textId="77777777" w:rsidR="00895470" w:rsidRPr="00FE5D30" w:rsidRDefault="00895470" w:rsidP="00895470">
            <w:pPr>
              <w:spacing w:line="20" w:lineRule="atLeast"/>
              <w:rPr>
                <w:rFonts w:asciiTheme="majorBidi" w:hAnsiTheme="majorBidi" w:cstheme="majorBidi"/>
                <w:sz w:val="16"/>
                <w:szCs w:val="16"/>
              </w:rPr>
            </w:pPr>
            <w:r w:rsidRPr="00FE5D30">
              <w:rPr>
                <w:rFonts w:asciiTheme="majorBidi" w:hAnsiTheme="majorBidi" w:cstheme="majorBidi"/>
                <w:sz w:val="16"/>
                <w:szCs w:val="16"/>
              </w:rPr>
              <w:t>MS</w:t>
            </w:r>
          </w:p>
          <w:p w14:paraId="598639A1" w14:textId="77777777" w:rsidR="00895470" w:rsidRPr="00FE5D30" w:rsidRDefault="00895470" w:rsidP="00895470">
            <w:pPr>
              <w:spacing w:line="20" w:lineRule="atLeast"/>
              <w:rPr>
                <w:rFonts w:asciiTheme="majorBidi" w:hAnsiTheme="majorBidi" w:cstheme="majorBidi"/>
                <w:sz w:val="16"/>
                <w:szCs w:val="16"/>
              </w:rPr>
            </w:pPr>
            <w:r w:rsidRPr="00FE5D30">
              <w:rPr>
                <w:rFonts w:asciiTheme="majorBidi" w:hAnsiTheme="majorBidi" w:cstheme="majorBidi"/>
                <w:sz w:val="16"/>
                <w:szCs w:val="16"/>
              </w:rPr>
              <w:t>IMS</w:t>
            </w:r>
          </w:p>
          <w:p w14:paraId="0D5DCCDA" w14:textId="77777777" w:rsidR="00895470" w:rsidRPr="00FE5D30" w:rsidRDefault="00895470" w:rsidP="00895470">
            <w:pPr>
              <w:spacing w:line="20" w:lineRule="atLeast"/>
              <w:rPr>
                <w:rFonts w:asciiTheme="majorBidi" w:hAnsiTheme="majorBidi" w:cstheme="majorBidi"/>
                <w:sz w:val="16"/>
                <w:szCs w:val="16"/>
              </w:rPr>
            </w:pPr>
            <w:r w:rsidRPr="00FE5D30">
              <w:rPr>
                <w:rFonts w:asciiTheme="majorBidi" w:hAnsiTheme="majorBidi" w:cstheme="majorBidi"/>
                <w:sz w:val="16"/>
                <w:szCs w:val="16"/>
              </w:rPr>
              <w:t>ANSP</w:t>
            </w:r>
          </w:p>
        </w:tc>
      </w:tr>
      <w:tr w:rsidR="00895470" w:rsidRPr="00FE5D30" w14:paraId="37AA8426" w14:textId="77777777" w:rsidTr="00C703C8">
        <w:tc>
          <w:tcPr>
            <w:tcW w:w="816" w:type="dxa"/>
          </w:tcPr>
          <w:p w14:paraId="2ADF32C0" w14:textId="54A51DBE" w:rsidR="00895470" w:rsidRPr="00FE5D30" w:rsidRDefault="00895470" w:rsidP="00895470">
            <w:pPr>
              <w:spacing w:line="20" w:lineRule="atLeast"/>
              <w:jc w:val="both"/>
              <w:rPr>
                <w:rFonts w:asciiTheme="majorBidi" w:hAnsiTheme="majorBidi" w:cstheme="majorBidi"/>
                <w:sz w:val="16"/>
                <w:szCs w:val="16"/>
              </w:rPr>
            </w:pPr>
            <w:r w:rsidRPr="00FE5D30">
              <w:rPr>
                <w:rFonts w:asciiTheme="majorBidi" w:hAnsiTheme="majorBidi" w:cstheme="majorBidi"/>
                <w:sz w:val="16"/>
                <w:szCs w:val="16"/>
              </w:rPr>
              <w:t>1.4.8</w:t>
            </w:r>
          </w:p>
        </w:tc>
        <w:tc>
          <w:tcPr>
            <w:tcW w:w="3548" w:type="dxa"/>
          </w:tcPr>
          <w:p w14:paraId="4FAAB821" w14:textId="77777777" w:rsidR="00895470" w:rsidRPr="00FE5D30" w:rsidRDefault="00895470" w:rsidP="00895470">
            <w:pPr>
              <w:spacing w:line="20" w:lineRule="atLeast"/>
              <w:jc w:val="both"/>
              <w:rPr>
                <w:rStyle w:val="cf01"/>
                <w:rFonts w:asciiTheme="majorBidi" w:hAnsiTheme="majorBidi" w:cstheme="majorBidi"/>
                <w:sz w:val="16"/>
                <w:szCs w:val="16"/>
              </w:rPr>
            </w:pPr>
            <w:r w:rsidRPr="00FE5D30">
              <w:rPr>
                <w:rFonts w:asciiTheme="majorBidi" w:hAnsiTheme="majorBidi" w:cstheme="majorBidi"/>
                <w:sz w:val="16"/>
                <w:szCs w:val="16"/>
              </w:rPr>
              <w:t>Implementarea metodologiei observațiilor directe a modului de aplicare a procedurii de igienizare/ dezinfecție a mâinilor în funcție de gradul de risc.</w:t>
            </w:r>
          </w:p>
        </w:tc>
        <w:tc>
          <w:tcPr>
            <w:tcW w:w="1909" w:type="dxa"/>
          </w:tcPr>
          <w:p w14:paraId="6366B5A9" w14:textId="77777777" w:rsidR="00895470" w:rsidRPr="00FE5D30" w:rsidRDefault="00895470" w:rsidP="00895470">
            <w:pPr>
              <w:spacing w:line="20" w:lineRule="atLeast"/>
              <w:rPr>
                <w:rFonts w:asciiTheme="majorBidi" w:hAnsiTheme="majorBidi" w:cstheme="majorBidi"/>
                <w:sz w:val="16"/>
                <w:szCs w:val="16"/>
              </w:rPr>
            </w:pPr>
            <w:r w:rsidRPr="00FE5D30">
              <w:rPr>
                <w:rFonts w:asciiTheme="majorBidi" w:hAnsiTheme="majorBidi" w:cstheme="majorBidi"/>
                <w:sz w:val="16"/>
                <w:szCs w:val="16"/>
              </w:rPr>
              <w:t>Numărul  de IMS care au implementat metodologia.</w:t>
            </w:r>
          </w:p>
          <w:p w14:paraId="7653EEE8" w14:textId="77777777" w:rsidR="00895470" w:rsidRPr="00FE5D30" w:rsidRDefault="00895470" w:rsidP="00895470">
            <w:pPr>
              <w:spacing w:line="20" w:lineRule="atLeast"/>
              <w:rPr>
                <w:rFonts w:asciiTheme="majorBidi" w:hAnsiTheme="majorBidi" w:cstheme="majorBidi"/>
                <w:sz w:val="16"/>
                <w:szCs w:val="16"/>
              </w:rPr>
            </w:pPr>
          </w:p>
        </w:tc>
        <w:tc>
          <w:tcPr>
            <w:tcW w:w="1703" w:type="dxa"/>
          </w:tcPr>
          <w:p w14:paraId="0D01244F" w14:textId="77777777" w:rsidR="00895470" w:rsidRPr="00FE5D30" w:rsidRDefault="00895470" w:rsidP="00895470">
            <w:pPr>
              <w:spacing w:line="20" w:lineRule="atLeast"/>
              <w:rPr>
                <w:rFonts w:asciiTheme="majorBidi" w:hAnsiTheme="majorBidi" w:cstheme="majorBidi"/>
                <w:sz w:val="16"/>
                <w:szCs w:val="16"/>
              </w:rPr>
            </w:pPr>
          </w:p>
        </w:tc>
        <w:tc>
          <w:tcPr>
            <w:tcW w:w="1470" w:type="dxa"/>
          </w:tcPr>
          <w:p w14:paraId="7FDA9F12" w14:textId="77777777" w:rsidR="00895470" w:rsidRPr="00FE5D30" w:rsidRDefault="00895470" w:rsidP="00895470">
            <w:pPr>
              <w:spacing w:line="20" w:lineRule="atLeast"/>
              <w:rPr>
                <w:rFonts w:asciiTheme="majorBidi" w:hAnsiTheme="majorBidi" w:cstheme="majorBidi"/>
                <w:sz w:val="16"/>
                <w:szCs w:val="16"/>
              </w:rPr>
            </w:pPr>
            <w:r w:rsidRPr="00FE5D30">
              <w:rPr>
                <w:rFonts w:asciiTheme="majorBidi" w:hAnsiTheme="majorBidi" w:cstheme="majorBidi"/>
                <w:sz w:val="16"/>
                <w:szCs w:val="16"/>
              </w:rPr>
              <w:t>În limita bugetelor instituționale</w:t>
            </w:r>
          </w:p>
        </w:tc>
        <w:tc>
          <w:tcPr>
            <w:tcW w:w="1703" w:type="dxa"/>
          </w:tcPr>
          <w:p w14:paraId="01157479" w14:textId="77777777" w:rsidR="00895470" w:rsidRPr="00FE5D30" w:rsidRDefault="00895470" w:rsidP="00895470">
            <w:pPr>
              <w:spacing w:line="20" w:lineRule="atLeast"/>
              <w:rPr>
                <w:rFonts w:asciiTheme="majorBidi" w:hAnsiTheme="majorBidi" w:cstheme="majorBidi"/>
                <w:sz w:val="16"/>
                <w:szCs w:val="16"/>
              </w:rPr>
            </w:pPr>
          </w:p>
        </w:tc>
        <w:tc>
          <w:tcPr>
            <w:tcW w:w="1122" w:type="dxa"/>
          </w:tcPr>
          <w:p w14:paraId="2F21EE0C" w14:textId="77777777" w:rsidR="00895470" w:rsidRPr="00FE5D30" w:rsidRDefault="00895470" w:rsidP="00895470">
            <w:pPr>
              <w:spacing w:line="20" w:lineRule="atLeast"/>
              <w:rPr>
                <w:rFonts w:asciiTheme="majorBidi" w:hAnsiTheme="majorBidi" w:cstheme="majorBidi"/>
                <w:sz w:val="16"/>
                <w:szCs w:val="16"/>
              </w:rPr>
            </w:pPr>
            <w:r w:rsidRPr="00FE5D30">
              <w:rPr>
                <w:rFonts w:asciiTheme="majorBidi" w:hAnsiTheme="majorBidi" w:cstheme="majorBidi"/>
                <w:sz w:val="16"/>
                <w:szCs w:val="16"/>
              </w:rPr>
              <w:t>2027</w:t>
            </w:r>
          </w:p>
        </w:tc>
        <w:tc>
          <w:tcPr>
            <w:tcW w:w="3218" w:type="dxa"/>
          </w:tcPr>
          <w:p w14:paraId="43B5FCA8" w14:textId="77777777" w:rsidR="00895470" w:rsidRPr="00FE5D30" w:rsidRDefault="00895470" w:rsidP="00895470">
            <w:pPr>
              <w:spacing w:line="20" w:lineRule="atLeast"/>
              <w:rPr>
                <w:rFonts w:asciiTheme="majorBidi" w:hAnsiTheme="majorBidi" w:cstheme="majorBidi"/>
                <w:sz w:val="16"/>
                <w:szCs w:val="16"/>
              </w:rPr>
            </w:pPr>
            <w:r w:rsidRPr="00FE5D30">
              <w:rPr>
                <w:rFonts w:asciiTheme="majorBidi" w:hAnsiTheme="majorBidi" w:cstheme="majorBidi"/>
                <w:sz w:val="16"/>
                <w:szCs w:val="16"/>
              </w:rPr>
              <w:t>IMS</w:t>
            </w:r>
          </w:p>
        </w:tc>
      </w:tr>
      <w:tr w:rsidR="00895470" w:rsidRPr="00FE5D30" w14:paraId="6229B4AC" w14:textId="77777777" w:rsidTr="00C703C8">
        <w:tc>
          <w:tcPr>
            <w:tcW w:w="816" w:type="dxa"/>
          </w:tcPr>
          <w:p w14:paraId="239C7023" w14:textId="1C8306C7" w:rsidR="00895470" w:rsidRPr="00FE5D30" w:rsidRDefault="00895470" w:rsidP="00895470">
            <w:pPr>
              <w:spacing w:line="20" w:lineRule="atLeast"/>
              <w:jc w:val="both"/>
              <w:rPr>
                <w:rFonts w:asciiTheme="majorBidi" w:hAnsiTheme="majorBidi" w:cstheme="majorBidi"/>
                <w:sz w:val="16"/>
                <w:szCs w:val="16"/>
              </w:rPr>
            </w:pPr>
            <w:r w:rsidRPr="00FE5D30">
              <w:rPr>
                <w:rFonts w:asciiTheme="majorBidi" w:hAnsiTheme="majorBidi" w:cstheme="majorBidi"/>
                <w:sz w:val="16"/>
                <w:szCs w:val="16"/>
              </w:rPr>
              <w:t>1.4.9</w:t>
            </w:r>
          </w:p>
        </w:tc>
        <w:tc>
          <w:tcPr>
            <w:tcW w:w="3548" w:type="dxa"/>
          </w:tcPr>
          <w:p w14:paraId="4386A962" w14:textId="77777777" w:rsidR="00895470" w:rsidRPr="00FE5D30" w:rsidRDefault="00895470" w:rsidP="00895470">
            <w:pPr>
              <w:spacing w:line="20" w:lineRule="atLeast"/>
              <w:jc w:val="both"/>
              <w:rPr>
                <w:rFonts w:asciiTheme="majorBidi" w:hAnsiTheme="majorBidi" w:cstheme="majorBidi"/>
                <w:sz w:val="16"/>
                <w:szCs w:val="16"/>
              </w:rPr>
            </w:pPr>
            <w:r w:rsidRPr="00FE5D30">
              <w:rPr>
                <w:rFonts w:asciiTheme="majorBidi" w:hAnsiTheme="majorBidi" w:cstheme="majorBidi"/>
                <w:sz w:val="16"/>
                <w:szCs w:val="16"/>
              </w:rPr>
              <w:t>Asigurarea IMS cu echipamente pentru instruirea lucrătorilor medicali privind metodologia procedurii de igienizare/dezinfecție a mâinilor.</w:t>
            </w:r>
          </w:p>
        </w:tc>
        <w:tc>
          <w:tcPr>
            <w:tcW w:w="1909" w:type="dxa"/>
          </w:tcPr>
          <w:p w14:paraId="201CF70F" w14:textId="77777777" w:rsidR="00895470" w:rsidRPr="00FE5D30" w:rsidRDefault="00895470" w:rsidP="00895470">
            <w:pPr>
              <w:spacing w:line="20" w:lineRule="atLeast"/>
              <w:rPr>
                <w:rFonts w:asciiTheme="majorBidi" w:hAnsiTheme="majorBidi" w:cstheme="majorBidi"/>
                <w:sz w:val="16"/>
                <w:szCs w:val="16"/>
              </w:rPr>
            </w:pPr>
            <w:r w:rsidRPr="00FE5D30">
              <w:rPr>
                <w:rFonts w:asciiTheme="majorBidi" w:hAnsiTheme="majorBidi" w:cstheme="majorBidi"/>
                <w:sz w:val="16"/>
                <w:szCs w:val="16"/>
              </w:rPr>
              <w:t>Numărul de IMS dotate cu echipament/anual</w:t>
            </w:r>
          </w:p>
          <w:p w14:paraId="123EC7DA" w14:textId="77777777" w:rsidR="00895470" w:rsidRPr="00FE5D30" w:rsidRDefault="00895470" w:rsidP="00895470">
            <w:pPr>
              <w:spacing w:line="20" w:lineRule="atLeast"/>
              <w:rPr>
                <w:rFonts w:asciiTheme="majorBidi" w:hAnsiTheme="majorBidi" w:cstheme="majorBidi"/>
                <w:sz w:val="16"/>
                <w:szCs w:val="16"/>
              </w:rPr>
            </w:pPr>
          </w:p>
        </w:tc>
        <w:tc>
          <w:tcPr>
            <w:tcW w:w="1703" w:type="dxa"/>
          </w:tcPr>
          <w:p w14:paraId="0D85C207" w14:textId="77777777" w:rsidR="00895470" w:rsidRPr="00FE5D30" w:rsidRDefault="00895470" w:rsidP="00895470">
            <w:pPr>
              <w:spacing w:line="20" w:lineRule="atLeast"/>
              <w:rPr>
                <w:rFonts w:asciiTheme="majorBidi" w:hAnsiTheme="majorBidi" w:cstheme="majorBidi"/>
                <w:sz w:val="16"/>
                <w:szCs w:val="16"/>
              </w:rPr>
            </w:pPr>
            <w:r w:rsidRPr="00FE5D30">
              <w:rPr>
                <w:rFonts w:asciiTheme="majorBidi" w:hAnsiTheme="majorBidi" w:cstheme="majorBidi"/>
                <w:sz w:val="16"/>
                <w:szCs w:val="16"/>
              </w:rPr>
              <w:t>2 482,0</w:t>
            </w:r>
          </w:p>
        </w:tc>
        <w:tc>
          <w:tcPr>
            <w:tcW w:w="1470" w:type="dxa"/>
          </w:tcPr>
          <w:p w14:paraId="5F713320" w14:textId="77777777" w:rsidR="00895470" w:rsidRPr="00FE5D30" w:rsidRDefault="00895470" w:rsidP="00895470">
            <w:pPr>
              <w:spacing w:line="20" w:lineRule="atLeast"/>
              <w:rPr>
                <w:rFonts w:asciiTheme="majorBidi" w:hAnsiTheme="majorBidi" w:cstheme="majorBidi"/>
                <w:sz w:val="16"/>
                <w:szCs w:val="16"/>
              </w:rPr>
            </w:pPr>
            <w:r w:rsidRPr="00FE5D30">
              <w:rPr>
                <w:rFonts w:asciiTheme="majorBidi" w:hAnsiTheme="majorBidi" w:cstheme="majorBidi"/>
                <w:sz w:val="16"/>
                <w:szCs w:val="16"/>
              </w:rPr>
              <w:t>Buget de stat</w:t>
            </w:r>
          </w:p>
        </w:tc>
        <w:tc>
          <w:tcPr>
            <w:tcW w:w="1703" w:type="dxa"/>
          </w:tcPr>
          <w:p w14:paraId="14C32F64" w14:textId="77777777" w:rsidR="00895470" w:rsidRPr="00FE5D30" w:rsidRDefault="00895470" w:rsidP="00895470">
            <w:pPr>
              <w:spacing w:line="20" w:lineRule="atLeast"/>
              <w:rPr>
                <w:rFonts w:asciiTheme="majorBidi" w:hAnsiTheme="majorBidi" w:cstheme="majorBidi"/>
                <w:sz w:val="16"/>
                <w:szCs w:val="16"/>
              </w:rPr>
            </w:pPr>
            <w:r w:rsidRPr="00FE5D30">
              <w:rPr>
                <w:rFonts w:asciiTheme="majorBidi" w:hAnsiTheme="majorBidi" w:cstheme="majorBidi"/>
                <w:sz w:val="16"/>
                <w:szCs w:val="16"/>
              </w:rPr>
              <w:t>Parteneri (OMS)</w:t>
            </w:r>
          </w:p>
        </w:tc>
        <w:tc>
          <w:tcPr>
            <w:tcW w:w="1122" w:type="dxa"/>
          </w:tcPr>
          <w:p w14:paraId="1EFDBDDC" w14:textId="77777777" w:rsidR="00895470" w:rsidRPr="00FE5D30" w:rsidRDefault="00895470" w:rsidP="00895470">
            <w:pPr>
              <w:spacing w:line="20" w:lineRule="atLeast"/>
              <w:rPr>
                <w:rFonts w:asciiTheme="majorBidi" w:hAnsiTheme="majorBidi" w:cstheme="majorBidi"/>
                <w:sz w:val="16"/>
                <w:szCs w:val="16"/>
              </w:rPr>
            </w:pPr>
            <w:r w:rsidRPr="00FE5D30">
              <w:rPr>
                <w:rFonts w:asciiTheme="majorBidi" w:hAnsiTheme="majorBidi" w:cstheme="majorBidi"/>
                <w:bCs/>
                <w:kern w:val="24"/>
                <w:sz w:val="16"/>
                <w:szCs w:val="16"/>
              </w:rPr>
              <w:t>2027</w:t>
            </w:r>
          </w:p>
        </w:tc>
        <w:tc>
          <w:tcPr>
            <w:tcW w:w="3218" w:type="dxa"/>
          </w:tcPr>
          <w:p w14:paraId="0769730C" w14:textId="77777777" w:rsidR="00895470" w:rsidRPr="00FE5D30" w:rsidRDefault="00895470" w:rsidP="00895470">
            <w:pPr>
              <w:spacing w:line="20" w:lineRule="atLeast"/>
              <w:rPr>
                <w:rFonts w:asciiTheme="majorBidi" w:hAnsiTheme="majorBidi" w:cstheme="majorBidi"/>
                <w:sz w:val="16"/>
                <w:szCs w:val="16"/>
              </w:rPr>
            </w:pPr>
            <w:r w:rsidRPr="00FE5D30">
              <w:rPr>
                <w:rFonts w:asciiTheme="majorBidi" w:hAnsiTheme="majorBidi" w:cstheme="majorBidi"/>
                <w:sz w:val="16"/>
                <w:szCs w:val="16"/>
              </w:rPr>
              <w:t>MS</w:t>
            </w:r>
          </w:p>
          <w:p w14:paraId="736F49D4" w14:textId="77777777" w:rsidR="00895470" w:rsidRPr="00FE5D30" w:rsidRDefault="00895470" w:rsidP="00895470">
            <w:pPr>
              <w:spacing w:line="20" w:lineRule="atLeast"/>
              <w:rPr>
                <w:rFonts w:asciiTheme="majorBidi" w:hAnsiTheme="majorBidi" w:cstheme="majorBidi"/>
                <w:sz w:val="16"/>
                <w:szCs w:val="16"/>
              </w:rPr>
            </w:pPr>
            <w:r w:rsidRPr="00FE5D30">
              <w:rPr>
                <w:rFonts w:asciiTheme="majorBidi" w:hAnsiTheme="majorBidi" w:cstheme="majorBidi"/>
                <w:sz w:val="16"/>
                <w:szCs w:val="16"/>
              </w:rPr>
              <w:t>IMS</w:t>
            </w:r>
          </w:p>
          <w:p w14:paraId="0F704C3F" w14:textId="77777777" w:rsidR="00895470" w:rsidRPr="00FE5D30" w:rsidRDefault="00895470" w:rsidP="00895470">
            <w:pPr>
              <w:spacing w:line="20" w:lineRule="atLeast"/>
              <w:rPr>
                <w:rFonts w:asciiTheme="majorBidi" w:hAnsiTheme="majorBidi" w:cstheme="majorBidi"/>
                <w:sz w:val="16"/>
                <w:szCs w:val="16"/>
              </w:rPr>
            </w:pPr>
          </w:p>
        </w:tc>
      </w:tr>
      <w:tr w:rsidR="00895470" w:rsidRPr="00FE5D30" w14:paraId="5F1BB7F3" w14:textId="77777777" w:rsidTr="00C703C8">
        <w:tc>
          <w:tcPr>
            <w:tcW w:w="15489" w:type="dxa"/>
            <w:gridSpan w:val="8"/>
          </w:tcPr>
          <w:p w14:paraId="750515A1" w14:textId="6115C4D5" w:rsidR="00895470" w:rsidRPr="00FE5D30" w:rsidRDefault="00895470" w:rsidP="00895470">
            <w:pPr>
              <w:spacing w:line="20" w:lineRule="atLeast"/>
              <w:rPr>
                <w:rFonts w:asciiTheme="majorBidi" w:hAnsiTheme="majorBidi" w:cstheme="majorBidi"/>
                <w:sz w:val="16"/>
                <w:szCs w:val="16"/>
              </w:rPr>
            </w:pPr>
            <w:r w:rsidRPr="00FE5D30">
              <w:rPr>
                <w:rFonts w:asciiTheme="majorBidi" w:hAnsiTheme="majorBidi" w:cstheme="majorBidi"/>
                <w:b/>
                <w:bCs/>
                <w:i/>
                <w:iCs/>
                <w:sz w:val="16"/>
                <w:szCs w:val="16"/>
              </w:rPr>
              <w:t xml:space="preserve">Obiectiv specific 1.5 </w:t>
            </w:r>
            <w:r w:rsidRPr="00FE5D30">
              <w:rPr>
                <w:rFonts w:asciiTheme="majorBidi" w:hAnsiTheme="majorBidi" w:cstheme="majorBidi"/>
                <w:i/>
                <w:iCs/>
                <w:sz w:val="16"/>
                <w:szCs w:val="16"/>
              </w:rPr>
              <w:t xml:space="preserve">Consolidarea capacităților naționale în domeniul de prevenire și control al infecțiilor în domeniul veterinar și agricol privind rezistența la </w:t>
            </w:r>
            <w:proofErr w:type="spellStart"/>
            <w:r w:rsidRPr="00FE5D30">
              <w:rPr>
                <w:rFonts w:asciiTheme="majorBidi" w:hAnsiTheme="majorBidi" w:cstheme="majorBidi"/>
                <w:i/>
                <w:iCs/>
                <w:sz w:val="16"/>
                <w:szCs w:val="16"/>
              </w:rPr>
              <w:t>antimicrobiene</w:t>
            </w:r>
            <w:proofErr w:type="spellEnd"/>
            <w:r w:rsidRPr="00FE5D30">
              <w:rPr>
                <w:rFonts w:asciiTheme="majorBidi" w:hAnsiTheme="majorBidi" w:cstheme="majorBidi"/>
                <w:i/>
                <w:iCs/>
                <w:sz w:val="16"/>
                <w:szCs w:val="16"/>
              </w:rPr>
              <w:t xml:space="preserve"> către anul 2027.</w:t>
            </w:r>
          </w:p>
        </w:tc>
      </w:tr>
      <w:tr w:rsidR="00895470" w:rsidRPr="00FE5D30" w14:paraId="452D5301" w14:textId="77777777" w:rsidTr="00C703C8">
        <w:tc>
          <w:tcPr>
            <w:tcW w:w="816" w:type="dxa"/>
          </w:tcPr>
          <w:p w14:paraId="456CC5DC" w14:textId="2A10AC1C" w:rsidR="00895470" w:rsidRPr="00FE5D30" w:rsidRDefault="00895470" w:rsidP="00895470">
            <w:pPr>
              <w:spacing w:line="20" w:lineRule="atLeast"/>
              <w:jc w:val="both"/>
              <w:rPr>
                <w:rFonts w:asciiTheme="majorBidi" w:hAnsiTheme="majorBidi" w:cstheme="majorBidi"/>
                <w:sz w:val="16"/>
                <w:szCs w:val="16"/>
              </w:rPr>
            </w:pPr>
            <w:r w:rsidRPr="00FE5D30">
              <w:rPr>
                <w:rFonts w:asciiTheme="majorBidi" w:hAnsiTheme="majorBidi" w:cstheme="majorBidi"/>
                <w:sz w:val="16"/>
                <w:szCs w:val="16"/>
              </w:rPr>
              <w:t>1.5.1</w:t>
            </w:r>
          </w:p>
        </w:tc>
        <w:tc>
          <w:tcPr>
            <w:tcW w:w="3548" w:type="dxa"/>
          </w:tcPr>
          <w:p w14:paraId="78EF67EE" w14:textId="77777777" w:rsidR="00895470" w:rsidRPr="00FE5D30" w:rsidRDefault="00895470" w:rsidP="00895470">
            <w:pPr>
              <w:spacing w:line="20" w:lineRule="atLeast"/>
              <w:jc w:val="both"/>
              <w:rPr>
                <w:rFonts w:asciiTheme="majorBidi" w:hAnsiTheme="majorBidi" w:cstheme="majorBidi"/>
                <w:iCs/>
                <w:sz w:val="16"/>
                <w:szCs w:val="16"/>
              </w:rPr>
            </w:pPr>
            <w:r w:rsidRPr="00FE5D30">
              <w:rPr>
                <w:rFonts w:asciiTheme="majorBidi" w:hAnsiTheme="majorBidi" w:cstheme="majorBidi"/>
                <w:sz w:val="16"/>
                <w:szCs w:val="16"/>
              </w:rPr>
              <w:t xml:space="preserve">Dezvoltarea mecanismelor funcționale de utilizare rațională a </w:t>
            </w:r>
            <w:proofErr w:type="spellStart"/>
            <w:r w:rsidRPr="00FE5D30">
              <w:rPr>
                <w:rFonts w:asciiTheme="majorBidi" w:hAnsiTheme="majorBidi" w:cstheme="majorBidi"/>
                <w:sz w:val="16"/>
                <w:szCs w:val="16"/>
              </w:rPr>
              <w:t>antimicrobienelor</w:t>
            </w:r>
            <w:proofErr w:type="spellEnd"/>
            <w:r w:rsidRPr="00FE5D30">
              <w:rPr>
                <w:rFonts w:asciiTheme="majorBidi" w:hAnsiTheme="majorBidi" w:cstheme="majorBidi"/>
                <w:sz w:val="16"/>
                <w:szCs w:val="16"/>
              </w:rPr>
              <w:t xml:space="preserve"> la crescătoriile de animale, complexele zootehnice.</w:t>
            </w:r>
          </w:p>
        </w:tc>
        <w:tc>
          <w:tcPr>
            <w:tcW w:w="1909" w:type="dxa"/>
          </w:tcPr>
          <w:p w14:paraId="1372FB97" w14:textId="77777777" w:rsidR="00895470" w:rsidRPr="00FE5D30" w:rsidRDefault="00895470" w:rsidP="00895470">
            <w:pPr>
              <w:spacing w:line="20" w:lineRule="atLeast"/>
              <w:rPr>
                <w:rFonts w:asciiTheme="majorBidi" w:hAnsiTheme="majorBidi" w:cstheme="majorBidi"/>
                <w:sz w:val="16"/>
                <w:szCs w:val="16"/>
              </w:rPr>
            </w:pPr>
            <w:r w:rsidRPr="00FE5D30">
              <w:rPr>
                <w:rFonts w:asciiTheme="majorBidi" w:hAnsiTheme="majorBidi" w:cstheme="majorBidi"/>
                <w:sz w:val="16"/>
                <w:szCs w:val="16"/>
              </w:rPr>
              <w:t>Numărul crescătoriilor de animale, complexelor zootehnice cu mecanisme implementate.</w:t>
            </w:r>
          </w:p>
        </w:tc>
        <w:tc>
          <w:tcPr>
            <w:tcW w:w="1703" w:type="dxa"/>
          </w:tcPr>
          <w:p w14:paraId="3D2A9983" w14:textId="77777777" w:rsidR="00895470" w:rsidRPr="00FE5D30" w:rsidRDefault="00895470" w:rsidP="00895470">
            <w:pPr>
              <w:spacing w:line="20" w:lineRule="atLeast"/>
              <w:rPr>
                <w:rFonts w:asciiTheme="majorBidi" w:hAnsiTheme="majorBidi" w:cstheme="majorBidi"/>
                <w:sz w:val="16"/>
                <w:szCs w:val="16"/>
              </w:rPr>
            </w:pPr>
          </w:p>
        </w:tc>
        <w:tc>
          <w:tcPr>
            <w:tcW w:w="1470" w:type="dxa"/>
          </w:tcPr>
          <w:p w14:paraId="264FFF46" w14:textId="77777777" w:rsidR="00895470" w:rsidRPr="00FE5D30" w:rsidRDefault="00895470" w:rsidP="00895470">
            <w:pPr>
              <w:spacing w:line="20" w:lineRule="atLeast"/>
              <w:rPr>
                <w:rFonts w:asciiTheme="majorBidi" w:hAnsiTheme="majorBidi" w:cstheme="majorBidi"/>
                <w:sz w:val="16"/>
                <w:szCs w:val="16"/>
              </w:rPr>
            </w:pPr>
            <w:r w:rsidRPr="00FE5D30">
              <w:rPr>
                <w:rFonts w:asciiTheme="majorBidi" w:hAnsiTheme="majorBidi" w:cstheme="majorBidi"/>
                <w:sz w:val="16"/>
                <w:szCs w:val="16"/>
              </w:rPr>
              <w:t>În limita bugetelor instituționale</w:t>
            </w:r>
          </w:p>
        </w:tc>
        <w:tc>
          <w:tcPr>
            <w:tcW w:w="1703" w:type="dxa"/>
          </w:tcPr>
          <w:p w14:paraId="6600DB3F" w14:textId="77777777" w:rsidR="00895470" w:rsidRPr="00FE5D30" w:rsidRDefault="00895470" w:rsidP="00895470">
            <w:pPr>
              <w:spacing w:line="20" w:lineRule="atLeast"/>
              <w:rPr>
                <w:rFonts w:asciiTheme="majorBidi" w:hAnsiTheme="majorBidi" w:cstheme="majorBidi"/>
                <w:sz w:val="16"/>
                <w:szCs w:val="16"/>
              </w:rPr>
            </w:pPr>
          </w:p>
        </w:tc>
        <w:tc>
          <w:tcPr>
            <w:tcW w:w="1122" w:type="dxa"/>
          </w:tcPr>
          <w:p w14:paraId="49E7F047" w14:textId="77777777" w:rsidR="00895470" w:rsidRPr="00FE5D30" w:rsidRDefault="00895470" w:rsidP="00895470">
            <w:pPr>
              <w:spacing w:line="20" w:lineRule="atLeast"/>
              <w:rPr>
                <w:rFonts w:asciiTheme="majorBidi" w:hAnsiTheme="majorBidi" w:cstheme="majorBidi"/>
                <w:sz w:val="16"/>
                <w:szCs w:val="16"/>
              </w:rPr>
            </w:pPr>
            <w:r w:rsidRPr="00FE5D30">
              <w:rPr>
                <w:rFonts w:asciiTheme="majorBidi" w:hAnsiTheme="majorBidi" w:cstheme="majorBidi"/>
                <w:sz w:val="16"/>
                <w:szCs w:val="16"/>
              </w:rPr>
              <w:t>2025</w:t>
            </w:r>
          </w:p>
        </w:tc>
        <w:tc>
          <w:tcPr>
            <w:tcW w:w="3218" w:type="dxa"/>
          </w:tcPr>
          <w:p w14:paraId="61F9BF50" w14:textId="77777777" w:rsidR="00895470" w:rsidRPr="00FE5D30" w:rsidRDefault="00895470" w:rsidP="00895470">
            <w:pPr>
              <w:spacing w:line="20" w:lineRule="atLeast"/>
              <w:rPr>
                <w:rFonts w:asciiTheme="majorBidi" w:hAnsiTheme="majorBidi" w:cstheme="majorBidi"/>
                <w:sz w:val="16"/>
                <w:szCs w:val="16"/>
              </w:rPr>
            </w:pPr>
            <w:r w:rsidRPr="00FE5D30">
              <w:rPr>
                <w:rFonts w:asciiTheme="majorBidi" w:hAnsiTheme="majorBidi" w:cstheme="majorBidi"/>
                <w:sz w:val="16"/>
                <w:szCs w:val="16"/>
              </w:rPr>
              <w:t>Crescătoriile de animale, complexele zootehnice</w:t>
            </w:r>
          </w:p>
        </w:tc>
      </w:tr>
      <w:tr w:rsidR="00895470" w:rsidRPr="00FE5D30" w14:paraId="156255BC" w14:textId="77777777" w:rsidTr="00C703C8">
        <w:tc>
          <w:tcPr>
            <w:tcW w:w="816" w:type="dxa"/>
          </w:tcPr>
          <w:p w14:paraId="76D61943" w14:textId="1E28BA28" w:rsidR="00895470" w:rsidRPr="00FE5D30" w:rsidRDefault="00895470" w:rsidP="00895470">
            <w:pPr>
              <w:spacing w:line="20" w:lineRule="atLeast"/>
              <w:jc w:val="both"/>
              <w:rPr>
                <w:rFonts w:asciiTheme="majorBidi" w:hAnsiTheme="majorBidi" w:cstheme="majorBidi"/>
                <w:sz w:val="16"/>
                <w:szCs w:val="16"/>
              </w:rPr>
            </w:pPr>
            <w:r w:rsidRPr="00FE5D30">
              <w:rPr>
                <w:rFonts w:asciiTheme="majorBidi" w:hAnsiTheme="majorBidi" w:cstheme="majorBidi"/>
                <w:sz w:val="16"/>
                <w:szCs w:val="16"/>
              </w:rPr>
              <w:t>1.5.2</w:t>
            </w:r>
          </w:p>
        </w:tc>
        <w:tc>
          <w:tcPr>
            <w:tcW w:w="3548" w:type="dxa"/>
          </w:tcPr>
          <w:p w14:paraId="0E941F9F" w14:textId="77777777" w:rsidR="00895470" w:rsidRPr="00FE5D30" w:rsidRDefault="00895470" w:rsidP="00895470">
            <w:pPr>
              <w:spacing w:line="20" w:lineRule="atLeast"/>
              <w:jc w:val="both"/>
              <w:rPr>
                <w:rFonts w:asciiTheme="majorBidi" w:hAnsiTheme="majorBidi" w:cstheme="majorBidi"/>
                <w:sz w:val="16"/>
                <w:szCs w:val="16"/>
              </w:rPr>
            </w:pPr>
            <w:r w:rsidRPr="00FE5D30">
              <w:rPr>
                <w:rFonts w:asciiTheme="majorBidi" w:hAnsiTheme="majorBidi" w:cstheme="majorBidi"/>
                <w:sz w:val="16"/>
                <w:szCs w:val="16"/>
              </w:rPr>
              <w:t xml:space="preserve">Acreditarea metodelor de laborator privind determinarea sensibilității tulpinilor la </w:t>
            </w:r>
            <w:proofErr w:type="spellStart"/>
            <w:r w:rsidRPr="00FE5D30">
              <w:rPr>
                <w:rFonts w:asciiTheme="majorBidi" w:hAnsiTheme="majorBidi" w:cstheme="majorBidi"/>
                <w:sz w:val="16"/>
                <w:szCs w:val="16"/>
              </w:rPr>
              <w:t>antimicrobiene</w:t>
            </w:r>
            <w:proofErr w:type="spellEnd"/>
            <w:r w:rsidRPr="00FE5D30">
              <w:rPr>
                <w:rFonts w:asciiTheme="majorBidi" w:hAnsiTheme="majorBidi" w:cstheme="majorBidi"/>
                <w:sz w:val="16"/>
                <w:szCs w:val="16"/>
              </w:rPr>
              <w:t xml:space="preserve">, privind detecția reziduurilor de </w:t>
            </w:r>
            <w:proofErr w:type="spellStart"/>
            <w:r w:rsidRPr="00FE5D30">
              <w:rPr>
                <w:rFonts w:asciiTheme="majorBidi" w:hAnsiTheme="majorBidi" w:cstheme="majorBidi"/>
                <w:sz w:val="16"/>
                <w:szCs w:val="16"/>
              </w:rPr>
              <w:t>antimicrobiene</w:t>
            </w:r>
            <w:proofErr w:type="spellEnd"/>
            <w:r w:rsidRPr="00FE5D30">
              <w:rPr>
                <w:rFonts w:asciiTheme="majorBidi" w:hAnsiTheme="majorBidi" w:cstheme="majorBidi"/>
                <w:sz w:val="16"/>
                <w:szCs w:val="16"/>
              </w:rPr>
              <w:t xml:space="preserve"> în produse alimentare de origine animală și privind detecția </w:t>
            </w:r>
            <w:proofErr w:type="spellStart"/>
            <w:r w:rsidRPr="00FE5D30">
              <w:rPr>
                <w:rFonts w:asciiTheme="majorBidi" w:hAnsiTheme="majorBidi" w:cstheme="majorBidi"/>
                <w:sz w:val="16"/>
                <w:szCs w:val="16"/>
              </w:rPr>
              <w:t>antimicrobienilor</w:t>
            </w:r>
            <w:proofErr w:type="spellEnd"/>
            <w:r w:rsidRPr="00FE5D30">
              <w:rPr>
                <w:rFonts w:asciiTheme="majorBidi" w:hAnsiTheme="majorBidi" w:cstheme="majorBidi"/>
                <w:sz w:val="16"/>
                <w:szCs w:val="16"/>
              </w:rPr>
              <w:t xml:space="preserve"> în apă destinată adăpării și hranei pentru animale din unitățile de creștere</w:t>
            </w:r>
          </w:p>
        </w:tc>
        <w:tc>
          <w:tcPr>
            <w:tcW w:w="1909" w:type="dxa"/>
          </w:tcPr>
          <w:p w14:paraId="638DC909" w14:textId="77777777" w:rsidR="00895470" w:rsidRPr="00FE5D30" w:rsidRDefault="00895470" w:rsidP="00895470">
            <w:pPr>
              <w:spacing w:line="20" w:lineRule="atLeast"/>
              <w:rPr>
                <w:rFonts w:asciiTheme="majorBidi" w:hAnsiTheme="majorBidi" w:cstheme="majorBidi"/>
                <w:sz w:val="16"/>
                <w:szCs w:val="16"/>
              </w:rPr>
            </w:pPr>
            <w:r w:rsidRPr="00FE5D30">
              <w:rPr>
                <w:rFonts w:asciiTheme="majorBidi" w:hAnsiTheme="majorBidi" w:cstheme="majorBidi"/>
                <w:sz w:val="16"/>
                <w:szCs w:val="16"/>
              </w:rPr>
              <w:t>Numărul de metode acreditate anual</w:t>
            </w:r>
          </w:p>
        </w:tc>
        <w:tc>
          <w:tcPr>
            <w:tcW w:w="1703" w:type="dxa"/>
          </w:tcPr>
          <w:p w14:paraId="516659E7" w14:textId="77777777" w:rsidR="00895470" w:rsidRPr="00FE5D30" w:rsidRDefault="00895470" w:rsidP="00895470">
            <w:pPr>
              <w:spacing w:line="20" w:lineRule="atLeast"/>
              <w:rPr>
                <w:rFonts w:asciiTheme="majorBidi" w:hAnsiTheme="majorBidi" w:cstheme="majorBidi"/>
                <w:sz w:val="16"/>
                <w:szCs w:val="16"/>
              </w:rPr>
            </w:pPr>
            <w:r w:rsidRPr="00FE5D30">
              <w:rPr>
                <w:rFonts w:asciiTheme="majorBidi" w:hAnsiTheme="majorBidi" w:cstheme="majorBidi"/>
                <w:sz w:val="16"/>
                <w:szCs w:val="16"/>
              </w:rPr>
              <w:t>2558.6</w:t>
            </w:r>
          </w:p>
        </w:tc>
        <w:tc>
          <w:tcPr>
            <w:tcW w:w="1470" w:type="dxa"/>
          </w:tcPr>
          <w:p w14:paraId="5E93C184" w14:textId="77777777" w:rsidR="00895470" w:rsidRPr="00FE5D30" w:rsidRDefault="00895470" w:rsidP="00895470">
            <w:pPr>
              <w:spacing w:line="20" w:lineRule="atLeast"/>
              <w:rPr>
                <w:rFonts w:asciiTheme="majorBidi" w:hAnsiTheme="majorBidi" w:cstheme="majorBidi"/>
                <w:sz w:val="16"/>
                <w:szCs w:val="16"/>
              </w:rPr>
            </w:pPr>
            <w:r w:rsidRPr="00FE5D30">
              <w:rPr>
                <w:rFonts w:asciiTheme="majorBidi" w:hAnsiTheme="majorBidi" w:cstheme="majorBidi"/>
                <w:sz w:val="16"/>
                <w:szCs w:val="16"/>
              </w:rPr>
              <w:t>Buget de stat</w:t>
            </w:r>
          </w:p>
        </w:tc>
        <w:tc>
          <w:tcPr>
            <w:tcW w:w="1703" w:type="dxa"/>
          </w:tcPr>
          <w:p w14:paraId="6573D38C" w14:textId="77777777" w:rsidR="00895470" w:rsidRPr="00FE5D30" w:rsidRDefault="00895470" w:rsidP="00895470">
            <w:pPr>
              <w:spacing w:line="20" w:lineRule="atLeast"/>
              <w:rPr>
                <w:rFonts w:asciiTheme="majorBidi" w:hAnsiTheme="majorBidi" w:cstheme="majorBidi"/>
                <w:sz w:val="16"/>
                <w:szCs w:val="16"/>
              </w:rPr>
            </w:pPr>
            <w:r w:rsidRPr="00FE5D30">
              <w:rPr>
                <w:rFonts w:asciiTheme="majorBidi" w:hAnsiTheme="majorBidi" w:cstheme="majorBidi"/>
                <w:sz w:val="16"/>
                <w:szCs w:val="16"/>
              </w:rPr>
              <w:t>Parteneri (WOAH)</w:t>
            </w:r>
          </w:p>
        </w:tc>
        <w:tc>
          <w:tcPr>
            <w:tcW w:w="1122" w:type="dxa"/>
          </w:tcPr>
          <w:p w14:paraId="27877F99" w14:textId="77777777" w:rsidR="00895470" w:rsidRPr="00FE5D30" w:rsidRDefault="00895470" w:rsidP="00895470">
            <w:pPr>
              <w:spacing w:line="20" w:lineRule="atLeast"/>
              <w:rPr>
                <w:rFonts w:asciiTheme="majorBidi" w:hAnsiTheme="majorBidi" w:cstheme="majorBidi"/>
                <w:sz w:val="16"/>
                <w:szCs w:val="16"/>
              </w:rPr>
            </w:pPr>
            <w:r w:rsidRPr="00FE5D30">
              <w:rPr>
                <w:rFonts w:asciiTheme="majorBidi" w:hAnsiTheme="majorBidi" w:cstheme="majorBidi"/>
                <w:bCs/>
                <w:kern w:val="24"/>
                <w:sz w:val="16"/>
                <w:szCs w:val="16"/>
              </w:rPr>
              <w:t>2026</w:t>
            </w:r>
          </w:p>
        </w:tc>
        <w:tc>
          <w:tcPr>
            <w:tcW w:w="3218" w:type="dxa"/>
          </w:tcPr>
          <w:p w14:paraId="1436CCFA" w14:textId="77777777" w:rsidR="00895470" w:rsidRPr="00FE5D30" w:rsidRDefault="00895470" w:rsidP="00895470">
            <w:pPr>
              <w:spacing w:line="20" w:lineRule="atLeast"/>
              <w:rPr>
                <w:rFonts w:asciiTheme="majorBidi" w:hAnsiTheme="majorBidi" w:cstheme="majorBidi"/>
                <w:sz w:val="16"/>
                <w:szCs w:val="16"/>
              </w:rPr>
            </w:pPr>
            <w:r w:rsidRPr="00FE5D30">
              <w:rPr>
                <w:rFonts w:asciiTheme="majorBidi" w:hAnsiTheme="majorBidi" w:cstheme="majorBidi"/>
                <w:sz w:val="16"/>
                <w:szCs w:val="16"/>
              </w:rPr>
              <w:t>ANSA</w:t>
            </w:r>
          </w:p>
        </w:tc>
      </w:tr>
      <w:tr w:rsidR="00895470" w:rsidRPr="00FE5D30" w14:paraId="522D9032" w14:textId="77777777" w:rsidTr="00C703C8">
        <w:tc>
          <w:tcPr>
            <w:tcW w:w="816" w:type="dxa"/>
          </w:tcPr>
          <w:p w14:paraId="787FC8A3" w14:textId="408C447D" w:rsidR="00895470" w:rsidRPr="00FE5D30" w:rsidRDefault="00895470" w:rsidP="00895470">
            <w:pPr>
              <w:spacing w:line="20" w:lineRule="atLeast"/>
              <w:jc w:val="both"/>
              <w:rPr>
                <w:rFonts w:asciiTheme="majorBidi" w:hAnsiTheme="majorBidi" w:cstheme="majorBidi"/>
                <w:sz w:val="16"/>
                <w:szCs w:val="16"/>
              </w:rPr>
            </w:pPr>
            <w:r w:rsidRPr="00FE5D30">
              <w:rPr>
                <w:rFonts w:asciiTheme="majorBidi" w:hAnsiTheme="majorBidi" w:cstheme="majorBidi"/>
                <w:sz w:val="16"/>
                <w:szCs w:val="16"/>
              </w:rPr>
              <w:t>1.5.3</w:t>
            </w:r>
          </w:p>
        </w:tc>
        <w:tc>
          <w:tcPr>
            <w:tcW w:w="3548" w:type="dxa"/>
          </w:tcPr>
          <w:p w14:paraId="59411005" w14:textId="77777777" w:rsidR="00895470" w:rsidRPr="00FE5D30" w:rsidRDefault="00895470" w:rsidP="00895470">
            <w:pPr>
              <w:spacing w:line="20" w:lineRule="atLeast"/>
              <w:jc w:val="both"/>
              <w:rPr>
                <w:rFonts w:asciiTheme="majorBidi" w:hAnsiTheme="majorBidi" w:cstheme="majorBidi"/>
                <w:sz w:val="16"/>
                <w:szCs w:val="16"/>
              </w:rPr>
            </w:pPr>
            <w:r w:rsidRPr="00FE5D30">
              <w:rPr>
                <w:rFonts w:asciiTheme="majorBidi" w:hAnsiTheme="majorBidi" w:cstheme="majorBidi"/>
                <w:sz w:val="16"/>
                <w:szCs w:val="16"/>
              </w:rPr>
              <w:t xml:space="preserve">Dezvoltarea programelor informaționale relevante controlului </w:t>
            </w:r>
            <w:proofErr w:type="spellStart"/>
            <w:r w:rsidRPr="00FE5D30">
              <w:rPr>
                <w:rFonts w:asciiTheme="majorBidi" w:hAnsiTheme="majorBidi" w:cstheme="majorBidi"/>
                <w:sz w:val="16"/>
                <w:szCs w:val="16"/>
              </w:rPr>
              <w:t>antimicrobienelor</w:t>
            </w:r>
            <w:proofErr w:type="spellEnd"/>
            <w:r w:rsidRPr="00FE5D30">
              <w:rPr>
                <w:rFonts w:asciiTheme="majorBidi" w:hAnsiTheme="majorBidi" w:cstheme="majorBidi"/>
                <w:sz w:val="16"/>
                <w:szCs w:val="16"/>
              </w:rPr>
              <w:t xml:space="preserve"> autorizați pentru utilizare la animale</w:t>
            </w:r>
          </w:p>
        </w:tc>
        <w:tc>
          <w:tcPr>
            <w:tcW w:w="1909" w:type="dxa"/>
          </w:tcPr>
          <w:p w14:paraId="301084EE" w14:textId="77777777" w:rsidR="00895470" w:rsidRPr="00FE5D30" w:rsidRDefault="00895470" w:rsidP="00895470">
            <w:pPr>
              <w:spacing w:line="20" w:lineRule="atLeast"/>
              <w:rPr>
                <w:rFonts w:asciiTheme="majorBidi" w:hAnsiTheme="majorBidi" w:cstheme="majorBidi"/>
                <w:sz w:val="16"/>
                <w:szCs w:val="16"/>
              </w:rPr>
            </w:pPr>
            <w:r w:rsidRPr="00FE5D30">
              <w:rPr>
                <w:rFonts w:asciiTheme="majorBidi" w:hAnsiTheme="majorBidi" w:cstheme="majorBidi"/>
                <w:sz w:val="16"/>
                <w:szCs w:val="16"/>
              </w:rPr>
              <w:t>Programul informațional - Registrul de stat al Medicamentelor de uz veterinar dezvoltat</w:t>
            </w:r>
          </w:p>
        </w:tc>
        <w:tc>
          <w:tcPr>
            <w:tcW w:w="1703" w:type="dxa"/>
          </w:tcPr>
          <w:p w14:paraId="04C874A2" w14:textId="77777777" w:rsidR="00895470" w:rsidRPr="00FE5D30" w:rsidRDefault="00895470" w:rsidP="00895470">
            <w:pPr>
              <w:spacing w:line="20" w:lineRule="atLeast"/>
              <w:rPr>
                <w:rFonts w:asciiTheme="majorBidi" w:hAnsiTheme="majorBidi" w:cstheme="majorBidi"/>
                <w:sz w:val="16"/>
                <w:szCs w:val="16"/>
              </w:rPr>
            </w:pPr>
            <w:r w:rsidRPr="00FE5D30">
              <w:rPr>
                <w:rFonts w:asciiTheme="majorBidi" w:hAnsiTheme="majorBidi" w:cstheme="majorBidi"/>
                <w:sz w:val="16"/>
                <w:szCs w:val="16"/>
              </w:rPr>
              <w:t>272,0</w:t>
            </w:r>
          </w:p>
        </w:tc>
        <w:tc>
          <w:tcPr>
            <w:tcW w:w="1470" w:type="dxa"/>
          </w:tcPr>
          <w:p w14:paraId="192F19FC" w14:textId="77777777" w:rsidR="00895470" w:rsidRPr="00FE5D30" w:rsidRDefault="00895470" w:rsidP="00895470">
            <w:pPr>
              <w:spacing w:line="20" w:lineRule="atLeast"/>
              <w:rPr>
                <w:rFonts w:asciiTheme="majorBidi" w:hAnsiTheme="majorBidi" w:cstheme="majorBidi"/>
                <w:sz w:val="16"/>
                <w:szCs w:val="16"/>
              </w:rPr>
            </w:pPr>
            <w:r w:rsidRPr="00FE5D30">
              <w:rPr>
                <w:rFonts w:asciiTheme="majorBidi" w:hAnsiTheme="majorBidi" w:cstheme="majorBidi"/>
                <w:sz w:val="16"/>
                <w:szCs w:val="16"/>
              </w:rPr>
              <w:t>Buget de stat</w:t>
            </w:r>
          </w:p>
        </w:tc>
        <w:tc>
          <w:tcPr>
            <w:tcW w:w="1703" w:type="dxa"/>
          </w:tcPr>
          <w:p w14:paraId="3F0495B0" w14:textId="77777777" w:rsidR="00895470" w:rsidRPr="00FE5D30" w:rsidRDefault="00895470" w:rsidP="00895470">
            <w:pPr>
              <w:spacing w:line="20" w:lineRule="atLeast"/>
              <w:rPr>
                <w:rFonts w:asciiTheme="majorBidi" w:hAnsiTheme="majorBidi" w:cstheme="majorBidi"/>
                <w:sz w:val="16"/>
                <w:szCs w:val="16"/>
              </w:rPr>
            </w:pPr>
            <w:r w:rsidRPr="00FE5D30">
              <w:rPr>
                <w:rFonts w:asciiTheme="majorBidi" w:hAnsiTheme="majorBidi" w:cstheme="majorBidi"/>
                <w:sz w:val="16"/>
                <w:szCs w:val="16"/>
              </w:rPr>
              <w:t>Parteneri (WOAH)</w:t>
            </w:r>
          </w:p>
        </w:tc>
        <w:tc>
          <w:tcPr>
            <w:tcW w:w="1122" w:type="dxa"/>
          </w:tcPr>
          <w:p w14:paraId="2DEF632B" w14:textId="77777777" w:rsidR="00895470" w:rsidRPr="00FE5D30" w:rsidRDefault="00895470" w:rsidP="00895470">
            <w:pPr>
              <w:spacing w:line="20" w:lineRule="atLeast"/>
              <w:rPr>
                <w:rFonts w:asciiTheme="majorBidi" w:hAnsiTheme="majorBidi" w:cstheme="majorBidi"/>
                <w:bCs/>
                <w:kern w:val="24"/>
                <w:sz w:val="16"/>
                <w:szCs w:val="16"/>
              </w:rPr>
            </w:pPr>
            <w:r w:rsidRPr="00FE5D30">
              <w:rPr>
                <w:rFonts w:asciiTheme="majorBidi" w:hAnsiTheme="majorBidi" w:cstheme="majorBidi"/>
                <w:sz w:val="16"/>
                <w:szCs w:val="16"/>
              </w:rPr>
              <w:t>2027</w:t>
            </w:r>
          </w:p>
        </w:tc>
        <w:tc>
          <w:tcPr>
            <w:tcW w:w="3218" w:type="dxa"/>
          </w:tcPr>
          <w:p w14:paraId="53BC477B" w14:textId="77777777" w:rsidR="00895470" w:rsidRPr="00FE5D30" w:rsidRDefault="00895470" w:rsidP="00895470">
            <w:pPr>
              <w:spacing w:line="20" w:lineRule="atLeast"/>
              <w:rPr>
                <w:rFonts w:asciiTheme="majorBidi" w:hAnsiTheme="majorBidi" w:cstheme="majorBidi"/>
                <w:sz w:val="16"/>
                <w:szCs w:val="16"/>
              </w:rPr>
            </w:pPr>
            <w:r w:rsidRPr="00FE5D30">
              <w:rPr>
                <w:rFonts w:asciiTheme="majorBidi" w:hAnsiTheme="majorBidi" w:cstheme="majorBidi"/>
                <w:sz w:val="16"/>
                <w:szCs w:val="16"/>
              </w:rPr>
              <w:t>ANSA</w:t>
            </w:r>
          </w:p>
          <w:p w14:paraId="790F11DF" w14:textId="77777777" w:rsidR="00895470" w:rsidRPr="00FE5D30" w:rsidRDefault="00895470" w:rsidP="00895470">
            <w:pPr>
              <w:spacing w:line="20" w:lineRule="atLeast"/>
              <w:rPr>
                <w:rFonts w:asciiTheme="majorBidi" w:hAnsiTheme="majorBidi" w:cstheme="majorBidi"/>
                <w:sz w:val="16"/>
                <w:szCs w:val="16"/>
              </w:rPr>
            </w:pPr>
          </w:p>
        </w:tc>
      </w:tr>
      <w:tr w:rsidR="00895470" w:rsidRPr="00FE5D30" w14:paraId="2804BAD1" w14:textId="77777777" w:rsidTr="00C703C8">
        <w:tc>
          <w:tcPr>
            <w:tcW w:w="816" w:type="dxa"/>
          </w:tcPr>
          <w:p w14:paraId="3901B57E" w14:textId="1D2B57A0" w:rsidR="00895470" w:rsidRPr="00FE5D30" w:rsidRDefault="00895470" w:rsidP="00895470">
            <w:pPr>
              <w:spacing w:line="20" w:lineRule="atLeast"/>
              <w:jc w:val="both"/>
              <w:rPr>
                <w:rFonts w:asciiTheme="majorBidi" w:hAnsiTheme="majorBidi" w:cstheme="majorBidi"/>
                <w:sz w:val="16"/>
                <w:szCs w:val="16"/>
              </w:rPr>
            </w:pPr>
            <w:r w:rsidRPr="00FE5D30">
              <w:rPr>
                <w:rFonts w:asciiTheme="majorBidi" w:hAnsiTheme="majorBidi" w:cstheme="majorBidi"/>
                <w:sz w:val="16"/>
                <w:szCs w:val="16"/>
              </w:rPr>
              <w:t>1.5.5</w:t>
            </w:r>
          </w:p>
        </w:tc>
        <w:tc>
          <w:tcPr>
            <w:tcW w:w="3548" w:type="dxa"/>
          </w:tcPr>
          <w:p w14:paraId="119C68C2" w14:textId="77777777" w:rsidR="00895470" w:rsidRPr="00FE5D30" w:rsidRDefault="00895470" w:rsidP="00895470">
            <w:pPr>
              <w:spacing w:line="20" w:lineRule="atLeast"/>
              <w:jc w:val="both"/>
              <w:rPr>
                <w:rFonts w:asciiTheme="majorBidi" w:hAnsiTheme="majorBidi" w:cstheme="majorBidi"/>
                <w:sz w:val="16"/>
                <w:szCs w:val="16"/>
              </w:rPr>
            </w:pPr>
            <w:r w:rsidRPr="00FE5D30">
              <w:rPr>
                <w:rFonts w:asciiTheme="majorBidi" w:hAnsiTheme="majorBidi" w:cstheme="majorBidi"/>
                <w:sz w:val="16"/>
                <w:szCs w:val="16"/>
              </w:rPr>
              <w:t xml:space="preserve">Identificarea mecanismului de implementare a sistemului de monitorizare a rezistenței la </w:t>
            </w:r>
            <w:proofErr w:type="spellStart"/>
            <w:r w:rsidRPr="00FE5D30">
              <w:rPr>
                <w:rFonts w:asciiTheme="majorBidi" w:hAnsiTheme="majorBidi" w:cstheme="majorBidi"/>
                <w:sz w:val="16"/>
                <w:szCs w:val="16"/>
              </w:rPr>
              <w:t>antimicrobiene</w:t>
            </w:r>
            <w:proofErr w:type="spellEnd"/>
            <w:r w:rsidRPr="00FE5D30">
              <w:rPr>
                <w:rFonts w:asciiTheme="majorBidi" w:hAnsiTheme="majorBidi" w:cstheme="majorBidi"/>
                <w:sz w:val="16"/>
                <w:szCs w:val="16"/>
              </w:rPr>
              <w:t xml:space="preserve"> în domeniul sănătății animale și a siguranței alimentelor.</w:t>
            </w:r>
          </w:p>
        </w:tc>
        <w:tc>
          <w:tcPr>
            <w:tcW w:w="1909" w:type="dxa"/>
          </w:tcPr>
          <w:p w14:paraId="386BA6FB" w14:textId="77777777" w:rsidR="00895470" w:rsidRPr="00FE5D30" w:rsidRDefault="00895470" w:rsidP="00895470">
            <w:pPr>
              <w:spacing w:line="20" w:lineRule="atLeast"/>
              <w:rPr>
                <w:rFonts w:asciiTheme="majorBidi" w:hAnsiTheme="majorBidi" w:cstheme="majorBidi"/>
                <w:sz w:val="16"/>
                <w:szCs w:val="16"/>
              </w:rPr>
            </w:pPr>
            <w:r w:rsidRPr="00FE5D30">
              <w:rPr>
                <w:rFonts w:asciiTheme="majorBidi" w:hAnsiTheme="majorBidi" w:cstheme="majorBidi"/>
                <w:sz w:val="16"/>
                <w:szCs w:val="16"/>
              </w:rPr>
              <w:t>Ordin de instituire aprobat.</w:t>
            </w:r>
          </w:p>
        </w:tc>
        <w:tc>
          <w:tcPr>
            <w:tcW w:w="1703" w:type="dxa"/>
          </w:tcPr>
          <w:p w14:paraId="14F1B01F" w14:textId="77777777" w:rsidR="00895470" w:rsidRPr="00FE5D30" w:rsidRDefault="00895470" w:rsidP="00895470">
            <w:pPr>
              <w:spacing w:line="20" w:lineRule="atLeast"/>
              <w:rPr>
                <w:rFonts w:asciiTheme="majorBidi" w:hAnsiTheme="majorBidi" w:cstheme="majorBidi"/>
                <w:sz w:val="16"/>
                <w:szCs w:val="16"/>
              </w:rPr>
            </w:pPr>
          </w:p>
        </w:tc>
        <w:tc>
          <w:tcPr>
            <w:tcW w:w="1470" w:type="dxa"/>
          </w:tcPr>
          <w:p w14:paraId="16FE4CF0" w14:textId="77777777" w:rsidR="00895470" w:rsidRPr="00FE5D30" w:rsidRDefault="00895470" w:rsidP="00895470">
            <w:pPr>
              <w:spacing w:line="20" w:lineRule="atLeast"/>
              <w:rPr>
                <w:rFonts w:asciiTheme="majorBidi" w:hAnsiTheme="majorBidi" w:cstheme="majorBidi"/>
                <w:sz w:val="16"/>
                <w:szCs w:val="16"/>
              </w:rPr>
            </w:pPr>
            <w:r w:rsidRPr="00FE5D30">
              <w:rPr>
                <w:rFonts w:asciiTheme="majorBidi" w:hAnsiTheme="majorBidi" w:cstheme="majorBidi"/>
                <w:sz w:val="16"/>
                <w:szCs w:val="16"/>
              </w:rPr>
              <w:t>În limita bugetului instituțional</w:t>
            </w:r>
          </w:p>
        </w:tc>
        <w:tc>
          <w:tcPr>
            <w:tcW w:w="1703" w:type="dxa"/>
          </w:tcPr>
          <w:p w14:paraId="34DA4517" w14:textId="77777777" w:rsidR="00895470" w:rsidRPr="00FE5D30" w:rsidRDefault="00895470" w:rsidP="00895470">
            <w:pPr>
              <w:spacing w:line="20" w:lineRule="atLeast"/>
              <w:rPr>
                <w:rFonts w:asciiTheme="majorBidi" w:hAnsiTheme="majorBidi" w:cstheme="majorBidi"/>
                <w:sz w:val="16"/>
                <w:szCs w:val="16"/>
              </w:rPr>
            </w:pPr>
          </w:p>
        </w:tc>
        <w:tc>
          <w:tcPr>
            <w:tcW w:w="1122" w:type="dxa"/>
          </w:tcPr>
          <w:p w14:paraId="34995C26" w14:textId="77777777" w:rsidR="00895470" w:rsidRPr="00FE5D30" w:rsidRDefault="00895470" w:rsidP="00895470">
            <w:pPr>
              <w:spacing w:line="20" w:lineRule="atLeast"/>
              <w:rPr>
                <w:rFonts w:asciiTheme="majorBidi" w:hAnsiTheme="majorBidi" w:cstheme="majorBidi"/>
                <w:sz w:val="16"/>
                <w:szCs w:val="16"/>
              </w:rPr>
            </w:pPr>
            <w:r w:rsidRPr="00FE5D30">
              <w:rPr>
                <w:rFonts w:asciiTheme="majorBidi" w:hAnsiTheme="majorBidi" w:cstheme="majorBidi"/>
                <w:sz w:val="16"/>
                <w:szCs w:val="16"/>
              </w:rPr>
              <w:t>2024, tr. IV</w:t>
            </w:r>
          </w:p>
        </w:tc>
        <w:tc>
          <w:tcPr>
            <w:tcW w:w="3218" w:type="dxa"/>
          </w:tcPr>
          <w:p w14:paraId="7A70DAA5" w14:textId="77777777" w:rsidR="00895470" w:rsidRPr="00FE5D30" w:rsidRDefault="00895470" w:rsidP="00895470">
            <w:pPr>
              <w:spacing w:line="20" w:lineRule="atLeast"/>
              <w:rPr>
                <w:rFonts w:asciiTheme="majorBidi" w:hAnsiTheme="majorBidi" w:cstheme="majorBidi"/>
                <w:sz w:val="16"/>
                <w:szCs w:val="16"/>
              </w:rPr>
            </w:pPr>
            <w:r w:rsidRPr="00FE5D30">
              <w:rPr>
                <w:rFonts w:asciiTheme="majorBidi" w:hAnsiTheme="majorBidi" w:cstheme="majorBidi"/>
                <w:sz w:val="16"/>
                <w:szCs w:val="16"/>
              </w:rPr>
              <w:t>ANSA</w:t>
            </w:r>
          </w:p>
          <w:p w14:paraId="5680D8A9" w14:textId="77777777" w:rsidR="00895470" w:rsidRPr="00FE5D30" w:rsidRDefault="00895470" w:rsidP="00895470">
            <w:pPr>
              <w:spacing w:line="20" w:lineRule="atLeast"/>
              <w:rPr>
                <w:rFonts w:asciiTheme="majorBidi" w:hAnsiTheme="majorBidi" w:cstheme="majorBidi"/>
                <w:sz w:val="16"/>
                <w:szCs w:val="16"/>
              </w:rPr>
            </w:pPr>
          </w:p>
        </w:tc>
      </w:tr>
      <w:tr w:rsidR="00895470" w:rsidRPr="00FE5D30" w14:paraId="3272B57F" w14:textId="77777777" w:rsidTr="00C703C8">
        <w:tc>
          <w:tcPr>
            <w:tcW w:w="15489" w:type="dxa"/>
            <w:gridSpan w:val="8"/>
          </w:tcPr>
          <w:p w14:paraId="587F9B39" w14:textId="77777777" w:rsidR="00895470" w:rsidRPr="00FE5D30" w:rsidRDefault="00895470" w:rsidP="00895470">
            <w:pPr>
              <w:shd w:val="clear" w:color="auto" w:fill="FFFFFF" w:themeFill="background1"/>
              <w:tabs>
                <w:tab w:val="left" w:pos="1080"/>
              </w:tabs>
              <w:spacing w:line="20" w:lineRule="atLeast"/>
              <w:jc w:val="both"/>
              <w:rPr>
                <w:rFonts w:asciiTheme="majorBidi" w:hAnsiTheme="majorBidi" w:cstheme="majorBidi"/>
                <w:b/>
                <w:bCs/>
                <w:sz w:val="16"/>
                <w:szCs w:val="16"/>
              </w:rPr>
            </w:pPr>
            <w:bookmarkStart w:id="6" w:name="_Hlk135987646"/>
            <w:r w:rsidRPr="00FE5D30">
              <w:rPr>
                <w:rFonts w:asciiTheme="majorBidi" w:hAnsiTheme="majorBidi" w:cstheme="majorBidi"/>
                <w:b/>
                <w:bCs/>
                <w:sz w:val="16"/>
                <w:szCs w:val="16"/>
              </w:rPr>
              <w:t xml:space="preserve">Obiectivul general 2.  Creșterea gradului de conștientizare privind rezistența la </w:t>
            </w:r>
            <w:proofErr w:type="spellStart"/>
            <w:r w:rsidRPr="00FE5D30">
              <w:rPr>
                <w:rFonts w:asciiTheme="majorBidi" w:hAnsiTheme="majorBidi" w:cstheme="majorBidi"/>
                <w:b/>
                <w:bCs/>
                <w:sz w:val="16"/>
                <w:szCs w:val="16"/>
              </w:rPr>
              <w:t>antimicrobiene</w:t>
            </w:r>
            <w:proofErr w:type="spellEnd"/>
            <w:r w:rsidRPr="00FE5D30">
              <w:rPr>
                <w:rFonts w:asciiTheme="majorBidi" w:hAnsiTheme="majorBidi" w:cstheme="majorBidi"/>
                <w:b/>
                <w:bCs/>
                <w:sz w:val="16"/>
                <w:szCs w:val="16"/>
              </w:rPr>
              <w:t xml:space="preserve">  a populației generale și a profesioniștilor din sănătatea umană și animală către anul 2027:.  </w:t>
            </w:r>
          </w:p>
        </w:tc>
      </w:tr>
      <w:tr w:rsidR="00895470" w:rsidRPr="00FE5D30" w14:paraId="050CA2F5" w14:textId="77777777" w:rsidTr="00C703C8">
        <w:tc>
          <w:tcPr>
            <w:tcW w:w="15489" w:type="dxa"/>
            <w:gridSpan w:val="8"/>
          </w:tcPr>
          <w:p w14:paraId="75A9902A" w14:textId="77777777" w:rsidR="00895470" w:rsidRPr="00FE5D30" w:rsidRDefault="00895470" w:rsidP="00895470">
            <w:pPr>
              <w:pStyle w:val="ListParagraph1"/>
              <w:tabs>
                <w:tab w:val="left" w:pos="993"/>
                <w:tab w:val="left" w:pos="1080"/>
                <w:tab w:val="left" w:pos="1560"/>
              </w:tabs>
              <w:spacing w:line="20" w:lineRule="atLeast"/>
              <w:ind w:left="0"/>
              <w:jc w:val="both"/>
              <w:rPr>
                <w:rFonts w:asciiTheme="majorBidi" w:hAnsiTheme="majorBidi" w:cstheme="majorBidi"/>
                <w:i/>
                <w:iCs/>
                <w:sz w:val="16"/>
                <w:szCs w:val="16"/>
                <w:lang w:val="ro-RO"/>
              </w:rPr>
            </w:pPr>
            <w:bookmarkStart w:id="7" w:name="_Hlk135987878"/>
            <w:bookmarkEnd w:id="6"/>
            <w:proofErr w:type="spellStart"/>
            <w:r w:rsidRPr="00FE5D30">
              <w:rPr>
                <w:rFonts w:asciiTheme="majorBidi" w:hAnsiTheme="majorBidi" w:cstheme="majorBidi"/>
                <w:b/>
                <w:bCs/>
                <w:i/>
                <w:iCs/>
                <w:sz w:val="16"/>
                <w:szCs w:val="16"/>
                <w:lang w:val="en-US"/>
              </w:rPr>
              <w:t>Obiectiv</w:t>
            </w:r>
            <w:proofErr w:type="spellEnd"/>
            <w:r w:rsidRPr="00FE5D30">
              <w:rPr>
                <w:rFonts w:asciiTheme="majorBidi" w:hAnsiTheme="majorBidi" w:cstheme="majorBidi"/>
                <w:b/>
                <w:bCs/>
                <w:i/>
                <w:iCs/>
                <w:sz w:val="16"/>
                <w:szCs w:val="16"/>
                <w:lang w:val="en-US"/>
              </w:rPr>
              <w:t xml:space="preserve"> specific </w:t>
            </w:r>
            <w:proofErr w:type="gramStart"/>
            <w:r w:rsidRPr="00FE5D30">
              <w:rPr>
                <w:rFonts w:asciiTheme="majorBidi" w:hAnsiTheme="majorBidi" w:cstheme="majorBidi"/>
                <w:b/>
                <w:bCs/>
                <w:i/>
                <w:iCs/>
                <w:sz w:val="16"/>
                <w:szCs w:val="16"/>
                <w:lang w:val="ro-RO"/>
              </w:rPr>
              <w:t>2</w:t>
            </w:r>
            <w:r w:rsidRPr="00FE5D30">
              <w:rPr>
                <w:rFonts w:asciiTheme="majorBidi" w:hAnsiTheme="majorBidi" w:cstheme="majorBidi"/>
                <w:b/>
                <w:bCs/>
                <w:i/>
                <w:iCs/>
                <w:sz w:val="16"/>
                <w:szCs w:val="16"/>
                <w:lang w:val="en-US"/>
              </w:rPr>
              <w:t>.1</w:t>
            </w:r>
            <w:r w:rsidRPr="00FE5D30">
              <w:rPr>
                <w:rFonts w:asciiTheme="majorBidi" w:hAnsiTheme="majorBidi" w:cstheme="majorBidi"/>
                <w:i/>
                <w:iCs/>
                <w:sz w:val="16"/>
                <w:szCs w:val="16"/>
                <w:lang w:val="en-US"/>
              </w:rPr>
              <w:t xml:space="preserve">  </w:t>
            </w:r>
            <w:proofErr w:type="spellStart"/>
            <w:r w:rsidRPr="00FE5D30">
              <w:rPr>
                <w:rFonts w:asciiTheme="majorBidi" w:hAnsiTheme="majorBidi" w:cstheme="majorBidi"/>
                <w:i/>
                <w:iCs/>
                <w:sz w:val="16"/>
                <w:szCs w:val="16"/>
                <w:lang w:val="en-US"/>
              </w:rPr>
              <w:t>Dezvoltarea</w:t>
            </w:r>
            <w:proofErr w:type="spellEnd"/>
            <w:proofErr w:type="gramEnd"/>
            <w:r w:rsidRPr="00FE5D30">
              <w:rPr>
                <w:rFonts w:asciiTheme="majorBidi" w:hAnsiTheme="majorBidi" w:cstheme="majorBidi"/>
                <w:i/>
                <w:iCs/>
                <w:sz w:val="16"/>
                <w:szCs w:val="16"/>
                <w:lang w:val="en-US"/>
              </w:rPr>
              <w:t xml:space="preserve"> </w:t>
            </w:r>
            <w:proofErr w:type="spellStart"/>
            <w:r w:rsidRPr="00FE5D30">
              <w:rPr>
                <w:rFonts w:asciiTheme="majorBidi" w:hAnsiTheme="majorBidi" w:cstheme="majorBidi"/>
                <w:i/>
                <w:iCs/>
                <w:sz w:val="16"/>
                <w:szCs w:val="16"/>
                <w:lang w:val="en-US"/>
              </w:rPr>
              <w:t>materialelor</w:t>
            </w:r>
            <w:proofErr w:type="spellEnd"/>
            <w:r w:rsidRPr="00FE5D30">
              <w:rPr>
                <w:rFonts w:asciiTheme="majorBidi" w:hAnsiTheme="majorBidi" w:cstheme="majorBidi"/>
                <w:i/>
                <w:iCs/>
                <w:sz w:val="16"/>
                <w:szCs w:val="16"/>
                <w:lang w:val="en-US"/>
              </w:rPr>
              <w:t xml:space="preserve"> </w:t>
            </w:r>
            <w:proofErr w:type="spellStart"/>
            <w:r w:rsidRPr="00FE5D30">
              <w:rPr>
                <w:rFonts w:asciiTheme="majorBidi" w:hAnsiTheme="majorBidi" w:cstheme="majorBidi"/>
                <w:i/>
                <w:iCs/>
                <w:sz w:val="16"/>
                <w:szCs w:val="16"/>
                <w:lang w:val="en-US"/>
              </w:rPr>
              <w:t>informativ</w:t>
            </w:r>
            <w:proofErr w:type="spellEnd"/>
            <w:r w:rsidRPr="00FE5D30">
              <w:rPr>
                <w:rFonts w:asciiTheme="majorBidi" w:hAnsiTheme="majorBidi" w:cstheme="majorBidi"/>
                <w:i/>
                <w:iCs/>
                <w:sz w:val="16"/>
                <w:szCs w:val="16"/>
                <w:lang w:val="en-US"/>
              </w:rPr>
              <w:t xml:space="preserve">-explicative, orientate </w:t>
            </w:r>
            <w:proofErr w:type="spellStart"/>
            <w:r w:rsidRPr="00FE5D30">
              <w:rPr>
                <w:rFonts w:asciiTheme="majorBidi" w:hAnsiTheme="majorBidi" w:cstheme="majorBidi"/>
                <w:i/>
                <w:iCs/>
                <w:sz w:val="16"/>
                <w:szCs w:val="16"/>
                <w:lang w:val="en-US"/>
              </w:rPr>
              <w:t>către</w:t>
            </w:r>
            <w:proofErr w:type="spellEnd"/>
            <w:r w:rsidRPr="00FE5D30">
              <w:rPr>
                <w:rFonts w:asciiTheme="majorBidi" w:hAnsiTheme="majorBidi" w:cstheme="majorBidi"/>
                <w:i/>
                <w:iCs/>
                <w:sz w:val="16"/>
                <w:szCs w:val="16"/>
                <w:lang w:val="en-US"/>
              </w:rPr>
              <w:t xml:space="preserve"> </w:t>
            </w:r>
            <w:proofErr w:type="spellStart"/>
            <w:r w:rsidRPr="00FE5D30">
              <w:rPr>
                <w:rFonts w:asciiTheme="majorBidi" w:hAnsiTheme="majorBidi" w:cstheme="majorBidi"/>
                <w:i/>
                <w:iCs/>
                <w:sz w:val="16"/>
                <w:szCs w:val="16"/>
                <w:lang w:val="en-US"/>
              </w:rPr>
              <w:t>populația</w:t>
            </w:r>
            <w:proofErr w:type="spellEnd"/>
            <w:r w:rsidRPr="00FE5D30">
              <w:rPr>
                <w:rFonts w:asciiTheme="majorBidi" w:hAnsiTheme="majorBidi" w:cstheme="majorBidi"/>
                <w:i/>
                <w:iCs/>
                <w:sz w:val="16"/>
                <w:szCs w:val="16"/>
                <w:lang w:val="en-US"/>
              </w:rPr>
              <w:t xml:space="preserve"> </w:t>
            </w:r>
            <w:proofErr w:type="spellStart"/>
            <w:r w:rsidRPr="00FE5D30">
              <w:rPr>
                <w:rFonts w:asciiTheme="majorBidi" w:hAnsiTheme="majorBidi" w:cstheme="majorBidi"/>
                <w:i/>
                <w:iCs/>
                <w:sz w:val="16"/>
                <w:szCs w:val="16"/>
                <w:lang w:val="en-US"/>
              </w:rPr>
              <w:t>generală</w:t>
            </w:r>
            <w:proofErr w:type="spellEnd"/>
            <w:r w:rsidRPr="00FE5D30">
              <w:rPr>
                <w:rFonts w:asciiTheme="majorBidi" w:hAnsiTheme="majorBidi" w:cstheme="majorBidi"/>
                <w:i/>
                <w:iCs/>
                <w:sz w:val="16"/>
                <w:szCs w:val="16"/>
                <w:lang w:val="en-US"/>
              </w:rPr>
              <w:t xml:space="preserve"> </w:t>
            </w:r>
            <w:proofErr w:type="spellStart"/>
            <w:r w:rsidRPr="00FE5D30">
              <w:rPr>
                <w:rFonts w:asciiTheme="majorBidi" w:hAnsiTheme="majorBidi" w:cstheme="majorBidi"/>
                <w:i/>
                <w:iCs/>
                <w:sz w:val="16"/>
                <w:szCs w:val="16"/>
                <w:lang w:val="en-US"/>
              </w:rPr>
              <w:t>și</w:t>
            </w:r>
            <w:proofErr w:type="spellEnd"/>
            <w:r w:rsidRPr="00FE5D30">
              <w:rPr>
                <w:rFonts w:asciiTheme="majorBidi" w:hAnsiTheme="majorBidi" w:cstheme="majorBidi"/>
                <w:i/>
                <w:iCs/>
                <w:sz w:val="16"/>
                <w:szCs w:val="16"/>
                <w:lang w:val="en-US"/>
              </w:rPr>
              <w:t xml:space="preserve"> </w:t>
            </w:r>
            <w:proofErr w:type="spellStart"/>
            <w:r w:rsidRPr="00FE5D30">
              <w:rPr>
                <w:rFonts w:asciiTheme="majorBidi" w:hAnsiTheme="majorBidi" w:cstheme="majorBidi"/>
                <w:i/>
                <w:iCs/>
                <w:sz w:val="16"/>
                <w:szCs w:val="16"/>
                <w:lang w:val="en-US"/>
              </w:rPr>
              <w:t>populația</w:t>
            </w:r>
            <w:proofErr w:type="spellEnd"/>
            <w:r w:rsidRPr="00FE5D30">
              <w:rPr>
                <w:rFonts w:asciiTheme="majorBidi" w:hAnsiTheme="majorBidi" w:cstheme="majorBidi"/>
                <w:i/>
                <w:iCs/>
                <w:sz w:val="16"/>
                <w:szCs w:val="16"/>
                <w:lang w:val="en-US"/>
              </w:rPr>
              <w:t xml:space="preserve"> din </w:t>
            </w:r>
            <w:proofErr w:type="spellStart"/>
            <w:r w:rsidRPr="00FE5D30">
              <w:rPr>
                <w:rFonts w:asciiTheme="majorBidi" w:hAnsiTheme="majorBidi" w:cstheme="majorBidi"/>
                <w:i/>
                <w:iCs/>
                <w:sz w:val="16"/>
                <w:szCs w:val="16"/>
                <w:lang w:val="en-US"/>
              </w:rPr>
              <w:t>grupurile</w:t>
            </w:r>
            <w:proofErr w:type="spellEnd"/>
            <w:r w:rsidRPr="00FE5D30">
              <w:rPr>
                <w:rFonts w:asciiTheme="majorBidi" w:hAnsiTheme="majorBidi" w:cstheme="majorBidi"/>
                <w:i/>
                <w:iCs/>
                <w:sz w:val="16"/>
                <w:szCs w:val="16"/>
                <w:lang w:val="en-US"/>
              </w:rPr>
              <w:t xml:space="preserve"> </w:t>
            </w:r>
            <w:proofErr w:type="spellStart"/>
            <w:r w:rsidRPr="00FE5D30">
              <w:rPr>
                <w:rFonts w:asciiTheme="majorBidi" w:hAnsiTheme="majorBidi" w:cstheme="majorBidi"/>
                <w:i/>
                <w:iCs/>
                <w:sz w:val="16"/>
                <w:szCs w:val="16"/>
                <w:lang w:val="en-US"/>
              </w:rPr>
              <w:t>vulnerabile</w:t>
            </w:r>
            <w:proofErr w:type="spellEnd"/>
            <w:r w:rsidRPr="00FE5D30">
              <w:rPr>
                <w:rFonts w:asciiTheme="majorBidi" w:hAnsiTheme="majorBidi" w:cstheme="majorBidi"/>
                <w:i/>
                <w:iCs/>
                <w:sz w:val="16"/>
                <w:szCs w:val="16"/>
                <w:lang w:val="en-US"/>
              </w:rPr>
              <w:t xml:space="preserve">, </w:t>
            </w:r>
            <w:proofErr w:type="spellStart"/>
            <w:r w:rsidRPr="00FE5D30">
              <w:rPr>
                <w:rFonts w:asciiTheme="majorBidi" w:hAnsiTheme="majorBidi" w:cstheme="majorBidi"/>
                <w:i/>
                <w:iCs/>
                <w:sz w:val="16"/>
                <w:szCs w:val="16"/>
                <w:lang w:val="en-US"/>
              </w:rPr>
              <w:t>către</w:t>
            </w:r>
            <w:proofErr w:type="spellEnd"/>
            <w:r w:rsidRPr="00FE5D30">
              <w:rPr>
                <w:rFonts w:asciiTheme="majorBidi" w:hAnsiTheme="majorBidi" w:cstheme="majorBidi"/>
                <w:i/>
                <w:iCs/>
                <w:sz w:val="16"/>
                <w:szCs w:val="16"/>
                <w:lang w:val="en-US"/>
              </w:rPr>
              <w:t xml:space="preserve"> </w:t>
            </w:r>
            <w:proofErr w:type="spellStart"/>
            <w:r w:rsidRPr="00FE5D30">
              <w:rPr>
                <w:rFonts w:asciiTheme="majorBidi" w:hAnsiTheme="majorBidi" w:cstheme="majorBidi"/>
                <w:i/>
                <w:iCs/>
                <w:sz w:val="16"/>
                <w:szCs w:val="16"/>
                <w:lang w:val="en-US"/>
              </w:rPr>
              <w:t>anul</w:t>
            </w:r>
            <w:proofErr w:type="spellEnd"/>
            <w:r w:rsidRPr="00FE5D30">
              <w:rPr>
                <w:rFonts w:asciiTheme="majorBidi" w:hAnsiTheme="majorBidi" w:cstheme="majorBidi"/>
                <w:i/>
                <w:iCs/>
                <w:sz w:val="16"/>
                <w:szCs w:val="16"/>
                <w:lang w:val="en-US"/>
              </w:rPr>
              <w:t xml:space="preserve"> 2027.</w:t>
            </w:r>
          </w:p>
        </w:tc>
      </w:tr>
      <w:bookmarkEnd w:id="7"/>
      <w:tr w:rsidR="00895470" w:rsidRPr="00FE5D30" w14:paraId="4B950200" w14:textId="77777777" w:rsidTr="00C703C8">
        <w:tc>
          <w:tcPr>
            <w:tcW w:w="816" w:type="dxa"/>
          </w:tcPr>
          <w:p w14:paraId="50D442AE" w14:textId="77777777" w:rsidR="00895470" w:rsidRPr="00FE5D30" w:rsidRDefault="00895470" w:rsidP="00895470">
            <w:pPr>
              <w:spacing w:line="20" w:lineRule="atLeast"/>
              <w:jc w:val="both"/>
              <w:rPr>
                <w:rFonts w:asciiTheme="majorBidi" w:hAnsiTheme="majorBidi" w:cstheme="majorBidi"/>
                <w:sz w:val="16"/>
                <w:szCs w:val="16"/>
              </w:rPr>
            </w:pPr>
            <w:r w:rsidRPr="00FE5D30">
              <w:rPr>
                <w:rFonts w:asciiTheme="majorBidi" w:hAnsiTheme="majorBidi" w:cstheme="majorBidi"/>
                <w:sz w:val="16"/>
                <w:szCs w:val="16"/>
              </w:rPr>
              <w:t>2.1.1</w:t>
            </w:r>
          </w:p>
        </w:tc>
        <w:tc>
          <w:tcPr>
            <w:tcW w:w="3548" w:type="dxa"/>
          </w:tcPr>
          <w:p w14:paraId="7A0EF775" w14:textId="77777777" w:rsidR="00895470" w:rsidRPr="00FE5D30" w:rsidRDefault="00895470" w:rsidP="00895470">
            <w:pPr>
              <w:spacing w:line="20" w:lineRule="atLeast"/>
              <w:jc w:val="both"/>
              <w:rPr>
                <w:rFonts w:asciiTheme="majorBidi" w:eastAsia="Times New Roman" w:hAnsiTheme="majorBidi" w:cstheme="majorBidi"/>
                <w:sz w:val="16"/>
                <w:szCs w:val="16"/>
              </w:rPr>
            </w:pPr>
            <w:r w:rsidRPr="00FE5D30">
              <w:rPr>
                <w:rFonts w:asciiTheme="majorBidi" w:hAnsiTheme="majorBidi" w:cstheme="majorBidi"/>
                <w:sz w:val="16"/>
                <w:szCs w:val="16"/>
              </w:rPr>
              <w:t xml:space="preserve">Difuzarea informațiilor standardizate și actualizate privind rezistența </w:t>
            </w:r>
            <w:proofErr w:type="spellStart"/>
            <w:r w:rsidRPr="00FE5D30">
              <w:rPr>
                <w:rFonts w:asciiTheme="majorBidi" w:hAnsiTheme="majorBidi" w:cstheme="majorBidi"/>
                <w:sz w:val="16"/>
                <w:szCs w:val="16"/>
              </w:rPr>
              <w:t>antimicrobiană</w:t>
            </w:r>
            <w:proofErr w:type="spellEnd"/>
            <w:r w:rsidRPr="00FE5D30">
              <w:rPr>
                <w:rFonts w:asciiTheme="majorBidi" w:hAnsiTheme="majorBidi" w:cstheme="majorBidi"/>
                <w:sz w:val="16"/>
                <w:szCs w:val="16"/>
              </w:rPr>
              <w:t xml:space="preserve"> în mass-media, situri specializate, rețelele de socializare, etc.</w:t>
            </w:r>
          </w:p>
        </w:tc>
        <w:tc>
          <w:tcPr>
            <w:tcW w:w="1909" w:type="dxa"/>
          </w:tcPr>
          <w:p w14:paraId="2B383313" w14:textId="77777777" w:rsidR="00895470" w:rsidRPr="00FE5D30" w:rsidRDefault="00895470" w:rsidP="00895470">
            <w:pPr>
              <w:spacing w:line="20" w:lineRule="atLeast"/>
              <w:rPr>
                <w:rFonts w:asciiTheme="majorBidi" w:hAnsiTheme="majorBidi" w:cstheme="majorBidi"/>
                <w:sz w:val="16"/>
                <w:szCs w:val="16"/>
              </w:rPr>
            </w:pPr>
            <w:r w:rsidRPr="00FE5D30">
              <w:rPr>
                <w:rFonts w:asciiTheme="majorBidi" w:hAnsiTheme="majorBidi" w:cstheme="majorBidi"/>
                <w:sz w:val="16"/>
                <w:szCs w:val="16"/>
              </w:rPr>
              <w:t>Numărul de informații difuzate anual</w:t>
            </w:r>
          </w:p>
        </w:tc>
        <w:tc>
          <w:tcPr>
            <w:tcW w:w="1703" w:type="dxa"/>
          </w:tcPr>
          <w:p w14:paraId="260C2537" w14:textId="77777777" w:rsidR="00895470" w:rsidRPr="00FE5D30" w:rsidRDefault="00895470" w:rsidP="00895470">
            <w:pPr>
              <w:spacing w:line="20" w:lineRule="atLeast"/>
              <w:rPr>
                <w:rFonts w:asciiTheme="majorBidi" w:hAnsiTheme="majorBidi" w:cstheme="majorBidi"/>
                <w:sz w:val="16"/>
                <w:szCs w:val="16"/>
              </w:rPr>
            </w:pPr>
          </w:p>
        </w:tc>
        <w:tc>
          <w:tcPr>
            <w:tcW w:w="1470" w:type="dxa"/>
          </w:tcPr>
          <w:p w14:paraId="3AFC6322" w14:textId="77777777" w:rsidR="00895470" w:rsidRPr="00FE5D30" w:rsidRDefault="00895470" w:rsidP="00895470">
            <w:pPr>
              <w:spacing w:line="20" w:lineRule="atLeast"/>
              <w:rPr>
                <w:rFonts w:asciiTheme="majorBidi" w:hAnsiTheme="majorBidi" w:cstheme="majorBidi"/>
                <w:sz w:val="16"/>
                <w:szCs w:val="16"/>
              </w:rPr>
            </w:pPr>
            <w:r w:rsidRPr="00FE5D30">
              <w:rPr>
                <w:rFonts w:asciiTheme="majorBidi" w:hAnsiTheme="majorBidi" w:cstheme="majorBidi"/>
                <w:sz w:val="16"/>
                <w:szCs w:val="16"/>
              </w:rPr>
              <w:t>În limita bugetelor instituționale</w:t>
            </w:r>
          </w:p>
        </w:tc>
        <w:tc>
          <w:tcPr>
            <w:tcW w:w="1703" w:type="dxa"/>
          </w:tcPr>
          <w:p w14:paraId="7F73D302" w14:textId="77777777" w:rsidR="00895470" w:rsidRPr="00FE5D30" w:rsidRDefault="00895470" w:rsidP="00895470">
            <w:pPr>
              <w:spacing w:line="20" w:lineRule="atLeast"/>
              <w:rPr>
                <w:rFonts w:asciiTheme="majorBidi" w:hAnsiTheme="majorBidi" w:cstheme="majorBidi"/>
                <w:sz w:val="16"/>
                <w:szCs w:val="16"/>
              </w:rPr>
            </w:pPr>
          </w:p>
        </w:tc>
        <w:tc>
          <w:tcPr>
            <w:tcW w:w="1122" w:type="dxa"/>
          </w:tcPr>
          <w:p w14:paraId="1972F4C1" w14:textId="77777777" w:rsidR="00895470" w:rsidRPr="00FE5D30" w:rsidRDefault="00895470" w:rsidP="00895470">
            <w:pPr>
              <w:spacing w:line="20" w:lineRule="atLeast"/>
              <w:rPr>
                <w:rFonts w:asciiTheme="majorBidi" w:hAnsiTheme="majorBidi" w:cstheme="majorBidi"/>
                <w:sz w:val="16"/>
                <w:szCs w:val="16"/>
              </w:rPr>
            </w:pPr>
            <w:r w:rsidRPr="00FE5D30">
              <w:rPr>
                <w:rFonts w:asciiTheme="majorBidi" w:hAnsiTheme="majorBidi" w:cstheme="majorBidi"/>
                <w:sz w:val="16"/>
                <w:szCs w:val="16"/>
              </w:rPr>
              <w:t>Anual</w:t>
            </w:r>
          </w:p>
        </w:tc>
        <w:tc>
          <w:tcPr>
            <w:tcW w:w="3218" w:type="dxa"/>
          </w:tcPr>
          <w:p w14:paraId="6A2461DC" w14:textId="77777777" w:rsidR="00895470" w:rsidRPr="00FE5D30" w:rsidRDefault="00895470" w:rsidP="00895470">
            <w:pPr>
              <w:spacing w:line="20" w:lineRule="atLeast"/>
              <w:rPr>
                <w:rFonts w:asciiTheme="majorBidi" w:hAnsiTheme="majorBidi" w:cstheme="majorBidi"/>
                <w:sz w:val="16"/>
                <w:szCs w:val="16"/>
              </w:rPr>
            </w:pPr>
            <w:r w:rsidRPr="00FE5D30">
              <w:rPr>
                <w:rFonts w:asciiTheme="majorBidi" w:hAnsiTheme="majorBidi" w:cstheme="majorBidi"/>
                <w:sz w:val="16"/>
                <w:szCs w:val="16"/>
              </w:rPr>
              <w:t>MS</w:t>
            </w:r>
          </w:p>
          <w:p w14:paraId="10CB1548" w14:textId="77777777" w:rsidR="00895470" w:rsidRPr="00FE5D30" w:rsidRDefault="00895470" w:rsidP="00895470">
            <w:pPr>
              <w:spacing w:line="20" w:lineRule="atLeast"/>
              <w:rPr>
                <w:rFonts w:asciiTheme="majorBidi" w:hAnsiTheme="majorBidi" w:cstheme="majorBidi"/>
                <w:sz w:val="16"/>
                <w:szCs w:val="16"/>
              </w:rPr>
            </w:pPr>
            <w:r w:rsidRPr="00FE5D30">
              <w:rPr>
                <w:rFonts w:asciiTheme="majorBidi" w:hAnsiTheme="majorBidi" w:cstheme="majorBidi"/>
                <w:sz w:val="16"/>
                <w:szCs w:val="16"/>
              </w:rPr>
              <w:t>ANSP</w:t>
            </w:r>
          </w:p>
          <w:p w14:paraId="59FC3542" w14:textId="77777777" w:rsidR="00895470" w:rsidRPr="00FE5D30" w:rsidRDefault="00895470" w:rsidP="00895470">
            <w:pPr>
              <w:spacing w:line="20" w:lineRule="atLeast"/>
              <w:rPr>
                <w:rFonts w:asciiTheme="majorBidi" w:hAnsiTheme="majorBidi" w:cstheme="majorBidi"/>
                <w:sz w:val="16"/>
                <w:szCs w:val="16"/>
              </w:rPr>
            </w:pPr>
            <w:r w:rsidRPr="00FE5D30">
              <w:rPr>
                <w:rFonts w:asciiTheme="majorBidi" w:hAnsiTheme="majorBidi" w:cstheme="majorBidi"/>
                <w:sz w:val="16"/>
                <w:szCs w:val="16"/>
              </w:rPr>
              <w:t>ANSA</w:t>
            </w:r>
          </w:p>
          <w:p w14:paraId="3B941778" w14:textId="77777777" w:rsidR="00895470" w:rsidRPr="00FE5D30" w:rsidRDefault="00895470" w:rsidP="00895470">
            <w:pPr>
              <w:spacing w:line="20" w:lineRule="atLeast"/>
              <w:rPr>
                <w:rFonts w:asciiTheme="majorBidi" w:hAnsiTheme="majorBidi" w:cstheme="majorBidi"/>
                <w:sz w:val="16"/>
                <w:szCs w:val="16"/>
              </w:rPr>
            </w:pPr>
            <w:r w:rsidRPr="00FE5D30">
              <w:rPr>
                <w:rFonts w:asciiTheme="majorBidi" w:hAnsiTheme="majorBidi" w:cstheme="majorBidi"/>
                <w:sz w:val="16"/>
                <w:szCs w:val="16"/>
              </w:rPr>
              <w:t>AMDM</w:t>
            </w:r>
          </w:p>
          <w:p w14:paraId="3B551F0D" w14:textId="77777777" w:rsidR="00895470" w:rsidRPr="00FE5D30" w:rsidRDefault="00895470" w:rsidP="00895470">
            <w:pPr>
              <w:spacing w:line="20" w:lineRule="atLeast"/>
              <w:rPr>
                <w:rFonts w:asciiTheme="majorBidi" w:hAnsiTheme="majorBidi" w:cstheme="majorBidi"/>
                <w:sz w:val="16"/>
                <w:szCs w:val="16"/>
              </w:rPr>
            </w:pPr>
          </w:p>
        </w:tc>
      </w:tr>
      <w:tr w:rsidR="00895470" w:rsidRPr="00FE5D30" w14:paraId="13BFB7FD" w14:textId="77777777" w:rsidTr="00C703C8">
        <w:tc>
          <w:tcPr>
            <w:tcW w:w="816" w:type="dxa"/>
          </w:tcPr>
          <w:p w14:paraId="2E7A9065" w14:textId="77777777" w:rsidR="00895470" w:rsidRPr="00FE5D30" w:rsidRDefault="00895470" w:rsidP="00895470">
            <w:pPr>
              <w:spacing w:line="20" w:lineRule="atLeast"/>
              <w:jc w:val="both"/>
              <w:rPr>
                <w:rFonts w:asciiTheme="majorBidi" w:hAnsiTheme="majorBidi" w:cstheme="majorBidi"/>
                <w:sz w:val="16"/>
                <w:szCs w:val="16"/>
              </w:rPr>
            </w:pPr>
            <w:r w:rsidRPr="00FE5D30">
              <w:rPr>
                <w:rFonts w:asciiTheme="majorBidi" w:hAnsiTheme="majorBidi" w:cstheme="majorBidi"/>
                <w:sz w:val="16"/>
                <w:szCs w:val="16"/>
              </w:rPr>
              <w:lastRenderedPageBreak/>
              <w:t>2.1.2</w:t>
            </w:r>
          </w:p>
        </w:tc>
        <w:tc>
          <w:tcPr>
            <w:tcW w:w="3548" w:type="dxa"/>
          </w:tcPr>
          <w:p w14:paraId="2F0236BA" w14:textId="77777777" w:rsidR="00895470" w:rsidRPr="00FE5D30" w:rsidRDefault="00895470" w:rsidP="00895470">
            <w:pPr>
              <w:spacing w:line="20" w:lineRule="atLeast"/>
              <w:jc w:val="both"/>
              <w:rPr>
                <w:rFonts w:asciiTheme="majorBidi" w:eastAsia="Times New Roman" w:hAnsiTheme="majorBidi" w:cstheme="majorBidi"/>
                <w:sz w:val="16"/>
                <w:szCs w:val="16"/>
              </w:rPr>
            </w:pPr>
            <w:r w:rsidRPr="00FE5D30">
              <w:rPr>
                <w:rFonts w:asciiTheme="majorBidi" w:hAnsiTheme="majorBidi" w:cstheme="majorBidi"/>
                <w:sz w:val="16"/>
                <w:szCs w:val="16"/>
              </w:rPr>
              <w:t>Organizarea activităților de conștientizare și informare.</w:t>
            </w:r>
          </w:p>
        </w:tc>
        <w:tc>
          <w:tcPr>
            <w:tcW w:w="1909" w:type="dxa"/>
          </w:tcPr>
          <w:p w14:paraId="02FA54B7" w14:textId="77777777" w:rsidR="00895470" w:rsidRPr="00FE5D30" w:rsidRDefault="00895470" w:rsidP="00895470">
            <w:pPr>
              <w:spacing w:line="20" w:lineRule="atLeast"/>
              <w:rPr>
                <w:rFonts w:asciiTheme="majorBidi" w:hAnsiTheme="majorBidi" w:cstheme="majorBidi"/>
                <w:sz w:val="16"/>
                <w:szCs w:val="16"/>
              </w:rPr>
            </w:pPr>
            <w:r w:rsidRPr="00FE5D30">
              <w:rPr>
                <w:rFonts w:asciiTheme="majorBidi" w:hAnsiTheme="majorBidi" w:cstheme="majorBidi"/>
                <w:sz w:val="16"/>
                <w:szCs w:val="16"/>
              </w:rPr>
              <w:t>Numărul de companii/mese rotunde, flash-</w:t>
            </w:r>
            <w:proofErr w:type="spellStart"/>
            <w:r w:rsidRPr="00FE5D30">
              <w:rPr>
                <w:rFonts w:asciiTheme="majorBidi" w:hAnsiTheme="majorBidi" w:cstheme="majorBidi"/>
                <w:sz w:val="16"/>
                <w:szCs w:val="16"/>
              </w:rPr>
              <w:t>moburi</w:t>
            </w:r>
            <w:proofErr w:type="spellEnd"/>
            <w:r w:rsidRPr="00FE5D30">
              <w:rPr>
                <w:rFonts w:asciiTheme="majorBidi" w:hAnsiTheme="majorBidi" w:cstheme="majorBidi"/>
                <w:sz w:val="16"/>
                <w:szCs w:val="16"/>
              </w:rPr>
              <w:t>, emisiuni organizate anual</w:t>
            </w:r>
          </w:p>
        </w:tc>
        <w:tc>
          <w:tcPr>
            <w:tcW w:w="1703" w:type="dxa"/>
          </w:tcPr>
          <w:p w14:paraId="5890AD79" w14:textId="77777777" w:rsidR="00895470" w:rsidRPr="00FE5D30" w:rsidRDefault="00895470" w:rsidP="00895470">
            <w:pPr>
              <w:spacing w:line="20" w:lineRule="atLeast"/>
              <w:rPr>
                <w:rFonts w:asciiTheme="majorBidi" w:hAnsiTheme="majorBidi" w:cstheme="majorBidi"/>
                <w:sz w:val="16"/>
                <w:szCs w:val="16"/>
              </w:rPr>
            </w:pPr>
            <w:r w:rsidRPr="00FE5D30">
              <w:rPr>
                <w:rFonts w:asciiTheme="majorBidi" w:hAnsiTheme="majorBidi" w:cstheme="majorBidi"/>
                <w:sz w:val="16"/>
                <w:szCs w:val="16"/>
              </w:rPr>
              <w:t>372,0</w:t>
            </w:r>
          </w:p>
        </w:tc>
        <w:tc>
          <w:tcPr>
            <w:tcW w:w="1470" w:type="dxa"/>
          </w:tcPr>
          <w:p w14:paraId="415BCF41" w14:textId="77777777" w:rsidR="00895470" w:rsidRPr="00FE5D30" w:rsidRDefault="00895470" w:rsidP="00895470">
            <w:pPr>
              <w:spacing w:line="20" w:lineRule="atLeast"/>
              <w:rPr>
                <w:rFonts w:asciiTheme="majorBidi" w:hAnsiTheme="majorBidi" w:cstheme="majorBidi"/>
                <w:sz w:val="16"/>
                <w:szCs w:val="16"/>
              </w:rPr>
            </w:pPr>
            <w:r w:rsidRPr="00FE5D30">
              <w:rPr>
                <w:rFonts w:asciiTheme="majorBidi" w:hAnsiTheme="majorBidi" w:cstheme="majorBidi"/>
                <w:sz w:val="16"/>
                <w:szCs w:val="16"/>
              </w:rPr>
              <w:t>Buget de stat</w:t>
            </w:r>
          </w:p>
        </w:tc>
        <w:tc>
          <w:tcPr>
            <w:tcW w:w="1703" w:type="dxa"/>
          </w:tcPr>
          <w:p w14:paraId="7A2AC85A" w14:textId="77777777" w:rsidR="00895470" w:rsidRPr="00FE5D30" w:rsidRDefault="00895470" w:rsidP="00895470">
            <w:pPr>
              <w:spacing w:line="20" w:lineRule="atLeast"/>
              <w:rPr>
                <w:rFonts w:asciiTheme="majorBidi" w:hAnsiTheme="majorBidi" w:cstheme="majorBidi"/>
                <w:sz w:val="16"/>
                <w:szCs w:val="16"/>
              </w:rPr>
            </w:pPr>
            <w:r w:rsidRPr="00FE5D30">
              <w:rPr>
                <w:rFonts w:asciiTheme="majorBidi" w:hAnsiTheme="majorBidi" w:cstheme="majorBidi"/>
                <w:sz w:val="16"/>
                <w:szCs w:val="16"/>
              </w:rPr>
              <w:t>Parteneri (OMS,WOAH)</w:t>
            </w:r>
          </w:p>
        </w:tc>
        <w:tc>
          <w:tcPr>
            <w:tcW w:w="1122" w:type="dxa"/>
          </w:tcPr>
          <w:p w14:paraId="5655196F" w14:textId="77777777" w:rsidR="00895470" w:rsidRPr="00FE5D30" w:rsidRDefault="00895470" w:rsidP="00895470">
            <w:pPr>
              <w:spacing w:line="20" w:lineRule="atLeast"/>
              <w:rPr>
                <w:rFonts w:asciiTheme="majorBidi" w:hAnsiTheme="majorBidi" w:cstheme="majorBidi"/>
                <w:sz w:val="16"/>
                <w:szCs w:val="16"/>
              </w:rPr>
            </w:pPr>
            <w:r w:rsidRPr="00FE5D30">
              <w:rPr>
                <w:rFonts w:asciiTheme="majorBidi" w:hAnsiTheme="majorBidi" w:cstheme="majorBidi"/>
                <w:sz w:val="16"/>
                <w:szCs w:val="16"/>
              </w:rPr>
              <w:t>Anual</w:t>
            </w:r>
          </w:p>
        </w:tc>
        <w:tc>
          <w:tcPr>
            <w:tcW w:w="3218" w:type="dxa"/>
          </w:tcPr>
          <w:p w14:paraId="19BD912A" w14:textId="77777777" w:rsidR="00895470" w:rsidRPr="00FE5D30" w:rsidRDefault="00895470" w:rsidP="00895470">
            <w:pPr>
              <w:spacing w:line="20" w:lineRule="atLeast"/>
              <w:rPr>
                <w:rFonts w:asciiTheme="majorBidi" w:hAnsiTheme="majorBidi" w:cstheme="majorBidi"/>
                <w:sz w:val="16"/>
                <w:szCs w:val="16"/>
              </w:rPr>
            </w:pPr>
            <w:r w:rsidRPr="00FE5D30">
              <w:rPr>
                <w:rFonts w:asciiTheme="majorBidi" w:hAnsiTheme="majorBidi" w:cstheme="majorBidi"/>
                <w:sz w:val="16"/>
                <w:szCs w:val="16"/>
              </w:rPr>
              <w:t>MS</w:t>
            </w:r>
          </w:p>
          <w:p w14:paraId="1876C9EF" w14:textId="77777777" w:rsidR="00895470" w:rsidRPr="00FE5D30" w:rsidRDefault="00895470" w:rsidP="00895470">
            <w:pPr>
              <w:spacing w:line="20" w:lineRule="atLeast"/>
              <w:rPr>
                <w:rFonts w:asciiTheme="majorBidi" w:hAnsiTheme="majorBidi" w:cstheme="majorBidi"/>
                <w:sz w:val="16"/>
                <w:szCs w:val="16"/>
              </w:rPr>
            </w:pPr>
            <w:r w:rsidRPr="00FE5D30">
              <w:rPr>
                <w:rFonts w:asciiTheme="majorBidi" w:hAnsiTheme="majorBidi" w:cstheme="majorBidi"/>
                <w:sz w:val="16"/>
                <w:szCs w:val="16"/>
              </w:rPr>
              <w:t>ANSP</w:t>
            </w:r>
          </w:p>
          <w:p w14:paraId="202D88DA" w14:textId="77777777" w:rsidR="00895470" w:rsidRPr="00FE5D30" w:rsidRDefault="00895470" w:rsidP="00895470">
            <w:pPr>
              <w:spacing w:line="20" w:lineRule="atLeast"/>
              <w:rPr>
                <w:rFonts w:asciiTheme="majorBidi" w:hAnsiTheme="majorBidi" w:cstheme="majorBidi"/>
                <w:sz w:val="16"/>
                <w:szCs w:val="16"/>
              </w:rPr>
            </w:pPr>
            <w:r w:rsidRPr="00FE5D30">
              <w:rPr>
                <w:rFonts w:asciiTheme="majorBidi" w:hAnsiTheme="majorBidi" w:cstheme="majorBidi"/>
                <w:sz w:val="16"/>
                <w:szCs w:val="16"/>
              </w:rPr>
              <w:t>ANSA</w:t>
            </w:r>
          </w:p>
          <w:p w14:paraId="0DE7E16D" w14:textId="77777777" w:rsidR="00895470" w:rsidRPr="00FE5D30" w:rsidRDefault="00895470" w:rsidP="00895470">
            <w:pPr>
              <w:spacing w:line="20" w:lineRule="atLeast"/>
              <w:rPr>
                <w:rFonts w:asciiTheme="majorBidi" w:eastAsia="Times New Roman" w:hAnsiTheme="majorBidi" w:cstheme="majorBidi"/>
                <w:sz w:val="16"/>
                <w:szCs w:val="16"/>
              </w:rPr>
            </w:pPr>
            <w:r w:rsidRPr="00FE5D30">
              <w:rPr>
                <w:rFonts w:asciiTheme="majorBidi" w:hAnsiTheme="majorBidi" w:cstheme="majorBidi"/>
                <w:sz w:val="16"/>
                <w:szCs w:val="16"/>
              </w:rPr>
              <w:t>AMDM</w:t>
            </w:r>
          </w:p>
        </w:tc>
      </w:tr>
      <w:tr w:rsidR="00895470" w:rsidRPr="00FE5D30" w14:paraId="70630ADA" w14:textId="77777777" w:rsidTr="00C703C8">
        <w:tc>
          <w:tcPr>
            <w:tcW w:w="816" w:type="dxa"/>
          </w:tcPr>
          <w:p w14:paraId="3D0230E3" w14:textId="77777777" w:rsidR="00895470" w:rsidRPr="00FE5D30" w:rsidRDefault="00895470" w:rsidP="00895470">
            <w:pPr>
              <w:spacing w:line="20" w:lineRule="atLeast"/>
              <w:jc w:val="both"/>
              <w:rPr>
                <w:rFonts w:asciiTheme="majorBidi" w:hAnsiTheme="majorBidi" w:cstheme="majorBidi"/>
                <w:sz w:val="16"/>
                <w:szCs w:val="16"/>
              </w:rPr>
            </w:pPr>
            <w:r w:rsidRPr="00FE5D30">
              <w:rPr>
                <w:rFonts w:asciiTheme="majorBidi" w:hAnsiTheme="majorBidi" w:cstheme="majorBidi"/>
                <w:sz w:val="16"/>
                <w:szCs w:val="16"/>
              </w:rPr>
              <w:t>2.1.3</w:t>
            </w:r>
          </w:p>
        </w:tc>
        <w:tc>
          <w:tcPr>
            <w:tcW w:w="3548" w:type="dxa"/>
          </w:tcPr>
          <w:p w14:paraId="181A555A" w14:textId="77777777" w:rsidR="00895470" w:rsidRPr="00FE5D30" w:rsidRDefault="00895470" w:rsidP="00895470">
            <w:pPr>
              <w:spacing w:line="20" w:lineRule="atLeast"/>
              <w:jc w:val="both"/>
              <w:rPr>
                <w:rFonts w:asciiTheme="majorBidi" w:hAnsiTheme="majorBidi" w:cstheme="majorBidi"/>
                <w:sz w:val="16"/>
                <w:szCs w:val="16"/>
              </w:rPr>
            </w:pPr>
            <w:r w:rsidRPr="00FE5D30">
              <w:rPr>
                <w:rFonts w:asciiTheme="majorBidi" w:hAnsiTheme="majorBidi" w:cstheme="majorBidi"/>
                <w:sz w:val="16"/>
                <w:szCs w:val="16"/>
              </w:rPr>
              <w:t xml:space="preserve">Elaborarea programelor informativ-explicative, a materialelor de ghidare pentru diferite grupuri de </w:t>
            </w:r>
            <w:proofErr w:type="spellStart"/>
            <w:r w:rsidRPr="00FE5D30">
              <w:rPr>
                <w:rFonts w:asciiTheme="majorBidi" w:hAnsiTheme="majorBidi" w:cstheme="majorBidi"/>
                <w:sz w:val="16"/>
                <w:szCs w:val="16"/>
              </w:rPr>
              <w:t>populaţie</w:t>
            </w:r>
            <w:proofErr w:type="spellEnd"/>
            <w:r w:rsidRPr="00FE5D30">
              <w:rPr>
                <w:rFonts w:asciiTheme="majorBidi" w:hAnsiTheme="majorBidi" w:cstheme="majorBidi"/>
                <w:sz w:val="16"/>
                <w:szCs w:val="16"/>
              </w:rPr>
              <w:t xml:space="preserve">, bannere, video, </w:t>
            </w:r>
            <w:proofErr w:type="spellStart"/>
            <w:r w:rsidRPr="00FE5D30">
              <w:rPr>
                <w:rFonts w:asciiTheme="majorBidi" w:hAnsiTheme="majorBidi" w:cstheme="majorBidi"/>
                <w:sz w:val="16"/>
                <w:szCs w:val="16"/>
              </w:rPr>
              <w:t>fişe</w:t>
            </w:r>
            <w:proofErr w:type="spellEnd"/>
            <w:r w:rsidRPr="00FE5D30">
              <w:rPr>
                <w:rFonts w:asciiTheme="majorBidi" w:hAnsiTheme="majorBidi" w:cstheme="majorBidi"/>
                <w:sz w:val="16"/>
                <w:szCs w:val="16"/>
              </w:rPr>
              <w:t xml:space="preserve"> informative, etc.</w:t>
            </w:r>
          </w:p>
        </w:tc>
        <w:tc>
          <w:tcPr>
            <w:tcW w:w="1909" w:type="dxa"/>
          </w:tcPr>
          <w:p w14:paraId="45490BDA" w14:textId="77777777" w:rsidR="00895470" w:rsidRPr="00FE5D30" w:rsidRDefault="00895470" w:rsidP="00895470">
            <w:pPr>
              <w:spacing w:line="20" w:lineRule="atLeast"/>
              <w:rPr>
                <w:rFonts w:asciiTheme="majorBidi" w:hAnsiTheme="majorBidi" w:cstheme="majorBidi"/>
                <w:sz w:val="16"/>
                <w:szCs w:val="16"/>
              </w:rPr>
            </w:pPr>
            <w:r w:rsidRPr="00FE5D30">
              <w:rPr>
                <w:rFonts w:asciiTheme="majorBidi" w:hAnsiTheme="majorBidi" w:cstheme="majorBidi"/>
                <w:sz w:val="16"/>
                <w:szCs w:val="16"/>
              </w:rPr>
              <w:t>Numărul programelor/ materialelor informative elaborate anual</w:t>
            </w:r>
          </w:p>
        </w:tc>
        <w:tc>
          <w:tcPr>
            <w:tcW w:w="1703" w:type="dxa"/>
          </w:tcPr>
          <w:p w14:paraId="1E587FD7" w14:textId="77777777" w:rsidR="00895470" w:rsidRPr="00FE5D30" w:rsidRDefault="00895470" w:rsidP="00895470">
            <w:pPr>
              <w:spacing w:line="20" w:lineRule="atLeast"/>
              <w:rPr>
                <w:rFonts w:asciiTheme="majorBidi" w:hAnsiTheme="majorBidi" w:cstheme="majorBidi"/>
                <w:sz w:val="16"/>
                <w:szCs w:val="16"/>
              </w:rPr>
            </w:pPr>
            <w:r w:rsidRPr="00FE5D30">
              <w:rPr>
                <w:rFonts w:asciiTheme="majorBidi" w:hAnsiTheme="majorBidi" w:cstheme="majorBidi"/>
                <w:sz w:val="16"/>
                <w:szCs w:val="16"/>
              </w:rPr>
              <w:t>930,0</w:t>
            </w:r>
          </w:p>
        </w:tc>
        <w:tc>
          <w:tcPr>
            <w:tcW w:w="1470" w:type="dxa"/>
          </w:tcPr>
          <w:p w14:paraId="442D262F" w14:textId="77777777" w:rsidR="00895470" w:rsidRPr="00FE5D30" w:rsidRDefault="00895470" w:rsidP="00895470">
            <w:pPr>
              <w:spacing w:line="20" w:lineRule="atLeast"/>
              <w:rPr>
                <w:rFonts w:asciiTheme="majorBidi" w:hAnsiTheme="majorBidi" w:cstheme="majorBidi"/>
                <w:sz w:val="16"/>
                <w:szCs w:val="16"/>
              </w:rPr>
            </w:pPr>
            <w:r w:rsidRPr="00FE5D30">
              <w:rPr>
                <w:rFonts w:asciiTheme="majorBidi" w:hAnsiTheme="majorBidi" w:cstheme="majorBidi"/>
                <w:sz w:val="16"/>
                <w:szCs w:val="16"/>
              </w:rPr>
              <w:t>Buget de stat</w:t>
            </w:r>
          </w:p>
        </w:tc>
        <w:tc>
          <w:tcPr>
            <w:tcW w:w="1703" w:type="dxa"/>
          </w:tcPr>
          <w:p w14:paraId="131EB311" w14:textId="77777777" w:rsidR="00895470" w:rsidRPr="00FE5D30" w:rsidRDefault="00895470" w:rsidP="00895470">
            <w:pPr>
              <w:spacing w:line="20" w:lineRule="atLeast"/>
              <w:rPr>
                <w:rFonts w:asciiTheme="majorBidi" w:hAnsiTheme="majorBidi" w:cstheme="majorBidi"/>
                <w:sz w:val="16"/>
                <w:szCs w:val="16"/>
              </w:rPr>
            </w:pPr>
            <w:r w:rsidRPr="00FE5D30">
              <w:rPr>
                <w:rFonts w:asciiTheme="majorBidi" w:hAnsiTheme="majorBidi" w:cstheme="majorBidi"/>
                <w:sz w:val="16"/>
                <w:szCs w:val="16"/>
              </w:rPr>
              <w:t>Parteneri (OMS, WOAH)</w:t>
            </w:r>
          </w:p>
        </w:tc>
        <w:tc>
          <w:tcPr>
            <w:tcW w:w="1122" w:type="dxa"/>
          </w:tcPr>
          <w:p w14:paraId="1BC84C6C" w14:textId="77777777" w:rsidR="00895470" w:rsidRPr="00FE5D30" w:rsidRDefault="00895470" w:rsidP="00895470">
            <w:pPr>
              <w:spacing w:line="20" w:lineRule="atLeast"/>
              <w:rPr>
                <w:rFonts w:asciiTheme="majorBidi" w:hAnsiTheme="majorBidi" w:cstheme="majorBidi"/>
                <w:sz w:val="16"/>
                <w:szCs w:val="16"/>
              </w:rPr>
            </w:pPr>
            <w:r w:rsidRPr="00FE5D30">
              <w:rPr>
                <w:rFonts w:asciiTheme="majorBidi" w:hAnsiTheme="majorBidi" w:cstheme="majorBidi"/>
                <w:sz w:val="16"/>
                <w:szCs w:val="16"/>
              </w:rPr>
              <w:t>Anual</w:t>
            </w:r>
          </w:p>
        </w:tc>
        <w:tc>
          <w:tcPr>
            <w:tcW w:w="3218" w:type="dxa"/>
          </w:tcPr>
          <w:p w14:paraId="6E289C61" w14:textId="77777777" w:rsidR="00895470" w:rsidRPr="00FE5D30" w:rsidRDefault="00895470" w:rsidP="00895470">
            <w:pPr>
              <w:spacing w:line="20" w:lineRule="atLeast"/>
              <w:rPr>
                <w:rFonts w:asciiTheme="majorBidi" w:hAnsiTheme="majorBidi" w:cstheme="majorBidi"/>
                <w:sz w:val="16"/>
                <w:szCs w:val="16"/>
              </w:rPr>
            </w:pPr>
            <w:r w:rsidRPr="00FE5D30">
              <w:rPr>
                <w:rFonts w:asciiTheme="majorBidi" w:hAnsiTheme="majorBidi" w:cstheme="majorBidi"/>
                <w:sz w:val="16"/>
                <w:szCs w:val="16"/>
              </w:rPr>
              <w:t>MS</w:t>
            </w:r>
          </w:p>
          <w:p w14:paraId="27042A94" w14:textId="77777777" w:rsidR="00895470" w:rsidRPr="00FE5D30" w:rsidRDefault="00895470" w:rsidP="00895470">
            <w:pPr>
              <w:spacing w:line="20" w:lineRule="atLeast"/>
              <w:rPr>
                <w:rFonts w:asciiTheme="majorBidi" w:hAnsiTheme="majorBidi" w:cstheme="majorBidi"/>
                <w:sz w:val="16"/>
                <w:szCs w:val="16"/>
              </w:rPr>
            </w:pPr>
            <w:r w:rsidRPr="00FE5D30">
              <w:rPr>
                <w:rFonts w:asciiTheme="majorBidi" w:hAnsiTheme="majorBidi" w:cstheme="majorBidi"/>
                <w:sz w:val="16"/>
                <w:szCs w:val="16"/>
              </w:rPr>
              <w:t>ANSP</w:t>
            </w:r>
          </w:p>
          <w:p w14:paraId="65E2349F" w14:textId="77777777" w:rsidR="00895470" w:rsidRPr="00FE5D30" w:rsidRDefault="00895470" w:rsidP="00895470">
            <w:pPr>
              <w:spacing w:line="20" w:lineRule="atLeast"/>
              <w:rPr>
                <w:rFonts w:asciiTheme="majorBidi" w:hAnsiTheme="majorBidi" w:cstheme="majorBidi"/>
                <w:sz w:val="16"/>
                <w:szCs w:val="16"/>
              </w:rPr>
            </w:pPr>
            <w:r w:rsidRPr="00FE5D30">
              <w:rPr>
                <w:rFonts w:asciiTheme="majorBidi" w:hAnsiTheme="majorBidi" w:cstheme="majorBidi"/>
                <w:sz w:val="16"/>
                <w:szCs w:val="16"/>
              </w:rPr>
              <w:t>ANSA</w:t>
            </w:r>
          </w:p>
          <w:p w14:paraId="3209B531" w14:textId="77777777" w:rsidR="00895470" w:rsidRPr="00FE5D30" w:rsidRDefault="00895470" w:rsidP="00895470">
            <w:pPr>
              <w:spacing w:line="20" w:lineRule="atLeast"/>
              <w:rPr>
                <w:rFonts w:asciiTheme="majorBidi" w:hAnsiTheme="majorBidi" w:cstheme="majorBidi"/>
                <w:sz w:val="16"/>
                <w:szCs w:val="16"/>
              </w:rPr>
            </w:pPr>
            <w:r w:rsidRPr="00FE5D30">
              <w:rPr>
                <w:rFonts w:asciiTheme="majorBidi" w:hAnsiTheme="majorBidi" w:cstheme="majorBidi"/>
                <w:sz w:val="16"/>
                <w:szCs w:val="16"/>
              </w:rPr>
              <w:t>CCAA</w:t>
            </w:r>
          </w:p>
          <w:p w14:paraId="3978F530" w14:textId="77777777" w:rsidR="00895470" w:rsidRPr="00FE5D30" w:rsidRDefault="00895470" w:rsidP="00895470">
            <w:pPr>
              <w:spacing w:line="20" w:lineRule="atLeast"/>
              <w:rPr>
                <w:rFonts w:asciiTheme="majorBidi" w:hAnsiTheme="majorBidi" w:cstheme="majorBidi"/>
                <w:sz w:val="16"/>
                <w:szCs w:val="16"/>
              </w:rPr>
            </w:pPr>
            <w:r w:rsidRPr="00FE5D30">
              <w:rPr>
                <w:rFonts w:asciiTheme="majorBidi" w:hAnsiTheme="majorBidi" w:cstheme="majorBidi"/>
                <w:sz w:val="16"/>
                <w:szCs w:val="16"/>
              </w:rPr>
              <w:t>AMDM</w:t>
            </w:r>
          </w:p>
        </w:tc>
      </w:tr>
      <w:tr w:rsidR="00895470" w:rsidRPr="00FE5D30" w14:paraId="0BB5B27E" w14:textId="77777777" w:rsidTr="00C703C8">
        <w:tc>
          <w:tcPr>
            <w:tcW w:w="816" w:type="dxa"/>
          </w:tcPr>
          <w:p w14:paraId="22A433ED" w14:textId="77777777" w:rsidR="00895470" w:rsidRPr="00FE5D30" w:rsidRDefault="00895470" w:rsidP="00895470">
            <w:pPr>
              <w:spacing w:line="20" w:lineRule="atLeast"/>
              <w:jc w:val="both"/>
              <w:rPr>
                <w:rFonts w:asciiTheme="majorBidi" w:hAnsiTheme="majorBidi" w:cstheme="majorBidi"/>
                <w:sz w:val="16"/>
                <w:szCs w:val="16"/>
              </w:rPr>
            </w:pPr>
            <w:r w:rsidRPr="00FE5D30">
              <w:rPr>
                <w:rFonts w:asciiTheme="majorBidi" w:hAnsiTheme="majorBidi" w:cstheme="majorBidi"/>
                <w:sz w:val="16"/>
                <w:szCs w:val="16"/>
              </w:rPr>
              <w:t>2.1.4</w:t>
            </w:r>
          </w:p>
        </w:tc>
        <w:tc>
          <w:tcPr>
            <w:tcW w:w="3548" w:type="dxa"/>
          </w:tcPr>
          <w:p w14:paraId="1068BFC7" w14:textId="77777777" w:rsidR="00895470" w:rsidRPr="00FE5D30" w:rsidRDefault="00895470" w:rsidP="00895470">
            <w:pPr>
              <w:spacing w:line="20" w:lineRule="atLeast"/>
              <w:jc w:val="both"/>
              <w:rPr>
                <w:rFonts w:asciiTheme="majorBidi" w:hAnsiTheme="majorBidi" w:cstheme="majorBidi"/>
                <w:sz w:val="16"/>
                <w:szCs w:val="16"/>
              </w:rPr>
            </w:pPr>
            <w:r w:rsidRPr="00FE5D30">
              <w:rPr>
                <w:rFonts w:asciiTheme="majorBidi" w:hAnsiTheme="majorBidi" w:cstheme="majorBidi"/>
                <w:sz w:val="16"/>
                <w:szCs w:val="16"/>
              </w:rPr>
              <w:t>Evaluarea nivelului de conștientizare și de cunoștințe prin studii a personalului medical, în scopul stabilirii necesitățile de instruire și eficiența activităților realizate .</w:t>
            </w:r>
          </w:p>
        </w:tc>
        <w:tc>
          <w:tcPr>
            <w:tcW w:w="1909" w:type="dxa"/>
          </w:tcPr>
          <w:p w14:paraId="1D91DD02" w14:textId="77777777" w:rsidR="00895470" w:rsidRPr="00FE5D30" w:rsidRDefault="00895470" w:rsidP="00895470">
            <w:pPr>
              <w:spacing w:line="20" w:lineRule="atLeast"/>
              <w:rPr>
                <w:rFonts w:asciiTheme="majorBidi" w:hAnsiTheme="majorBidi" w:cstheme="majorBidi"/>
                <w:sz w:val="16"/>
                <w:szCs w:val="16"/>
              </w:rPr>
            </w:pPr>
            <w:r w:rsidRPr="00FE5D30">
              <w:rPr>
                <w:rFonts w:asciiTheme="majorBidi" w:hAnsiTheme="majorBidi" w:cstheme="majorBidi"/>
                <w:sz w:val="16"/>
                <w:szCs w:val="16"/>
              </w:rPr>
              <w:t>Numărul de sondaje/anchete efectuate anual.</w:t>
            </w:r>
          </w:p>
          <w:p w14:paraId="7FD8538A" w14:textId="77777777" w:rsidR="00895470" w:rsidRPr="00FE5D30" w:rsidRDefault="00895470" w:rsidP="00895470">
            <w:pPr>
              <w:spacing w:line="20" w:lineRule="atLeast"/>
              <w:rPr>
                <w:rFonts w:asciiTheme="majorBidi" w:hAnsiTheme="majorBidi" w:cstheme="majorBidi"/>
                <w:sz w:val="16"/>
                <w:szCs w:val="16"/>
              </w:rPr>
            </w:pPr>
          </w:p>
        </w:tc>
        <w:tc>
          <w:tcPr>
            <w:tcW w:w="1703" w:type="dxa"/>
          </w:tcPr>
          <w:p w14:paraId="2909CFB8" w14:textId="77777777" w:rsidR="00895470" w:rsidRPr="00FE5D30" w:rsidRDefault="00895470" w:rsidP="00895470">
            <w:pPr>
              <w:spacing w:line="20" w:lineRule="atLeast"/>
              <w:rPr>
                <w:rFonts w:asciiTheme="majorBidi" w:hAnsiTheme="majorBidi" w:cstheme="majorBidi"/>
                <w:sz w:val="16"/>
                <w:szCs w:val="16"/>
              </w:rPr>
            </w:pPr>
            <w:r w:rsidRPr="00FE5D30">
              <w:rPr>
                <w:rFonts w:asciiTheme="majorBidi" w:hAnsiTheme="majorBidi" w:cstheme="majorBidi"/>
                <w:sz w:val="16"/>
                <w:szCs w:val="16"/>
              </w:rPr>
              <w:t>408,0</w:t>
            </w:r>
          </w:p>
        </w:tc>
        <w:tc>
          <w:tcPr>
            <w:tcW w:w="1470" w:type="dxa"/>
          </w:tcPr>
          <w:p w14:paraId="78727F9C" w14:textId="77777777" w:rsidR="00895470" w:rsidRPr="00FE5D30" w:rsidRDefault="00895470" w:rsidP="00895470">
            <w:pPr>
              <w:spacing w:line="20" w:lineRule="atLeast"/>
              <w:rPr>
                <w:rFonts w:asciiTheme="majorBidi" w:hAnsiTheme="majorBidi" w:cstheme="majorBidi"/>
                <w:sz w:val="16"/>
                <w:szCs w:val="16"/>
              </w:rPr>
            </w:pPr>
          </w:p>
        </w:tc>
        <w:tc>
          <w:tcPr>
            <w:tcW w:w="1703" w:type="dxa"/>
          </w:tcPr>
          <w:p w14:paraId="5B968599" w14:textId="77777777" w:rsidR="00895470" w:rsidRPr="00FE5D30" w:rsidRDefault="00895470" w:rsidP="00895470">
            <w:pPr>
              <w:spacing w:line="20" w:lineRule="atLeast"/>
              <w:rPr>
                <w:rFonts w:asciiTheme="majorBidi" w:hAnsiTheme="majorBidi" w:cstheme="majorBidi"/>
                <w:sz w:val="16"/>
                <w:szCs w:val="16"/>
              </w:rPr>
            </w:pPr>
            <w:r w:rsidRPr="00FE5D30">
              <w:rPr>
                <w:rFonts w:asciiTheme="majorBidi" w:hAnsiTheme="majorBidi" w:cstheme="majorBidi"/>
                <w:sz w:val="16"/>
                <w:szCs w:val="16"/>
              </w:rPr>
              <w:t>Parteneri (OMS, WOAH)</w:t>
            </w:r>
          </w:p>
        </w:tc>
        <w:tc>
          <w:tcPr>
            <w:tcW w:w="1122" w:type="dxa"/>
          </w:tcPr>
          <w:p w14:paraId="38901739" w14:textId="77777777" w:rsidR="00895470" w:rsidRPr="00FE5D30" w:rsidRDefault="00895470" w:rsidP="00895470">
            <w:pPr>
              <w:spacing w:line="20" w:lineRule="atLeast"/>
              <w:rPr>
                <w:rFonts w:asciiTheme="majorBidi" w:hAnsiTheme="majorBidi" w:cstheme="majorBidi"/>
                <w:sz w:val="16"/>
                <w:szCs w:val="16"/>
              </w:rPr>
            </w:pPr>
            <w:r w:rsidRPr="00FE5D30">
              <w:rPr>
                <w:rFonts w:asciiTheme="majorBidi" w:hAnsiTheme="majorBidi" w:cstheme="majorBidi"/>
                <w:sz w:val="16"/>
                <w:szCs w:val="16"/>
              </w:rPr>
              <w:t xml:space="preserve">2026 </w:t>
            </w:r>
          </w:p>
        </w:tc>
        <w:tc>
          <w:tcPr>
            <w:tcW w:w="3218" w:type="dxa"/>
          </w:tcPr>
          <w:p w14:paraId="0AD7BAFB" w14:textId="77777777" w:rsidR="00895470" w:rsidRPr="00FE5D30" w:rsidRDefault="00895470" w:rsidP="00895470">
            <w:pPr>
              <w:spacing w:line="20" w:lineRule="atLeast"/>
              <w:rPr>
                <w:rFonts w:asciiTheme="majorBidi" w:hAnsiTheme="majorBidi" w:cstheme="majorBidi"/>
                <w:sz w:val="16"/>
                <w:szCs w:val="16"/>
              </w:rPr>
            </w:pPr>
            <w:r w:rsidRPr="00FE5D30">
              <w:rPr>
                <w:rFonts w:asciiTheme="majorBidi" w:hAnsiTheme="majorBidi" w:cstheme="majorBidi"/>
                <w:sz w:val="16"/>
                <w:szCs w:val="16"/>
              </w:rPr>
              <w:t>MS</w:t>
            </w:r>
          </w:p>
          <w:p w14:paraId="112CD76C" w14:textId="77777777" w:rsidR="00895470" w:rsidRPr="00FE5D30" w:rsidRDefault="00895470" w:rsidP="00895470">
            <w:pPr>
              <w:spacing w:line="20" w:lineRule="atLeast"/>
              <w:rPr>
                <w:rFonts w:asciiTheme="majorBidi" w:hAnsiTheme="majorBidi" w:cstheme="majorBidi"/>
                <w:sz w:val="16"/>
                <w:szCs w:val="16"/>
              </w:rPr>
            </w:pPr>
            <w:r w:rsidRPr="00FE5D30">
              <w:rPr>
                <w:rFonts w:asciiTheme="majorBidi" w:hAnsiTheme="majorBidi" w:cstheme="majorBidi"/>
                <w:sz w:val="16"/>
                <w:szCs w:val="16"/>
              </w:rPr>
              <w:t>ANSP</w:t>
            </w:r>
          </w:p>
          <w:p w14:paraId="00511278" w14:textId="77777777" w:rsidR="00895470" w:rsidRPr="00FE5D30" w:rsidRDefault="00895470" w:rsidP="00895470">
            <w:pPr>
              <w:spacing w:line="20" w:lineRule="atLeast"/>
              <w:rPr>
                <w:rFonts w:asciiTheme="majorBidi" w:hAnsiTheme="majorBidi" w:cstheme="majorBidi"/>
                <w:sz w:val="16"/>
                <w:szCs w:val="16"/>
              </w:rPr>
            </w:pPr>
            <w:r w:rsidRPr="00FE5D30">
              <w:rPr>
                <w:rFonts w:asciiTheme="majorBidi" w:hAnsiTheme="majorBidi" w:cstheme="majorBidi"/>
                <w:sz w:val="16"/>
                <w:szCs w:val="16"/>
              </w:rPr>
              <w:t>ANSA</w:t>
            </w:r>
          </w:p>
          <w:p w14:paraId="413E3CF7" w14:textId="77777777" w:rsidR="00895470" w:rsidRPr="00FE5D30" w:rsidRDefault="00895470" w:rsidP="00895470">
            <w:pPr>
              <w:spacing w:line="20" w:lineRule="atLeast"/>
              <w:rPr>
                <w:rFonts w:asciiTheme="majorBidi" w:hAnsiTheme="majorBidi" w:cstheme="majorBidi"/>
                <w:sz w:val="16"/>
                <w:szCs w:val="16"/>
              </w:rPr>
            </w:pPr>
            <w:r w:rsidRPr="00FE5D30">
              <w:rPr>
                <w:rFonts w:asciiTheme="majorBidi" w:hAnsiTheme="majorBidi" w:cstheme="majorBidi"/>
                <w:sz w:val="16"/>
                <w:szCs w:val="16"/>
              </w:rPr>
              <w:t>CNAM</w:t>
            </w:r>
          </w:p>
        </w:tc>
      </w:tr>
      <w:tr w:rsidR="00895470" w:rsidRPr="00FE5D30" w14:paraId="3BB8D496" w14:textId="77777777" w:rsidTr="00C703C8">
        <w:tc>
          <w:tcPr>
            <w:tcW w:w="816" w:type="dxa"/>
          </w:tcPr>
          <w:p w14:paraId="548D36B5" w14:textId="77777777" w:rsidR="00895470" w:rsidRPr="00FE5D30" w:rsidRDefault="00895470" w:rsidP="00895470">
            <w:pPr>
              <w:spacing w:line="20" w:lineRule="atLeast"/>
              <w:jc w:val="both"/>
              <w:rPr>
                <w:rFonts w:asciiTheme="majorBidi" w:hAnsiTheme="majorBidi" w:cstheme="majorBidi"/>
                <w:sz w:val="16"/>
                <w:szCs w:val="16"/>
              </w:rPr>
            </w:pPr>
            <w:r w:rsidRPr="00FE5D30">
              <w:rPr>
                <w:rFonts w:asciiTheme="majorBidi" w:hAnsiTheme="majorBidi" w:cstheme="majorBidi"/>
                <w:sz w:val="16"/>
                <w:szCs w:val="16"/>
              </w:rPr>
              <w:t>2.1.5</w:t>
            </w:r>
          </w:p>
        </w:tc>
        <w:tc>
          <w:tcPr>
            <w:tcW w:w="3548" w:type="dxa"/>
          </w:tcPr>
          <w:p w14:paraId="48789AAA" w14:textId="77777777" w:rsidR="00895470" w:rsidRPr="00FE5D30" w:rsidRDefault="00895470" w:rsidP="00895470">
            <w:pPr>
              <w:spacing w:line="20" w:lineRule="atLeast"/>
              <w:jc w:val="both"/>
              <w:rPr>
                <w:rFonts w:asciiTheme="majorBidi" w:hAnsiTheme="majorBidi" w:cstheme="majorBidi"/>
                <w:sz w:val="16"/>
                <w:szCs w:val="16"/>
              </w:rPr>
            </w:pPr>
            <w:r w:rsidRPr="00FE5D30">
              <w:rPr>
                <w:rFonts w:asciiTheme="majorBidi" w:hAnsiTheme="majorBidi" w:cstheme="majorBidi"/>
                <w:sz w:val="16"/>
                <w:szCs w:val="16"/>
              </w:rPr>
              <w:t>Evaluarea surselor de informare.</w:t>
            </w:r>
          </w:p>
        </w:tc>
        <w:tc>
          <w:tcPr>
            <w:tcW w:w="1909" w:type="dxa"/>
          </w:tcPr>
          <w:p w14:paraId="55D24E96" w14:textId="77777777" w:rsidR="00895470" w:rsidRPr="00FE5D30" w:rsidRDefault="00895470" w:rsidP="00895470">
            <w:pPr>
              <w:spacing w:line="20" w:lineRule="atLeast"/>
              <w:rPr>
                <w:rFonts w:asciiTheme="majorBidi" w:hAnsiTheme="majorBidi" w:cstheme="majorBidi"/>
                <w:sz w:val="16"/>
                <w:szCs w:val="16"/>
              </w:rPr>
            </w:pPr>
            <w:r w:rsidRPr="00FE5D30">
              <w:rPr>
                <w:rFonts w:asciiTheme="majorBidi" w:hAnsiTheme="majorBidi" w:cstheme="majorBidi"/>
                <w:sz w:val="16"/>
                <w:szCs w:val="16"/>
              </w:rPr>
              <w:t>Numărul de rapoarte publicate anual</w:t>
            </w:r>
          </w:p>
        </w:tc>
        <w:tc>
          <w:tcPr>
            <w:tcW w:w="1703" w:type="dxa"/>
          </w:tcPr>
          <w:p w14:paraId="001DC0BD" w14:textId="77777777" w:rsidR="00895470" w:rsidRPr="00FE5D30" w:rsidRDefault="00895470" w:rsidP="00895470">
            <w:pPr>
              <w:spacing w:line="20" w:lineRule="atLeast"/>
              <w:rPr>
                <w:rFonts w:asciiTheme="majorBidi" w:hAnsiTheme="majorBidi" w:cstheme="majorBidi"/>
                <w:sz w:val="16"/>
                <w:szCs w:val="16"/>
              </w:rPr>
            </w:pPr>
            <w:r w:rsidRPr="00FE5D30">
              <w:rPr>
                <w:rFonts w:asciiTheme="majorBidi" w:hAnsiTheme="majorBidi" w:cstheme="majorBidi"/>
                <w:sz w:val="16"/>
                <w:szCs w:val="16"/>
              </w:rPr>
              <w:t>170,0</w:t>
            </w:r>
          </w:p>
        </w:tc>
        <w:tc>
          <w:tcPr>
            <w:tcW w:w="1470" w:type="dxa"/>
          </w:tcPr>
          <w:p w14:paraId="1077C9E3" w14:textId="77777777" w:rsidR="00895470" w:rsidRPr="00FE5D30" w:rsidRDefault="00895470" w:rsidP="00895470">
            <w:pPr>
              <w:spacing w:line="20" w:lineRule="atLeast"/>
              <w:rPr>
                <w:rFonts w:asciiTheme="majorBidi" w:hAnsiTheme="majorBidi" w:cstheme="majorBidi"/>
                <w:sz w:val="16"/>
                <w:szCs w:val="16"/>
              </w:rPr>
            </w:pPr>
          </w:p>
        </w:tc>
        <w:tc>
          <w:tcPr>
            <w:tcW w:w="1703" w:type="dxa"/>
          </w:tcPr>
          <w:p w14:paraId="5E88B7EC" w14:textId="77777777" w:rsidR="00895470" w:rsidRPr="00FE5D30" w:rsidRDefault="00895470" w:rsidP="00895470">
            <w:pPr>
              <w:spacing w:line="20" w:lineRule="atLeast"/>
              <w:rPr>
                <w:rFonts w:asciiTheme="majorBidi" w:hAnsiTheme="majorBidi" w:cstheme="majorBidi"/>
                <w:sz w:val="16"/>
                <w:szCs w:val="16"/>
              </w:rPr>
            </w:pPr>
            <w:r w:rsidRPr="00FE5D30">
              <w:rPr>
                <w:rFonts w:asciiTheme="majorBidi" w:hAnsiTheme="majorBidi" w:cstheme="majorBidi"/>
                <w:sz w:val="16"/>
                <w:szCs w:val="16"/>
              </w:rPr>
              <w:t>Parteneri (OMS, WOAH)</w:t>
            </w:r>
          </w:p>
        </w:tc>
        <w:tc>
          <w:tcPr>
            <w:tcW w:w="1122" w:type="dxa"/>
          </w:tcPr>
          <w:p w14:paraId="3E04B241" w14:textId="77777777" w:rsidR="00895470" w:rsidRPr="00FE5D30" w:rsidRDefault="00895470" w:rsidP="00895470">
            <w:pPr>
              <w:spacing w:line="20" w:lineRule="atLeast"/>
              <w:rPr>
                <w:rFonts w:asciiTheme="majorBidi" w:hAnsiTheme="majorBidi" w:cstheme="majorBidi"/>
                <w:sz w:val="16"/>
                <w:szCs w:val="16"/>
              </w:rPr>
            </w:pPr>
            <w:r w:rsidRPr="00FE5D30">
              <w:rPr>
                <w:rFonts w:asciiTheme="majorBidi" w:hAnsiTheme="majorBidi" w:cstheme="majorBidi"/>
                <w:sz w:val="16"/>
                <w:szCs w:val="16"/>
              </w:rPr>
              <w:t xml:space="preserve">2026 </w:t>
            </w:r>
          </w:p>
        </w:tc>
        <w:tc>
          <w:tcPr>
            <w:tcW w:w="3218" w:type="dxa"/>
          </w:tcPr>
          <w:p w14:paraId="55374BA4" w14:textId="77777777" w:rsidR="00895470" w:rsidRPr="00FE5D30" w:rsidRDefault="00895470" w:rsidP="00895470">
            <w:pPr>
              <w:spacing w:line="20" w:lineRule="atLeast"/>
              <w:rPr>
                <w:rFonts w:asciiTheme="majorBidi" w:hAnsiTheme="majorBidi" w:cstheme="majorBidi"/>
                <w:sz w:val="16"/>
                <w:szCs w:val="16"/>
              </w:rPr>
            </w:pPr>
            <w:r w:rsidRPr="00FE5D30">
              <w:rPr>
                <w:rFonts w:asciiTheme="majorBidi" w:hAnsiTheme="majorBidi" w:cstheme="majorBidi"/>
                <w:sz w:val="16"/>
                <w:szCs w:val="16"/>
              </w:rPr>
              <w:t>MS</w:t>
            </w:r>
          </w:p>
          <w:p w14:paraId="455DBF39" w14:textId="77777777" w:rsidR="00895470" w:rsidRPr="00FE5D30" w:rsidRDefault="00895470" w:rsidP="00895470">
            <w:pPr>
              <w:spacing w:line="20" w:lineRule="atLeast"/>
              <w:rPr>
                <w:rFonts w:asciiTheme="majorBidi" w:hAnsiTheme="majorBidi" w:cstheme="majorBidi"/>
                <w:sz w:val="16"/>
                <w:szCs w:val="16"/>
              </w:rPr>
            </w:pPr>
            <w:r w:rsidRPr="00FE5D30">
              <w:rPr>
                <w:rFonts w:asciiTheme="majorBidi" w:hAnsiTheme="majorBidi" w:cstheme="majorBidi"/>
                <w:sz w:val="16"/>
                <w:szCs w:val="16"/>
              </w:rPr>
              <w:t>ANSP</w:t>
            </w:r>
          </w:p>
          <w:p w14:paraId="387DD615" w14:textId="77777777" w:rsidR="00895470" w:rsidRPr="00FE5D30" w:rsidRDefault="00895470" w:rsidP="00895470">
            <w:pPr>
              <w:spacing w:line="20" w:lineRule="atLeast"/>
              <w:rPr>
                <w:rFonts w:asciiTheme="majorBidi" w:hAnsiTheme="majorBidi" w:cstheme="majorBidi"/>
                <w:sz w:val="16"/>
                <w:szCs w:val="16"/>
              </w:rPr>
            </w:pPr>
            <w:r w:rsidRPr="00FE5D30">
              <w:rPr>
                <w:rFonts w:asciiTheme="majorBidi" w:hAnsiTheme="majorBidi" w:cstheme="majorBidi"/>
                <w:sz w:val="16"/>
                <w:szCs w:val="16"/>
              </w:rPr>
              <w:t>ANSA</w:t>
            </w:r>
          </w:p>
          <w:p w14:paraId="4E8ABE71" w14:textId="77777777" w:rsidR="00895470" w:rsidRPr="00FE5D30" w:rsidRDefault="00895470" w:rsidP="00895470">
            <w:pPr>
              <w:spacing w:line="20" w:lineRule="atLeast"/>
              <w:rPr>
                <w:rFonts w:asciiTheme="majorBidi" w:hAnsiTheme="majorBidi" w:cstheme="majorBidi"/>
                <w:sz w:val="16"/>
                <w:szCs w:val="16"/>
              </w:rPr>
            </w:pPr>
            <w:r w:rsidRPr="00FE5D30">
              <w:rPr>
                <w:rFonts w:asciiTheme="majorBidi" w:hAnsiTheme="majorBidi" w:cstheme="majorBidi"/>
                <w:sz w:val="16"/>
                <w:szCs w:val="16"/>
              </w:rPr>
              <w:t>CNAM</w:t>
            </w:r>
          </w:p>
        </w:tc>
      </w:tr>
      <w:tr w:rsidR="00895470" w:rsidRPr="00FE5D30" w14:paraId="37B0C195" w14:textId="77777777" w:rsidTr="00C703C8">
        <w:tc>
          <w:tcPr>
            <w:tcW w:w="15489" w:type="dxa"/>
            <w:gridSpan w:val="8"/>
          </w:tcPr>
          <w:p w14:paraId="3CC048AC" w14:textId="77777777" w:rsidR="00895470" w:rsidRPr="00FE5D30" w:rsidRDefault="00895470" w:rsidP="00895470">
            <w:pPr>
              <w:pStyle w:val="ListParagraph1"/>
              <w:tabs>
                <w:tab w:val="left" w:pos="993"/>
                <w:tab w:val="left" w:pos="1080"/>
                <w:tab w:val="left" w:pos="1560"/>
              </w:tabs>
              <w:spacing w:line="20" w:lineRule="atLeast"/>
              <w:ind w:left="0"/>
              <w:jc w:val="both"/>
              <w:rPr>
                <w:rFonts w:asciiTheme="majorBidi" w:hAnsiTheme="majorBidi" w:cstheme="majorBidi"/>
                <w:b/>
                <w:bCs/>
                <w:i/>
                <w:iCs/>
                <w:sz w:val="16"/>
                <w:szCs w:val="16"/>
                <w:lang w:val="ro-RO"/>
              </w:rPr>
            </w:pPr>
            <w:bookmarkStart w:id="8" w:name="_Hlk135988006"/>
            <w:bookmarkStart w:id="9" w:name="_Hlk135987997"/>
            <w:r w:rsidRPr="00FE5D30">
              <w:rPr>
                <w:rFonts w:asciiTheme="majorBidi" w:hAnsiTheme="majorBidi" w:cstheme="majorBidi"/>
                <w:b/>
                <w:bCs/>
                <w:i/>
                <w:iCs/>
                <w:sz w:val="16"/>
                <w:szCs w:val="16"/>
                <w:lang w:val="ro-RO"/>
              </w:rPr>
              <w:t xml:space="preserve">Obiectiv specific 2.2  </w:t>
            </w:r>
            <w:r w:rsidRPr="00FE5D30">
              <w:rPr>
                <w:rFonts w:asciiTheme="majorBidi" w:hAnsiTheme="majorBidi" w:cstheme="majorBidi"/>
                <w:i/>
                <w:iCs/>
                <w:sz w:val="16"/>
                <w:szCs w:val="16"/>
                <w:lang w:val="ro-RO"/>
              </w:rPr>
              <w:t xml:space="preserve"> Integrarea domeniului rezistenței la </w:t>
            </w:r>
            <w:proofErr w:type="spellStart"/>
            <w:r w:rsidRPr="00FE5D30">
              <w:rPr>
                <w:rFonts w:asciiTheme="majorBidi" w:hAnsiTheme="majorBidi" w:cstheme="majorBidi"/>
                <w:i/>
                <w:iCs/>
                <w:sz w:val="16"/>
                <w:szCs w:val="16"/>
                <w:lang w:val="ro-RO"/>
              </w:rPr>
              <w:t>antimicrobiene</w:t>
            </w:r>
            <w:proofErr w:type="spellEnd"/>
            <w:r w:rsidRPr="00FE5D30">
              <w:rPr>
                <w:rFonts w:asciiTheme="majorBidi" w:hAnsiTheme="majorBidi" w:cstheme="majorBidi"/>
                <w:i/>
                <w:iCs/>
                <w:sz w:val="16"/>
                <w:szCs w:val="16"/>
                <w:lang w:val="ro-RO"/>
              </w:rPr>
              <w:t xml:space="preserve"> în programele de fortificare profesională, în sectorul sănătății umane și animale, agricol și mediu, către anul 2027.</w:t>
            </w:r>
          </w:p>
        </w:tc>
      </w:tr>
      <w:bookmarkEnd w:id="8"/>
      <w:tr w:rsidR="00895470" w:rsidRPr="00FE5D30" w14:paraId="6328FFE3" w14:textId="77777777" w:rsidTr="00C703C8">
        <w:tc>
          <w:tcPr>
            <w:tcW w:w="816" w:type="dxa"/>
          </w:tcPr>
          <w:p w14:paraId="12FF3577" w14:textId="77777777" w:rsidR="00895470" w:rsidRPr="00FE5D30" w:rsidRDefault="00895470" w:rsidP="00895470">
            <w:pPr>
              <w:spacing w:line="20" w:lineRule="atLeast"/>
              <w:jc w:val="both"/>
              <w:rPr>
                <w:rFonts w:asciiTheme="majorBidi" w:hAnsiTheme="majorBidi" w:cstheme="majorBidi"/>
                <w:sz w:val="16"/>
                <w:szCs w:val="16"/>
              </w:rPr>
            </w:pPr>
            <w:r w:rsidRPr="00FE5D30">
              <w:rPr>
                <w:rFonts w:asciiTheme="majorBidi" w:hAnsiTheme="majorBidi" w:cstheme="majorBidi"/>
                <w:sz w:val="16"/>
                <w:szCs w:val="16"/>
              </w:rPr>
              <w:t>2.2.1</w:t>
            </w:r>
          </w:p>
        </w:tc>
        <w:tc>
          <w:tcPr>
            <w:tcW w:w="3548" w:type="dxa"/>
          </w:tcPr>
          <w:p w14:paraId="63B2E2E1" w14:textId="77777777" w:rsidR="00895470" w:rsidRPr="00FE5D30" w:rsidRDefault="00895470" w:rsidP="00895470">
            <w:pPr>
              <w:spacing w:line="20" w:lineRule="atLeast"/>
              <w:jc w:val="both"/>
              <w:rPr>
                <w:rFonts w:asciiTheme="majorBidi" w:hAnsiTheme="majorBidi" w:cstheme="majorBidi"/>
                <w:sz w:val="16"/>
                <w:szCs w:val="16"/>
              </w:rPr>
            </w:pPr>
            <w:r w:rsidRPr="00FE5D30">
              <w:rPr>
                <w:rFonts w:asciiTheme="majorBidi" w:hAnsiTheme="majorBidi" w:cstheme="majorBidi"/>
                <w:sz w:val="16"/>
                <w:szCs w:val="16"/>
              </w:rPr>
              <w:t xml:space="preserve">Reevaluarea </w:t>
            </w:r>
            <w:proofErr w:type="spellStart"/>
            <w:r w:rsidRPr="00FE5D30">
              <w:rPr>
                <w:rFonts w:asciiTheme="majorBidi" w:hAnsiTheme="majorBidi" w:cstheme="majorBidi"/>
                <w:sz w:val="16"/>
                <w:szCs w:val="16"/>
              </w:rPr>
              <w:t>curriculelor</w:t>
            </w:r>
            <w:proofErr w:type="spellEnd"/>
            <w:r w:rsidRPr="00FE5D30">
              <w:rPr>
                <w:rFonts w:asciiTheme="majorBidi" w:hAnsiTheme="majorBidi" w:cstheme="majorBidi"/>
                <w:sz w:val="16"/>
                <w:szCs w:val="16"/>
              </w:rPr>
              <w:t xml:space="preserve"> de instruire existente (instituțiile de învățământ secundar, profesional tehnic post secundar, post secundar non terțiar și cu programe combinate și superior) cu integrarea domeniului rezistenței la </w:t>
            </w:r>
            <w:proofErr w:type="spellStart"/>
            <w:r w:rsidRPr="00FE5D30">
              <w:rPr>
                <w:rFonts w:asciiTheme="majorBidi" w:hAnsiTheme="majorBidi" w:cstheme="majorBidi"/>
                <w:sz w:val="16"/>
                <w:szCs w:val="16"/>
              </w:rPr>
              <w:t>antimicrobiene</w:t>
            </w:r>
            <w:proofErr w:type="spellEnd"/>
            <w:r w:rsidRPr="00FE5D30">
              <w:rPr>
                <w:rFonts w:asciiTheme="majorBidi" w:hAnsiTheme="majorBidi" w:cstheme="majorBidi"/>
                <w:sz w:val="16"/>
                <w:szCs w:val="16"/>
              </w:rPr>
              <w:t>.</w:t>
            </w:r>
          </w:p>
        </w:tc>
        <w:tc>
          <w:tcPr>
            <w:tcW w:w="1909" w:type="dxa"/>
          </w:tcPr>
          <w:p w14:paraId="60B6CAF8" w14:textId="77777777" w:rsidR="00895470" w:rsidRPr="00FE5D30" w:rsidRDefault="00895470" w:rsidP="00895470">
            <w:pPr>
              <w:spacing w:line="20" w:lineRule="atLeast"/>
              <w:rPr>
                <w:rFonts w:asciiTheme="majorBidi" w:hAnsiTheme="majorBidi" w:cstheme="majorBidi"/>
                <w:sz w:val="16"/>
                <w:szCs w:val="16"/>
              </w:rPr>
            </w:pPr>
            <w:r w:rsidRPr="00FE5D30">
              <w:rPr>
                <w:rFonts w:asciiTheme="majorBidi" w:hAnsiTheme="majorBidi" w:cstheme="majorBidi"/>
                <w:sz w:val="16"/>
                <w:szCs w:val="16"/>
              </w:rPr>
              <w:t xml:space="preserve">Numărul de </w:t>
            </w:r>
            <w:proofErr w:type="spellStart"/>
            <w:r w:rsidRPr="00FE5D30">
              <w:rPr>
                <w:rFonts w:asciiTheme="majorBidi" w:hAnsiTheme="majorBidi" w:cstheme="majorBidi"/>
                <w:sz w:val="16"/>
                <w:szCs w:val="16"/>
              </w:rPr>
              <w:t>curricule</w:t>
            </w:r>
            <w:proofErr w:type="spellEnd"/>
            <w:r w:rsidRPr="00FE5D30">
              <w:rPr>
                <w:rFonts w:asciiTheme="majorBidi" w:hAnsiTheme="majorBidi" w:cstheme="majorBidi"/>
                <w:sz w:val="16"/>
                <w:szCs w:val="16"/>
              </w:rPr>
              <w:t xml:space="preserve"> ajustate anual</w:t>
            </w:r>
          </w:p>
        </w:tc>
        <w:tc>
          <w:tcPr>
            <w:tcW w:w="1703" w:type="dxa"/>
          </w:tcPr>
          <w:p w14:paraId="5F958840" w14:textId="77777777" w:rsidR="00895470" w:rsidRPr="00FE5D30" w:rsidRDefault="00895470" w:rsidP="00895470">
            <w:pPr>
              <w:spacing w:line="20" w:lineRule="atLeast"/>
              <w:rPr>
                <w:rFonts w:asciiTheme="majorBidi" w:hAnsiTheme="majorBidi" w:cstheme="majorBidi"/>
                <w:sz w:val="16"/>
                <w:szCs w:val="16"/>
              </w:rPr>
            </w:pPr>
          </w:p>
        </w:tc>
        <w:tc>
          <w:tcPr>
            <w:tcW w:w="1470" w:type="dxa"/>
          </w:tcPr>
          <w:p w14:paraId="0698D845" w14:textId="77777777" w:rsidR="00895470" w:rsidRPr="00FE5D30" w:rsidRDefault="00895470" w:rsidP="00895470">
            <w:pPr>
              <w:spacing w:line="20" w:lineRule="atLeast"/>
              <w:rPr>
                <w:rFonts w:asciiTheme="majorBidi" w:hAnsiTheme="majorBidi" w:cstheme="majorBidi"/>
                <w:sz w:val="16"/>
                <w:szCs w:val="16"/>
              </w:rPr>
            </w:pPr>
            <w:r w:rsidRPr="00FE5D30">
              <w:rPr>
                <w:rFonts w:asciiTheme="majorBidi" w:hAnsiTheme="majorBidi" w:cstheme="majorBidi"/>
                <w:sz w:val="16"/>
                <w:szCs w:val="16"/>
              </w:rPr>
              <w:t>În limita bugetelor instituționale</w:t>
            </w:r>
          </w:p>
        </w:tc>
        <w:tc>
          <w:tcPr>
            <w:tcW w:w="1703" w:type="dxa"/>
          </w:tcPr>
          <w:p w14:paraId="30AD7A73" w14:textId="77777777" w:rsidR="00895470" w:rsidRPr="00FE5D30" w:rsidRDefault="00895470" w:rsidP="00895470">
            <w:pPr>
              <w:spacing w:line="20" w:lineRule="atLeast"/>
              <w:rPr>
                <w:rFonts w:asciiTheme="majorBidi" w:hAnsiTheme="majorBidi" w:cstheme="majorBidi"/>
                <w:sz w:val="16"/>
                <w:szCs w:val="16"/>
              </w:rPr>
            </w:pPr>
          </w:p>
        </w:tc>
        <w:tc>
          <w:tcPr>
            <w:tcW w:w="1122" w:type="dxa"/>
          </w:tcPr>
          <w:p w14:paraId="0A3F6E24" w14:textId="77777777" w:rsidR="00895470" w:rsidRPr="00FE5D30" w:rsidRDefault="00895470" w:rsidP="00895470">
            <w:pPr>
              <w:spacing w:line="20" w:lineRule="atLeast"/>
              <w:rPr>
                <w:rFonts w:asciiTheme="majorBidi" w:hAnsiTheme="majorBidi" w:cstheme="majorBidi"/>
                <w:sz w:val="16"/>
                <w:szCs w:val="16"/>
              </w:rPr>
            </w:pPr>
            <w:r w:rsidRPr="00FE5D30">
              <w:rPr>
                <w:rFonts w:asciiTheme="majorBidi" w:hAnsiTheme="majorBidi" w:cstheme="majorBidi"/>
                <w:sz w:val="16"/>
                <w:szCs w:val="16"/>
              </w:rPr>
              <w:t>2027</w:t>
            </w:r>
          </w:p>
        </w:tc>
        <w:tc>
          <w:tcPr>
            <w:tcW w:w="3218" w:type="dxa"/>
          </w:tcPr>
          <w:p w14:paraId="3E70FED2" w14:textId="77777777" w:rsidR="00895470" w:rsidRPr="00FE5D30" w:rsidRDefault="00895470" w:rsidP="00895470">
            <w:pPr>
              <w:spacing w:line="20" w:lineRule="atLeast"/>
              <w:rPr>
                <w:rFonts w:asciiTheme="majorBidi" w:hAnsiTheme="majorBidi" w:cstheme="majorBidi"/>
                <w:sz w:val="16"/>
                <w:szCs w:val="16"/>
              </w:rPr>
            </w:pPr>
            <w:r w:rsidRPr="00FE5D30">
              <w:rPr>
                <w:rFonts w:asciiTheme="majorBidi" w:hAnsiTheme="majorBidi" w:cstheme="majorBidi"/>
                <w:sz w:val="16"/>
                <w:szCs w:val="16"/>
              </w:rPr>
              <w:t>MS</w:t>
            </w:r>
            <w:r w:rsidRPr="00FE5D30">
              <w:rPr>
                <w:rFonts w:asciiTheme="majorBidi" w:hAnsiTheme="majorBidi" w:cstheme="majorBidi"/>
                <w:sz w:val="16"/>
                <w:szCs w:val="16"/>
              </w:rPr>
              <w:br/>
              <w:t>MEC</w:t>
            </w:r>
          </w:p>
          <w:p w14:paraId="0FEC8A6B" w14:textId="77777777" w:rsidR="00895470" w:rsidRPr="00FE5D30" w:rsidRDefault="00895470" w:rsidP="00895470">
            <w:pPr>
              <w:spacing w:line="20" w:lineRule="atLeast"/>
              <w:rPr>
                <w:rFonts w:asciiTheme="majorBidi" w:hAnsiTheme="majorBidi" w:cstheme="majorBidi"/>
                <w:sz w:val="16"/>
                <w:szCs w:val="16"/>
              </w:rPr>
            </w:pPr>
            <w:r w:rsidRPr="00FE5D30">
              <w:rPr>
                <w:rFonts w:asciiTheme="majorBidi" w:hAnsiTheme="majorBidi" w:cstheme="majorBidi"/>
                <w:sz w:val="16"/>
                <w:szCs w:val="16"/>
              </w:rPr>
              <w:t>ANSA</w:t>
            </w:r>
          </w:p>
          <w:p w14:paraId="0086F355" w14:textId="77777777" w:rsidR="00895470" w:rsidRPr="00FE5D30" w:rsidRDefault="00895470" w:rsidP="00895470">
            <w:pPr>
              <w:spacing w:line="20" w:lineRule="atLeast"/>
              <w:rPr>
                <w:rFonts w:asciiTheme="majorBidi" w:hAnsiTheme="majorBidi" w:cstheme="majorBidi"/>
                <w:sz w:val="16"/>
                <w:szCs w:val="16"/>
              </w:rPr>
            </w:pPr>
            <w:r w:rsidRPr="00FE5D30">
              <w:rPr>
                <w:rFonts w:asciiTheme="majorBidi" w:hAnsiTheme="majorBidi" w:cstheme="majorBidi"/>
                <w:sz w:val="16"/>
                <w:szCs w:val="16"/>
              </w:rPr>
              <w:t xml:space="preserve">USMF „Nicolae </w:t>
            </w:r>
            <w:proofErr w:type="spellStart"/>
            <w:r w:rsidRPr="00FE5D30">
              <w:rPr>
                <w:rFonts w:asciiTheme="majorBidi" w:hAnsiTheme="majorBidi" w:cstheme="majorBidi"/>
                <w:sz w:val="16"/>
                <w:szCs w:val="16"/>
              </w:rPr>
              <w:t>Testemițanu</w:t>
            </w:r>
            <w:proofErr w:type="spellEnd"/>
            <w:r w:rsidRPr="00FE5D30">
              <w:rPr>
                <w:rFonts w:asciiTheme="majorBidi" w:hAnsiTheme="majorBidi" w:cstheme="majorBidi"/>
                <w:sz w:val="16"/>
                <w:szCs w:val="16"/>
              </w:rPr>
              <w:t>”</w:t>
            </w:r>
          </w:p>
          <w:p w14:paraId="5431A9CB" w14:textId="77777777" w:rsidR="00895470" w:rsidRPr="00FE5D30" w:rsidRDefault="00895470" w:rsidP="00895470">
            <w:pPr>
              <w:spacing w:line="20" w:lineRule="atLeast"/>
              <w:rPr>
                <w:rFonts w:asciiTheme="majorBidi" w:hAnsiTheme="majorBidi" w:cstheme="majorBidi"/>
                <w:sz w:val="16"/>
                <w:szCs w:val="16"/>
              </w:rPr>
            </w:pPr>
            <w:r w:rsidRPr="00FE5D30">
              <w:rPr>
                <w:rFonts w:asciiTheme="majorBidi" w:hAnsiTheme="majorBidi" w:cstheme="majorBidi"/>
                <w:sz w:val="16"/>
                <w:szCs w:val="16"/>
              </w:rPr>
              <w:t>Institutul de Biotehnologii în Zootehnie și Medicină Veterinară</w:t>
            </w:r>
          </w:p>
          <w:p w14:paraId="104BA725" w14:textId="77777777" w:rsidR="00895470" w:rsidRPr="00FE5D30" w:rsidRDefault="00895470" w:rsidP="00895470">
            <w:pPr>
              <w:spacing w:line="20" w:lineRule="atLeast"/>
              <w:rPr>
                <w:rFonts w:asciiTheme="majorBidi" w:hAnsiTheme="majorBidi" w:cstheme="majorBidi"/>
                <w:sz w:val="16"/>
                <w:szCs w:val="16"/>
              </w:rPr>
            </w:pPr>
            <w:r w:rsidRPr="00FE5D30">
              <w:rPr>
                <w:rFonts w:asciiTheme="majorBidi" w:hAnsiTheme="majorBidi" w:cstheme="majorBidi"/>
                <w:sz w:val="16"/>
                <w:szCs w:val="16"/>
              </w:rPr>
              <w:t>UTM</w:t>
            </w:r>
          </w:p>
          <w:p w14:paraId="4157DF94" w14:textId="77777777" w:rsidR="00895470" w:rsidRPr="00FE5D30" w:rsidRDefault="00895470" w:rsidP="00895470">
            <w:pPr>
              <w:spacing w:line="20" w:lineRule="atLeast"/>
              <w:rPr>
                <w:rFonts w:asciiTheme="majorBidi" w:hAnsiTheme="majorBidi" w:cstheme="majorBidi"/>
                <w:sz w:val="16"/>
                <w:szCs w:val="16"/>
              </w:rPr>
            </w:pPr>
          </w:p>
        </w:tc>
      </w:tr>
      <w:bookmarkEnd w:id="9"/>
      <w:tr w:rsidR="00895470" w:rsidRPr="00FE5D30" w14:paraId="300462C9" w14:textId="77777777" w:rsidTr="00C703C8">
        <w:tc>
          <w:tcPr>
            <w:tcW w:w="816" w:type="dxa"/>
          </w:tcPr>
          <w:p w14:paraId="36EDA07A" w14:textId="77777777" w:rsidR="00895470" w:rsidRPr="00FE5D30" w:rsidRDefault="00895470" w:rsidP="00895470">
            <w:pPr>
              <w:spacing w:line="20" w:lineRule="atLeast"/>
              <w:jc w:val="both"/>
              <w:rPr>
                <w:rFonts w:asciiTheme="majorBidi" w:hAnsiTheme="majorBidi" w:cstheme="majorBidi"/>
                <w:sz w:val="16"/>
                <w:szCs w:val="16"/>
              </w:rPr>
            </w:pPr>
            <w:r w:rsidRPr="00FE5D30">
              <w:rPr>
                <w:rFonts w:asciiTheme="majorBidi" w:hAnsiTheme="majorBidi" w:cstheme="majorBidi"/>
                <w:sz w:val="16"/>
                <w:szCs w:val="16"/>
              </w:rPr>
              <w:t>2.2.2</w:t>
            </w:r>
          </w:p>
        </w:tc>
        <w:tc>
          <w:tcPr>
            <w:tcW w:w="3548" w:type="dxa"/>
          </w:tcPr>
          <w:p w14:paraId="55322935" w14:textId="77777777" w:rsidR="00895470" w:rsidRPr="00FE5D30" w:rsidRDefault="00895470" w:rsidP="00895470">
            <w:pPr>
              <w:spacing w:line="20" w:lineRule="atLeast"/>
              <w:jc w:val="both"/>
              <w:rPr>
                <w:rFonts w:asciiTheme="majorBidi" w:hAnsiTheme="majorBidi" w:cstheme="majorBidi"/>
                <w:sz w:val="16"/>
                <w:szCs w:val="16"/>
              </w:rPr>
            </w:pPr>
            <w:r w:rsidRPr="00FE5D30">
              <w:rPr>
                <w:rFonts w:asciiTheme="majorBidi" w:hAnsiTheme="majorBidi" w:cstheme="majorBidi"/>
                <w:sz w:val="16"/>
                <w:szCs w:val="16"/>
              </w:rPr>
              <w:t>Instruirea la toate etapele de formare profesională.</w:t>
            </w:r>
            <w:r w:rsidRPr="00FE5D30" w:rsidDel="009B0094">
              <w:rPr>
                <w:rFonts w:asciiTheme="majorBidi" w:hAnsiTheme="majorBidi" w:cstheme="majorBidi"/>
                <w:sz w:val="16"/>
                <w:szCs w:val="16"/>
              </w:rPr>
              <w:t xml:space="preserve"> </w:t>
            </w:r>
          </w:p>
        </w:tc>
        <w:tc>
          <w:tcPr>
            <w:tcW w:w="1909" w:type="dxa"/>
          </w:tcPr>
          <w:p w14:paraId="0063BBA3" w14:textId="77777777" w:rsidR="00895470" w:rsidRPr="00FE5D30" w:rsidRDefault="00895470" w:rsidP="00895470">
            <w:pPr>
              <w:spacing w:line="20" w:lineRule="atLeast"/>
              <w:rPr>
                <w:rFonts w:asciiTheme="majorBidi" w:hAnsiTheme="majorBidi" w:cstheme="majorBidi"/>
                <w:sz w:val="16"/>
                <w:szCs w:val="16"/>
              </w:rPr>
            </w:pPr>
            <w:r w:rsidRPr="00FE5D30">
              <w:rPr>
                <w:rFonts w:asciiTheme="majorBidi" w:hAnsiTheme="majorBidi" w:cstheme="majorBidi"/>
                <w:sz w:val="16"/>
                <w:szCs w:val="16"/>
              </w:rPr>
              <w:t>Numărul de activități organizate anual.</w:t>
            </w:r>
          </w:p>
          <w:p w14:paraId="0D22067A" w14:textId="77777777" w:rsidR="00895470" w:rsidRPr="00FE5D30" w:rsidRDefault="00895470" w:rsidP="00895470">
            <w:pPr>
              <w:spacing w:line="20" w:lineRule="atLeast"/>
              <w:rPr>
                <w:rFonts w:asciiTheme="majorBidi" w:hAnsiTheme="majorBidi" w:cstheme="majorBidi"/>
                <w:sz w:val="16"/>
                <w:szCs w:val="16"/>
              </w:rPr>
            </w:pPr>
            <w:r w:rsidRPr="00FE5D30">
              <w:rPr>
                <w:rFonts w:asciiTheme="majorBidi" w:hAnsiTheme="majorBidi" w:cstheme="majorBidi"/>
                <w:sz w:val="16"/>
                <w:szCs w:val="16"/>
              </w:rPr>
              <w:t>Numărul de persoane instruite anual.</w:t>
            </w:r>
          </w:p>
        </w:tc>
        <w:tc>
          <w:tcPr>
            <w:tcW w:w="1703" w:type="dxa"/>
          </w:tcPr>
          <w:p w14:paraId="6D5F3AE1" w14:textId="77777777" w:rsidR="00895470" w:rsidRPr="00FE5D30" w:rsidRDefault="00895470" w:rsidP="00895470">
            <w:pPr>
              <w:spacing w:line="20" w:lineRule="atLeast"/>
              <w:rPr>
                <w:rFonts w:asciiTheme="majorBidi" w:hAnsiTheme="majorBidi" w:cstheme="majorBidi"/>
                <w:sz w:val="16"/>
                <w:szCs w:val="16"/>
              </w:rPr>
            </w:pPr>
          </w:p>
        </w:tc>
        <w:tc>
          <w:tcPr>
            <w:tcW w:w="1470" w:type="dxa"/>
          </w:tcPr>
          <w:p w14:paraId="7962B9AB" w14:textId="77777777" w:rsidR="00895470" w:rsidRPr="00FE5D30" w:rsidRDefault="00895470" w:rsidP="00895470">
            <w:pPr>
              <w:spacing w:line="20" w:lineRule="atLeast"/>
              <w:rPr>
                <w:rFonts w:asciiTheme="majorBidi" w:hAnsiTheme="majorBidi" w:cstheme="majorBidi"/>
                <w:sz w:val="16"/>
                <w:szCs w:val="16"/>
              </w:rPr>
            </w:pPr>
            <w:r w:rsidRPr="00FE5D30">
              <w:rPr>
                <w:rFonts w:asciiTheme="majorBidi" w:hAnsiTheme="majorBidi" w:cstheme="majorBidi"/>
                <w:sz w:val="16"/>
                <w:szCs w:val="16"/>
              </w:rPr>
              <w:t>În limita bugetelor instituționale</w:t>
            </w:r>
          </w:p>
        </w:tc>
        <w:tc>
          <w:tcPr>
            <w:tcW w:w="1703" w:type="dxa"/>
          </w:tcPr>
          <w:p w14:paraId="5B79D46C" w14:textId="77777777" w:rsidR="00895470" w:rsidRPr="00FE5D30" w:rsidRDefault="00895470" w:rsidP="00895470">
            <w:pPr>
              <w:spacing w:line="20" w:lineRule="atLeast"/>
              <w:rPr>
                <w:rFonts w:asciiTheme="majorBidi" w:hAnsiTheme="majorBidi" w:cstheme="majorBidi"/>
                <w:sz w:val="16"/>
                <w:szCs w:val="16"/>
              </w:rPr>
            </w:pPr>
          </w:p>
        </w:tc>
        <w:tc>
          <w:tcPr>
            <w:tcW w:w="1122" w:type="dxa"/>
          </w:tcPr>
          <w:p w14:paraId="6BD72473" w14:textId="77777777" w:rsidR="00895470" w:rsidRPr="00FE5D30" w:rsidRDefault="00895470" w:rsidP="00895470">
            <w:pPr>
              <w:spacing w:line="20" w:lineRule="atLeast"/>
              <w:rPr>
                <w:rFonts w:asciiTheme="majorBidi" w:hAnsiTheme="majorBidi" w:cstheme="majorBidi"/>
                <w:sz w:val="16"/>
                <w:szCs w:val="16"/>
              </w:rPr>
            </w:pPr>
            <w:r w:rsidRPr="00FE5D30">
              <w:rPr>
                <w:rFonts w:asciiTheme="majorBidi" w:hAnsiTheme="majorBidi" w:cstheme="majorBidi"/>
                <w:sz w:val="16"/>
                <w:szCs w:val="16"/>
              </w:rPr>
              <w:t>2027</w:t>
            </w:r>
          </w:p>
        </w:tc>
        <w:tc>
          <w:tcPr>
            <w:tcW w:w="3218" w:type="dxa"/>
          </w:tcPr>
          <w:p w14:paraId="379E3B3A" w14:textId="77777777" w:rsidR="00895470" w:rsidRPr="00FE5D30" w:rsidRDefault="00895470" w:rsidP="00895470">
            <w:pPr>
              <w:spacing w:line="20" w:lineRule="atLeast"/>
              <w:rPr>
                <w:rFonts w:asciiTheme="majorBidi" w:hAnsiTheme="majorBidi" w:cstheme="majorBidi"/>
                <w:sz w:val="16"/>
                <w:szCs w:val="16"/>
              </w:rPr>
            </w:pPr>
            <w:r w:rsidRPr="00FE5D30">
              <w:rPr>
                <w:rFonts w:asciiTheme="majorBidi" w:hAnsiTheme="majorBidi" w:cstheme="majorBidi"/>
                <w:sz w:val="16"/>
                <w:szCs w:val="16"/>
              </w:rPr>
              <w:t>MS</w:t>
            </w:r>
            <w:r w:rsidRPr="00FE5D30">
              <w:rPr>
                <w:rFonts w:asciiTheme="majorBidi" w:hAnsiTheme="majorBidi" w:cstheme="majorBidi"/>
                <w:sz w:val="16"/>
                <w:szCs w:val="16"/>
              </w:rPr>
              <w:br/>
              <w:t>MEC</w:t>
            </w:r>
          </w:p>
          <w:p w14:paraId="4C52E5D4" w14:textId="77777777" w:rsidR="00895470" w:rsidRPr="00FE5D30" w:rsidRDefault="00895470" w:rsidP="00895470">
            <w:pPr>
              <w:spacing w:line="20" w:lineRule="atLeast"/>
              <w:rPr>
                <w:rFonts w:asciiTheme="majorBidi" w:hAnsiTheme="majorBidi" w:cstheme="majorBidi"/>
                <w:sz w:val="16"/>
                <w:szCs w:val="16"/>
              </w:rPr>
            </w:pPr>
            <w:r w:rsidRPr="00FE5D30">
              <w:rPr>
                <w:rFonts w:asciiTheme="majorBidi" w:hAnsiTheme="majorBidi" w:cstheme="majorBidi"/>
                <w:sz w:val="16"/>
                <w:szCs w:val="16"/>
              </w:rPr>
              <w:t>ANSA</w:t>
            </w:r>
          </w:p>
          <w:p w14:paraId="2347D3FA" w14:textId="77777777" w:rsidR="00895470" w:rsidRPr="00FE5D30" w:rsidRDefault="00895470" w:rsidP="00895470">
            <w:pPr>
              <w:spacing w:line="20" w:lineRule="atLeast"/>
              <w:rPr>
                <w:rFonts w:asciiTheme="majorBidi" w:hAnsiTheme="majorBidi" w:cstheme="majorBidi"/>
                <w:sz w:val="16"/>
                <w:szCs w:val="16"/>
              </w:rPr>
            </w:pPr>
            <w:r w:rsidRPr="00FE5D30">
              <w:rPr>
                <w:rFonts w:asciiTheme="majorBidi" w:hAnsiTheme="majorBidi" w:cstheme="majorBidi"/>
                <w:sz w:val="16"/>
                <w:szCs w:val="16"/>
              </w:rPr>
              <w:t xml:space="preserve">USMF „Nicolae </w:t>
            </w:r>
            <w:proofErr w:type="spellStart"/>
            <w:r w:rsidRPr="00FE5D30">
              <w:rPr>
                <w:rFonts w:asciiTheme="majorBidi" w:hAnsiTheme="majorBidi" w:cstheme="majorBidi"/>
                <w:sz w:val="16"/>
                <w:szCs w:val="16"/>
              </w:rPr>
              <w:t>Testemițanu</w:t>
            </w:r>
            <w:proofErr w:type="spellEnd"/>
            <w:r w:rsidRPr="00FE5D30">
              <w:rPr>
                <w:rFonts w:asciiTheme="majorBidi" w:hAnsiTheme="majorBidi" w:cstheme="majorBidi"/>
                <w:sz w:val="16"/>
                <w:szCs w:val="16"/>
              </w:rPr>
              <w:t>”</w:t>
            </w:r>
          </w:p>
          <w:p w14:paraId="159BEF1F" w14:textId="77777777" w:rsidR="00895470" w:rsidRPr="00FE5D30" w:rsidRDefault="00895470" w:rsidP="00895470">
            <w:pPr>
              <w:spacing w:line="20" w:lineRule="atLeast"/>
              <w:rPr>
                <w:rFonts w:asciiTheme="majorBidi" w:hAnsiTheme="majorBidi" w:cstheme="majorBidi"/>
                <w:sz w:val="16"/>
                <w:szCs w:val="16"/>
              </w:rPr>
            </w:pPr>
            <w:r w:rsidRPr="00FE5D30">
              <w:rPr>
                <w:rFonts w:asciiTheme="majorBidi" w:hAnsiTheme="majorBidi" w:cstheme="majorBidi"/>
                <w:sz w:val="16"/>
                <w:szCs w:val="16"/>
              </w:rPr>
              <w:t>Institutul de Biotehnologii în Zootehnie și Medicină Veterinară</w:t>
            </w:r>
          </w:p>
          <w:p w14:paraId="1A312ED0" w14:textId="77777777" w:rsidR="00895470" w:rsidRPr="00FE5D30" w:rsidRDefault="00895470" w:rsidP="00895470">
            <w:pPr>
              <w:spacing w:line="20" w:lineRule="atLeast"/>
              <w:rPr>
                <w:rFonts w:asciiTheme="majorBidi" w:hAnsiTheme="majorBidi" w:cstheme="majorBidi"/>
                <w:sz w:val="16"/>
                <w:szCs w:val="16"/>
              </w:rPr>
            </w:pPr>
            <w:r w:rsidRPr="00FE5D30">
              <w:rPr>
                <w:rFonts w:asciiTheme="majorBidi" w:hAnsiTheme="majorBidi" w:cstheme="majorBidi"/>
                <w:sz w:val="16"/>
                <w:szCs w:val="16"/>
              </w:rPr>
              <w:t>UTM</w:t>
            </w:r>
          </w:p>
          <w:p w14:paraId="6BDD9E07" w14:textId="77777777" w:rsidR="00895470" w:rsidRPr="00FE5D30" w:rsidRDefault="00895470" w:rsidP="00895470">
            <w:pPr>
              <w:spacing w:line="20" w:lineRule="atLeast"/>
              <w:rPr>
                <w:rFonts w:asciiTheme="majorBidi" w:hAnsiTheme="majorBidi" w:cstheme="majorBidi"/>
                <w:sz w:val="16"/>
                <w:szCs w:val="16"/>
              </w:rPr>
            </w:pPr>
          </w:p>
        </w:tc>
      </w:tr>
      <w:tr w:rsidR="00895470" w:rsidRPr="00FE5D30" w14:paraId="68FA4CDE" w14:textId="77777777" w:rsidTr="00C703C8">
        <w:tc>
          <w:tcPr>
            <w:tcW w:w="15489" w:type="dxa"/>
            <w:gridSpan w:val="8"/>
          </w:tcPr>
          <w:p w14:paraId="334E96C2" w14:textId="77777777" w:rsidR="00895470" w:rsidRPr="00FE5D30" w:rsidRDefault="00895470" w:rsidP="00895470">
            <w:pPr>
              <w:tabs>
                <w:tab w:val="left" w:pos="993"/>
              </w:tabs>
              <w:spacing w:line="20" w:lineRule="atLeast"/>
              <w:jc w:val="both"/>
              <w:rPr>
                <w:rFonts w:asciiTheme="majorBidi" w:hAnsiTheme="majorBidi" w:cstheme="majorBidi"/>
                <w:color w:val="008080"/>
                <w:sz w:val="16"/>
                <w:szCs w:val="16"/>
                <w:u w:val="single"/>
              </w:rPr>
            </w:pPr>
            <w:bookmarkStart w:id="10" w:name="_Hlk135988068"/>
            <w:r w:rsidRPr="00FE5D30">
              <w:rPr>
                <w:rFonts w:asciiTheme="majorBidi" w:hAnsiTheme="majorBidi" w:cstheme="majorBidi"/>
                <w:b/>
                <w:bCs/>
                <w:i/>
                <w:iCs/>
                <w:sz w:val="16"/>
                <w:szCs w:val="16"/>
              </w:rPr>
              <w:t xml:space="preserve">Obiectiv specific 2.3 </w:t>
            </w:r>
            <w:r w:rsidRPr="00FE5D30">
              <w:rPr>
                <w:rFonts w:asciiTheme="majorBidi" w:hAnsiTheme="majorBidi" w:cstheme="majorBidi"/>
                <w:i/>
                <w:iCs/>
                <w:sz w:val="16"/>
                <w:szCs w:val="16"/>
              </w:rPr>
              <w:t xml:space="preserve"> Realizarea cercetărilor, inclusiv a celor aplicative, pentru dezvoltarea și evaluarea intervențiilor multisectoriale pe domeniul  rezistenței la </w:t>
            </w:r>
            <w:proofErr w:type="spellStart"/>
            <w:r w:rsidRPr="00FE5D30">
              <w:rPr>
                <w:rFonts w:asciiTheme="majorBidi" w:hAnsiTheme="majorBidi" w:cstheme="majorBidi"/>
                <w:i/>
                <w:iCs/>
                <w:sz w:val="16"/>
                <w:szCs w:val="16"/>
              </w:rPr>
              <w:t>antimicrobiene</w:t>
            </w:r>
            <w:proofErr w:type="spellEnd"/>
            <w:r w:rsidRPr="00FE5D30">
              <w:rPr>
                <w:rFonts w:asciiTheme="majorBidi" w:hAnsiTheme="majorBidi" w:cstheme="majorBidi"/>
                <w:i/>
                <w:iCs/>
                <w:sz w:val="16"/>
                <w:szCs w:val="16"/>
              </w:rPr>
              <w:t>, către anul 2027.</w:t>
            </w:r>
          </w:p>
        </w:tc>
      </w:tr>
      <w:bookmarkEnd w:id="10"/>
      <w:tr w:rsidR="00895470" w:rsidRPr="00FE5D30" w14:paraId="007C10A4" w14:textId="77777777" w:rsidTr="00C703C8">
        <w:tc>
          <w:tcPr>
            <w:tcW w:w="816" w:type="dxa"/>
          </w:tcPr>
          <w:p w14:paraId="6563C9EC" w14:textId="77777777" w:rsidR="00895470" w:rsidRPr="00FE5D30" w:rsidRDefault="00895470" w:rsidP="00895470">
            <w:pPr>
              <w:spacing w:line="20" w:lineRule="atLeast"/>
              <w:jc w:val="both"/>
              <w:rPr>
                <w:rFonts w:asciiTheme="majorBidi" w:hAnsiTheme="majorBidi" w:cstheme="majorBidi"/>
                <w:sz w:val="16"/>
                <w:szCs w:val="16"/>
              </w:rPr>
            </w:pPr>
            <w:r w:rsidRPr="00FE5D30">
              <w:rPr>
                <w:rFonts w:asciiTheme="majorBidi" w:hAnsiTheme="majorBidi" w:cstheme="majorBidi"/>
                <w:sz w:val="16"/>
                <w:szCs w:val="16"/>
              </w:rPr>
              <w:t>2.3.1</w:t>
            </w:r>
          </w:p>
        </w:tc>
        <w:tc>
          <w:tcPr>
            <w:tcW w:w="3548" w:type="dxa"/>
            <w:shd w:val="clear" w:color="auto" w:fill="auto"/>
          </w:tcPr>
          <w:p w14:paraId="40464471" w14:textId="77777777" w:rsidR="00895470" w:rsidRPr="00FE5D30" w:rsidRDefault="00895470" w:rsidP="00895470">
            <w:pPr>
              <w:spacing w:line="20" w:lineRule="atLeast"/>
              <w:jc w:val="both"/>
              <w:rPr>
                <w:rFonts w:asciiTheme="majorBidi" w:hAnsiTheme="majorBidi" w:cstheme="majorBidi"/>
                <w:color w:val="000000" w:themeColor="text1"/>
                <w:sz w:val="16"/>
                <w:szCs w:val="16"/>
              </w:rPr>
            </w:pPr>
            <w:r w:rsidRPr="00FE5D30">
              <w:rPr>
                <w:rStyle w:val="cf01"/>
                <w:rFonts w:asciiTheme="majorBidi" w:hAnsiTheme="majorBidi" w:cstheme="majorBidi"/>
                <w:sz w:val="16"/>
                <w:szCs w:val="16"/>
              </w:rPr>
              <w:t xml:space="preserve">Elaborarea proiectelor de cercetare aplicativă intersectoriale/interdepartamentale pentru abordarea aspectelor comune între diferite domenii privind problema rezistenței la </w:t>
            </w:r>
            <w:proofErr w:type="spellStart"/>
            <w:r w:rsidRPr="00FE5D30">
              <w:rPr>
                <w:rStyle w:val="cf01"/>
                <w:rFonts w:asciiTheme="majorBidi" w:hAnsiTheme="majorBidi" w:cstheme="majorBidi"/>
                <w:sz w:val="16"/>
                <w:szCs w:val="16"/>
              </w:rPr>
              <w:t>antimicrobiene</w:t>
            </w:r>
            <w:proofErr w:type="spellEnd"/>
            <w:r w:rsidRPr="00FE5D30">
              <w:rPr>
                <w:rStyle w:val="cf01"/>
                <w:rFonts w:asciiTheme="majorBidi" w:hAnsiTheme="majorBidi" w:cstheme="majorBidi"/>
                <w:sz w:val="16"/>
                <w:szCs w:val="16"/>
              </w:rPr>
              <w:t>.</w:t>
            </w:r>
          </w:p>
        </w:tc>
        <w:tc>
          <w:tcPr>
            <w:tcW w:w="1909" w:type="dxa"/>
            <w:shd w:val="clear" w:color="auto" w:fill="auto"/>
          </w:tcPr>
          <w:p w14:paraId="62BC777E" w14:textId="77777777" w:rsidR="00895470" w:rsidRPr="00FE5D30" w:rsidRDefault="00895470" w:rsidP="00895470">
            <w:pPr>
              <w:spacing w:line="20" w:lineRule="atLeast"/>
              <w:rPr>
                <w:rFonts w:asciiTheme="majorBidi" w:hAnsiTheme="majorBidi" w:cstheme="majorBidi"/>
                <w:color w:val="000000" w:themeColor="text1"/>
                <w:sz w:val="16"/>
                <w:szCs w:val="16"/>
              </w:rPr>
            </w:pPr>
            <w:r w:rsidRPr="00FE5D30">
              <w:rPr>
                <w:rStyle w:val="cf01"/>
                <w:rFonts w:asciiTheme="majorBidi" w:hAnsiTheme="majorBidi" w:cstheme="majorBidi"/>
                <w:sz w:val="16"/>
                <w:szCs w:val="16"/>
              </w:rPr>
              <w:t>Numărul de proiecte elaborate și înaintate anual</w:t>
            </w:r>
          </w:p>
        </w:tc>
        <w:tc>
          <w:tcPr>
            <w:tcW w:w="1703" w:type="dxa"/>
            <w:shd w:val="clear" w:color="auto" w:fill="auto"/>
          </w:tcPr>
          <w:p w14:paraId="734111CF" w14:textId="77777777" w:rsidR="00895470" w:rsidRPr="00FE5D30" w:rsidRDefault="00895470" w:rsidP="00895470">
            <w:pPr>
              <w:spacing w:line="20" w:lineRule="atLeast"/>
              <w:rPr>
                <w:rFonts w:asciiTheme="majorBidi" w:hAnsiTheme="majorBidi" w:cstheme="majorBidi"/>
                <w:bCs/>
                <w:color w:val="000000" w:themeColor="text1"/>
                <w:sz w:val="16"/>
                <w:szCs w:val="16"/>
              </w:rPr>
            </w:pPr>
            <w:r w:rsidRPr="00FE5D30">
              <w:rPr>
                <w:rStyle w:val="cf01"/>
                <w:rFonts w:asciiTheme="majorBidi" w:hAnsiTheme="majorBidi" w:cstheme="majorBidi"/>
                <w:sz w:val="16"/>
                <w:szCs w:val="16"/>
              </w:rPr>
              <w:t>8000,0</w:t>
            </w:r>
          </w:p>
        </w:tc>
        <w:tc>
          <w:tcPr>
            <w:tcW w:w="1470" w:type="dxa"/>
            <w:shd w:val="clear" w:color="auto" w:fill="auto"/>
          </w:tcPr>
          <w:p w14:paraId="225527C4" w14:textId="77777777" w:rsidR="00895470" w:rsidRPr="00FE5D30" w:rsidRDefault="00895470" w:rsidP="00895470">
            <w:pPr>
              <w:spacing w:line="20" w:lineRule="atLeast"/>
              <w:rPr>
                <w:rFonts w:asciiTheme="majorBidi" w:hAnsiTheme="majorBidi" w:cstheme="majorBidi"/>
                <w:color w:val="000000" w:themeColor="text1"/>
                <w:sz w:val="16"/>
                <w:szCs w:val="16"/>
              </w:rPr>
            </w:pPr>
            <w:r w:rsidRPr="00FE5D30">
              <w:rPr>
                <w:rFonts w:asciiTheme="majorBidi" w:hAnsiTheme="majorBidi" w:cstheme="majorBidi"/>
                <w:sz w:val="16"/>
                <w:szCs w:val="16"/>
              </w:rPr>
              <w:t>Buget de stat</w:t>
            </w:r>
          </w:p>
        </w:tc>
        <w:tc>
          <w:tcPr>
            <w:tcW w:w="1703" w:type="dxa"/>
            <w:shd w:val="clear" w:color="auto" w:fill="auto"/>
          </w:tcPr>
          <w:p w14:paraId="37E33D88" w14:textId="77777777" w:rsidR="00895470" w:rsidRPr="00FE5D30" w:rsidRDefault="00895470" w:rsidP="00895470">
            <w:pPr>
              <w:spacing w:line="20" w:lineRule="atLeast"/>
              <w:rPr>
                <w:rFonts w:asciiTheme="majorBidi" w:hAnsiTheme="majorBidi" w:cstheme="majorBidi"/>
                <w:color w:val="000000" w:themeColor="text1"/>
                <w:sz w:val="16"/>
                <w:szCs w:val="16"/>
              </w:rPr>
            </w:pPr>
          </w:p>
        </w:tc>
        <w:tc>
          <w:tcPr>
            <w:tcW w:w="1122" w:type="dxa"/>
            <w:shd w:val="clear" w:color="auto" w:fill="auto"/>
          </w:tcPr>
          <w:p w14:paraId="23BC4E25" w14:textId="77777777" w:rsidR="00895470" w:rsidRPr="00FE5D30" w:rsidRDefault="00895470" w:rsidP="00895470">
            <w:pPr>
              <w:spacing w:line="20" w:lineRule="atLeast"/>
              <w:rPr>
                <w:rFonts w:asciiTheme="majorBidi" w:hAnsiTheme="majorBidi" w:cstheme="majorBidi"/>
                <w:color w:val="000000" w:themeColor="text1"/>
                <w:sz w:val="16"/>
                <w:szCs w:val="16"/>
              </w:rPr>
            </w:pPr>
            <w:r w:rsidRPr="00FE5D30">
              <w:rPr>
                <w:rStyle w:val="cf01"/>
                <w:rFonts w:asciiTheme="majorBidi" w:hAnsiTheme="majorBidi" w:cstheme="majorBidi"/>
                <w:sz w:val="16"/>
                <w:szCs w:val="16"/>
              </w:rPr>
              <w:t>2027</w:t>
            </w:r>
          </w:p>
        </w:tc>
        <w:tc>
          <w:tcPr>
            <w:tcW w:w="3218" w:type="dxa"/>
            <w:shd w:val="clear" w:color="auto" w:fill="auto"/>
          </w:tcPr>
          <w:p w14:paraId="0A0E9CB7" w14:textId="77777777" w:rsidR="00895470" w:rsidRPr="00FE5D30" w:rsidRDefault="00895470" w:rsidP="00895470">
            <w:pPr>
              <w:spacing w:line="20" w:lineRule="atLeast"/>
              <w:rPr>
                <w:rFonts w:asciiTheme="majorBidi" w:hAnsiTheme="majorBidi" w:cstheme="majorBidi"/>
                <w:sz w:val="16"/>
                <w:szCs w:val="16"/>
              </w:rPr>
            </w:pPr>
            <w:r w:rsidRPr="00FE5D30">
              <w:rPr>
                <w:rFonts w:asciiTheme="majorBidi" w:hAnsiTheme="majorBidi" w:cstheme="majorBidi"/>
                <w:sz w:val="16"/>
                <w:szCs w:val="16"/>
              </w:rPr>
              <w:t xml:space="preserve">MS </w:t>
            </w:r>
          </w:p>
          <w:p w14:paraId="6D9EBF97" w14:textId="77777777" w:rsidR="00895470" w:rsidRPr="00FE5D30" w:rsidRDefault="00895470" w:rsidP="00895470">
            <w:pPr>
              <w:spacing w:line="20" w:lineRule="atLeast"/>
              <w:rPr>
                <w:rFonts w:asciiTheme="majorBidi" w:hAnsiTheme="majorBidi" w:cstheme="majorBidi"/>
                <w:sz w:val="16"/>
                <w:szCs w:val="16"/>
              </w:rPr>
            </w:pPr>
            <w:r w:rsidRPr="00FE5D30">
              <w:rPr>
                <w:rFonts w:asciiTheme="majorBidi" w:hAnsiTheme="majorBidi" w:cstheme="majorBidi"/>
                <w:sz w:val="16"/>
                <w:szCs w:val="16"/>
              </w:rPr>
              <w:t>MM</w:t>
            </w:r>
          </w:p>
          <w:p w14:paraId="7E28FD03" w14:textId="77777777" w:rsidR="00895470" w:rsidRPr="00FE5D30" w:rsidRDefault="00895470" w:rsidP="00895470">
            <w:pPr>
              <w:spacing w:line="20" w:lineRule="atLeast"/>
              <w:rPr>
                <w:rFonts w:asciiTheme="majorBidi" w:hAnsiTheme="majorBidi" w:cstheme="majorBidi"/>
                <w:sz w:val="16"/>
                <w:szCs w:val="16"/>
              </w:rPr>
            </w:pPr>
            <w:r w:rsidRPr="00FE5D30">
              <w:rPr>
                <w:rFonts w:asciiTheme="majorBidi" w:hAnsiTheme="majorBidi" w:cstheme="majorBidi"/>
                <w:sz w:val="16"/>
                <w:szCs w:val="16"/>
              </w:rPr>
              <w:t xml:space="preserve">MEC </w:t>
            </w:r>
          </w:p>
          <w:p w14:paraId="057F515B" w14:textId="77777777" w:rsidR="00895470" w:rsidRPr="00FE5D30" w:rsidRDefault="00895470" w:rsidP="00895470">
            <w:pPr>
              <w:spacing w:line="20" w:lineRule="atLeast"/>
              <w:rPr>
                <w:rFonts w:asciiTheme="majorBidi" w:hAnsiTheme="majorBidi" w:cstheme="majorBidi"/>
                <w:sz w:val="16"/>
                <w:szCs w:val="16"/>
              </w:rPr>
            </w:pPr>
            <w:r w:rsidRPr="00FE5D30">
              <w:rPr>
                <w:rFonts w:asciiTheme="majorBidi" w:hAnsiTheme="majorBidi" w:cstheme="majorBidi"/>
                <w:sz w:val="16"/>
                <w:szCs w:val="16"/>
              </w:rPr>
              <w:t>ANSP</w:t>
            </w:r>
          </w:p>
          <w:p w14:paraId="0060CDE1" w14:textId="77777777" w:rsidR="00895470" w:rsidRPr="00FE5D30" w:rsidRDefault="00895470" w:rsidP="00895470">
            <w:pPr>
              <w:spacing w:line="20" w:lineRule="atLeast"/>
              <w:rPr>
                <w:rFonts w:asciiTheme="majorBidi" w:hAnsiTheme="majorBidi" w:cstheme="majorBidi"/>
                <w:sz w:val="16"/>
                <w:szCs w:val="16"/>
              </w:rPr>
            </w:pPr>
            <w:r w:rsidRPr="00FE5D30">
              <w:rPr>
                <w:rFonts w:asciiTheme="majorBidi" w:hAnsiTheme="majorBidi" w:cstheme="majorBidi"/>
                <w:sz w:val="16"/>
                <w:szCs w:val="16"/>
              </w:rPr>
              <w:t>USMF</w:t>
            </w:r>
          </w:p>
          <w:p w14:paraId="1CC6DE99" w14:textId="77777777" w:rsidR="00895470" w:rsidRPr="00FE5D30" w:rsidRDefault="00895470" w:rsidP="00895470">
            <w:pPr>
              <w:spacing w:line="20" w:lineRule="atLeast"/>
              <w:rPr>
                <w:rFonts w:asciiTheme="majorBidi" w:hAnsiTheme="majorBidi" w:cstheme="majorBidi"/>
                <w:sz w:val="16"/>
                <w:szCs w:val="16"/>
              </w:rPr>
            </w:pPr>
            <w:r w:rsidRPr="00FE5D30">
              <w:rPr>
                <w:rFonts w:asciiTheme="majorBidi" w:hAnsiTheme="majorBidi" w:cstheme="majorBidi"/>
                <w:sz w:val="16"/>
                <w:szCs w:val="16"/>
              </w:rPr>
              <w:t>Institutul de Biotehnologii în Zootehnie și Medicină Veterinară</w:t>
            </w:r>
          </w:p>
          <w:p w14:paraId="14564D5B" w14:textId="77777777" w:rsidR="00895470" w:rsidRPr="00FE5D30" w:rsidRDefault="00895470" w:rsidP="00895470">
            <w:pPr>
              <w:spacing w:line="20" w:lineRule="atLeast"/>
              <w:rPr>
                <w:rFonts w:asciiTheme="majorBidi" w:hAnsiTheme="majorBidi" w:cstheme="majorBidi"/>
                <w:sz w:val="16"/>
                <w:szCs w:val="16"/>
              </w:rPr>
            </w:pPr>
            <w:r w:rsidRPr="00FE5D30">
              <w:rPr>
                <w:rFonts w:asciiTheme="majorBidi" w:hAnsiTheme="majorBidi" w:cstheme="majorBidi"/>
                <w:sz w:val="16"/>
                <w:szCs w:val="16"/>
              </w:rPr>
              <w:t>UTM</w:t>
            </w:r>
          </w:p>
          <w:p w14:paraId="4DE25FA5" w14:textId="77777777" w:rsidR="00895470" w:rsidRPr="00FE5D30" w:rsidRDefault="00895470" w:rsidP="00895470">
            <w:pPr>
              <w:spacing w:line="20" w:lineRule="atLeast"/>
              <w:rPr>
                <w:rFonts w:asciiTheme="majorBidi" w:hAnsiTheme="majorBidi" w:cstheme="majorBidi"/>
                <w:color w:val="000000" w:themeColor="text1"/>
                <w:sz w:val="16"/>
                <w:szCs w:val="16"/>
              </w:rPr>
            </w:pPr>
            <w:r w:rsidRPr="00FE5D30">
              <w:rPr>
                <w:rFonts w:asciiTheme="majorBidi" w:hAnsiTheme="majorBidi" w:cstheme="majorBidi"/>
                <w:sz w:val="16"/>
                <w:szCs w:val="16"/>
              </w:rPr>
              <w:lastRenderedPageBreak/>
              <w:t xml:space="preserve">USMF „Nicolae </w:t>
            </w:r>
            <w:proofErr w:type="spellStart"/>
            <w:r w:rsidRPr="00FE5D30">
              <w:rPr>
                <w:rFonts w:asciiTheme="majorBidi" w:hAnsiTheme="majorBidi" w:cstheme="majorBidi"/>
                <w:sz w:val="16"/>
                <w:szCs w:val="16"/>
              </w:rPr>
              <w:t>Testemițanu</w:t>
            </w:r>
            <w:proofErr w:type="spellEnd"/>
            <w:r w:rsidRPr="00FE5D30">
              <w:rPr>
                <w:rFonts w:asciiTheme="majorBidi" w:hAnsiTheme="majorBidi" w:cstheme="majorBidi"/>
                <w:sz w:val="16"/>
                <w:szCs w:val="16"/>
              </w:rPr>
              <w:t>”</w:t>
            </w:r>
          </w:p>
        </w:tc>
      </w:tr>
      <w:tr w:rsidR="00895470" w:rsidRPr="00FE5D30" w14:paraId="06D019D6" w14:textId="77777777" w:rsidTr="00C703C8">
        <w:tc>
          <w:tcPr>
            <w:tcW w:w="816" w:type="dxa"/>
          </w:tcPr>
          <w:p w14:paraId="329712EF" w14:textId="77777777" w:rsidR="00895470" w:rsidRPr="00FE5D30" w:rsidRDefault="00895470" w:rsidP="00895470">
            <w:pPr>
              <w:spacing w:line="20" w:lineRule="atLeast"/>
              <w:jc w:val="both"/>
              <w:rPr>
                <w:rFonts w:asciiTheme="majorBidi" w:hAnsiTheme="majorBidi" w:cstheme="majorBidi"/>
                <w:sz w:val="16"/>
                <w:szCs w:val="16"/>
              </w:rPr>
            </w:pPr>
            <w:r w:rsidRPr="00FE5D30">
              <w:rPr>
                <w:rFonts w:asciiTheme="majorBidi" w:hAnsiTheme="majorBidi" w:cstheme="majorBidi"/>
                <w:sz w:val="16"/>
                <w:szCs w:val="16"/>
              </w:rPr>
              <w:lastRenderedPageBreak/>
              <w:t>2.3.2</w:t>
            </w:r>
          </w:p>
        </w:tc>
        <w:tc>
          <w:tcPr>
            <w:tcW w:w="3548" w:type="dxa"/>
            <w:shd w:val="clear" w:color="auto" w:fill="auto"/>
          </w:tcPr>
          <w:p w14:paraId="68BE2CDF" w14:textId="77777777" w:rsidR="00895470" w:rsidRPr="00FE5D30" w:rsidRDefault="00895470" w:rsidP="00895470">
            <w:pPr>
              <w:spacing w:line="20" w:lineRule="atLeast"/>
              <w:jc w:val="both"/>
              <w:rPr>
                <w:rFonts w:asciiTheme="majorBidi" w:hAnsiTheme="majorBidi" w:cstheme="majorBidi"/>
                <w:color w:val="000000" w:themeColor="text1"/>
                <w:sz w:val="16"/>
                <w:szCs w:val="16"/>
              </w:rPr>
            </w:pPr>
            <w:r w:rsidRPr="00FE5D30">
              <w:rPr>
                <w:rStyle w:val="cf01"/>
                <w:rFonts w:asciiTheme="majorBidi" w:hAnsiTheme="majorBidi" w:cstheme="majorBidi"/>
                <w:sz w:val="16"/>
                <w:szCs w:val="16"/>
              </w:rPr>
              <w:t xml:space="preserve">Identificarea aplicarea/ participarea in cadrul programelor internaționale de cercetare ce abordează problema rezistenței la </w:t>
            </w:r>
            <w:proofErr w:type="spellStart"/>
            <w:r w:rsidRPr="00FE5D30">
              <w:rPr>
                <w:rStyle w:val="cf01"/>
                <w:rFonts w:asciiTheme="majorBidi" w:hAnsiTheme="majorBidi" w:cstheme="majorBidi"/>
                <w:sz w:val="16"/>
                <w:szCs w:val="16"/>
              </w:rPr>
              <w:t>antimicrobiene</w:t>
            </w:r>
            <w:proofErr w:type="spellEnd"/>
            <w:r w:rsidRPr="00FE5D30">
              <w:rPr>
                <w:rStyle w:val="cf01"/>
                <w:rFonts w:asciiTheme="majorBidi" w:hAnsiTheme="majorBidi" w:cstheme="majorBidi"/>
                <w:sz w:val="16"/>
                <w:szCs w:val="16"/>
              </w:rPr>
              <w:t>.</w:t>
            </w:r>
          </w:p>
        </w:tc>
        <w:tc>
          <w:tcPr>
            <w:tcW w:w="1909" w:type="dxa"/>
            <w:shd w:val="clear" w:color="auto" w:fill="auto"/>
          </w:tcPr>
          <w:p w14:paraId="62CC4861" w14:textId="77777777" w:rsidR="00895470" w:rsidRPr="00FE5D30" w:rsidRDefault="00895470" w:rsidP="00895470">
            <w:pPr>
              <w:spacing w:line="20" w:lineRule="atLeast"/>
              <w:rPr>
                <w:rFonts w:asciiTheme="majorBidi" w:hAnsiTheme="majorBidi" w:cstheme="majorBidi"/>
                <w:color w:val="000000" w:themeColor="text1"/>
                <w:sz w:val="16"/>
                <w:szCs w:val="16"/>
              </w:rPr>
            </w:pPr>
            <w:r w:rsidRPr="00FE5D30">
              <w:rPr>
                <w:rStyle w:val="cf01"/>
                <w:rFonts w:asciiTheme="majorBidi" w:hAnsiTheme="majorBidi" w:cstheme="majorBidi"/>
                <w:sz w:val="16"/>
                <w:szCs w:val="16"/>
              </w:rPr>
              <w:t>Numărul de proiecte elaborate și aplicate pentru finanțare</w:t>
            </w:r>
          </w:p>
        </w:tc>
        <w:tc>
          <w:tcPr>
            <w:tcW w:w="1703" w:type="dxa"/>
            <w:shd w:val="clear" w:color="auto" w:fill="auto"/>
          </w:tcPr>
          <w:p w14:paraId="52019FD5" w14:textId="77777777" w:rsidR="00895470" w:rsidRPr="00FE5D30" w:rsidRDefault="00895470" w:rsidP="00895470">
            <w:pPr>
              <w:spacing w:line="20" w:lineRule="atLeast"/>
              <w:rPr>
                <w:rFonts w:asciiTheme="majorBidi" w:hAnsiTheme="majorBidi" w:cstheme="majorBidi"/>
                <w:bCs/>
                <w:color w:val="000000" w:themeColor="text1"/>
                <w:sz w:val="16"/>
                <w:szCs w:val="16"/>
              </w:rPr>
            </w:pPr>
            <w:r w:rsidRPr="00FE5D30">
              <w:rPr>
                <w:rStyle w:val="cf01"/>
                <w:rFonts w:asciiTheme="majorBidi" w:hAnsiTheme="majorBidi" w:cstheme="majorBidi"/>
                <w:sz w:val="16"/>
                <w:szCs w:val="16"/>
              </w:rPr>
              <w:t>340,0</w:t>
            </w:r>
          </w:p>
        </w:tc>
        <w:tc>
          <w:tcPr>
            <w:tcW w:w="1470" w:type="dxa"/>
            <w:shd w:val="clear" w:color="auto" w:fill="auto"/>
          </w:tcPr>
          <w:p w14:paraId="235D8C1E" w14:textId="77777777" w:rsidR="00895470" w:rsidRPr="00FE5D30" w:rsidRDefault="00895470" w:rsidP="00895470">
            <w:pPr>
              <w:spacing w:line="20" w:lineRule="atLeast"/>
              <w:rPr>
                <w:rFonts w:asciiTheme="majorBidi" w:hAnsiTheme="majorBidi" w:cstheme="majorBidi"/>
                <w:color w:val="000000" w:themeColor="text1"/>
                <w:sz w:val="16"/>
                <w:szCs w:val="16"/>
              </w:rPr>
            </w:pPr>
            <w:r w:rsidRPr="00FE5D30">
              <w:rPr>
                <w:rFonts w:asciiTheme="majorBidi" w:hAnsiTheme="majorBidi" w:cstheme="majorBidi"/>
                <w:sz w:val="16"/>
                <w:szCs w:val="16"/>
              </w:rPr>
              <w:t>Buget de stat</w:t>
            </w:r>
          </w:p>
        </w:tc>
        <w:tc>
          <w:tcPr>
            <w:tcW w:w="1703" w:type="dxa"/>
            <w:shd w:val="clear" w:color="auto" w:fill="auto"/>
          </w:tcPr>
          <w:p w14:paraId="56D5174A" w14:textId="77777777" w:rsidR="00895470" w:rsidRPr="00FE5D30" w:rsidRDefault="00895470" w:rsidP="00895470">
            <w:pPr>
              <w:spacing w:line="20" w:lineRule="atLeast"/>
              <w:rPr>
                <w:rFonts w:asciiTheme="majorBidi" w:hAnsiTheme="majorBidi" w:cstheme="majorBidi"/>
                <w:color w:val="000000" w:themeColor="text1"/>
                <w:sz w:val="16"/>
                <w:szCs w:val="16"/>
              </w:rPr>
            </w:pPr>
          </w:p>
        </w:tc>
        <w:tc>
          <w:tcPr>
            <w:tcW w:w="1122" w:type="dxa"/>
            <w:shd w:val="clear" w:color="auto" w:fill="auto"/>
          </w:tcPr>
          <w:p w14:paraId="47EB5B28" w14:textId="77777777" w:rsidR="00895470" w:rsidRPr="00FE5D30" w:rsidRDefault="00895470" w:rsidP="00895470">
            <w:pPr>
              <w:spacing w:line="20" w:lineRule="atLeast"/>
              <w:rPr>
                <w:rFonts w:asciiTheme="majorBidi" w:hAnsiTheme="majorBidi" w:cstheme="majorBidi"/>
                <w:color w:val="000000" w:themeColor="text1"/>
                <w:sz w:val="16"/>
                <w:szCs w:val="16"/>
              </w:rPr>
            </w:pPr>
            <w:r w:rsidRPr="00FE5D30">
              <w:rPr>
                <w:rStyle w:val="cf01"/>
                <w:rFonts w:asciiTheme="majorBidi" w:hAnsiTheme="majorBidi" w:cstheme="majorBidi"/>
                <w:sz w:val="16"/>
                <w:szCs w:val="16"/>
              </w:rPr>
              <w:t>2027</w:t>
            </w:r>
          </w:p>
        </w:tc>
        <w:tc>
          <w:tcPr>
            <w:tcW w:w="3218" w:type="dxa"/>
            <w:shd w:val="clear" w:color="auto" w:fill="auto"/>
          </w:tcPr>
          <w:p w14:paraId="2B14EF3D" w14:textId="77777777" w:rsidR="00895470" w:rsidRPr="00FE5D30" w:rsidRDefault="00895470" w:rsidP="00895470">
            <w:pPr>
              <w:spacing w:line="20" w:lineRule="atLeast"/>
              <w:rPr>
                <w:rFonts w:asciiTheme="majorBidi" w:hAnsiTheme="majorBidi" w:cstheme="majorBidi"/>
                <w:sz w:val="16"/>
                <w:szCs w:val="16"/>
              </w:rPr>
            </w:pPr>
            <w:r w:rsidRPr="00FE5D30">
              <w:rPr>
                <w:rFonts w:asciiTheme="majorBidi" w:hAnsiTheme="majorBidi" w:cstheme="majorBidi"/>
                <w:sz w:val="16"/>
                <w:szCs w:val="16"/>
              </w:rPr>
              <w:t>MS</w:t>
            </w:r>
          </w:p>
          <w:p w14:paraId="5D2ACB9A" w14:textId="77777777" w:rsidR="00895470" w:rsidRPr="00FE5D30" w:rsidRDefault="00895470" w:rsidP="00895470">
            <w:pPr>
              <w:spacing w:line="20" w:lineRule="atLeast"/>
              <w:rPr>
                <w:rFonts w:asciiTheme="majorBidi" w:hAnsiTheme="majorBidi" w:cstheme="majorBidi"/>
                <w:sz w:val="16"/>
                <w:szCs w:val="16"/>
              </w:rPr>
            </w:pPr>
            <w:r w:rsidRPr="00FE5D30">
              <w:rPr>
                <w:rFonts w:asciiTheme="majorBidi" w:hAnsiTheme="majorBidi" w:cstheme="majorBidi"/>
                <w:sz w:val="16"/>
                <w:szCs w:val="16"/>
              </w:rPr>
              <w:t xml:space="preserve">MEC </w:t>
            </w:r>
          </w:p>
          <w:p w14:paraId="4DD1C7FC" w14:textId="77777777" w:rsidR="00895470" w:rsidRPr="00FE5D30" w:rsidRDefault="00895470" w:rsidP="00895470">
            <w:pPr>
              <w:spacing w:line="20" w:lineRule="atLeast"/>
              <w:rPr>
                <w:rFonts w:asciiTheme="majorBidi" w:hAnsiTheme="majorBidi" w:cstheme="majorBidi"/>
                <w:sz w:val="16"/>
                <w:szCs w:val="16"/>
              </w:rPr>
            </w:pPr>
            <w:r w:rsidRPr="00FE5D30">
              <w:rPr>
                <w:rFonts w:asciiTheme="majorBidi" w:hAnsiTheme="majorBidi" w:cstheme="majorBidi"/>
                <w:sz w:val="16"/>
                <w:szCs w:val="16"/>
              </w:rPr>
              <w:t>MM</w:t>
            </w:r>
          </w:p>
          <w:p w14:paraId="03F1DDC0" w14:textId="77777777" w:rsidR="00895470" w:rsidRPr="00FE5D30" w:rsidRDefault="00895470" w:rsidP="00895470">
            <w:pPr>
              <w:spacing w:line="20" w:lineRule="atLeast"/>
              <w:rPr>
                <w:rFonts w:asciiTheme="majorBidi" w:hAnsiTheme="majorBidi" w:cstheme="majorBidi"/>
                <w:sz w:val="16"/>
                <w:szCs w:val="16"/>
              </w:rPr>
            </w:pPr>
            <w:r w:rsidRPr="00FE5D30">
              <w:rPr>
                <w:rFonts w:asciiTheme="majorBidi" w:hAnsiTheme="majorBidi" w:cstheme="majorBidi"/>
                <w:sz w:val="16"/>
                <w:szCs w:val="16"/>
              </w:rPr>
              <w:t>ANACEC</w:t>
            </w:r>
          </w:p>
          <w:p w14:paraId="70D4C200" w14:textId="77777777" w:rsidR="00895470" w:rsidRPr="00FE5D30" w:rsidRDefault="00895470" w:rsidP="00895470">
            <w:pPr>
              <w:spacing w:line="20" w:lineRule="atLeast"/>
              <w:rPr>
                <w:rFonts w:asciiTheme="majorBidi" w:hAnsiTheme="majorBidi" w:cstheme="majorBidi"/>
                <w:sz w:val="16"/>
                <w:szCs w:val="16"/>
              </w:rPr>
            </w:pPr>
            <w:r w:rsidRPr="00FE5D30">
              <w:rPr>
                <w:rFonts w:asciiTheme="majorBidi" w:hAnsiTheme="majorBidi" w:cstheme="majorBidi"/>
                <w:sz w:val="16"/>
                <w:szCs w:val="16"/>
              </w:rPr>
              <w:t>ANSP</w:t>
            </w:r>
          </w:p>
          <w:p w14:paraId="2D235D22" w14:textId="77777777" w:rsidR="00895470" w:rsidRPr="00FE5D30" w:rsidRDefault="00895470" w:rsidP="00895470">
            <w:pPr>
              <w:spacing w:line="20" w:lineRule="atLeast"/>
              <w:rPr>
                <w:rFonts w:asciiTheme="majorBidi" w:hAnsiTheme="majorBidi" w:cstheme="majorBidi"/>
                <w:sz w:val="16"/>
                <w:szCs w:val="16"/>
              </w:rPr>
            </w:pPr>
            <w:r w:rsidRPr="00FE5D30">
              <w:rPr>
                <w:rFonts w:asciiTheme="majorBidi" w:hAnsiTheme="majorBidi" w:cstheme="majorBidi"/>
                <w:sz w:val="16"/>
                <w:szCs w:val="16"/>
              </w:rPr>
              <w:t>Institutul de Biotehnologii în Zootehnie și Medicină Veterinară</w:t>
            </w:r>
          </w:p>
          <w:p w14:paraId="40B8A0D1" w14:textId="77777777" w:rsidR="00895470" w:rsidRPr="00FE5D30" w:rsidRDefault="00895470" w:rsidP="00895470">
            <w:pPr>
              <w:spacing w:line="20" w:lineRule="atLeast"/>
              <w:rPr>
                <w:rFonts w:asciiTheme="majorBidi" w:hAnsiTheme="majorBidi" w:cstheme="majorBidi"/>
                <w:sz w:val="16"/>
                <w:szCs w:val="16"/>
              </w:rPr>
            </w:pPr>
            <w:r w:rsidRPr="00FE5D30">
              <w:rPr>
                <w:rFonts w:asciiTheme="majorBidi" w:hAnsiTheme="majorBidi" w:cstheme="majorBidi"/>
                <w:sz w:val="16"/>
                <w:szCs w:val="16"/>
              </w:rPr>
              <w:t>UTM</w:t>
            </w:r>
          </w:p>
          <w:p w14:paraId="05FE4600" w14:textId="77777777" w:rsidR="00895470" w:rsidRPr="00FE5D30" w:rsidRDefault="00895470" w:rsidP="00895470">
            <w:pPr>
              <w:spacing w:line="20" w:lineRule="atLeast"/>
              <w:rPr>
                <w:rFonts w:asciiTheme="majorBidi" w:hAnsiTheme="majorBidi" w:cstheme="majorBidi"/>
                <w:color w:val="000000" w:themeColor="text1"/>
                <w:sz w:val="16"/>
                <w:szCs w:val="16"/>
              </w:rPr>
            </w:pPr>
            <w:r w:rsidRPr="00FE5D30">
              <w:rPr>
                <w:rFonts w:asciiTheme="majorBidi" w:hAnsiTheme="majorBidi" w:cstheme="majorBidi"/>
                <w:sz w:val="16"/>
                <w:szCs w:val="16"/>
              </w:rPr>
              <w:t xml:space="preserve">USMF „Nicolae </w:t>
            </w:r>
            <w:proofErr w:type="spellStart"/>
            <w:r w:rsidRPr="00FE5D30">
              <w:rPr>
                <w:rFonts w:asciiTheme="majorBidi" w:hAnsiTheme="majorBidi" w:cstheme="majorBidi"/>
                <w:sz w:val="16"/>
                <w:szCs w:val="16"/>
              </w:rPr>
              <w:t>Testemițanu</w:t>
            </w:r>
            <w:proofErr w:type="spellEnd"/>
            <w:r w:rsidRPr="00FE5D30">
              <w:rPr>
                <w:rFonts w:asciiTheme="majorBidi" w:hAnsiTheme="majorBidi" w:cstheme="majorBidi"/>
                <w:sz w:val="16"/>
                <w:szCs w:val="16"/>
              </w:rPr>
              <w:t>”</w:t>
            </w:r>
          </w:p>
        </w:tc>
      </w:tr>
      <w:tr w:rsidR="00895470" w:rsidRPr="00FE5D30" w14:paraId="246EB240" w14:textId="77777777" w:rsidTr="00C703C8">
        <w:tc>
          <w:tcPr>
            <w:tcW w:w="816" w:type="dxa"/>
          </w:tcPr>
          <w:p w14:paraId="787BE42E" w14:textId="77777777" w:rsidR="00895470" w:rsidRPr="00FE5D30" w:rsidRDefault="00895470" w:rsidP="00895470">
            <w:pPr>
              <w:spacing w:line="20" w:lineRule="atLeast"/>
              <w:jc w:val="both"/>
              <w:rPr>
                <w:rFonts w:asciiTheme="majorBidi" w:hAnsiTheme="majorBidi" w:cstheme="majorBidi"/>
                <w:sz w:val="16"/>
                <w:szCs w:val="16"/>
              </w:rPr>
            </w:pPr>
            <w:r w:rsidRPr="00FE5D30">
              <w:rPr>
                <w:rFonts w:asciiTheme="majorBidi" w:hAnsiTheme="majorBidi" w:cstheme="majorBidi"/>
                <w:sz w:val="16"/>
                <w:szCs w:val="16"/>
              </w:rPr>
              <w:t>2.3.3</w:t>
            </w:r>
          </w:p>
        </w:tc>
        <w:tc>
          <w:tcPr>
            <w:tcW w:w="3548" w:type="dxa"/>
            <w:shd w:val="clear" w:color="auto" w:fill="auto"/>
          </w:tcPr>
          <w:p w14:paraId="43EDB6D1" w14:textId="77777777" w:rsidR="00895470" w:rsidRPr="00FE5D30" w:rsidRDefault="00895470" w:rsidP="00895470">
            <w:pPr>
              <w:spacing w:line="20" w:lineRule="atLeast"/>
              <w:jc w:val="both"/>
              <w:rPr>
                <w:rFonts w:asciiTheme="majorBidi" w:hAnsiTheme="majorBidi" w:cstheme="majorBidi"/>
                <w:color w:val="000000" w:themeColor="text1"/>
                <w:sz w:val="16"/>
                <w:szCs w:val="16"/>
              </w:rPr>
            </w:pPr>
            <w:r w:rsidRPr="00FE5D30">
              <w:rPr>
                <w:rStyle w:val="cf01"/>
                <w:rFonts w:asciiTheme="majorBidi" w:hAnsiTheme="majorBidi" w:cstheme="majorBidi"/>
                <w:sz w:val="16"/>
                <w:szCs w:val="16"/>
              </w:rPr>
              <w:t xml:space="preserve">Elaborarea și promovarea programelor coordonate de cercetare care să argumenteze procesele de luare a deciziilor privind supravegherea și combaterea rezistenței la </w:t>
            </w:r>
            <w:proofErr w:type="spellStart"/>
            <w:r w:rsidRPr="00FE5D30">
              <w:rPr>
                <w:rStyle w:val="cf01"/>
                <w:rFonts w:asciiTheme="majorBidi" w:hAnsiTheme="majorBidi" w:cstheme="majorBidi"/>
                <w:sz w:val="16"/>
                <w:szCs w:val="16"/>
              </w:rPr>
              <w:t>antimicrobiene</w:t>
            </w:r>
            <w:proofErr w:type="spellEnd"/>
            <w:r w:rsidRPr="00FE5D30">
              <w:rPr>
                <w:rStyle w:val="cf01"/>
                <w:rFonts w:asciiTheme="majorBidi" w:hAnsiTheme="majorBidi" w:cstheme="majorBidi"/>
                <w:sz w:val="16"/>
                <w:szCs w:val="16"/>
              </w:rPr>
              <w:t>.</w:t>
            </w:r>
          </w:p>
        </w:tc>
        <w:tc>
          <w:tcPr>
            <w:tcW w:w="1909" w:type="dxa"/>
            <w:shd w:val="clear" w:color="auto" w:fill="auto"/>
          </w:tcPr>
          <w:p w14:paraId="118B3E61" w14:textId="77777777" w:rsidR="00895470" w:rsidRPr="00FE5D30" w:rsidRDefault="00895470" w:rsidP="00895470">
            <w:pPr>
              <w:spacing w:line="20" w:lineRule="atLeast"/>
              <w:rPr>
                <w:rFonts w:asciiTheme="majorBidi" w:hAnsiTheme="majorBidi" w:cstheme="majorBidi"/>
                <w:color w:val="000000" w:themeColor="text1"/>
                <w:sz w:val="16"/>
                <w:szCs w:val="16"/>
              </w:rPr>
            </w:pPr>
            <w:r w:rsidRPr="00FE5D30">
              <w:rPr>
                <w:rStyle w:val="cf01"/>
                <w:rFonts w:asciiTheme="majorBidi" w:hAnsiTheme="majorBidi" w:cstheme="majorBidi"/>
                <w:sz w:val="16"/>
                <w:szCs w:val="16"/>
              </w:rPr>
              <w:t>Program cercetare elaborat și finanțat/anual</w:t>
            </w:r>
          </w:p>
        </w:tc>
        <w:tc>
          <w:tcPr>
            <w:tcW w:w="1703" w:type="dxa"/>
            <w:shd w:val="clear" w:color="auto" w:fill="auto"/>
          </w:tcPr>
          <w:p w14:paraId="25E4C989" w14:textId="77777777" w:rsidR="00895470" w:rsidRPr="00FE5D30" w:rsidRDefault="00895470" w:rsidP="00895470">
            <w:pPr>
              <w:spacing w:line="20" w:lineRule="atLeast"/>
              <w:rPr>
                <w:rFonts w:asciiTheme="majorBidi" w:hAnsiTheme="majorBidi" w:cstheme="majorBidi"/>
                <w:bCs/>
                <w:color w:val="000000" w:themeColor="text1"/>
                <w:sz w:val="16"/>
                <w:szCs w:val="16"/>
              </w:rPr>
            </w:pPr>
          </w:p>
        </w:tc>
        <w:tc>
          <w:tcPr>
            <w:tcW w:w="1470" w:type="dxa"/>
            <w:shd w:val="clear" w:color="auto" w:fill="auto"/>
          </w:tcPr>
          <w:p w14:paraId="55144C62" w14:textId="77777777" w:rsidR="00895470" w:rsidRPr="00FE5D30" w:rsidRDefault="00895470" w:rsidP="00895470">
            <w:pPr>
              <w:spacing w:line="20" w:lineRule="atLeast"/>
              <w:rPr>
                <w:rFonts w:asciiTheme="majorBidi" w:hAnsiTheme="majorBidi" w:cstheme="majorBidi"/>
                <w:color w:val="000000" w:themeColor="text1"/>
                <w:sz w:val="16"/>
                <w:szCs w:val="16"/>
              </w:rPr>
            </w:pPr>
            <w:r w:rsidRPr="00FE5D30">
              <w:rPr>
                <w:rStyle w:val="cf01"/>
                <w:rFonts w:asciiTheme="majorBidi" w:hAnsiTheme="majorBidi" w:cstheme="majorBidi"/>
                <w:sz w:val="16"/>
                <w:szCs w:val="16"/>
              </w:rPr>
              <w:t>În limita bugetelor instituționale</w:t>
            </w:r>
          </w:p>
        </w:tc>
        <w:tc>
          <w:tcPr>
            <w:tcW w:w="1703" w:type="dxa"/>
            <w:shd w:val="clear" w:color="auto" w:fill="auto"/>
          </w:tcPr>
          <w:p w14:paraId="06C32D9D" w14:textId="77777777" w:rsidR="00895470" w:rsidRPr="00FE5D30" w:rsidRDefault="00895470" w:rsidP="00895470">
            <w:pPr>
              <w:spacing w:line="20" w:lineRule="atLeast"/>
              <w:rPr>
                <w:rFonts w:asciiTheme="majorBidi" w:hAnsiTheme="majorBidi" w:cstheme="majorBidi"/>
                <w:color w:val="000000" w:themeColor="text1"/>
                <w:sz w:val="16"/>
                <w:szCs w:val="16"/>
              </w:rPr>
            </w:pPr>
          </w:p>
        </w:tc>
        <w:tc>
          <w:tcPr>
            <w:tcW w:w="1122" w:type="dxa"/>
            <w:shd w:val="clear" w:color="auto" w:fill="auto"/>
          </w:tcPr>
          <w:p w14:paraId="08B983A1" w14:textId="77777777" w:rsidR="00895470" w:rsidRPr="00FE5D30" w:rsidRDefault="00895470" w:rsidP="00895470">
            <w:pPr>
              <w:spacing w:line="20" w:lineRule="atLeast"/>
              <w:rPr>
                <w:rFonts w:asciiTheme="majorBidi" w:hAnsiTheme="majorBidi" w:cstheme="majorBidi"/>
                <w:color w:val="000000" w:themeColor="text1"/>
                <w:sz w:val="16"/>
                <w:szCs w:val="16"/>
              </w:rPr>
            </w:pPr>
            <w:r w:rsidRPr="00FE5D30">
              <w:rPr>
                <w:rStyle w:val="cf01"/>
                <w:rFonts w:asciiTheme="majorBidi" w:hAnsiTheme="majorBidi" w:cstheme="majorBidi"/>
                <w:sz w:val="16"/>
                <w:szCs w:val="16"/>
              </w:rPr>
              <w:t>2027</w:t>
            </w:r>
          </w:p>
        </w:tc>
        <w:tc>
          <w:tcPr>
            <w:tcW w:w="3218" w:type="dxa"/>
            <w:shd w:val="clear" w:color="auto" w:fill="auto"/>
          </w:tcPr>
          <w:p w14:paraId="4FFB75AE" w14:textId="77777777" w:rsidR="00895470" w:rsidRPr="00FE5D30" w:rsidRDefault="00895470" w:rsidP="00895470">
            <w:pPr>
              <w:spacing w:line="20" w:lineRule="atLeast"/>
              <w:rPr>
                <w:rFonts w:asciiTheme="majorBidi" w:hAnsiTheme="majorBidi" w:cstheme="majorBidi"/>
                <w:sz w:val="16"/>
                <w:szCs w:val="16"/>
              </w:rPr>
            </w:pPr>
            <w:r w:rsidRPr="00FE5D30">
              <w:rPr>
                <w:rFonts w:asciiTheme="majorBidi" w:hAnsiTheme="majorBidi" w:cstheme="majorBidi"/>
                <w:sz w:val="16"/>
                <w:szCs w:val="16"/>
              </w:rPr>
              <w:t>MS</w:t>
            </w:r>
          </w:p>
          <w:p w14:paraId="7CDE64E8" w14:textId="77777777" w:rsidR="00895470" w:rsidRPr="00FE5D30" w:rsidRDefault="00895470" w:rsidP="00895470">
            <w:pPr>
              <w:spacing w:line="20" w:lineRule="atLeast"/>
              <w:rPr>
                <w:rFonts w:asciiTheme="majorBidi" w:hAnsiTheme="majorBidi" w:cstheme="majorBidi"/>
                <w:sz w:val="16"/>
                <w:szCs w:val="16"/>
              </w:rPr>
            </w:pPr>
            <w:r w:rsidRPr="00FE5D30">
              <w:rPr>
                <w:rFonts w:asciiTheme="majorBidi" w:hAnsiTheme="majorBidi" w:cstheme="majorBidi"/>
                <w:sz w:val="16"/>
                <w:szCs w:val="16"/>
              </w:rPr>
              <w:t>MM</w:t>
            </w:r>
          </w:p>
          <w:p w14:paraId="7AD20A2B" w14:textId="77777777" w:rsidR="00895470" w:rsidRPr="00FE5D30" w:rsidRDefault="00895470" w:rsidP="00895470">
            <w:pPr>
              <w:spacing w:line="20" w:lineRule="atLeast"/>
              <w:rPr>
                <w:rFonts w:asciiTheme="majorBidi" w:hAnsiTheme="majorBidi" w:cstheme="majorBidi"/>
                <w:sz w:val="16"/>
                <w:szCs w:val="16"/>
              </w:rPr>
            </w:pPr>
            <w:r w:rsidRPr="00FE5D30">
              <w:rPr>
                <w:rFonts w:asciiTheme="majorBidi" w:hAnsiTheme="majorBidi" w:cstheme="majorBidi"/>
                <w:sz w:val="16"/>
                <w:szCs w:val="16"/>
              </w:rPr>
              <w:t>MEC</w:t>
            </w:r>
          </w:p>
          <w:p w14:paraId="66DD176B" w14:textId="77777777" w:rsidR="00895470" w:rsidRPr="00FE5D30" w:rsidRDefault="00895470" w:rsidP="00895470">
            <w:pPr>
              <w:spacing w:line="20" w:lineRule="atLeast"/>
              <w:rPr>
                <w:rFonts w:asciiTheme="majorBidi" w:hAnsiTheme="majorBidi" w:cstheme="majorBidi"/>
                <w:sz w:val="16"/>
                <w:szCs w:val="16"/>
              </w:rPr>
            </w:pPr>
            <w:r w:rsidRPr="00FE5D30">
              <w:rPr>
                <w:rFonts w:asciiTheme="majorBidi" w:hAnsiTheme="majorBidi" w:cstheme="majorBidi"/>
                <w:sz w:val="16"/>
                <w:szCs w:val="16"/>
              </w:rPr>
              <w:t>ANSP</w:t>
            </w:r>
          </w:p>
          <w:p w14:paraId="4AD85131" w14:textId="77777777" w:rsidR="00895470" w:rsidRPr="00FE5D30" w:rsidRDefault="00895470" w:rsidP="00895470">
            <w:pPr>
              <w:spacing w:line="20" w:lineRule="atLeast"/>
              <w:rPr>
                <w:rFonts w:asciiTheme="majorBidi" w:hAnsiTheme="majorBidi" w:cstheme="majorBidi"/>
                <w:sz w:val="16"/>
                <w:szCs w:val="16"/>
              </w:rPr>
            </w:pPr>
            <w:r w:rsidRPr="00FE5D30">
              <w:rPr>
                <w:rFonts w:asciiTheme="majorBidi" w:hAnsiTheme="majorBidi" w:cstheme="majorBidi"/>
                <w:sz w:val="16"/>
                <w:szCs w:val="16"/>
              </w:rPr>
              <w:t>ANACEC</w:t>
            </w:r>
          </w:p>
          <w:p w14:paraId="67AF9F2A" w14:textId="77777777" w:rsidR="00895470" w:rsidRPr="00FE5D30" w:rsidRDefault="00895470" w:rsidP="00895470">
            <w:pPr>
              <w:spacing w:line="20" w:lineRule="atLeast"/>
              <w:rPr>
                <w:rFonts w:asciiTheme="majorBidi" w:hAnsiTheme="majorBidi" w:cstheme="majorBidi"/>
                <w:sz w:val="16"/>
                <w:szCs w:val="16"/>
              </w:rPr>
            </w:pPr>
            <w:r w:rsidRPr="00FE5D30">
              <w:rPr>
                <w:rFonts w:asciiTheme="majorBidi" w:hAnsiTheme="majorBidi" w:cstheme="majorBidi"/>
                <w:sz w:val="16"/>
                <w:szCs w:val="16"/>
              </w:rPr>
              <w:t xml:space="preserve">USMF </w:t>
            </w:r>
          </w:p>
          <w:p w14:paraId="5779EA58" w14:textId="77777777" w:rsidR="00895470" w:rsidRPr="00FE5D30" w:rsidRDefault="00895470" w:rsidP="00895470">
            <w:pPr>
              <w:spacing w:line="20" w:lineRule="atLeast"/>
              <w:rPr>
                <w:rFonts w:asciiTheme="majorBidi" w:hAnsiTheme="majorBidi" w:cstheme="majorBidi"/>
                <w:sz w:val="16"/>
                <w:szCs w:val="16"/>
              </w:rPr>
            </w:pPr>
            <w:r w:rsidRPr="00FE5D30">
              <w:rPr>
                <w:rFonts w:asciiTheme="majorBidi" w:hAnsiTheme="majorBidi" w:cstheme="majorBidi"/>
                <w:sz w:val="16"/>
                <w:szCs w:val="16"/>
              </w:rPr>
              <w:t>Institutul de Biotehnologii în Zootehnie și Medicină Veterinară</w:t>
            </w:r>
          </w:p>
          <w:p w14:paraId="7B2014DF" w14:textId="77777777" w:rsidR="00895470" w:rsidRPr="00FE5D30" w:rsidRDefault="00895470" w:rsidP="00895470">
            <w:pPr>
              <w:spacing w:line="20" w:lineRule="atLeast"/>
              <w:rPr>
                <w:rFonts w:asciiTheme="majorBidi" w:hAnsiTheme="majorBidi" w:cstheme="majorBidi"/>
                <w:sz w:val="16"/>
                <w:szCs w:val="16"/>
              </w:rPr>
            </w:pPr>
            <w:r w:rsidRPr="00FE5D30">
              <w:rPr>
                <w:rFonts w:asciiTheme="majorBidi" w:hAnsiTheme="majorBidi" w:cstheme="majorBidi"/>
                <w:sz w:val="16"/>
                <w:szCs w:val="16"/>
              </w:rPr>
              <w:t>UTM</w:t>
            </w:r>
          </w:p>
          <w:p w14:paraId="18CDA63A" w14:textId="77777777" w:rsidR="00895470" w:rsidRPr="00FE5D30" w:rsidRDefault="00895470" w:rsidP="00895470">
            <w:pPr>
              <w:spacing w:line="20" w:lineRule="atLeast"/>
              <w:rPr>
                <w:rFonts w:asciiTheme="majorBidi" w:hAnsiTheme="majorBidi" w:cstheme="majorBidi"/>
                <w:color w:val="000000" w:themeColor="text1"/>
                <w:sz w:val="16"/>
                <w:szCs w:val="16"/>
              </w:rPr>
            </w:pPr>
            <w:r w:rsidRPr="00FE5D30">
              <w:rPr>
                <w:rFonts w:asciiTheme="majorBidi" w:hAnsiTheme="majorBidi" w:cstheme="majorBidi"/>
                <w:sz w:val="16"/>
                <w:szCs w:val="16"/>
              </w:rPr>
              <w:t xml:space="preserve">USMF „Nicolae </w:t>
            </w:r>
            <w:proofErr w:type="spellStart"/>
            <w:r w:rsidRPr="00FE5D30">
              <w:rPr>
                <w:rFonts w:asciiTheme="majorBidi" w:hAnsiTheme="majorBidi" w:cstheme="majorBidi"/>
                <w:sz w:val="16"/>
                <w:szCs w:val="16"/>
              </w:rPr>
              <w:t>Testemițanu</w:t>
            </w:r>
            <w:proofErr w:type="spellEnd"/>
            <w:r w:rsidRPr="00FE5D30">
              <w:rPr>
                <w:rFonts w:asciiTheme="majorBidi" w:hAnsiTheme="majorBidi" w:cstheme="majorBidi"/>
                <w:sz w:val="16"/>
                <w:szCs w:val="16"/>
              </w:rPr>
              <w:t>”</w:t>
            </w:r>
          </w:p>
        </w:tc>
      </w:tr>
      <w:tr w:rsidR="00895470" w:rsidRPr="00FE5D30" w14:paraId="7D95C292" w14:textId="77777777" w:rsidTr="00C703C8">
        <w:tc>
          <w:tcPr>
            <w:tcW w:w="816" w:type="dxa"/>
          </w:tcPr>
          <w:p w14:paraId="45B8F70C" w14:textId="77777777" w:rsidR="00895470" w:rsidRPr="00FE5D30" w:rsidRDefault="00895470" w:rsidP="00895470">
            <w:pPr>
              <w:spacing w:line="20" w:lineRule="atLeast"/>
              <w:jc w:val="both"/>
              <w:rPr>
                <w:rFonts w:asciiTheme="majorBidi" w:hAnsiTheme="majorBidi" w:cstheme="majorBidi"/>
                <w:sz w:val="16"/>
                <w:szCs w:val="16"/>
              </w:rPr>
            </w:pPr>
            <w:r w:rsidRPr="00FE5D30">
              <w:rPr>
                <w:rFonts w:asciiTheme="majorBidi" w:hAnsiTheme="majorBidi" w:cstheme="majorBidi"/>
                <w:sz w:val="16"/>
                <w:szCs w:val="16"/>
              </w:rPr>
              <w:t>2.3.4</w:t>
            </w:r>
          </w:p>
        </w:tc>
        <w:tc>
          <w:tcPr>
            <w:tcW w:w="3548" w:type="dxa"/>
            <w:shd w:val="clear" w:color="auto" w:fill="auto"/>
          </w:tcPr>
          <w:p w14:paraId="63EA713B" w14:textId="77777777" w:rsidR="00895470" w:rsidRPr="00FE5D30" w:rsidRDefault="00895470" w:rsidP="00895470">
            <w:pPr>
              <w:spacing w:line="20" w:lineRule="atLeast"/>
              <w:jc w:val="both"/>
              <w:rPr>
                <w:rFonts w:asciiTheme="majorBidi" w:hAnsiTheme="majorBidi" w:cstheme="majorBidi"/>
                <w:color w:val="000000" w:themeColor="text1"/>
                <w:sz w:val="16"/>
                <w:szCs w:val="16"/>
              </w:rPr>
            </w:pPr>
            <w:r w:rsidRPr="00FE5D30">
              <w:rPr>
                <w:rFonts w:asciiTheme="majorBidi" w:hAnsiTheme="majorBidi" w:cstheme="majorBidi"/>
                <w:iCs/>
                <w:sz w:val="16"/>
                <w:szCs w:val="16"/>
              </w:rPr>
              <w:t xml:space="preserve">Lansarea unei inițiative de programe comune menite să coordoneze activitățile de cercetare la nivel național asociate </w:t>
            </w:r>
            <w:r w:rsidRPr="00FE5D30">
              <w:rPr>
                <w:rFonts w:asciiTheme="majorBidi" w:hAnsiTheme="majorBidi" w:cstheme="majorBidi"/>
                <w:sz w:val="16"/>
                <w:szCs w:val="16"/>
              </w:rPr>
              <w:t xml:space="preserve">rezistenței la </w:t>
            </w:r>
            <w:proofErr w:type="spellStart"/>
            <w:r w:rsidRPr="00FE5D30">
              <w:rPr>
                <w:rFonts w:asciiTheme="majorBidi" w:hAnsiTheme="majorBidi" w:cstheme="majorBidi"/>
                <w:sz w:val="16"/>
                <w:szCs w:val="16"/>
              </w:rPr>
              <w:t>antimicrobiene</w:t>
            </w:r>
            <w:proofErr w:type="spellEnd"/>
            <w:r w:rsidRPr="00FE5D30">
              <w:rPr>
                <w:rFonts w:asciiTheme="majorBidi" w:hAnsiTheme="majorBidi" w:cstheme="majorBidi"/>
                <w:sz w:val="16"/>
                <w:szCs w:val="16"/>
              </w:rPr>
              <w:t>,</w:t>
            </w:r>
            <w:r w:rsidRPr="00FE5D30">
              <w:rPr>
                <w:rFonts w:asciiTheme="majorBidi" w:hAnsiTheme="majorBidi" w:cstheme="majorBidi"/>
                <w:iCs/>
                <w:sz w:val="16"/>
                <w:szCs w:val="16"/>
              </w:rPr>
              <w:t xml:space="preserve"> atât în domeniul uman, cât și veterinar.</w:t>
            </w:r>
          </w:p>
        </w:tc>
        <w:tc>
          <w:tcPr>
            <w:tcW w:w="1909" w:type="dxa"/>
            <w:shd w:val="clear" w:color="auto" w:fill="auto"/>
          </w:tcPr>
          <w:p w14:paraId="3406D786" w14:textId="77777777" w:rsidR="00895470" w:rsidRPr="00FE5D30" w:rsidRDefault="00895470" w:rsidP="00895470">
            <w:pPr>
              <w:spacing w:line="20" w:lineRule="atLeast"/>
              <w:rPr>
                <w:rFonts w:asciiTheme="majorBidi" w:hAnsiTheme="majorBidi" w:cstheme="majorBidi"/>
                <w:color w:val="000000" w:themeColor="text1"/>
                <w:sz w:val="16"/>
                <w:szCs w:val="16"/>
              </w:rPr>
            </w:pPr>
            <w:r w:rsidRPr="00FE5D30">
              <w:rPr>
                <w:rFonts w:asciiTheme="majorBidi" w:hAnsiTheme="majorBidi" w:cstheme="majorBidi"/>
                <w:sz w:val="16"/>
                <w:szCs w:val="16"/>
              </w:rPr>
              <w:t xml:space="preserve">Numărul de programe elaborate și lansate </w:t>
            </w:r>
          </w:p>
        </w:tc>
        <w:tc>
          <w:tcPr>
            <w:tcW w:w="1703" w:type="dxa"/>
            <w:shd w:val="clear" w:color="auto" w:fill="auto"/>
          </w:tcPr>
          <w:p w14:paraId="05870986" w14:textId="77777777" w:rsidR="00895470" w:rsidRPr="00FE5D30" w:rsidRDefault="00895470" w:rsidP="00895470">
            <w:pPr>
              <w:spacing w:line="20" w:lineRule="atLeast"/>
              <w:rPr>
                <w:rFonts w:asciiTheme="majorBidi" w:hAnsiTheme="majorBidi" w:cstheme="majorBidi"/>
                <w:bCs/>
                <w:color w:val="000000" w:themeColor="text1"/>
                <w:sz w:val="16"/>
                <w:szCs w:val="16"/>
              </w:rPr>
            </w:pPr>
          </w:p>
        </w:tc>
        <w:tc>
          <w:tcPr>
            <w:tcW w:w="1470" w:type="dxa"/>
            <w:shd w:val="clear" w:color="auto" w:fill="auto"/>
          </w:tcPr>
          <w:p w14:paraId="288504FD" w14:textId="77777777" w:rsidR="00895470" w:rsidRPr="00FE5D30" w:rsidRDefault="00895470" w:rsidP="00895470">
            <w:pPr>
              <w:spacing w:line="20" w:lineRule="atLeast"/>
              <w:rPr>
                <w:rFonts w:asciiTheme="majorBidi" w:hAnsiTheme="majorBidi" w:cstheme="majorBidi"/>
                <w:color w:val="000000" w:themeColor="text1"/>
                <w:sz w:val="16"/>
                <w:szCs w:val="16"/>
              </w:rPr>
            </w:pPr>
            <w:r w:rsidRPr="00FE5D30">
              <w:rPr>
                <w:rFonts w:asciiTheme="majorBidi" w:hAnsiTheme="majorBidi" w:cstheme="majorBidi"/>
                <w:sz w:val="16"/>
                <w:szCs w:val="16"/>
              </w:rPr>
              <w:t>În limita bugetelor instituționale</w:t>
            </w:r>
          </w:p>
        </w:tc>
        <w:tc>
          <w:tcPr>
            <w:tcW w:w="1703" w:type="dxa"/>
            <w:shd w:val="clear" w:color="auto" w:fill="auto"/>
          </w:tcPr>
          <w:p w14:paraId="121D374E" w14:textId="77777777" w:rsidR="00895470" w:rsidRPr="00FE5D30" w:rsidRDefault="00895470" w:rsidP="00895470">
            <w:pPr>
              <w:spacing w:line="20" w:lineRule="atLeast"/>
              <w:rPr>
                <w:rFonts w:asciiTheme="majorBidi" w:hAnsiTheme="majorBidi" w:cstheme="majorBidi"/>
                <w:color w:val="000000" w:themeColor="text1"/>
                <w:sz w:val="16"/>
                <w:szCs w:val="16"/>
              </w:rPr>
            </w:pPr>
          </w:p>
        </w:tc>
        <w:tc>
          <w:tcPr>
            <w:tcW w:w="1122" w:type="dxa"/>
            <w:shd w:val="clear" w:color="auto" w:fill="auto"/>
          </w:tcPr>
          <w:p w14:paraId="05DF5334" w14:textId="77777777" w:rsidR="00895470" w:rsidRPr="00FE5D30" w:rsidRDefault="00895470" w:rsidP="00895470">
            <w:pPr>
              <w:spacing w:line="20" w:lineRule="atLeast"/>
              <w:rPr>
                <w:rFonts w:asciiTheme="majorBidi" w:hAnsiTheme="majorBidi" w:cstheme="majorBidi"/>
                <w:color w:val="000000" w:themeColor="text1"/>
                <w:sz w:val="16"/>
                <w:szCs w:val="16"/>
              </w:rPr>
            </w:pPr>
            <w:r w:rsidRPr="00FE5D30">
              <w:rPr>
                <w:rFonts w:asciiTheme="majorBidi" w:hAnsiTheme="majorBidi" w:cstheme="majorBidi"/>
                <w:sz w:val="16"/>
                <w:szCs w:val="16"/>
              </w:rPr>
              <w:t>2027</w:t>
            </w:r>
          </w:p>
        </w:tc>
        <w:tc>
          <w:tcPr>
            <w:tcW w:w="3218" w:type="dxa"/>
            <w:shd w:val="clear" w:color="auto" w:fill="auto"/>
          </w:tcPr>
          <w:p w14:paraId="63879747" w14:textId="77777777" w:rsidR="00895470" w:rsidRPr="00FE5D30" w:rsidRDefault="00895470" w:rsidP="00895470">
            <w:pPr>
              <w:spacing w:line="20" w:lineRule="atLeast"/>
              <w:rPr>
                <w:rFonts w:asciiTheme="majorBidi" w:hAnsiTheme="majorBidi" w:cstheme="majorBidi"/>
                <w:sz w:val="16"/>
                <w:szCs w:val="16"/>
              </w:rPr>
            </w:pPr>
            <w:r w:rsidRPr="00FE5D30">
              <w:rPr>
                <w:rFonts w:asciiTheme="majorBidi" w:hAnsiTheme="majorBidi" w:cstheme="majorBidi"/>
                <w:sz w:val="16"/>
                <w:szCs w:val="16"/>
              </w:rPr>
              <w:t xml:space="preserve">MS </w:t>
            </w:r>
          </w:p>
          <w:p w14:paraId="63C37122" w14:textId="77777777" w:rsidR="00895470" w:rsidRPr="00FE5D30" w:rsidRDefault="00895470" w:rsidP="00895470">
            <w:pPr>
              <w:spacing w:line="20" w:lineRule="atLeast"/>
              <w:rPr>
                <w:rFonts w:asciiTheme="majorBidi" w:hAnsiTheme="majorBidi" w:cstheme="majorBidi"/>
                <w:sz w:val="16"/>
                <w:szCs w:val="16"/>
              </w:rPr>
            </w:pPr>
            <w:r w:rsidRPr="00FE5D30">
              <w:rPr>
                <w:rFonts w:asciiTheme="majorBidi" w:hAnsiTheme="majorBidi" w:cstheme="majorBidi"/>
                <w:sz w:val="16"/>
                <w:szCs w:val="16"/>
              </w:rPr>
              <w:t xml:space="preserve">MEC </w:t>
            </w:r>
          </w:p>
          <w:p w14:paraId="5BD8063C" w14:textId="77777777" w:rsidR="00895470" w:rsidRPr="00FE5D30" w:rsidRDefault="00895470" w:rsidP="00895470">
            <w:pPr>
              <w:spacing w:line="20" w:lineRule="atLeast"/>
              <w:rPr>
                <w:rFonts w:asciiTheme="majorBidi" w:hAnsiTheme="majorBidi" w:cstheme="majorBidi"/>
                <w:sz w:val="16"/>
                <w:szCs w:val="16"/>
              </w:rPr>
            </w:pPr>
            <w:r w:rsidRPr="00FE5D30">
              <w:rPr>
                <w:rFonts w:asciiTheme="majorBidi" w:hAnsiTheme="majorBidi" w:cstheme="majorBidi"/>
                <w:sz w:val="16"/>
                <w:szCs w:val="16"/>
              </w:rPr>
              <w:t>MM</w:t>
            </w:r>
          </w:p>
          <w:p w14:paraId="09740052" w14:textId="77777777" w:rsidR="00895470" w:rsidRPr="00FE5D30" w:rsidRDefault="00895470" w:rsidP="00895470">
            <w:pPr>
              <w:spacing w:line="20" w:lineRule="atLeast"/>
              <w:rPr>
                <w:rFonts w:asciiTheme="majorBidi" w:hAnsiTheme="majorBidi" w:cstheme="majorBidi"/>
                <w:sz w:val="16"/>
                <w:szCs w:val="16"/>
              </w:rPr>
            </w:pPr>
            <w:r w:rsidRPr="00FE5D30">
              <w:rPr>
                <w:rFonts w:asciiTheme="majorBidi" w:hAnsiTheme="majorBidi" w:cstheme="majorBidi"/>
                <w:sz w:val="16"/>
                <w:szCs w:val="16"/>
              </w:rPr>
              <w:t>ANSP</w:t>
            </w:r>
          </w:p>
          <w:p w14:paraId="423CF912" w14:textId="77777777" w:rsidR="00895470" w:rsidRPr="00FE5D30" w:rsidRDefault="00895470" w:rsidP="00895470">
            <w:pPr>
              <w:spacing w:line="20" w:lineRule="atLeast"/>
              <w:rPr>
                <w:rFonts w:asciiTheme="majorBidi" w:hAnsiTheme="majorBidi" w:cstheme="majorBidi"/>
                <w:sz w:val="16"/>
                <w:szCs w:val="16"/>
              </w:rPr>
            </w:pPr>
            <w:r w:rsidRPr="00FE5D30">
              <w:rPr>
                <w:rFonts w:asciiTheme="majorBidi" w:hAnsiTheme="majorBidi" w:cstheme="majorBidi"/>
                <w:sz w:val="16"/>
                <w:szCs w:val="16"/>
              </w:rPr>
              <w:t>Institutul de Biotehnologii în Zootehnie și Medicină Veterinară</w:t>
            </w:r>
          </w:p>
          <w:p w14:paraId="382BF29E" w14:textId="77777777" w:rsidR="00895470" w:rsidRPr="00FE5D30" w:rsidRDefault="00895470" w:rsidP="00895470">
            <w:pPr>
              <w:spacing w:line="20" w:lineRule="atLeast"/>
              <w:rPr>
                <w:rFonts w:asciiTheme="majorBidi" w:hAnsiTheme="majorBidi" w:cstheme="majorBidi"/>
                <w:sz w:val="16"/>
                <w:szCs w:val="16"/>
              </w:rPr>
            </w:pPr>
            <w:r w:rsidRPr="00FE5D30">
              <w:rPr>
                <w:rFonts w:asciiTheme="majorBidi" w:hAnsiTheme="majorBidi" w:cstheme="majorBidi"/>
                <w:sz w:val="16"/>
                <w:szCs w:val="16"/>
              </w:rPr>
              <w:t>UTM</w:t>
            </w:r>
          </w:p>
          <w:p w14:paraId="09077164" w14:textId="77777777" w:rsidR="00895470" w:rsidRPr="00FE5D30" w:rsidRDefault="00895470" w:rsidP="00895470">
            <w:pPr>
              <w:spacing w:line="20" w:lineRule="atLeast"/>
              <w:rPr>
                <w:rFonts w:asciiTheme="majorBidi" w:hAnsiTheme="majorBidi" w:cstheme="majorBidi"/>
                <w:color w:val="000000" w:themeColor="text1"/>
                <w:sz w:val="16"/>
                <w:szCs w:val="16"/>
              </w:rPr>
            </w:pPr>
            <w:r w:rsidRPr="00FE5D30">
              <w:rPr>
                <w:rFonts w:asciiTheme="majorBidi" w:hAnsiTheme="majorBidi" w:cstheme="majorBidi"/>
                <w:sz w:val="16"/>
                <w:szCs w:val="16"/>
              </w:rPr>
              <w:t xml:space="preserve">USMF „Nicolae </w:t>
            </w:r>
            <w:proofErr w:type="spellStart"/>
            <w:r w:rsidRPr="00FE5D30">
              <w:rPr>
                <w:rFonts w:asciiTheme="majorBidi" w:hAnsiTheme="majorBidi" w:cstheme="majorBidi"/>
                <w:sz w:val="16"/>
                <w:szCs w:val="16"/>
              </w:rPr>
              <w:t>Testemițanu</w:t>
            </w:r>
            <w:proofErr w:type="spellEnd"/>
            <w:r w:rsidRPr="00FE5D30">
              <w:rPr>
                <w:rFonts w:asciiTheme="majorBidi" w:hAnsiTheme="majorBidi" w:cstheme="majorBidi"/>
                <w:sz w:val="16"/>
                <w:szCs w:val="16"/>
              </w:rPr>
              <w:t>”</w:t>
            </w:r>
          </w:p>
        </w:tc>
      </w:tr>
      <w:tr w:rsidR="00895470" w:rsidRPr="00FE5D30" w14:paraId="0BA9BA47" w14:textId="77777777" w:rsidTr="00C703C8">
        <w:tc>
          <w:tcPr>
            <w:tcW w:w="15489" w:type="dxa"/>
            <w:gridSpan w:val="8"/>
          </w:tcPr>
          <w:p w14:paraId="7556528C" w14:textId="77777777" w:rsidR="00895470" w:rsidRPr="00FE5D30" w:rsidRDefault="00895470" w:rsidP="00895470">
            <w:pPr>
              <w:shd w:val="clear" w:color="auto" w:fill="FFFFFF" w:themeFill="background1"/>
              <w:tabs>
                <w:tab w:val="left" w:pos="1080"/>
              </w:tabs>
              <w:spacing w:line="20" w:lineRule="atLeast"/>
              <w:jc w:val="both"/>
              <w:rPr>
                <w:rFonts w:asciiTheme="majorBidi" w:hAnsiTheme="majorBidi" w:cstheme="majorBidi"/>
                <w:b/>
                <w:bCs/>
                <w:sz w:val="16"/>
                <w:szCs w:val="16"/>
              </w:rPr>
            </w:pPr>
            <w:bookmarkStart w:id="11" w:name="_Hlk135988113"/>
            <w:r w:rsidRPr="00FE5D30">
              <w:rPr>
                <w:rFonts w:asciiTheme="majorBidi" w:hAnsiTheme="majorBidi" w:cstheme="majorBidi"/>
                <w:b/>
                <w:bCs/>
                <w:sz w:val="16"/>
                <w:szCs w:val="16"/>
              </w:rPr>
              <w:t xml:space="preserve">Obiectivul general 3. Consolidarea  mecanismelor de introducere pe piață, prescriere și eliberare a preparatelor </w:t>
            </w:r>
            <w:proofErr w:type="spellStart"/>
            <w:r w:rsidRPr="00FE5D30">
              <w:rPr>
                <w:rFonts w:asciiTheme="majorBidi" w:hAnsiTheme="majorBidi" w:cstheme="majorBidi"/>
                <w:b/>
                <w:bCs/>
                <w:sz w:val="16"/>
                <w:szCs w:val="16"/>
              </w:rPr>
              <w:t>antimicrobiene</w:t>
            </w:r>
            <w:proofErr w:type="spellEnd"/>
            <w:r w:rsidRPr="00FE5D30">
              <w:rPr>
                <w:rFonts w:asciiTheme="majorBidi" w:hAnsiTheme="majorBidi" w:cstheme="majorBidi"/>
                <w:b/>
                <w:bCs/>
                <w:sz w:val="16"/>
                <w:szCs w:val="16"/>
              </w:rPr>
              <w:t xml:space="preserve"> în sectorul uman, veterinar și agricol în conformitate cu standardele naționale și internaționale, pentru prevenirea și controlul rezistenței la </w:t>
            </w:r>
            <w:proofErr w:type="spellStart"/>
            <w:r w:rsidRPr="00FE5D30">
              <w:rPr>
                <w:rFonts w:asciiTheme="majorBidi" w:hAnsiTheme="majorBidi" w:cstheme="majorBidi"/>
                <w:b/>
                <w:bCs/>
                <w:sz w:val="16"/>
                <w:szCs w:val="16"/>
              </w:rPr>
              <w:t>antimicrobiene</w:t>
            </w:r>
            <w:proofErr w:type="spellEnd"/>
            <w:r w:rsidRPr="00FE5D30">
              <w:rPr>
                <w:rFonts w:asciiTheme="majorBidi" w:hAnsiTheme="majorBidi" w:cstheme="majorBidi"/>
                <w:b/>
                <w:bCs/>
                <w:sz w:val="16"/>
                <w:szCs w:val="16"/>
              </w:rPr>
              <w:t>, către anul 2027.</w:t>
            </w:r>
          </w:p>
        </w:tc>
      </w:tr>
      <w:tr w:rsidR="00895470" w:rsidRPr="00FE5D30" w14:paraId="7F6A50C5" w14:textId="77777777" w:rsidTr="00C703C8">
        <w:tc>
          <w:tcPr>
            <w:tcW w:w="15489" w:type="dxa"/>
            <w:gridSpan w:val="8"/>
          </w:tcPr>
          <w:p w14:paraId="0459ADB9" w14:textId="586C0EEF" w:rsidR="00895470" w:rsidRPr="00FE5D30" w:rsidRDefault="00895470" w:rsidP="00895470">
            <w:pPr>
              <w:pStyle w:val="ListParagraph1"/>
              <w:tabs>
                <w:tab w:val="left" w:pos="993"/>
                <w:tab w:val="left" w:pos="1080"/>
                <w:tab w:val="left" w:pos="1560"/>
              </w:tabs>
              <w:spacing w:line="20" w:lineRule="atLeast"/>
              <w:ind w:left="0"/>
              <w:jc w:val="both"/>
              <w:rPr>
                <w:rFonts w:asciiTheme="majorBidi" w:hAnsiTheme="majorBidi" w:cstheme="majorBidi"/>
                <w:sz w:val="16"/>
                <w:szCs w:val="16"/>
                <w:lang w:val="ro-RO"/>
              </w:rPr>
            </w:pPr>
            <w:bookmarkStart w:id="12" w:name="_Hlk135988123"/>
            <w:bookmarkEnd w:id="11"/>
            <w:r w:rsidRPr="00FE5D30">
              <w:rPr>
                <w:rFonts w:asciiTheme="majorBidi" w:hAnsiTheme="majorBidi" w:cstheme="majorBidi"/>
                <w:b/>
                <w:bCs/>
                <w:i/>
                <w:iCs/>
                <w:sz w:val="16"/>
                <w:szCs w:val="16"/>
                <w:lang w:val="ro-RO"/>
              </w:rPr>
              <w:t>Obiectiv specific 3.</w:t>
            </w:r>
            <w:r w:rsidR="00413E61" w:rsidRPr="00FE5D30">
              <w:rPr>
                <w:rFonts w:asciiTheme="majorBidi" w:hAnsiTheme="majorBidi" w:cstheme="majorBidi"/>
                <w:b/>
                <w:bCs/>
                <w:i/>
                <w:iCs/>
                <w:sz w:val="16"/>
                <w:szCs w:val="16"/>
                <w:lang w:val="ro-RO"/>
              </w:rPr>
              <w:t>1</w:t>
            </w:r>
            <w:r w:rsidRPr="00FE5D30">
              <w:rPr>
                <w:rFonts w:asciiTheme="majorBidi" w:hAnsiTheme="majorBidi" w:cstheme="majorBidi"/>
                <w:b/>
                <w:bCs/>
                <w:i/>
                <w:iCs/>
                <w:sz w:val="16"/>
                <w:szCs w:val="16"/>
                <w:lang w:val="ro-RO"/>
              </w:rPr>
              <w:t xml:space="preserve"> </w:t>
            </w:r>
            <w:r w:rsidRPr="00FE5D30">
              <w:rPr>
                <w:rFonts w:asciiTheme="majorBidi" w:hAnsiTheme="majorBidi" w:cstheme="majorBidi"/>
                <w:i/>
                <w:iCs/>
                <w:sz w:val="16"/>
                <w:szCs w:val="16"/>
                <w:lang w:val="ro-RO"/>
              </w:rPr>
              <w:t xml:space="preserve"> Fortificarea procedurilor de autorizare privind plasarea pe piață și monitorizarea consumului de </w:t>
            </w:r>
            <w:proofErr w:type="spellStart"/>
            <w:r w:rsidRPr="00FE5D30">
              <w:rPr>
                <w:rFonts w:asciiTheme="majorBidi" w:hAnsiTheme="majorBidi" w:cstheme="majorBidi"/>
                <w:i/>
                <w:iCs/>
                <w:sz w:val="16"/>
                <w:szCs w:val="16"/>
                <w:lang w:val="ro-RO"/>
              </w:rPr>
              <w:t>antimicrobiene</w:t>
            </w:r>
            <w:proofErr w:type="spellEnd"/>
            <w:r w:rsidRPr="00FE5D30">
              <w:rPr>
                <w:rFonts w:asciiTheme="majorBidi" w:hAnsiTheme="majorBidi" w:cstheme="majorBidi"/>
                <w:i/>
                <w:iCs/>
                <w:sz w:val="16"/>
                <w:szCs w:val="16"/>
                <w:lang w:val="ro-RO"/>
              </w:rPr>
              <w:t xml:space="preserve"> de uz uman și veterinar, precum și procedurilor de achiziționare centralizată a </w:t>
            </w:r>
            <w:proofErr w:type="spellStart"/>
            <w:r w:rsidRPr="00FE5D30">
              <w:rPr>
                <w:rFonts w:asciiTheme="majorBidi" w:hAnsiTheme="majorBidi" w:cstheme="majorBidi"/>
                <w:i/>
                <w:iCs/>
                <w:sz w:val="16"/>
                <w:szCs w:val="16"/>
                <w:lang w:val="ro-RO"/>
              </w:rPr>
              <w:t>antimicrobienelor</w:t>
            </w:r>
            <w:proofErr w:type="spellEnd"/>
            <w:r w:rsidRPr="00FE5D30">
              <w:rPr>
                <w:rFonts w:asciiTheme="majorBidi" w:hAnsiTheme="majorBidi" w:cstheme="majorBidi"/>
                <w:i/>
                <w:iCs/>
                <w:sz w:val="16"/>
                <w:szCs w:val="16"/>
                <w:lang w:val="ro-RO"/>
              </w:rPr>
              <w:t xml:space="preserve"> de uz uman </w:t>
            </w:r>
            <w:proofErr w:type="spellStart"/>
            <w:r w:rsidRPr="00FE5D30">
              <w:rPr>
                <w:rFonts w:asciiTheme="majorBidi" w:hAnsiTheme="majorBidi" w:cstheme="majorBidi"/>
                <w:i/>
                <w:iCs/>
                <w:sz w:val="16"/>
                <w:szCs w:val="16"/>
                <w:lang w:val="ro-RO"/>
              </w:rPr>
              <w:t>şi</w:t>
            </w:r>
            <w:proofErr w:type="spellEnd"/>
            <w:r w:rsidRPr="00FE5D30">
              <w:rPr>
                <w:rFonts w:asciiTheme="majorBidi" w:hAnsiTheme="majorBidi" w:cstheme="majorBidi"/>
                <w:i/>
                <w:iCs/>
                <w:sz w:val="16"/>
                <w:szCs w:val="16"/>
                <w:lang w:val="ro-RO"/>
              </w:rPr>
              <w:t xml:space="preserve"> veterinar, către anul 2026.</w:t>
            </w:r>
          </w:p>
        </w:tc>
      </w:tr>
      <w:bookmarkEnd w:id="12"/>
      <w:tr w:rsidR="00895470" w:rsidRPr="00FE5D30" w14:paraId="56741EE4" w14:textId="77777777" w:rsidTr="00C703C8">
        <w:tc>
          <w:tcPr>
            <w:tcW w:w="816" w:type="dxa"/>
          </w:tcPr>
          <w:p w14:paraId="2CA9891B" w14:textId="5EB23816" w:rsidR="00895470" w:rsidRPr="00FE5D30" w:rsidRDefault="00895470" w:rsidP="00895470">
            <w:pPr>
              <w:spacing w:line="20" w:lineRule="atLeast"/>
              <w:jc w:val="both"/>
              <w:rPr>
                <w:rFonts w:asciiTheme="majorBidi" w:hAnsiTheme="majorBidi" w:cstheme="majorBidi"/>
                <w:sz w:val="16"/>
                <w:szCs w:val="16"/>
              </w:rPr>
            </w:pPr>
            <w:r w:rsidRPr="00FE5D30">
              <w:rPr>
                <w:rFonts w:asciiTheme="majorBidi" w:hAnsiTheme="majorBidi" w:cstheme="majorBidi"/>
                <w:sz w:val="16"/>
                <w:szCs w:val="16"/>
              </w:rPr>
              <w:t>3.</w:t>
            </w:r>
            <w:r w:rsidR="00413E61" w:rsidRPr="00FE5D30">
              <w:rPr>
                <w:rFonts w:asciiTheme="majorBidi" w:hAnsiTheme="majorBidi" w:cstheme="majorBidi"/>
                <w:sz w:val="16"/>
                <w:szCs w:val="16"/>
              </w:rPr>
              <w:t>1</w:t>
            </w:r>
            <w:r w:rsidRPr="00FE5D30">
              <w:rPr>
                <w:rFonts w:asciiTheme="majorBidi" w:hAnsiTheme="majorBidi" w:cstheme="majorBidi"/>
                <w:sz w:val="16"/>
                <w:szCs w:val="16"/>
              </w:rPr>
              <w:t>.1</w:t>
            </w:r>
          </w:p>
        </w:tc>
        <w:tc>
          <w:tcPr>
            <w:tcW w:w="3548" w:type="dxa"/>
          </w:tcPr>
          <w:p w14:paraId="7EFDAE3E" w14:textId="77777777" w:rsidR="00895470" w:rsidRPr="00FE5D30" w:rsidRDefault="00895470" w:rsidP="00895470">
            <w:pPr>
              <w:spacing w:line="20" w:lineRule="atLeast"/>
              <w:jc w:val="both"/>
              <w:rPr>
                <w:rFonts w:asciiTheme="majorBidi" w:hAnsiTheme="majorBidi" w:cstheme="majorBidi"/>
                <w:sz w:val="16"/>
                <w:szCs w:val="16"/>
              </w:rPr>
            </w:pPr>
            <w:r w:rsidRPr="00FE5D30">
              <w:rPr>
                <w:rFonts w:asciiTheme="majorBidi" w:hAnsiTheme="majorBidi" w:cstheme="majorBidi"/>
                <w:sz w:val="16"/>
                <w:szCs w:val="16"/>
              </w:rPr>
              <w:t>Stabilirea standardelor și cerințelor unice în domeniul autorizării fabricării, importului și plasării pe piață a medicamentelor.</w:t>
            </w:r>
          </w:p>
        </w:tc>
        <w:tc>
          <w:tcPr>
            <w:tcW w:w="1909" w:type="dxa"/>
          </w:tcPr>
          <w:p w14:paraId="65126DC4" w14:textId="77777777" w:rsidR="00895470" w:rsidRPr="00FE5D30" w:rsidRDefault="00895470" w:rsidP="00895470">
            <w:pPr>
              <w:spacing w:line="20" w:lineRule="atLeast"/>
              <w:rPr>
                <w:rFonts w:asciiTheme="majorBidi" w:hAnsiTheme="majorBidi" w:cstheme="majorBidi"/>
                <w:sz w:val="16"/>
                <w:szCs w:val="16"/>
              </w:rPr>
            </w:pPr>
            <w:r w:rsidRPr="00FE5D30">
              <w:rPr>
                <w:rFonts w:asciiTheme="majorBidi" w:hAnsiTheme="majorBidi" w:cstheme="majorBidi"/>
                <w:sz w:val="16"/>
                <w:szCs w:val="16"/>
              </w:rPr>
              <w:t xml:space="preserve">Numărul de documente normative aprobate. </w:t>
            </w:r>
          </w:p>
          <w:p w14:paraId="0F09F21D" w14:textId="77777777" w:rsidR="00895470" w:rsidRPr="00FE5D30" w:rsidRDefault="00895470" w:rsidP="00895470">
            <w:pPr>
              <w:spacing w:line="20" w:lineRule="atLeast"/>
              <w:rPr>
                <w:rFonts w:asciiTheme="majorBidi" w:hAnsiTheme="majorBidi" w:cstheme="majorBidi"/>
                <w:sz w:val="16"/>
                <w:szCs w:val="16"/>
              </w:rPr>
            </w:pPr>
          </w:p>
        </w:tc>
        <w:tc>
          <w:tcPr>
            <w:tcW w:w="1703" w:type="dxa"/>
          </w:tcPr>
          <w:p w14:paraId="0B9A0A52" w14:textId="77777777" w:rsidR="00895470" w:rsidRPr="00FE5D30" w:rsidRDefault="00895470" w:rsidP="00895470">
            <w:pPr>
              <w:spacing w:line="20" w:lineRule="atLeast"/>
              <w:rPr>
                <w:rFonts w:asciiTheme="majorBidi" w:hAnsiTheme="majorBidi" w:cstheme="majorBidi"/>
                <w:sz w:val="16"/>
                <w:szCs w:val="16"/>
              </w:rPr>
            </w:pPr>
          </w:p>
        </w:tc>
        <w:tc>
          <w:tcPr>
            <w:tcW w:w="1470" w:type="dxa"/>
          </w:tcPr>
          <w:p w14:paraId="2F8A9FB7" w14:textId="77777777" w:rsidR="00895470" w:rsidRPr="00FE5D30" w:rsidRDefault="00895470" w:rsidP="00895470">
            <w:pPr>
              <w:spacing w:line="20" w:lineRule="atLeast"/>
              <w:rPr>
                <w:rFonts w:asciiTheme="majorBidi" w:hAnsiTheme="majorBidi" w:cstheme="majorBidi"/>
                <w:sz w:val="16"/>
                <w:szCs w:val="16"/>
              </w:rPr>
            </w:pPr>
            <w:r w:rsidRPr="00FE5D30">
              <w:rPr>
                <w:rFonts w:asciiTheme="majorBidi" w:hAnsiTheme="majorBidi" w:cstheme="majorBidi"/>
                <w:sz w:val="16"/>
                <w:szCs w:val="16"/>
              </w:rPr>
              <w:t>În limita bugetelor instituționale</w:t>
            </w:r>
          </w:p>
        </w:tc>
        <w:tc>
          <w:tcPr>
            <w:tcW w:w="1703" w:type="dxa"/>
          </w:tcPr>
          <w:p w14:paraId="741E0499" w14:textId="77777777" w:rsidR="00895470" w:rsidRPr="00FE5D30" w:rsidRDefault="00895470" w:rsidP="00895470">
            <w:pPr>
              <w:spacing w:line="20" w:lineRule="atLeast"/>
              <w:rPr>
                <w:rFonts w:asciiTheme="majorBidi" w:hAnsiTheme="majorBidi" w:cstheme="majorBidi"/>
                <w:sz w:val="16"/>
                <w:szCs w:val="16"/>
              </w:rPr>
            </w:pPr>
          </w:p>
        </w:tc>
        <w:tc>
          <w:tcPr>
            <w:tcW w:w="1122" w:type="dxa"/>
          </w:tcPr>
          <w:p w14:paraId="3EA3489C" w14:textId="77777777" w:rsidR="00895470" w:rsidRPr="00FE5D30" w:rsidRDefault="00895470" w:rsidP="00895470">
            <w:pPr>
              <w:spacing w:line="20" w:lineRule="atLeast"/>
              <w:rPr>
                <w:rFonts w:asciiTheme="majorBidi" w:hAnsiTheme="majorBidi" w:cstheme="majorBidi"/>
                <w:sz w:val="16"/>
                <w:szCs w:val="16"/>
              </w:rPr>
            </w:pPr>
            <w:r w:rsidRPr="00FE5D30">
              <w:rPr>
                <w:rFonts w:asciiTheme="majorBidi" w:hAnsiTheme="majorBidi" w:cstheme="majorBidi"/>
                <w:sz w:val="16"/>
                <w:szCs w:val="16"/>
              </w:rPr>
              <w:t>2026</w:t>
            </w:r>
          </w:p>
        </w:tc>
        <w:tc>
          <w:tcPr>
            <w:tcW w:w="3218" w:type="dxa"/>
          </w:tcPr>
          <w:p w14:paraId="19255939" w14:textId="77777777" w:rsidR="00895470" w:rsidRPr="00FE5D30" w:rsidRDefault="00895470" w:rsidP="00895470">
            <w:pPr>
              <w:spacing w:line="20" w:lineRule="atLeast"/>
              <w:rPr>
                <w:rFonts w:asciiTheme="majorBidi" w:hAnsiTheme="majorBidi" w:cstheme="majorBidi"/>
                <w:sz w:val="16"/>
                <w:szCs w:val="16"/>
              </w:rPr>
            </w:pPr>
            <w:r w:rsidRPr="00FE5D30">
              <w:rPr>
                <w:rFonts w:asciiTheme="majorBidi" w:hAnsiTheme="majorBidi" w:cstheme="majorBidi"/>
                <w:sz w:val="16"/>
                <w:szCs w:val="16"/>
              </w:rPr>
              <w:t>MS</w:t>
            </w:r>
          </w:p>
          <w:p w14:paraId="48DC9D4C" w14:textId="77777777" w:rsidR="00895470" w:rsidRPr="00FE5D30" w:rsidRDefault="00895470" w:rsidP="00895470">
            <w:pPr>
              <w:spacing w:line="20" w:lineRule="atLeast"/>
              <w:rPr>
                <w:rFonts w:asciiTheme="majorBidi" w:hAnsiTheme="majorBidi" w:cstheme="majorBidi"/>
                <w:sz w:val="16"/>
                <w:szCs w:val="16"/>
              </w:rPr>
            </w:pPr>
            <w:r w:rsidRPr="00FE5D30">
              <w:rPr>
                <w:rFonts w:asciiTheme="majorBidi" w:hAnsiTheme="majorBidi" w:cstheme="majorBidi"/>
                <w:sz w:val="16"/>
                <w:szCs w:val="16"/>
              </w:rPr>
              <w:t>MM</w:t>
            </w:r>
          </w:p>
          <w:p w14:paraId="528B5249" w14:textId="77777777" w:rsidR="00895470" w:rsidRPr="00FE5D30" w:rsidRDefault="00895470" w:rsidP="00895470">
            <w:pPr>
              <w:spacing w:line="20" w:lineRule="atLeast"/>
              <w:rPr>
                <w:rFonts w:asciiTheme="majorBidi" w:hAnsiTheme="majorBidi" w:cstheme="majorBidi"/>
                <w:sz w:val="16"/>
                <w:szCs w:val="16"/>
              </w:rPr>
            </w:pPr>
            <w:r w:rsidRPr="00FE5D30">
              <w:rPr>
                <w:rFonts w:asciiTheme="majorBidi" w:hAnsiTheme="majorBidi" w:cstheme="majorBidi"/>
                <w:sz w:val="16"/>
                <w:szCs w:val="16"/>
              </w:rPr>
              <w:t>AMDM</w:t>
            </w:r>
          </w:p>
          <w:p w14:paraId="45E0A704" w14:textId="77777777" w:rsidR="00895470" w:rsidRPr="00FE5D30" w:rsidRDefault="00895470" w:rsidP="00895470">
            <w:pPr>
              <w:spacing w:line="20" w:lineRule="atLeast"/>
              <w:rPr>
                <w:rFonts w:asciiTheme="majorBidi" w:hAnsiTheme="majorBidi" w:cstheme="majorBidi"/>
                <w:sz w:val="16"/>
                <w:szCs w:val="16"/>
              </w:rPr>
            </w:pPr>
            <w:r w:rsidRPr="00FE5D30">
              <w:rPr>
                <w:rFonts w:asciiTheme="majorBidi" w:hAnsiTheme="majorBidi" w:cstheme="majorBidi"/>
                <w:sz w:val="16"/>
                <w:szCs w:val="16"/>
              </w:rPr>
              <w:t>ANSA</w:t>
            </w:r>
          </w:p>
        </w:tc>
      </w:tr>
      <w:tr w:rsidR="00895470" w:rsidRPr="00FE5D30" w14:paraId="19EC9118" w14:textId="77777777" w:rsidTr="00C703C8">
        <w:tc>
          <w:tcPr>
            <w:tcW w:w="816" w:type="dxa"/>
          </w:tcPr>
          <w:p w14:paraId="3FD1F3E2" w14:textId="0CC52F6C" w:rsidR="00895470" w:rsidRPr="00FE5D30" w:rsidRDefault="00895470" w:rsidP="00895470">
            <w:pPr>
              <w:spacing w:line="20" w:lineRule="atLeast"/>
              <w:jc w:val="both"/>
              <w:rPr>
                <w:rFonts w:asciiTheme="majorBidi" w:hAnsiTheme="majorBidi" w:cstheme="majorBidi"/>
                <w:sz w:val="16"/>
                <w:szCs w:val="16"/>
              </w:rPr>
            </w:pPr>
            <w:r w:rsidRPr="00FE5D30">
              <w:rPr>
                <w:rFonts w:asciiTheme="majorBidi" w:hAnsiTheme="majorBidi" w:cstheme="majorBidi"/>
                <w:sz w:val="16"/>
                <w:szCs w:val="16"/>
              </w:rPr>
              <w:t>3.</w:t>
            </w:r>
            <w:r w:rsidR="00413E61" w:rsidRPr="00FE5D30">
              <w:rPr>
                <w:rFonts w:asciiTheme="majorBidi" w:hAnsiTheme="majorBidi" w:cstheme="majorBidi"/>
                <w:sz w:val="16"/>
                <w:szCs w:val="16"/>
              </w:rPr>
              <w:t>1</w:t>
            </w:r>
            <w:r w:rsidRPr="00FE5D30">
              <w:rPr>
                <w:rFonts w:asciiTheme="majorBidi" w:hAnsiTheme="majorBidi" w:cstheme="majorBidi"/>
                <w:sz w:val="16"/>
                <w:szCs w:val="16"/>
              </w:rPr>
              <w:t>.2</w:t>
            </w:r>
          </w:p>
        </w:tc>
        <w:tc>
          <w:tcPr>
            <w:tcW w:w="3548" w:type="dxa"/>
          </w:tcPr>
          <w:p w14:paraId="748603E2" w14:textId="77777777" w:rsidR="00895470" w:rsidRPr="00FE5D30" w:rsidRDefault="00895470" w:rsidP="00895470">
            <w:pPr>
              <w:spacing w:line="20" w:lineRule="atLeast"/>
              <w:jc w:val="both"/>
              <w:rPr>
                <w:rFonts w:asciiTheme="majorBidi" w:hAnsiTheme="majorBidi" w:cstheme="majorBidi"/>
                <w:sz w:val="16"/>
                <w:szCs w:val="16"/>
              </w:rPr>
            </w:pPr>
            <w:r w:rsidRPr="00FE5D30">
              <w:rPr>
                <w:rFonts w:asciiTheme="majorBidi" w:hAnsiTheme="majorBidi" w:cstheme="majorBidi"/>
                <w:sz w:val="16"/>
                <w:szCs w:val="16"/>
              </w:rPr>
              <w:t xml:space="preserve">Elaborarea și implementarea procedurilor unice/comune pentru monitorizarea consumului de </w:t>
            </w:r>
            <w:proofErr w:type="spellStart"/>
            <w:r w:rsidRPr="00FE5D30">
              <w:rPr>
                <w:rFonts w:asciiTheme="majorBidi" w:hAnsiTheme="majorBidi" w:cstheme="majorBidi"/>
                <w:sz w:val="16"/>
                <w:szCs w:val="16"/>
              </w:rPr>
              <w:t>antimicrobiene</w:t>
            </w:r>
            <w:proofErr w:type="spellEnd"/>
            <w:r w:rsidRPr="00FE5D30">
              <w:rPr>
                <w:rFonts w:asciiTheme="majorBidi" w:hAnsiTheme="majorBidi" w:cstheme="majorBidi"/>
                <w:sz w:val="16"/>
                <w:szCs w:val="16"/>
              </w:rPr>
              <w:t xml:space="preserve"> în sectorul uman și veterinar.</w:t>
            </w:r>
          </w:p>
        </w:tc>
        <w:tc>
          <w:tcPr>
            <w:tcW w:w="1909" w:type="dxa"/>
          </w:tcPr>
          <w:p w14:paraId="544FECB0" w14:textId="77777777" w:rsidR="00895470" w:rsidRPr="00FE5D30" w:rsidRDefault="00895470" w:rsidP="00895470">
            <w:pPr>
              <w:spacing w:line="20" w:lineRule="atLeast"/>
              <w:rPr>
                <w:rFonts w:asciiTheme="majorBidi" w:hAnsiTheme="majorBidi" w:cstheme="majorBidi"/>
                <w:sz w:val="16"/>
                <w:szCs w:val="16"/>
              </w:rPr>
            </w:pPr>
            <w:r w:rsidRPr="00FE5D30">
              <w:rPr>
                <w:rFonts w:asciiTheme="majorBidi" w:hAnsiTheme="majorBidi" w:cstheme="majorBidi"/>
                <w:sz w:val="16"/>
                <w:szCs w:val="16"/>
              </w:rPr>
              <w:t>Procedura elaborata si aprobata</w:t>
            </w:r>
          </w:p>
        </w:tc>
        <w:tc>
          <w:tcPr>
            <w:tcW w:w="1703" w:type="dxa"/>
          </w:tcPr>
          <w:p w14:paraId="1937F1E2" w14:textId="77777777" w:rsidR="00895470" w:rsidRPr="00FE5D30" w:rsidRDefault="00895470" w:rsidP="00895470">
            <w:pPr>
              <w:spacing w:line="20" w:lineRule="atLeast"/>
              <w:rPr>
                <w:rFonts w:asciiTheme="majorBidi" w:hAnsiTheme="majorBidi" w:cstheme="majorBidi"/>
                <w:sz w:val="16"/>
                <w:szCs w:val="16"/>
              </w:rPr>
            </w:pPr>
          </w:p>
        </w:tc>
        <w:tc>
          <w:tcPr>
            <w:tcW w:w="1470" w:type="dxa"/>
          </w:tcPr>
          <w:p w14:paraId="12472BB1" w14:textId="77777777" w:rsidR="00895470" w:rsidRPr="00FE5D30" w:rsidRDefault="00895470" w:rsidP="00895470">
            <w:pPr>
              <w:spacing w:line="20" w:lineRule="atLeast"/>
              <w:rPr>
                <w:rFonts w:asciiTheme="majorBidi" w:hAnsiTheme="majorBidi" w:cstheme="majorBidi"/>
                <w:sz w:val="16"/>
                <w:szCs w:val="16"/>
              </w:rPr>
            </w:pPr>
            <w:r w:rsidRPr="00FE5D30">
              <w:rPr>
                <w:rFonts w:asciiTheme="majorBidi" w:hAnsiTheme="majorBidi" w:cstheme="majorBidi"/>
                <w:sz w:val="16"/>
                <w:szCs w:val="16"/>
              </w:rPr>
              <w:t>În limita bugetelor instituționale</w:t>
            </w:r>
          </w:p>
        </w:tc>
        <w:tc>
          <w:tcPr>
            <w:tcW w:w="1703" w:type="dxa"/>
          </w:tcPr>
          <w:p w14:paraId="4F63EECE" w14:textId="77777777" w:rsidR="00895470" w:rsidRPr="00FE5D30" w:rsidRDefault="00895470" w:rsidP="00895470">
            <w:pPr>
              <w:spacing w:line="20" w:lineRule="atLeast"/>
              <w:rPr>
                <w:rFonts w:asciiTheme="majorBidi" w:hAnsiTheme="majorBidi" w:cstheme="majorBidi"/>
                <w:sz w:val="16"/>
                <w:szCs w:val="16"/>
              </w:rPr>
            </w:pPr>
          </w:p>
        </w:tc>
        <w:tc>
          <w:tcPr>
            <w:tcW w:w="1122" w:type="dxa"/>
          </w:tcPr>
          <w:p w14:paraId="47CD35F1" w14:textId="77777777" w:rsidR="00895470" w:rsidRPr="00FE5D30" w:rsidRDefault="00895470" w:rsidP="00895470">
            <w:pPr>
              <w:spacing w:line="20" w:lineRule="atLeast"/>
              <w:rPr>
                <w:rFonts w:asciiTheme="majorBidi" w:hAnsiTheme="majorBidi" w:cstheme="majorBidi"/>
                <w:sz w:val="16"/>
                <w:szCs w:val="16"/>
              </w:rPr>
            </w:pPr>
            <w:r w:rsidRPr="00FE5D30">
              <w:rPr>
                <w:rFonts w:asciiTheme="majorBidi" w:hAnsiTheme="majorBidi" w:cstheme="majorBidi"/>
                <w:sz w:val="16"/>
                <w:szCs w:val="16"/>
              </w:rPr>
              <w:t>2025</w:t>
            </w:r>
          </w:p>
        </w:tc>
        <w:tc>
          <w:tcPr>
            <w:tcW w:w="3218" w:type="dxa"/>
          </w:tcPr>
          <w:p w14:paraId="269B47FA" w14:textId="77777777" w:rsidR="00895470" w:rsidRPr="00FE5D30" w:rsidRDefault="00895470" w:rsidP="00895470">
            <w:pPr>
              <w:spacing w:line="20" w:lineRule="atLeast"/>
              <w:rPr>
                <w:rFonts w:asciiTheme="majorBidi" w:hAnsiTheme="majorBidi" w:cstheme="majorBidi"/>
                <w:sz w:val="16"/>
                <w:szCs w:val="16"/>
              </w:rPr>
            </w:pPr>
            <w:r w:rsidRPr="00FE5D30">
              <w:rPr>
                <w:rFonts w:asciiTheme="majorBidi" w:hAnsiTheme="majorBidi" w:cstheme="majorBidi"/>
                <w:sz w:val="16"/>
                <w:szCs w:val="16"/>
              </w:rPr>
              <w:t>MS</w:t>
            </w:r>
          </w:p>
          <w:p w14:paraId="2E250B1A" w14:textId="77777777" w:rsidR="00895470" w:rsidRPr="00FE5D30" w:rsidRDefault="00895470" w:rsidP="00895470">
            <w:pPr>
              <w:spacing w:line="20" w:lineRule="atLeast"/>
              <w:rPr>
                <w:rFonts w:asciiTheme="majorBidi" w:hAnsiTheme="majorBidi" w:cstheme="majorBidi"/>
                <w:sz w:val="16"/>
                <w:szCs w:val="16"/>
              </w:rPr>
            </w:pPr>
            <w:r w:rsidRPr="00FE5D30">
              <w:rPr>
                <w:rFonts w:asciiTheme="majorBidi" w:hAnsiTheme="majorBidi" w:cstheme="majorBidi"/>
                <w:sz w:val="16"/>
                <w:szCs w:val="16"/>
              </w:rPr>
              <w:t>MM</w:t>
            </w:r>
          </w:p>
          <w:p w14:paraId="5E27B0A5" w14:textId="77777777" w:rsidR="00895470" w:rsidRPr="00FE5D30" w:rsidRDefault="00895470" w:rsidP="00895470">
            <w:pPr>
              <w:spacing w:line="20" w:lineRule="atLeast"/>
              <w:rPr>
                <w:rFonts w:asciiTheme="majorBidi" w:hAnsiTheme="majorBidi" w:cstheme="majorBidi"/>
                <w:sz w:val="16"/>
                <w:szCs w:val="16"/>
              </w:rPr>
            </w:pPr>
            <w:r w:rsidRPr="00FE5D30">
              <w:rPr>
                <w:rFonts w:asciiTheme="majorBidi" w:hAnsiTheme="majorBidi" w:cstheme="majorBidi"/>
                <w:sz w:val="16"/>
                <w:szCs w:val="16"/>
              </w:rPr>
              <w:t>AMDM</w:t>
            </w:r>
          </w:p>
          <w:p w14:paraId="33B09FBB" w14:textId="77777777" w:rsidR="00895470" w:rsidRPr="00FE5D30" w:rsidRDefault="00895470" w:rsidP="00895470">
            <w:pPr>
              <w:spacing w:line="20" w:lineRule="atLeast"/>
              <w:rPr>
                <w:rFonts w:asciiTheme="majorBidi" w:hAnsiTheme="majorBidi" w:cstheme="majorBidi"/>
                <w:sz w:val="16"/>
                <w:szCs w:val="16"/>
              </w:rPr>
            </w:pPr>
            <w:r w:rsidRPr="00FE5D30">
              <w:rPr>
                <w:rFonts w:asciiTheme="majorBidi" w:hAnsiTheme="majorBidi" w:cstheme="majorBidi"/>
                <w:sz w:val="16"/>
                <w:szCs w:val="16"/>
              </w:rPr>
              <w:t>ANSA</w:t>
            </w:r>
          </w:p>
        </w:tc>
      </w:tr>
      <w:tr w:rsidR="00895470" w:rsidRPr="00FE5D30" w14:paraId="5D80B036" w14:textId="77777777" w:rsidTr="00C703C8">
        <w:tc>
          <w:tcPr>
            <w:tcW w:w="816" w:type="dxa"/>
          </w:tcPr>
          <w:p w14:paraId="2386F620" w14:textId="6AD0CC1D" w:rsidR="00895470" w:rsidRPr="00FE5D30" w:rsidRDefault="00895470" w:rsidP="00895470">
            <w:pPr>
              <w:spacing w:line="20" w:lineRule="atLeast"/>
              <w:jc w:val="both"/>
              <w:rPr>
                <w:rFonts w:asciiTheme="majorBidi" w:hAnsiTheme="majorBidi" w:cstheme="majorBidi"/>
                <w:sz w:val="16"/>
                <w:szCs w:val="16"/>
              </w:rPr>
            </w:pPr>
            <w:r w:rsidRPr="00FE5D30">
              <w:rPr>
                <w:rFonts w:asciiTheme="majorBidi" w:hAnsiTheme="majorBidi" w:cstheme="majorBidi"/>
                <w:sz w:val="16"/>
                <w:szCs w:val="16"/>
              </w:rPr>
              <w:t>3.</w:t>
            </w:r>
            <w:r w:rsidR="00413E61" w:rsidRPr="00FE5D30">
              <w:rPr>
                <w:rFonts w:asciiTheme="majorBidi" w:hAnsiTheme="majorBidi" w:cstheme="majorBidi"/>
                <w:sz w:val="16"/>
                <w:szCs w:val="16"/>
              </w:rPr>
              <w:t>1</w:t>
            </w:r>
            <w:r w:rsidRPr="00FE5D30">
              <w:rPr>
                <w:rFonts w:asciiTheme="majorBidi" w:hAnsiTheme="majorBidi" w:cstheme="majorBidi"/>
                <w:sz w:val="16"/>
                <w:szCs w:val="16"/>
              </w:rPr>
              <w:t>.3</w:t>
            </w:r>
          </w:p>
        </w:tc>
        <w:tc>
          <w:tcPr>
            <w:tcW w:w="3548" w:type="dxa"/>
          </w:tcPr>
          <w:p w14:paraId="0B9CEA24" w14:textId="77777777" w:rsidR="00895470" w:rsidRPr="00FE5D30" w:rsidRDefault="00895470" w:rsidP="00895470">
            <w:pPr>
              <w:spacing w:line="20" w:lineRule="atLeast"/>
              <w:jc w:val="both"/>
              <w:rPr>
                <w:rFonts w:asciiTheme="majorBidi" w:hAnsiTheme="majorBidi" w:cstheme="majorBidi"/>
                <w:sz w:val="16"/>
                <w:szCs w:val="16"/>
              </w:rPr>
            </w:pPr>
            <w:r w:rsidRPr="00FE5D30">
              <w:rPr>
                <w:rFonts w:asciiTheme="majorBidi" w:hAnsiTheme="majorBidi" w:cstheme="majorBidi"/>
                <w:sz w:val="16"/>
                <w:szCs w:val="16"/>
              </w:rPr>
              <w:t xml:space="preserve">Fortificarea capacităților autorității naționale responsabile pentru monitorizarea plasării pe piață și a consumului de </w:t>
            </w:r>
            <w:proofErr w:type="spellStart"/>
            <w:r w:rsidRPr="00FE5D30">
              <w:rPr>
                <w:rFonts w:asciiTheme="majorBidi" w:hAnsiTheme="majorBidi" w:cstheme="majorBidi"/>
                <w:sz w:val="16"/>
                <w:szCs w:val="16"/>
              </w:rPr>
              <w:t>antimicrobiene</w:t>
            </w:r>
            <w:proofErr w:type="spellEnd"/>
            <w:r w:rsidRPr="00FE5D30">
              <w:rPr>
                <w:rFonts w:asciiTheme="majorBidi" w:hAnsiTheme="majorBidi" w:cstheme="majorBidi"/>
                <w:sz w:val="16"/>
                <w:szCs w:val="16"/>
              </w:rPr>
              <w:t xml:space="preserve"> în sectorul uman și veterinar.</w:t>
            </w:r>
          </w:p>
        </w:tc>
        <w:tc>
          <w:tcPr>
            <w:tcW w:w="1909" w:type="dxa"/>
          </w:tcPr>
          <w:p w14:paraId="1DCF299E" w14:textId="77777777" w:rsidR="00895470" w:rsidRPr="00FE5D30" w:rsidRDefault="00895470" w:rsidP="00895470">
            <w:pPr>
              <w:spacing w:line="20" w:lineRule="atLeast"/>
              <w:rPr>
                <w:rFonts w:asciiTheme="majorBidi" w:hAnsiTheme="majorBidi" w:cstheme="majorBidi"/>
                <w:sz w:val="16"/>
                <w:szCs w:val="16"/>
              </w:rPr>
            </w:pPr>
            <w:r w:rsidRPr="00FE5D30">
              <w:rPr>
                <w:rFonts w:asciiTheme="majorBidi" w:hAnsiTheme="majorBidi" w:cstheme="majorBidi"/>
                <w:sz w:val="16"/>
                <w:szCs w:val="16"/>
              </w:rPr>
              <w:t xml:space="preserve">Numărul de programe de instruire aprobate. </w:t>
            </w:r>
          </w:p>
          <w:p w14:paraId="2F7C5144" w14:textId="77777777" w:rsidR="00895470" w:rsidRPr="00FE5D30" w:rsidRDefault="00895470" w:rsidP="00895470">
            <w:pPr>
              <w:spacing w:line="20" w:lineRule="atLeast"/>
              <w:rPr>
                <w:rFonts w:asciiTheme="majorBidi" w:hAnsiTheme="majorBidi" w:cstheme="majorBidi"/>
                <w:sz w:val="16"/>
                <w:szCs w:val="16"/>
              </w:rPr>
            </w:pPr>
            <w:r w:rsidRPr="00FE5D30">
              <w:rPr>
                <w:rFonts w:asciiTheme="majorBidi" w:hAnsiTheme="majorBidi" w:cstheme="majorBidi"/>
                <w:sz w:val="16"/>
                <w:szCs w:val="16"/>
              </w:rPr>
              <w:t>Numărul de persoane instruite.</w:t>
            </w:r>
          </w:p>
        </w:tc>
        <w:tc>
          <w:tcPr>
            <w:tcW w:w="1703" w:type="dxa"/>
          </w:tcPr>
          <w:p w14:paraId="4F466064" w14:textId="77777777" w:rsidR="00895470" w:rsidRPr="00FE5D30" w:rsidRDefault="00895470" w:rsidP="00895470">
            <w:pPr>
              <w:spacing w:line="20" w:lineRule="atLeast"/>
              <w:rPr>
                <w:rFonts w:asciiTheme="majorBidi" w:hAnsiTheme="majorBidi" w:cstheme="majorBidi"/>
                <w:sz w:val="16"/>
                <w:szCs w:val="16"/>
              </w:rPr>
            </w:pPr>
            <w:r w:rsidRPr="00FE5D30">
              <w:rPr>
                <w:rFonts w:asciiTheme="majorBidi" w:hAnsiTheme="majorBidi" w:cstheme="majorBidi"/>
                <w:sz w:val="16"/>
                <w:szCs w:val="16"/>
              </w:rPr>
              <w:t>255,0</w:t>
            </w:r>
          </w:p>
        </w:tc>
        <w:tc>
          <w:tcPr>
            <w:tcW w:w="1470" w:type="dxa"/>
          </w:tcPr>
          <w:p w14:paraId="59ECA921" w14:textId="77777777" w:rsidR="00895470" w:rsidRPr="00FE5D30" w:rsidRDefault="00895470" w:rsidP="00895470">
            <w:pPr>
              <w:spacing w:line="20" w:lineRule="atLeast"/>
              <w:rPr>
                <w:rFonts w:asciiTheme="majorBidi" w:hAnsiTheme="majorBidi" w:cstheme="majorBidi"/>
                <w:sz w:val="16"/>
                <w:szCs w:val="16"/>
              </w:rPr>
            </w:pPr>
            <w:r w:rsidRPr="00FE5D30">
              <w:rPr>
                <w:rFonts w:asciiTheme="majorBidi" w:hAnsiTheme="majorBidi" w:cstheme="majorBidi"/>
                <w:sz w:val="16"/>
                <w:szCs w:val="16"/>
              </w:rPr>
              <w:t>În limita bugetelor instituționale</w:t>
            </w:r>
          </w:p>
        </w:tc>
        <w:tc>
          <w:tcPr>
            <w:tcW w:w="1703" w:type="dxa"/>
          </w:tcPr>
          <w:p w14:paraId="672137CB" w14:textId="77777777" w:rsidR="00895470" w:rsidRPr="00FE5D30" w:rsidRDefault="00895470" w:rsidP="00895470">
            <w:pPr>
              <w:spacing w:line="20" w:lineRule="atLeast"/>
              <w:rPr>
                <w:rFonts w:asciiTheme="majorBidi" w:hAnsiTheme="majorBidi" w:cstheme="majorBidi"/>
                <w:sz w:val="16"/>
                <w:szCs w:val="16"/>
              </w:rPr>
            </w:pPr>
            <w:r w:rsidRPr="00FE5D30">
              <w:rPr>
                <w:rFonts w:asciiTheme="majorBidi" w:hAnsiTheme="majorBidi" w:cstheme="majorBidi"/>
                <w:sz w:val="16"/>
                <w:szCs w:val="16"/>
              </w:rPr>
              <w:t>Parteneri (OMS,WOAH)</w:t>
            </w:r>
          </w:p>
        </w:tc>
        <w:tc>
          <w:tcPr>
            <w:tcW w:w="1122" w:type="dxa"/>
          </w:tcPr>
          <w:p w14:paraId="00665AAA" w14:textId="77777777" w:rsidR="00895470" w:rsidRPr="00FE5D30" w:rsidRDefault="00895470" w:rsidP="00895470">
            <w:pPr>
              <w:spacing w:line="20" w:lineRule="atLeast"/>
              <w:rPr>
                <w:rFonts w:asciiTheme="majorBidi" w:hAnsiTheme="majorBidi" w:cstheme="majorBidi"/>
                <w:sz w:val="16"/>
                <w:szCs w:val="16"/>
              </w:rPr>
            </w:pPr>
            <w:r w:rsidRPr="00FE5D30">
              <w:rPr>
                <w:rFonts w:asciiTheme="majorBidi" w:hAnsiTheme="majorBidi" w:cstheme="majorBidi"/>
                <w:sz w:val="16"/>
                <w:szCs w:val="16"/>
              </w:rPr>
              <w:t>2026</w:t>
            </w:r>
          </w:p>
        </w:tc>
        <w:tc>
          <w:tcPr>
            <w:tcW w:w="3218" w:type="dxa"/>
          </w:tcPr>
          <w:p w14:paraId="71B0DF28" w14:textId="77777777" w:rsidR="00895470" w:rsidRPr="00FE5D30" w:rsidRDefault="00895470" w:rsidP="00895470">
            <w:pPr>
              <w:spacing w:line="20" w:lineRule="atLeast"/>
              <w:rPr>
                <w:rFonts w:asciiTheme="majorBidi" w:hAnsiTheme="majorBidi" w:cstheme="majorBidi"/>
                <w:sz w:val="16"/>
                <w:szCs w:val="16"/>
              </w:rPr>
            </w:pPr>
            <w:r w:rsidRPr="00FE5D30">
              <w:rPr>
                <w:rFonts w:asciiTheme="majorBidi" w:hAnsiTheme="majorBidi" w:cstheme="majorBidi"/>
                <w:sz w:val="16"/>
                <w:szCs w:val="16"/>
              </w:rPr>
              <w:t>MS</w:t>
            </w:r>
          </w:p>
          <w:p w14:paraId="296DF29A" w14:textId="77777777" w:rsidR="00895470" w:rsidRPr="00FE5D30" w:rsidRDefault="00895470" w:rsidP="00895470">
            <w:pPr>
              <w:spacing w:line="20" w:lineRule="atLeast"/>
              <w:rPr>
                <w:rFonts w:asciiTheme="majorBidi" w:hAnsiTheme="majorBidi" w:cstheme="majorBidi"/>
                <w:sz w:val="16"/>
                <w:szCs w:val="16"/>
              </w:rPr>
            </w:pPr>
            <w:r w:rsidRPr="00FE5D30">
              <w:rPr>
                <w:rFonts w:asciiTheme="majorBidi" w:hAnsiTheme="majorBidi" w:cstheme="majorBidi"/>
                <w:sz w:val="16"/>
                <w:szCs w:val="16"/>
              </w:rPr>
              <w:t>MM</w:t>
            </w:r>
          </w:p>
          <w:p w14:paraId="7A00C38D" w14:textId="77777777" w:rsidR="00895470" w:rsidRPr="00FE5D30" w:rsidRDefault="00895470" w:rsidP="00895470">
            <w:pPr>
              <w:spacing w:line="20" w:lineRule="atLeast"/>
              <w:rPr>
                <w:rFonts w:asciiTheme="majorBidi" w:hAnsiTheme="majorBidi" w:cstheme="majorBidi"/>
                <w:sz w:val="16"/>
                <w:szCs w:val="16"/>
              </w:rPr>
            </w:pPr>
            <w:r w:rsidRPr="00FE5D30">
              <w:rPr>
                <w:rFonts w:asciiTheme="majorBidi" w:hAnsiTheme="majorBidi" w:cstheme="majorBidi"/>
                <w:sz w:val="16"/>
                <w:szCs w:val="16"/>
              </w:rPr>
              <w:t>AMDM</w:t>
            </w:r>
          </w:p>
          <w:p w14:paraId="0A5AEE9D" w14:textId="77777777" w:rsidR="00895470" w:rsidRPr="00FE5D30" w:rsidRDefault="00895470" w:rsidP="00895470">
            <w:pPr>
              <w:spacing w:line="20" w:lineRule="atLeast"/>
              <w:rPr>
                <w:rFonts w:asciiTheme="majorBidi" w:hAnsiTheme="majorBidi" w:cstheme="majorBidi"/>
                <w:sz w:val="16"/>
                <w:szCs w:val="16"/>
              </w:rPr>
            </w:pPr>
            <w:r w:rsidRPr="00FE5D30">
              <w:rPr>
                <w:rFonts w:asciiTheme="majorBidi" w:hAnsiTheme="majorBidi" w:cstheme="majorBidi"/>
                <w:sz w:val="16"/>
                <w:szCs w:val="16"/>
              </w:rPr>
              <w:t>ANSA</w:t>
            </w:r>
          </w:p>
        </w:tc>
      </w:tr>
      <w:tr w:rsidR="00895470" w:rsidRPr="00FE5D30" w14:paraId="7DB26118" w14:textId="77777777" w:rsidTr="00C703C8">
        <w:tc>
          <w:tcPr>
            <w:tcW w:w="816" w:type="dxa"/>
          </w:tcPr>
          <w:p w14:paraId="2CF4E3C8" w14:textId="38F8EC1A" w:rsidR="00895470" w:rsidRPr="00FE5D30" w:rsidRDefault="00895470" w:rsidP="00895470">
            <w:pPr>
              <w:spacing w:line="20" w:lineRule="atLeast"/>
              <w:jc w:val="both"/>
              <w:rPr>
                <w:rFonts w:asciiTheme="majorBidi" w:hAnsiTheme="majorBidi" w:cstheme="majorBidi"/>
                <w:sz w:val="16"/>
                <w:szCs w:val="16"/>
              </w:rPr>
            </w:pPr>
            <w:r w:rsidRPr="00FE5D30">
              <w:rPr>
                <w:rFonts w:asciiTheme="majorBidi" w:hAnsiTheme="majorBidi" w:cstheme="majorBidi"/>
                <w:sz w:val="16"/>
                <w:szCs w:val="16"/>
              </w:rPr>
              <w:lastRenderedPageBreak/>
              <w:t>3.</w:t>
            </w:r>
            <w:r w:rsidR="00413E61" w:rsidRPr="00FE5D30">
              <w:rPr>
                <w:rFonts w:asciiTheme="majorBidi" w:hAnsiTheme="majorBidi" w:cstheme="majorBidi"/>
                <w:sz w:val="16"/>
                <w:szCs w:val="16"/>
              </w:rPr>
              <w:t>1</w:t>
            </w:r>
            <w:r w:rsidRPr="00FE5D30">
              <w:rPr>
                <w:rFonts w:asciiTheme="majorBidi" w:hAnsiTheme="majorBidi" w:cstheme="majorBidi"/>
                <w:sz w:val="16"/>
                <w:szCs w:val="16"/>
              </w:rPr>
              <w:t>.4</w:t>
            </w:r>
          </w:p>
        </w:tc>
        <w:tc>
          <w:tcPr>
            <w:tcW w:w="3548" w:type="dxa"/>
          </w:tcPr>
          <w:p w14:paraId="49D3332B" w14:textId="77777777" w:rsidR="00895470" w:rsidRPr="00FE5D30" w:rsidRDefault="00895470" w:rsidP="00895470">
            <w:pPr>
              <w:spacing w:line="20" w:lineRule="atLeast"/>
              <w:jc w:val="both"/>
              <w:rPr>
                <w:rFonts w:asciiTheme="majorBidi" w:hAnsiTheme="majorBidi" w:cstheme="majorBidi"/>
                <w:sz w:val="16"/>
                <w:szCs w:val="16"/>
              </w:rPr>
            </w:pPr>
            <w:r w:rsidRPr="00FE5D30">
              <w:rPr>
                <w:rFonts w:asciiTheme="majorBidi" w:hAnsiTheme="majorBidi" w:cstheme="majorBidi"/>
                <w:sz w:val="16"/>
                <w:szCs w:val="16"/>
              </w:rPr>
              <w:t xml:space="preserve">Elaborarea criteriilor de reactualizare listelor de </w:t>
            </w:r>
            <w:proofErr w:type="spellStart"/>
            <w:r w:rsidRPr="00FE5D30">
              <w:rPr>
                <w:rFonts w:asciiTheme="majorBidi" w:hAnsiTheme="majorBidi" w:cstheme="majorBidi"/>
                <w:sz w:val="16"/>
                <w:szCs w:val="16"/>
              </w:rPr>
              <w:t>antimicrobiene</w:t>
            </w:r>
            <w:proofErr w:type="spellEnd"/>
            <w:r w:rsidRPr="00FE5D30">
              <w:rPr>
                <w:rFonts w:asciiTheme="majorBidi" w:hAnsiTheme="majorBidi" w:cstheme="majorBidi"/>
                <w:sz w:val="16"/>
                <w:szCs w:val="16"/>
              </w:rPr>
              <w:t xml:space="preserve"> supuse achiziționării centralizate în baza rezultatelor de laborator.</w:t>
            </w:r>
          </w:p>
        </w:tc>
        <w:tc>
          <w:tcPr>
            <w:tcW w:w="1909" w:type="dxa"/>
          </w:tcPr>
          <w:p w14:paraId="465EC559" w14:textId="77777777" w:rsidR="00895470" w:rsidRPr="00FE5D30" w:rsidRDefault="00895470" w:rsidP="00895470">
            <w:pPr>
              <w:spacing w:line="20" w:lineRule="atLeast"/>
              <w:rPr>
                <w:rFonts w:asciiTheme="majorBidi" w:hAnsiTheme="majorBidi" w:cstheme="majorBidi"/>
                <w:sz w:val="16"/>
                <w:szCs w:val="16"/>
              </w:rPr>
            </w:pPr>
            <w:r w:rsidRPr="00FE5D30">
              <w:rPr>
                <w:rFonts w:asciiTheme="majorBidi" w:hAnsiTheme="majorBidi" w:cstheme="majorBidi"/>
                <w:sz w:val="16"/>
                <w:szCs w:val="16"/>
              </w:rPr>
              <w:t xml:space="preserve"> Set de criterii aprobate periodic (2-5 ani)</w:t>
            </w:r>
          </w:p>
        </w:tc>
        <w:tc>
          <w:tcPr>
            <w:tcW w:w="1703" w:type="dxa"/>
          </w:tcPr>
          <w:p w14:paraId="3CC5C12C" w14:textId="77777777" w:rsidR="00895470" w:rsidRPr="00FE5D30" w:rsidRDefault="00895470" w:rsidP="00895470">
            <w:pPr>
              <w:spacing w:line="20" w:lineRule="atLeast"/>
              <w:rPr>
                <w:rFonts w:asciiTheme="majorBidi" w:hAnsiTheme="majorBidi" w:cstheme="majorBidi"/>
                <w:sz w:val="16"/>
                <w:szCs w:val="16"/>
              </w:rPr>
            </w:pPr>
          </w:p>
        </w:tc>
        <w:tc>
          <w:tcPr>
            <w:tcW w:w="1470" w:type="dxa"/>
          </w:tcPr>
          <w:p w14:paraId="099086A9" w14:textId="77777777" w:rsidR="00895470" w:rsidRPr="00FE5D30" w:rsidRDefault="00895470" w:rsidP="00895470">
            <w:pPr>
              <w:spacing w:line="20" w:lineRule="atLeast"/>
              <w:rPr>
                <w:rFonts w:asciiTheme="majorBidi" w:hAnsiTheme="majorBidi" w:cstheme="majorBidi"/>
                <w:sz w:val="16"/>
                <w:szCs w:val="16"/>
              </w:rPr>
            </w:pPr>
            <w:r w:rsidRPr="00FE5D30">
              <w:rPr>
                <w:rFonts w:asciiTheme="majorBidi" w:hAnsiTheme="majorBidi" w:cstheme="majorBidi"/>
                <w:sz w:val="16"/>
                <w:szCs w:val="16"/>
              </w:rPr>
              <w:t>În limita bugetelor instituționale</w:t>
            </w:r>
          </w:p>
        </w:tc>
        <w:tc>
          <w:tcPr>
            <w:tcW w:w="1703" w:type="dxa"/>
          </w:tcPr>
          <w:p w14:paraId="088AB46D" w14:textId="77777777" w:rsidR="00895470" w:rsidRPr="00FE5D30" w:rsidRDefault="00895470" w:rsidP="00895470">
            <w:pPr>
              <w:spacing w:line="20" w:lineRule="atLeast"/>
              <w:rPr>
                <w:rFonts w:asciiTheme="majorBidi" w:hAnsiTheme="majorBidi" w:cstheme="majorBidi"/>
                <w:sz w:val="16"/>
                <w:szCs w:val="16"/>
              </w:rPr>
            </w:pPr>
          </w:p>
        </w:tc>
        <w:tc>
          <w:tcPr>
            <w:tcW w:w="1122" w:type="dxa"/>
          </w:tcPr>
          <w:p w14:paraId="4C386176" w14:textId="77777777" w:rsidR="00895470" w:rsidRPr="00FE5D30" w:rsidRDefault="00895470" w:rsidP="00895470">
            <w:pPr>
              <w:spacing w:line="20" w:lineRule="atLeast"/>
              <w:rPr>
                <w:rFonts w:asciiTheme="majorBidi" w:hAnsiTheme="majorBidi" w:cstheme="majorBidi"/>
                <w:sz w:val="16"/>
                <w:szCs w:val="16"/>
              </w:rPr>
            </w:pPr>
            <w:r w:rsidRPr="00FE5D30">
              <w:rPr>
                <w:rFonts w:asciiTheme="majorBidi" w:hAnsiTheme="majorBidi" w:cstheme="majorBidi"/>
                <w:sz w:val="16"/>
                <w:szCs w:val="16"/>
              </w:rPr>
              <w:t>2026</w:t>
            </w:r>
          </w:p>
        </w:tc>
        <w:tc>
          <w:tcPr>
            <w:tcW w:w="3218" w:type="dxa"/>
          </w:tcPr>
          <w:p w14:paraId="29FFB79F" w14:textId="77777777" w:rsidR="00895470" w:rsidRPr="00FE5D30" w:rsidRDefault="00895470" w:rsidP="00895470">
            <w:pPr>
              <w:spacing w:line="20" w:lineRule="atLeast"/>
              <w:rPr>
                <w:rFonts w:asciiTheme="majorBidi" w:hAnsiTheme="majorBidi" w:cstheme="majorBidi"/>
                <w:sz w:val="16"/>
                <w:szCs w:val="16"/>
              </w:rPr>
            </w:pPr>
            <w:r w:rsidRPr="00FE5D30">
              <w:rPr>
                <w:rFonts w:asciiTheme="majorBidi" w:hAnsiTheme="majorBidi" w:cstheme="majorBidi"/>
                <w:sz w:val="16"/>
                <w:szCs w:val="16"/>
              </w:rPr>
              <w:t>MS</w:t>
            </w:r>
          </w:p>
          <w:p w14:paraId="52341ABD" w14:textId="77777777" w:rsidR="00895470" w:rsidRPr="00FE5D30" w:rsidRDefault="00895470" w:rsidP="00895470">
            <w:pPr>
              <w:spacing w:line="20" w:lineRule="atLeast"/>
              <w:rPr>
                <w:rFonts w:asciiTheme="majorBidi" w:hAnsiTheme="majorBidi" w:cstheme="majorBidi"/>
                <w:sz w:val="16"/>
                <w:szCs w:val="16"/>
              </w:rPr>
            </w:pPr>
            <w:r w:rsidRPr="00FE5D30">
              <w:rPr>
                <w:rFonts w:asciiTheme="majorBidi" w:hAnsiTheme="majorBidi" w:cstheme="majorBidi"/>
                <w:sz w:val="16"/>
                <w:szCs w:val="16"/>
              </w:rPr>
              <w:t>AMDM</w:t>
            </w:r>
          </w:p>
          <w:p w14:paraId="33F2A58B" w14:textId="77777777" w:rsidR="00895470" w:rsidRPr="00FE5D30" w:rsidRDefault="00895470" w:rsidP="00895470">
            <w:pPr>
              <w:spacing w:line="20" w:lineRule="atLeast"/>
              <w:rPr>
                <w:rFonts w:asciiTheme="majorBidi" w:hAnsiTheme="majorBidi" w:cstheme="majorBidi"/>
                <w:sz w:val="16"/>
                <w:szCs w:val="16"/>
              </w:rPr>
            </w:pPr>
            <w:r w:rsidRPr="00FE5D30">
              <w:rPr>
                <w:rFonts w:asciiTheme="majorBidi" w:hAnsiTheme="majorBidi" w:cstheme="majorBidi"/>
                <w:sz w:val="16"/>
                <w:szCs w:val="16"/>
              </w:rPr>
              <w:t>ANSA</w:t>
            </w:r>
          </w:p>
          <w:p w14:paraId="7EC59A03" w14:textId="77777777" w:rsidR="00895470" w:rsidRPr="00FE5D30" w:rsidRDefault="00895470" w:rsidP="00895470">
            <w:pPr>
              <w:spacing w:line="20" w:lineRule="atLeast"/>
              <w:rPr>
                <w:rFonts w:asciiTheme="majorBidi" w:hAnsiTheme="majorBidi" w:cstheme="majorBidi"/>
                <w:sz w:val="16"/>
                <w:szCs w:val="16"/>
              </w:rPr>
            </w:pPr>
          </w:p>
        </w:tc>
      </w:tr>
      <w:tr w:rsidR="00895470" w:rsidRPr="00FE5D30" w14:paraId="0C30B3E9" w14:textId="77777777" w:rsidTr="00C703C8">
        <w:tc>
          <w:tcPr>
            <w:tcW w:w="816" w:type="dxa"/>
          </w:tcPr>
          <w:p w14:paraId="3F43C73C" w14:textId="01291D39" w:rsidR="00895470" w:rsidRPr="00FE5D30" w:rsidRDefault="00895470" w:rsidP="00895470">
            <w:pPr>
              <w:spacing w:line="20" w:lineRule="atLeast"/>
              <w:jc w:val="both"/>
              <w:rPr>
                <w:rFonts w:asciiTheme="majorBidi" w:hAnsiTheme="majorBidi" w:cstheme="majorBidi"/>
                <w:sz w:val="16"/>
                <w:szCs w:val="16"/>
              </w:rPr>
            </w:pPr>
            <w:r w:rsidRPr="00FE5D30">
              <w:rPr>
                <w:rFonts w:asciiTheme="majorBidi" w:hAnsiTheme="majorBidi" w:cstheme="majorBidi"/>
                <w:sz w:val="16"/>
                <w:szCs w:val="16"/>
              </w:rPr>
              <w:t>3.</w:t>
            </w:r>
            <w:r w:rsidR="00413E61" w:rsidRPr="00FE5D30">
              <w:rPr>
                <w:rFonts w:asciiTheme="majorBidi" w:hAnsiTheme="majorBidi" w:cstheme="majorBidi"/>
                <w:sz w:val="16"/>
                <w:szCs w:val="16"/>
              </w:rPr>
              <w:t>1</w:t>
            </w:r>
            <w:r w:rsidRPr="00FE5D30">
              <w:rPr>
                <w:rFonts w:asciiTheme="majorBidi" w:hAnsiTheme="majorBidi" w:cstheme="majorBidi"/>
                <w:sz w:val="16"/>
                <w:szCs w:val="16"/>
              </w:rPr>
              <w:t>.5</w:t>
            </w:r>
          </w:p>
        </w:tc>
        <w:tc>
          <w:tcPr>
            <w:tcW w:w="3548" w:type="dxa"/>
          </w:tcPr>
          <w:p w14:paraId="263F29D5" w14:textId="77777777" w:rsidR="00895470" w:rsidRPr="00FE5D30" w:rsidRDefault="00895470" w:rsidP="00895470">
            <w:pPr>
              <w:spacing w:line="20" w:lineRule="atLeast"/>
              <w:jc w:val="both"/>
              <w:rPr>
                <w:rFonts w:asciiTheme="majorBidi" w:hAnsiTheme="majorBidi" w:cstheme="majorBidi"/>
                <w:sz w:val="16"/>
                <w:szCs w:val="16"/>
              </w:rPr>
            </w:pPr>
            <w:r w:rsidRPr="00FE5D30">
              <w:rPr>
                <w:rFonts w:asciiTheme="majorBidi" w:hAnsiTheme="majorBidi" w:cstheme="majorBidi"/>
                <w:sz w:val="16"/>
                <w:szCs w:val="16"/>
              </w:rPr>
              <w:t xml:space="preserve">Revizuirea periodică a listei de </w:t>
            </w:r>
            <w:proofErr w:type="spellStart"/>
            <w:r w:rsidRPr="00FE5D30">
              <w:rPr>
                <w:rFonts w:asciiTheme="majorBidi" w:hAnsiTheme="majorBidi" w:cstheme="majorBidi"/>
                <w:sz w:val="16"/>
                <w:szCs w:val="16"/>
              </w:rPr>
              <w:t>antimicrobiene</w:t>
            </w:r>
            <w:proofErr w:type="spellEnd"/>
            <w:r w:rsidRPr="00FE5D30">
              <w:rPr>
                <w:rFonts w:asciiTheme="majorBidi" w:hAnsiTheme="majorBidi" w:cstheme="majorBidi"/>
                <w:sz w:val="16"/>
                <w:szCs w:val="16"/>
              </w:rPr>
              <w:t xml:space="preserve"> compensate pentru încurajarea potențialilor consumatori de a consulta medicul.</w:t>
            </w:r>
          </w:p>
        </w:tc>
        <w:tc>
          <w:tcPr>
            <w:tcW w:w="1909" w:type="dxa"/>
          </w:tcPr>
          <w:p w14:paraId="60348C78" w14:textId="77777777" w:rsidR="00895470" w:rsidRPr="00FE5D30" w:rsidRDefault="00895470" w:rsidP="00895470">
            <w:pPr>
              <w:spacing w:line="20" w:lineRule="atLeast"/>
              <w:rPr>
                <w:rFonts w:asciiTheme="majorBidi" w:hAnsiTheme="majorBidi" w:cstheme="majorBidi"/>
                <w:sz w:val="16"/>
                <w:szCs w:val="16"/>
              </w:rPr>
            </w:pPr>
            <w:r w:rsidRPr="00FE5D30">
              <w:rPr>
                <w:rFonts w:asciiTheme="majorBidi" w:hAnsiTheme="majorBidi" w:cstheme="majorBidi"/>
                <w:sz w:val="16"/>
                <w:szCs w:val="16"/>
              </w:rPr>
              <w:t>Liste revizuite periodic (2-5 ani).</w:t>
            </w:r>
          </w:p>
        </w:tc>
        <w:tc>
          <w:tcPr>
            <w:tcW w:w="1703" w:type="dxa"/>
          </w:tcPr>
          <w:p w14:paraId="5AFDCB5B" w14:textId="77777777" w:rsidR="00895470" w:rsidRPr="00FE5D30" w:rsidRDefault="00895470" w:rsidP="00895470">
            <w:pPr>
              <w:spacing w:line="20" w:lineRule="atLeast"/>
              <w:rPr>
                <w:rFonts w:asciiTheme="majorBidi" w:hAnsiTheme="majorBidi" w:cstheme="majorBidi"/>
                <w:sz w:val="16"/>
                <w:szCs w:val="16"/>
              </w:rPr>
            </w:pPr>
          </w:p>
        </w:tc>
        <w:tc>
          <w:tcPr>
            <w:tcW w:w="1470" w:type="dxa"/>
          </w:tcPr>
          <w:p w14:paraId="556F5440" w14:textId="77777777" w:rsidR="00895470" w:rsidRPr="00FE5D30" w:rsidRDefault="00895470" w:rsidP="00895470">
            <w:pPr>
              <w:spacing w:line="20" w:lineRule="atLeast"/>
              <w:rPr>
                <w:rFonts w:asciiTheme="majorBidi" w:hAnsiTheme="majorBidi" w:cstheme="majorBidi"/>
                <w:sz w:val="16"/>
                <w:szCs w:val="16"/>
              </w:rPr>
            </w:pPr>
            <w:r w:rsidRPr="00FE5D30">
              <w:rPr>
                <w:rFonts w:asciiTheme="majorBidi" w:hAnsiTheme="majorBidi" w:cstheme="majorBidi"/>
                <w:sz w:val="16"/>
                <w:szCs w:val="16"/>
              </w:rPr>
              <w:t>În limita bugetelor instituționale</w:t>
            </w:r>
          </w:p>
        </w:tc>
        <w:tc>
          <w:tcPr>
            <w:tcW w:w="1703" w:type="dxa"/>
          </w:tcPr>
          <w:p w14:paraId="2AFFEE32" w14:textId="77777777" w:rsidR="00895470" w:rsidRPr="00FE5D30" w:rsidRDefault="00895470" w:rsidP="00895470">
            <w:pPr>
              <w:spacing w:line="20" w:lineRule="atLeast"/>
              <w:rPr>
                <w:rFonts w:asciiTheme="majorBidi" w:hAnsiTheme="majorBidi" w:cstheme="majorBidi"/>
                <w:sz w:val="16"/>
                <w:szCs w:val="16"/>
              </w:rPr>
            </w:pPr>
          </w:p>
        </w:tc>
        <w:tc>
          <w:tcPr>
            <w:tcW w:w="1122" w:type="dxa"/>
          </w:tcPr>
          <w:p w14:paraId="3761D0ED" w14:textId="77777777" w:rsidR="00895470" w:rsidRPr="00FE5D30" w:rsidRDefault="00895470" w:rsidP="00895470">
            <w:pPr>
              <w:spacing w:line="20" w:lineRule="atLeast"/>
              <w:rPr>
                <w:rFonts w:asciiTheme="majorBidi" w:hAnsiTheme="majorBidi" w:cstheme="majorBidi"/>
                <w:sz w:val="16"/>
                <w:szCs w:val="16"/>
              </w:rPr>
            </w:pPr>
            <w:r w:rsidRPr="00FE5D30">
              <w:rPr>
                <w:rFonts w:asciiTheme="majorBidi" w:hAnsiTheme="majorBidi" w:cstheme="majorBidi"/>
                <w:bCs/>
                <w:kern w:val="24"/>
                <w:sz w:val="16"/>
                <w:szCs w:val="16"/>
              </w:rPr>
              <w:t>2026</w:t>
            </w:r>
          </w:p>
        </w:tc>
        <w:tc>
          <w:tcPr>
            <w:tcW w:w="3218" w:type="dxa"/>
          </w:tcPr>
          <w:p w14:paraId="3E98E8FE" w14:textId="77777777" w:rsidR="00895470" w:rsidRPr="00FE5D30" w:rsidRDefault="00895470" w:rsidP="00895470">
            <w:pPr>
              <w:spacing w:line="20" w:lineRule="atLeast"/>
              <w:rPr>
                <w:rFonts w:asciiTheme="majorBidi" w:hAnsiTheme="majorBidi" w:cstheme="majorBidi"/>
                <w:sz w:val="16"/>
                <w:szCs w:val="16"/>
              </w:rPr>
            </w:pPr>
            <w:r w:rsidRPr="00FE5D30">
              <w:rPr>
                <w:rFonts w:asciiTheme="majorBidi" w:hAnsiTheme="majorBidi" w:cstheme="majorBidi"/>
                <w:sz w:val="16"/>
                <w:szCs w:val="16"/>
              </w:rPr>
              <w:t>MS</w:t>
            </w:r>
          </w:p>
          <w:p w14:paraId="0B2F2A66" w14:textId="77777777" w:rsidR="00895470" w:rsidRPr="00FE5D30" w:rsidRDefault="00895470" w:rsidP="00895470">
            <w:pPr>
              <w:spacing w:line="20" w:lineRule="atLeast"/>
              <w:rPr>
                <w:rFonts w:asciiTheme="majorBidi" w:hAnsiTheme="majorBidi" w:cstheme="majorBidi"/>
                <w:sz w:val="16"/>
                <w:szCs w:val="16"/>
              </w:rPr>
            </w:pPr>
            <w:r w:rsidRPr="00FE5D30">
              <w:rPr>
                <w:rFonts w:asciiTheme="majorBidi" w:hAnsiTheme="majorBidi" w:cstheme="majorBidi"/>
                <w:sz w:val="16"/>
                <w:szCs w:val="16"/>
              </w:rPr>
              <w:t>AMDM</w:t>
            </w:r>
          </w:p>
          <w:p w14:paraId="2B7A4187" w14:textId="77777777" w:rsidR="00895470" w:rsidRPr="00FE5D30" w:rsidRDefault="00895470" w:rsidP="00895470">
            <w:pPr>
              <w:spacing w:line="20" w:lineRule="atLeast"/>
              <w:rPr>
                <w:rFonts w:asciiTheme="majorBidi" w:hAnsiTheme="majorBidi" w:cstheme="majorBidi"/>
                <w:sz w:val="16"/>
                <w:szCs w:val="16"/>
              </w:rPr>
            </w:pPr>
            <w:r w:rsidRPr="00FE5D30">
              <w:rPr>
                <w:rFonts w:asciiTheme="majorBidi" w:hAnsiTheme="majorBidi" w:cstheme="majorBidi"/>
                <w:sz w:val="16"/>
                <w:szCs w:val="16"/>
              </w:rPr>
              <w:t>CNAM</w:t>
            </w:r>
          </w:p>
        </w:tc>
      </w:tr>
      <w:tr w:rsidR="00895470" w:rsidRPr="00FE5D30" w14:paraId="37AC363C" w14:textId="77777777" w:rsidTr="00C703C8">
        <w:tc>
          <w:tcPr>
            <w:tcW w:w="816" w:type="dxa"/>
          </w:tcPr>
          <w:p w14:paraId="43729948" w14:textId="7F90892B" w:rsidR="00895470" w:rsidRPr="00FE5D30" w:rsidRDefault="00895470" w:rsidP="00895470">
            <w:pPr>
              <w:spacing w:line="20" w:lineRule="atLeast"/>
              <w:jc w:val="both"/>
              <w:rPr>
                <w:rFonts w:asciiTheme="majorBidi" w:hAnsiTheme="majorBidi" w:cstheme="majorBidi"/>
                <w:sz w:val="16"/>
                <w:szCs w:val="16"/>
              </w:rPr>
            </w:pPr>
            <w:r w:rsidRPr="00FE5D30">
              <w:rPr>
                <w:rFonts w:asciiTheme="majorBidi" w:hAnsiTheme="majorBidi" w:cstheme="majorBidi"/>
                <w:sz w:val="16"/>
                <w:szCs w:val="16"/>
              </w:rPr>
              <w:t>3.</w:t>
            </w:r>
            <w:r w:rsidR="00413E61" w:rsidRPr="00FE5D30">
              <w:rPr>
                <w:rFonts w:asciiTheme="majorBidi" w:hAnsiTheme="majorBidi" w:cstheme="majorBidi"/>
                <w:sz w:val="16"/>
                <w:szCs w:val="16"/>
              </w:rPr>
              <w:t>1</w:t>
            </w:r>
            <w:r w:rsidRPr="00FE5D30">
              <w:rPr>
                <w:rFonts w:asciiTheme="majorBidi" w:hAnsiTheme="majorBidi" w:cstheme="majorBidi"/>
                <w:sz w:val="16"/>
                <w:szCs w:val="16"/>
              </w:rPr>
              <w:t>.6</w:t>
            </w:r>
          </w:p>
        </w:tc>
        <w:tc>
          <w:tcPr>
            <w:tcW w:w="3548" w:type="dxa"/>
          </w:tcPr>
          <w:p w14:paraId="1E6F3C5F" w14:textId="77777777" w:rsidR="00895470" w:rsidRPr="00FE5D30" w:rsidRDefault="00895470" w:rsidP="00895470">
            <w:pPr>
              <w:spacing w:line="20" w:lineRule="atLeast"/>
              <w:jc w:val="both"/>
              <w:rPr>
                <w:rFonts w:asciiTheme="majorBidi" w:hAnsiTheme="majorBidi" w:cstheme="majorBidi"/>
                <w:sz w:val="16"/>
                <w:szCs w:val="16"/>
              </w:rPr>
            </w:pPr>
            <w:r w:rsidRPr="00FE5D30">
              <w:rPr>
                <w:rFonts w:asciiTheme="majorBidi" w:hAnsiTheme="majorBidi" w:cstheme="majorBidi"/>
                <w:sz w:val="16"/>
                <w:szCs w:val="16"/>
              </w:rPr>
              <w:t xml:space="preserve">Elaborarea materialelor informative privind comunicarea cu pacienții privind consumul rațional de </w:t>
            </w:r>
            <w:proofErr w:type="spellStart"/>
            <w:r w:rsidRPr="00FE5D30">
              <w:rPr>
                <w:rFonts w:asciiTheme="majorBidi" w:hAnsiTheme="majorBidi" w:cstheme="majorBidi"/>
                <w:sz w:val="16"/>
                <w:szCs w:val="16"/>
              </w:rPr>
              <w:t>antimicrobiene</w:t>
            </w:r>
            <w:proofErr w:type="spellEnd"/>
            <w:r w:rsidRPr="00FE5D30">
              <w:rPr>
                <w:rFonts w:asciiTheme="majorBidi" w:hAnsiTheme="majorBidi" w:cstheme="majorBidi"/>
                <w:sz w:val="16"/>
                <w:szCs w:val="16"/>
              </w:rPr>
              <w:t>.</w:t>
            </w:r>
          </w:p>
        </w:tc>
        <w:tc>
          <w:tcPr>
            <w:tcW w:w="1909" w:type="dxa"/>
          </w:tcPr>
          <w:p w14:paraId="2C6BBA7E" w14:textId="77777777" w:rsidR="00895470" w:rsidRPr="00FE5D30" w:rsidRDefault="00895470" w:rsidP="00895470">
            <w:pPr>
              <w:spacing w:line="20" w:lineRule="atLeast"/>
              <w:rPr>
                <w:rFonts w:asciiTheme="majorBidi" w:hAnsiTheme="majorBidi" w:cstheme="majorBidi"/>
                <w:sz w:val="16"/>
                <w:szCs w:val="16"/>
              </w:rPr>
            </w:pPr>
            <w:r w:rsidRPr="00FE5D30">
              <w:rPr>
                <w:rFonts w:asciiTheme="majorBidi" w:hAnsiTheme="majorBidi" w:cstheme="majorBidi"/>
                <w:sz w:val="16"/>
                <w:szCs w:val="16"/>
              </w:rPr>
              <w:t>Materiale informative elaborate si aprobate</w:t>
            </w:r>
          </w:p>
        </w:tc>
        <w:tc>
          <w:tcPr>
            <w:tcW w:w="1703" w:type="dxa"/>
          </w:tcPr>
          <w:p w14:paraId="3BDE2D2B" w14:textId="77777777" w:rsidR="00895470" w:rsidRPr="00FE5D30" w:rsidRDefault="00895470" w:rsidP="00895470">
            <w:pPr>
              <w:spacing w:line="20" w:lineRule="atLeast"/>
              <w:rPr>
                <w:rFonts w:asciiTheme="majorBidi" w:hAnsiTheme="majorBidi" w:cstheme="majorBidi"/>
                <w:sz w:val="16"/>
                <w:szCs w:val="16"/>
              </w:rPr>
            </w:pPr>
          </w:p>
        </w:tc>
        <w:tc>
          <w:tcPr>
            <w:tcW w:w="1470" w:type="dxa"/>
          </w:tcPr>
          <w:p w14:paraId="5577A9B4" w14:textId="77777777" w:rsidR="00895470" w:rsidRPr="00FE5D30" w:rsidRDefault="00895470" w:rsidP="00895470">
            <w:pPr>
              <w:spacing w:line="20" w:lineRule="atLeast"/>
              <w:rPr>
                <w:rFonts w:asciiTheme="majorBidi" w:hAnsiTheme="majorBidi" w:cstheme="majorBidi"/>
                <w:sz w:val="16"/>
                <w:szCs w:val="16"/>
              </w:rPr>
            </w:pPr>
            <w:r w:rsidRPr="00FE5D30">
              <w:rPr>
                <w:rFonts w:asciiTheme="majorBidi" w:hAnsiTheme="majorBidi" w:cstheme="majorBidi"/>
                <w:sz w:val="16"/>
                <w:szCs w:val="16"/>
              </w:rPr>
              <w:t>În limita bugetelor instituționale</w:t>
            </w:r>
          </w:p>
        </w:tc>
        <w:tc>
          <w:tcPr>
            <w:tcW w:w="1703" w:type="dxa"/>
          </w:tcPr>
          <w:p w14:paraId="6AB64B7C" w14:textId="77777777" w:rsidR="00895470" w:rsidRPr="00FE5D30" w:rsidRDefault="00895470" w:rsidP="00895470">
            <w:pPr>
              <w:spacing w:line="20" w:lineRule="atLeast"/>
              <w:rPr>
                <w:rFonts w:asciiTheme="majorBidi" w:hAnsiTheme="majorBidi" w:cstheme="majorBidi"/>
                <w:sz w:val="16"/>
                <w:szCs w:val="16"/>
              </w:rPr>
            </w:pPr>
            <w:r w:rsidRPr="00FE5D30">
              <w:rPr>
                <w:rFonts w:asciiTheme="majorBidi" w:hAnsiTheme="majorBidi" w:cstheme="majorBidi"/>
                <w:sz w:val="16"/>
                <w:szCs w:val="16"/>
              </w:rPr>
              <w:t>Parteneri (OMS,WOAH)</w:t>
            </w:r>
          </w:p>
        </w:tc>
        <w:tc>
          <w:tcPr>
            <w:tcW w:w="1122" w:type="dxa"/>
          </w:tcPr>
          <w:p w14:paraId="6E7ABFDE" w14:textId="77777777" w:rsidR="00895470" w:rsidRPr="00FE5D30" w:rsidRDefault="00895470" w:rsidP="00895470">
            <w:pPr>
              <w:spacing w:line="20" w:lineRule="atLeast"/>
              <w:rPr>
                <w:rFonts w:asciiTheme="majorBidi" w:hAnsiTheme="majorBidi" w:cstheme="majorBidi"/>
                <w:sz w:val="16"/>
                <w:szCs w:val="16"/>
              </w:rPr>
            </w:pPr>
            <w:r w:rsidRPr="00FE5D30">
              <w:rPr>
                <w:rFonts w:asciiTheme="majorBidi" w:hAnsiTheme="majorBidi" w:cstheme="majorBidi"/>
                <w:sz w:val="16"/>
                <w:szCs w:val="16"/>
              </w:rPr>
              <w:t>2024</w:t>
            </w:r>
          </w:p>
        </w:tc>
        <w:tc>
          <w:tcPr>
            <w:tcW w:w="3218" w:type="dxa"/>
          </w:tcPr>
          <w:p w14:paraId="761F9018" w14:textId="77777777" w:rsidR="00895470" w:rsidRPr="00FE5D30" w:rsidRDefault="00895470" w:rsidP="00895470">
            <w:pPr>
              <w:spacing w:line="20" w:lineRule="atLeast"/>
              <w:rPr>
                <w:rFonts w:asciiTheme="majorBidi" w:hAnsiTheme="majorBidi" w:cstheme="majorBidi"/>
                <w:sz w:val="16"/>
                <w:szCs w:val="16"/>
              </w:rPr>
            </w:pPr>
            <w:r w:rsidRPr="00FE5D30">
              <w:rPr>
                <w:rFonts w:asciiTheme="majorBidi" w:hAnsiTheme="majorBidi" w:cstheme="majorBidi"/>
                <w:sz w:val="16"/>
                <w:szCs w:val="16"/>
              </w:rPr>
              <w:t>MS</w:t>
            </w:r>
          </w:p>
          <w:p w14:paraId="33E7F104" w14:textId="77777777" w:rsidR="00895470" w:rsidRPr="00FE5D30" w:rsidRDefault="00895470" w:rsidP="00895470">
            <w:pPr>
              <w:spacing w:line="20" w:lineRule="atLeast"/>
              <w:rPr>
                <w:rFonts w:asciiTheme="majorBidi" w:hAnsiTheme="majorBidi" w:cstheme="majorBidi"/>
                <w:sz w:val="16"/>
                <w:szCs w:val="16"/>
              </w:rPr>
            </w:pPr>
            <w:r w:rsidRPr="00FE5D30">
              <w:rPr>
                <w:rFonts w:asciiTheme="majorBidi" w:hAnsiTheme="majorBidi" w:cstheme="majorBidi"/>
                <w:sz w:val="16"/>
                <w:szCs w:val="16"/>
              </w:rPr>
              <w:t>AMDM</w:t>
            </w:r>
          </w:p>
          <w:p w14:paraId="6415E983" w14:textId="77777777" w:rsidR="00895470" w:rsidRPr="00FE5D30" w:rsidRDefault="00895470" w:rsidP="00895470">
            <w:pPr>
              <w:spacing w:line="20" w:lineRule="atLeast"/>
              <w:rPr>
                <w:rFonts w:asciiTheme="majorBidi" w:hAnsiTheme="majorBidi" w:cstheme="majorBidi"/>
                <w:sz w:val="16"/>
                <w:szCs w:val="16"/>
              </w:rPr>
            </w:pPr>
            <w:r w:rsidRPr="00FE5D30">
              <w:rPr>
                <w:rFonts w:asciiTheme="majorBidi" w:hAnsiTheme="majorBidi" w:cstheme="majorBidi"/>
                <w:sz w:val="16"/>
                <w:szCs w:val="16"/>
              </w:rPr>
              <w:t>CNAM</w:t>
            </w:r>
          </w:p>
        </w:tc>
      </w:tr>
      <w:tr w:rsidR="00895470" w:rsidRPr="00FE5D30" w14:paraId="6B239475" w14:textId="77777777" w:rsidTr="00C703C8">
        <w:tc>
          <w:tcPr>
            <w:tcW w:w="816" w:type="dxa"/>
          </w:tcPr>
          <w:p w14:paraId="64A967FF" w14:textId="6596A179" w:rsidR="00895470" w:rsidRPr="00FE5D30" w:rsidRDefault="00895470" w:rsidP="00895470">
            <w:pPr>
              <w:spacing w:line="20" w:lineRule="atLeast"/>
              <w:jc w:val="both"/>
              <w:rPr>
                <w:rFonts w:asciiTheme="majorBidi" w:hAnsiTheme="majorBidi" w:cstheme="majorBidi"/>
                <w:sz w:val="16"/>
                <w:szCs w:val="16"/>
              </w:rPr>
            </w:pPr>
            <w:r w:rsidRPr="00FE5D30">
              <w:rPr>
                <w:rFonts w:asciiTheme="majorBidi" w:hAnsiTheme="majorBidi" w:cstheme="majorBidi"/>
                <w:sz w:val="16"/>
                <w:szCs w:val="16"/>
              </w:rPr>
              <w:t>3.</w:t>
            </w:r>
            <w:r w:rsidR="00413E61" w:rsidRPr="00FE5D30">
              <w:rPr>
                <w:rFonts w:asciiTheme="majorBidi" w:hAnsiTheme="majorBidi" w:cstheme="majorBidi"/>
                <w:sz w:val="16"/>
                <w:szCs w:val="16"/>
              </w:rPr>
              <w:t>1</w:t>
            </w:r>
            <w:r w:rsidRPr="00FE5D30">
              <w:rPr>
                <w:rFonts w:asciiTheme="majorBidi" w:hAnsiTheme="majorBidi" w:cstheme="majorBidi"/>
                <w:sz w:val="16"/>
                <w:szCs w:val="16"/>
              </w:rPr>
              <w:t>.7</w:t>
            </w:r>
          </w:p>
        </w:tc>
        <w:tc>
          <w:tcPr>
            <w:tcW w:w="3548" w:type="dxa"/>
          </w:tcPr>
          <w:p w14:paraId="5207976C" w14:textId="77777777" w:rsidR="00895470" w:rsidRPr="00FE5D30" w:rsidRDefault="00895470" w:rsidP="00895470">
            <w:pPr>
              <w:spacing w:line="20" w:lineRule="atLeast"/>
              <w:jc w:val="both"/>
              <w:rPr>
                <w:rFonts w:asciiTheme="majorBidi" w:hAnsiTheme="majorBidi" w:cstheme="majorBidi"/>
                <w:sz w:val="16"/>
                <w:szCs w:val="16"/>
              </w:rPr>
            </w:pPr>
            <w:r w:rsidRPr="00FE5D30">
              <w:rPr>
                <w:rFonts w:asciiTheme="majorBidi" w:hAnsiTheme="majorBidi" w:cstheme="majorBidi"/>
                <w:sz w:val="16"/>
                <w:szCs w:val="16"/>
              </w:rPr>
              <w:t xml:space="preserve">Actualizarea Regulamentului cu privire la monitorizarea restricțiilor privind publicitatea și marketingul </w:t>
            </w:r>
            <w:proofErr w:type="spellStart"/>
            <w:r w:rsidRPr="00FE5D30">
              <w:rPr>
                <w:rFonts w:asciiTheme="majorBidi" w:hAnsiTheme="majorBidi" w:cstheme="majorBidi"/>
                <w:sz w:val="16"/>
                <w:szCs w:val="16"/>
              </w:rPr>
              <w:t>antimicrobienelor</w:t>
            </w:r>
            <w:proofErr w:type="spellEnd"/>
            <w:r w:rsidRPr="00FE5D30">
              <w:rPr>
                <w:rFonts w:asciiTheme="majorBidi" w:hAnsiTheme="majorBidi" w:cstheme="majorBidi"/>
                <w:sz w:val="16"/>
                <w:szCs w:val="16"/>
              </w:rPr>
              <w:t>.</w:t>
            </w:r>
          </w:p>
        </w:tc>
        <w:tc>
          <w:tcPr>
            <w:tcW w:w="1909" w:type="dxa"/>
          </w:tcPr>
          <w:p w14:paraId="0848F8C2" w14:textId="77777777" w:rsidR="00895470" w:rsidRPr="00FE5D30" w:rsidRDefault="00895470" w:rsidP="00895470">
            <w:pPr>
              <w:spacing w:line="20" w:lineRule="atLeast"/>
              <w:rPr>
                <w:rFonts w:asciiTheme="majorBidi" w:hAnsiTheme="majorBidi" w:cstheme="majorBidi"/>
                <w:sz w:val="16"/>
                <w:szCs w:val="16"/>
              </w:rPr>
            </w:pPr>
            <w:r w:rsidRPr="00FE5D30">
              <w:rPr>
                <w:rFonts w:asciiTheme="majorBidi" w:hAnsiTheme="majorBidi" w:cstheme="majorBidi"/>
                <w:sz w:val="16"/>
                <w:szCs w:val="16"/>
              </w:rPr>
              <w:t>Regulament aprobat</w:t>
            </w:r>
          </w:p>
          <w:p w14:paraId="727BDAE1" w14:textId="77777777" w:rsidR="00895470" w:rsidRPr="00FE5D30" w:rsidRDefault="00895470" w:rsidP="00895470">
            <w:pPr>
              <w:spacing w:line="20" w:lineRule="atLeast"/>
              <w:rPr>
                <w:rFonts w:asciiTheme="majorBidi" w:hAnsiTheme="majorBidi" w:cstheme="majorBidi"/>
                <w:sz w:val="16"/>
                <w:szCs w:val="16"/>
              </w:rPr>
            </w:pPr>
          </w:p>
        </w:tc>
        <w:tc>
          <w:tcPr>
            <w:tcW w:w="1703" w:type="dxa"/>
          </w:tcPr>
          <w:p w14:paraId="1488D09E" w14:textId="77777777" w:rsidR="00895470" w:rsidRPr="00FE5D30" w:rsidRDefault="00895470" w:rsidP="00895470">
            <w:pPr>
              <w:spacing w:line="20" w:lineRule="atLeast"/>
              <w:rPr>
                <w:rFonts w:asciiTheme="majorBidi" w:hAnsiTheme="majorBidi" w:cstheme="majorBidi"/>
                <w:sz w:val="16"/>
                <w:szCs w:val="16"/>
              </w:rPr>
            </w:pPr>
          </w:p>
        </w:tc>
        <w:tc>
          <w:tcPr>
            <w:tcW w:w="1470" w:type="dxa"/>
          </w:tcPr>
          <w:p w14:paraId="5FB80002" w14:textId="77777777" w:rsidR="00895470" w:rsidRPr="00FE5D30" w:rsidRDefault="00895470" w:rsidP="00895470">
            <w:pPr>
              <w:spacing w:line="20" w:lineRule="atLeast"/>
              <w:rPr>
                <w:rFonts w:asciiTheme="majorBidi" w:hAnsiTheme="majorBidi" w:cstheme="majorBidi"/>
                <w:sz w:val="16"/>
                <w:szCs w:val="16"/>
              </w:rPr>
            </w:pPr>
            <w:r w:rsidRPr="00FE5D30">
              <w:rPr>
                <w:rFonts w:asciiTheme="majorBidi" w:hAnsiTheme="majorBidi" w:cstheme="majorBidi"/>
                <w:sz w:val="16"/>
                <w:szCs w:val="16"/>
              </w:rPr>
              <w:t>În limita bugetelor instituționale</w:t>
            </w:r>
          </w:p>
        </w:tc>
        <w:tc>
          <w:tcPr>
            <w:tcW w:w="1703" w:type="dxa"/>
          </w:tcPr>
          <w:p w14:paraId="30E538ED" w14:textId="77777777" w:rsidR="00895470" w:rsidRPr="00FE5D30" w:rsidRDefault="00895470" w:rsidP="00895470">
            <w:pPr>
              <w:spacing w:line="20" w:lineRule="atLeast"/>
              <w:rPr>
                <w:rFonts w:asciiTheme="majorBidi" w:hAnsiTheme="majorBidi" w:cstheme="majorBidi"/>
                <w:sz w:val="16"/>
                <w:szCs w:val="16"/>
              </w:rPr>
            </w:pPr>
          </w:p>
        </w:tc>
        <w:tc>
          <w:tcPr>
            <w:tcW w:w="1122" w:type="dxa"/>
          </w:tcPr>
          <w:p w14:paraId="64C59AA9" w14:textId="77777777" w:rsidR="00895470" w:rsidRPr="00FE5D30" w:rsidRDefault="00895470" w:rsidP="00895470">
            <w:pPr>
              <w:spacing w:line="20" w:lineRule="atLeast"/>
              <w:rPr>
                <w:rFonts w:asciiTheme="majorBidi" w:hAnsiTheme="majorBidi" w:cstheme="majorBidi"/>
                <w:sz w:val="16"/>
                <w:szCs w:val="16"/>
              </w:rPr>
            </w:pPr>
            <w:r w:rsidRPr="00FE5D30">
              <w:rPr>
                <w:rFonts w:asciiTheme="majorBidi" w:hAnsiTheme="majorBidi" w:cstheme="majorBidi"/>
                <w:sz w:val="16"/>
                <w:szCs w:val="16"/>
              </w:rPr>
              <w:t>2024</w:t>
            </w:r>
          </w:p>
        </w:tc>
        <w:tc>
          <w:tcPr>
            <w:tcW w:w="3218" w:type="dxa"/>
          </w:tcPr>
          <w:p w14:paraId="0BCB38F0" w14:textId="77777777" w:rsidR="00895470" w:rsidRPr="00FE5D30" w:rsidRDefault="00895470" w:rsidP="00895470">
            <w:pPr>
              <w:spacing w:line="20" w:lineRule="atLeast"/>
              <w:rPr>
                <w:rFonts w:asciiTheme="majorBidi" w:hAnsiTheme="majorBidi" w:cstheme="majorBidi"/>
                <w:sz w:val="16"/>
                <w:szCs w:val="16"/>
              </w:rPr>
            </w:pPr>
            <w:r w:rsidRPr="00FE5D30">
              <w:rPr>
                <w:rFonts w:asciiTheme="majorBidi" w:hAnsiTheme="majorBidi" w:cstheme="majorBidi"/>
                <w:sz w:val="16"/>
                <w:szCs w:val="16"/>
              </w:rPr>
              <w:t>MS</w:t>
            </w:r>
          </w:p>
          <w:p w14:paraId="0E54061D" w14:textId="77777777" w:rsidR="00895470" w:rsidRPr="00FE5D30" w:rsidRDefault="00895470" w:rsidP="00895470">
            <w:pPr>
              <w:spacing w:line="20" w:lineRule="atLeast"/>
              <w:rPr>
                <w:rFonts w:asciiTheme="majorBidi" w:hAnsiTheme="majorBidi" w:cstheme="majorBidi"/>
                <w:sz w:val="16"/>
                <w:szCs w:val="16"/>
              </w:rPr>
            </w:pPr>
            <w:r w:rsidRPr="00FE5D30">
              <w:rPr>
                <w:rFonts w:asciiTheme="majorBidi" w:hAnsiTheme="majorBidi" w:cstheme="majorBidi"/>
                <w:sz w:val="16"/>
                <w:szCs w:val="16"/>
              </w:rPr>
              <w:t>MM</w:t>
            </w:r>
          </w:p>
          <w:p w14:paraId="487B3F7B" w14:textId="77777777" w:rsidR="00895470" w:rsidRPr="00FE5D30" w:rsidRDefault="00895470" w:rsidP="00895470">
            <w:pPr>
              <w:spacing w:line="20" w:lineRule="atLeast"/>
              <w:rPr>
                <w:rFonts w:asciiTheme="majorBidi" w:hAnsiTheme="majorBidi" w:cstheme="majorBidi"/>
                <w:sz w:val="16"/>
                <w:szCs w:val="16"/>
              </w:rPr>
            </w:pPr>
            <w:r w:rsidRPr="00FE5D30">
              <w:rPr>
                <w:rFonts w:asciiTheme="majorBidi" w:hAnsiTheme="majorBidi" w:cstheme="majorBidi"/>
                <w:sz w:val="16"/>
                <w:szCs w:val="16"/>
              </w:rPr>
              <w:t>AMDM</w:t>
            </w:r>
          </w:p>
          <w:p w14:paraId="3B3F2D52" w14:textId="77777777" w:rsidR="00895470" w:rsidRPr="00FE5D30" w:rsidRDefault="00895470" w:rsidP="00895470">
            <w:pPr>
              <w:spacing w:line="20" w:lineRule="atLeast"/>
              <w:rPr>
                <w:rFonts w:asciiTheme="majorBidi" w:hAnsiTheme="majorBidi" w:cstheme="majorBidi"/>
                <w:sz w:val="16"/>
                <w:szCs w:val="16"/>
              </w:rPr>
            </w:pPr>
            <w:r w:rsidRPr="00FE5D30">
              <w:rPr>
                <w:rFonts w:asciiTheme="majorBidi" w:hAnsiTheme="majorBidi" w:cstheme="majorBidi"/>
                <w:sz w:val="16"/>
                <w:szCs w:val="16"/>
              </w:rPr>
              <w:t>ANSA</w:t>
            </w:r>
          </w:p>
          <w:p w14:paraId="01BA8240" w14:textId="77777777" w:rsidR="00895470" w:rsidRPr="00FE5D30" w:rsidRDefault="00895470" w:rsidP="00895470">
            <w:pPr>
              <w:spacing w:line="20" w:lineRule="atLeast"/>
              <w:rPr>
                <w:rFonts w:asciiTheme="majorBidi" w:hAnsiTheme="majorBidi" w:cstheme="majorBidi"/>
                <w:sz w:val="16"/>
                <w:szCs w:val="16"/>
              </w:rPr>
            </w:pPr>
            <w:r w:rsidRPr="00FE5D30">
              <w:rPr>
                <w:rFonts w:asciiTheme="majorBidi" w:hAnsiTheme="majorBidi" w:cstheme="majorBidi"/>
                <w:sz w:val="16"/>
                <w:szCs w:val="16"/>
              </w:rPr>
              <w:t>Consiliul Coordonator al Audiovizualului</w:t>
            </w:r>
          </w:p>
        </w:tc>
      </w:tr>
      <w:tr w:rsidR="00895470" w:rsidRPr="00FE5D30" w14:paraId="7CA665DA" w14:textId="77777777" w:rsidTr="00C703C8">
        <w:tc>
          <w:tcPr>
            <w:tcW w:w="816" w:type="dxa"/>
          </w:tcPr>
          <w:p w14:paraId="4F034A16" w14:textId="27374B9E" w:rsidR="00895470" w:rsidRPr="00FE5D30" w:rsidRDefault="00895470" w:rsidP="00895470">
            <w:pPr>
              <w:spacing w:line="20" w:lineRule="atLeast"/>
              <w:jc w:val="both"/>
              <w:rPr>
                <w:rFonts w:asciiTheme="majorBidi" w:hAnsiTheme="majorBidi" w:cstheme="majorBidi"/>
                <w:sz w:val="16"/>
                <w:szCs w:val="16"/>
              </w:rPr>
            </w:pPr>
            <w:r w:rsidRPr="00FE5D30">
              <w:rPr>
                <w:rFonts w:asciiTheme="majorBidi" w:hAnsiTheme="majorBidi" w:cstheme="majorBidi"/>
                <w:sz w:val="16"/>
                <w:szCs w:val="16"/>
              </w:rPr>
              <w:t>3.</w:t>
            </w:r>
            <w:r w:rsidR="00413E61" w:rsidRPr="00FE5D30">
              <w:rPr>
                <w:rFonts w:asciiTheme="majorBidi" w:hAnsiTheme="majorBidi" w:cstheme="majorBidi"/>
                <w:sz w:val="16"/>
                <w:szCs w:val="16"/>
              </w:rPr>
              <w:t>1</w:t>
            </w:r>
            <w:r w:rsidRPr="00FE5D30">
              <w:rPr>
                <w:rFonts w:asciiTheme="majorBidi" w:hAnsiTheme="majorBidi" w:cstheme="majorBidi"/>
                <w:sz w:val="16"/>
                <w:szCs w:val="16"/>
              </w:rPr>
              <w:t>.8</w:t>
            </w:r>
          </w:p>
        </w:tc>
        <w:tc>
          <w:tcPr>
            <w:tcW w:w="3548" w:type="dxa"/>
          </w:tcPr>
          <w:p w14:paraId="4C3E0908" w14:textId="77777777" w:rsidR="00895470" w:rsidRPr="00FE5D30" w:rsidRDefault="00895470" w:rsidP="00895470">
            <w:pPr>
              <w:spacing w:line="20" w:lineRule="atLeast"/>
              <w:jc w:val="both"/>
              <w:rPr>
                <w:rFonts w:asciiTheme="majorBidi" w:hAnsiTheme="majorBidi" w:cstheme="majorBidi"/>
                <w:sz w:val="16"/>
                <w:szCs w:val="16"/>
              </w:rPr>
            </w:pPr>
            <w:r w:rsidRPr="00FE5D30">
              <w:rPr>
                <w:rFonts w:asciiTheme="majorBidi" w:hAnsiTheme="majorBidi" w:cstheme="majorBidi"/>
                <w:sz w:val="16"/>
                <w:szCs w:val="16"/>
              </w:rPr>
              <w:t xml:space="preserve">Fortificarea capacităților de monitorizare a implementării restricțiilor privind publicitatea și marketingul </w:t>
            </w:r>
            <w:proofErr w:type="spellStart"/>
            <w:r w:rsidRPr="00FE5D30">
              <w:rPr>
                <w:rFonts w:asciiTheme="majorBidi" w:hAnsiTheme="majorBidi" w:cstheme="majorBidi"/>
                <w:sz w:val="16"/>
                <w:szCs w:val="16"/>
              </w:rPr>
              <w:t>antimicrobienelor</w:t>
            </w:r>
            <w:proofErr w:type="spellEnd"/>
          </w:p>
        </w:tc>
        <w:tc>
          <w:tcPr>
            <w:tcW w:w="1909" w:type="dxa"/>
          </w:tcPr>
          <w:p w14:paraId="02ED45FC" w14:textId="77777777" w:rsidR="00895470" w:rsidRPr="00FE5D30" w:rsidRDefault="00895470" w:rsidP="00895470">
            <w:pPr>
              <w:spacing w:line="20" w:lineRule="atLeast"/>
              <w:rPr>
                <w:rFonts w:asciiTheme="majorBidi" w:hAnsiTheme="majorBidi" w:cstheme="majorBidi"/>
                <w:sz w:val="16"/>
                <w:szCs w:val="16"/>
              </w:rPr>
            </w:pPr>
            <w:r w:rsidRPr="00FE5D30">
              <w:rPr>
                <w:rFonts w:asciiTheme="majorBidi" w:hAnsiTheme="majorBidi" w:cstheme="majorBidi"/>
                <w:sz w:val="16"/>
                <w:szCs w:val="16"/>
              </w:rPr>
              <w:t>Numărul de programe aprobate anual.</w:t>
            </w:r>
          </w:p>
          <w:p w14:paraId="63A2925C" w14:textId="77777777" w:rsidR="00895470" w:rsidRPr="00FE5D30" w:rsidRDefault="00895470" w:rsidP="00895470">
            <w:pPr>
              <w:spacing w:line="20" w:lineRule="atLeast"/>
              <w:rPr>
                <w:rFonts w:asciiTheme="majorBidi" w:hAnsiTheme="majorBidi" w:cstheme="majorBidi"/>
                <w:sz w:val="16"/>
                <w:szCs w:val="16"/>
              </w:rPr>
            </w:pPr>
            <w:r w:rsidRPr="00FE5D30">
              <w:rPr>
                <w:rFonts w:asciiTheme="majorBidi" w:hAnsiTheme="majorBidi" w:cstheme="majorBidi"/>
                <w:sz w:val="16"/>
                <w:szCs w:val="16"/>
              </w:rPr>
              <w:t xml:space="preserve"> </w:t>
            </w:r>
          </w:p>
          <w:p w14:paraId="6ED5CE01" w14:textId="77777777" w:rsidR="00895470" w:rsidRPr="00FE5D30" w:rsidRDefault="00895470" w:rsidP="00895470">
            <w:pPr>
              <w:spacing w:line="20" w:lineRule="atLeast"/>
              <w:rPr>
                <w:rFonts w:asciiTheme="majorBidi" w:hAnsiTheme="majorBidi" w:cstheme="majorBidi"/>
                <w:sz w:val="16"/>
                <w:szCs w:val="16"/>
              </w:rPr>
            </w:pPr>
          </w:p>
        </w:tc>
        <w:tc>
          <w:tcPr>
            <w:tcW w:w="1703" w:type="dxa"/>
          </w:tcPr>
          <w:p w14:paraId="1B4CF380" w14:textId="77777777" w:rsidR="00895470" w:rsidRPr="00FE5D30" w:rsidRDefault="00895470" w:rsidP="00895470">
            <w:pPr>
              <w:spacing w:line="20" w:lineRule="atLeast"/>
              <w:rPr>
                <w:rFonts w:asciiTheme="majorBidi" w:hAnsiTheme="majorBidi" w:cstheme="majorBidi"/>
                <w:sz w:val="16"/>
                <w:szCs w:val="16"/>
              </w:rPr>
            </w:pPr>
          </w:p>
        </w:tc>
        <w:tc>
          <w:tcPr>
            <w:tcW w:w="1470" w:type="dxa"/>
          </w:tcPr>
          <w:p w14:paraId="72264825" w14:textId="77777777" w:rsidR="00895470" w:rsidRPr="00FE5D30" w:rsidRDefault="00895470" w:rsidP="00895470">
            <w:pPr>
              <w:spacing w:line="20" w:lineRule="atLeast"/>
              <w:rPr>
                <w:rFonts w:asciiTheme="majorBidi" w:hAnsiTheme="majorBidi" w:cstheme="majorBidi"/>
                <w:sz w:val="16"/>
                <w:szCs w:val="16"/>
              </w:rPr>
            </w:pPr>
            <w:r w:rsidRPr="00FE5D30">
              <w:rPr>
                <w:rFonts w:asciiTheme="majorBidi" w:hAnsiTheme="majorBidi" w:cstheme="majorBidi"/>
                <w:sz w:val="16"/>
                <w:szCs w:val="16"/>
              </w:rPr>
              <w:t>În limita bugetelor instituționale</w:t>
            </w:r>
          </w:p>
        </w:tc>
        <w:tc>
          <w:tcPr>
            <w:tcW w:w="1703" w:type="dxa"/>
          </w:tcPr>
          <w:p w14:paraId="41AA9AB1" w14:textId="77777777" w:rsidR="00895470" w:rsidRPr="00FE5D30" w:rsidRDefault="00895470" w:rsidP="00895470">
            <w:pPr>
              <w:spacing w:line="20" w:lineRule="atLeast"/>
              <w:rPr>
                <w:rFonts w:asciiTheme="majorBidi" w:hAnsiTheme="majorBidi" w:cstheme="majorBidi"/>
                <w:sz w:val="16"/>
                <w:szCs w:val="16"/>
              </w:rPr>
            </w:pPr>
          </w:p>
        </w:tc>
        <w:tc>
          <w:tcPr>
            <w:tcW w:w="1122" w:type="dxa"/>
          </w:tcPr>
          <w:p w14:paraId="48FD5DD4" w14:textId="77777777" w:rsidR="00895470" w:rsidRPr="00FE5D30" w:rsidRDefault="00895470" w:rsidP="00895470">
            <w:pPr>
              <w:spacing w:line="20" w:lineRule="atLeast"/>
              <w:rPr>
                <w:rFonts w:asciiTheme="majorBidi" w:hAnsiTheme="majorBidi" w:cstheme="majorBidi"/>
                <w:sz w:val="16"/>
                <w:szCs w:val="16"/>
              </w:rPr>
            </w:pPr>
            <w:r w:rsidRPr="00FE5D30">
              <w:rPr>
                <w:rFonts w:asciiTheme="majorBidi" w:hAnsiTheme="majorBidi" w:cstheme="majorBidi"/>
                <w:sz w:val="16"/>
                <w:szCs w:val="16"/>
              </w:rPr>
              <w:t>2026</w:t>
            </w:r>
          </w:p>
        </w:tc>
        <w:tc>
          <w:tcPr>
            <w:tcW w:w="3218" w:type="dxa"/>
          </w:tcPr>
          <w:p w14:paraId="3B056C93" w14:textId="77777777" w:rsidR="00895470" w:rsidRPr="00FE5D30" w:rsidRDefault="00895470" w:rsidP="00895470">
            <w:pPr>
              <w:spacing w:line="20" w:lineRule="atLeast"/>
              <w:rPr>
                <w:rFonts w:asciiTheme="majorBidi" w:hAnsiTheme="majorBidi" w:cstheme="majorBidi"/>
                <w:sz w:val="16"/>
                <w:szCs w:val="16"/>
              </w:rPr>
            </w:pPr>
            <w:r w:rsidRPr="00FE5D30">
              <w:rPr>
                <w:rFonts w:asciiTheme="majorBidi" w:hAnsiTheme="majorBidi" w:cstheme="majorBidi"/>
                <w:sz w:val="16"/>
                <w:szCs w:val="16"/>
              </w:rPr>
              <w:t>MS</w:t>
            </w:r>
          </w:p>
          <w:p w14:paraId="5A232615" w14:textId="77777777" w:rsidR="00895470" w:rsidRPr="00FE5D30" w:rsidRDefault="00895470" w:rsidP="00895470">
            <w:pPr>
              <w:spacing w:line="20" w:lineRule="atLeast"/>
              <w:rPr>
                <w:rFonts w:asciiTheme="majorBidi" w:hAnsiTheme="majorBidi" w:cstheme="majorBidi"/>
                <w:sz w:val="16"/>
                <w:szCs w:val="16"/>
              </w:rPr>
            </w:pPr>
            <w:r w:rsidRPr="00FE5D30">
              <w:rPr>
                <w:rFonts w:asciiTheme="majorBidi" w:hAnsiTheme="majorBidi" w:cstheme="majorBidi"/>
                <w:sz w:val="16"/>
                <w:szCs w:val="16"/>
              </w:rPr>
              <w:t>MM</w:t>
            </w:r>
          </w:p>
          <w:p w14:paraId="1178D5F0" w14:textId="77777777" w:rsidR="00895470" w:rsidRPr="00FE5D30" w:rsidRDefault="00895470" w:rsidP="00895470">
            <w:pPr>
              <w:spacing w:line="20" w:lineRule="atLeast"/>
              <w:rPr>
                <w:rFonts w:asciiTheme="majorBidi" w:hAnsiTheme="majorBidi" w:cstheme="majorBidi"/>
                <w:sz w:val="16"/>
                <w:szCs w:val="16"/>
              </w:rPr>
            </w:pPr>
            <w:r w:rsidRPr="00FE5D30">
              <w:rPr>
                <w:rFonts w:asciiTheme="majorBidi" w:hAnsiTheme="majorBidi" w:cstheme="majorBidi"/>
                <w:sz w:val="16"/>
                <w:szCs w:val="16"/>
              </w:rPr>
              <w:t>AMDM</w:t>
            </w:r>
          </w:p>
          <w:p w14:paraId="63B417A6" w14:textId="77777777" w:rsidR="00895470" w:rsidRPr="00FE5D30" w:rsidRDefault="00895470" w:rsidP="00895470">
            <w:pPr>
              <w:spacing w:line="20" w:lineRule="atLeast"/>
              <w:rPr>
                <w:rFonts w:asciiTheme="majorBidi" w:hAnsiTheme="majorBidi" w:cstheme="majorBidi"/>
                <w:sz w:val="16"/>
                <w:szCs w:val="16"/>
              </w:rPr>
            </w:pPr>
            <w:r w:rsidRPr="00FE5D30">
              <w:rPr>
                <w:rFonts w:asciiTheme="majorBidi" w:hAnsiTheme="majorBidi" w:cstheme="majorBidi"/>
                <w:sz w:val="16"/>
                <w:szCs w:val="16"/>
              </w:rPr>
              <w:t>ANSA</w:t>
            </w:r>
          </w:p>
          <w:p w14:paraId="0EFC35BE" w14:textId="77777777" w:rsidR="00895470" w:rsidRPr="00FE5D30" w:rsidRDefault="00895470" w:rsidP="00895470">
            <w:pPr>
              <w:spacing w:line="20" w:lineRule="atLeast"/>
              <w:rPr>
                <w:rFonts w:asciiTheme="majorBidi" w:hAnsiTheme="majorBidi" w:cstheme="majorBidi"/>
                <w:sz w:val="16"/>
                <w:szCs w:val="16"/>
              </w:rPr>
            </w:pPr>
            <w:r w:rsidRPr="00FE5D30">
              <w:rPr>
                <w:rFonts w:asciiTheme="majorBidi" w:hAnsiTheme="majorBidi" w:cstheme="majorBidi"/>
                <w:sz w:val="16"/>
                <w:szCs w:val="16"/>
              </w:rPr>
              <w:t>Consiliul Coordonator al Audiovizualului</w:t>
            </w:r>
          </w:p>
        </w:tc>
      </w:tr>
      <w:tr w:rsidR="00895470" w:rsidRPr="00FE5D30" w14:paraId="675253AF" w14:textId="77777777" w:rsidTr="00C703C8">
        <w:tc>
          <w:tcPr>
            <w:tcW w:w="816" w:type="dxa"/>
          </w:tcPr>
          <w:p w14:paraId="169E665E" w14:textId="72A720ED" w:rsidR="00895470" w:rsidRPr="00FE5D30" w:rsidRDefault="00895470" w:rsidP="00895470">
            <w:pPr>
              <w:spacing w:line="20" w:lineRule="atLeast"/>
              <w:jc w:val="both"/>
              <w:rPr>
                <w:rFonts w:asciiTheme="majorBidi" w:hAnsiTheme="majorBidi" w:cstheme="majorBidi"/>
                <w:sz w:val="16"/>
                <w:szCs w:val="16"/>
              </w:rPr>
            </w:pPr>
            <w:r w:rsidRPr="00FE5D30">
              <w:rPr>
                <w:rFonts w:asciiTheme="majorBidi" w:hAnsiTheme="majorBidi" w:cstheme="majorBidi"/>
                <w:sz w:val="16"/>
                <w:szCs w:val="16"/>
              </w:rPr>
              <w:t>3.</w:t>
            </w:r>
            <w:r w:rsidR="00413E61" w:rsidRPr="00FE5D30">
              <w:rPr>
                <w:rFonts w:asciiTheme="majorBidi" w:hAnsiTheme="majorBidi" w:cstheme="majorBidi"/>
                <w:sz w:val="16"/>
                <w:szCs w:val="16"/>
              </w:rPr>
              <w:t>1</w:t>
            </w:r>
            <w:r w:rsidRPr="00FE5D30">
              <w:rPr>
                <w:rFonts w:asciiTheme="majorBidi" w:hAnsiTheme="majorBidi" w:cstheme="majorBidi"/>
                <w:sz w:val="16"/>
                <w:szCs w:val="16"/>
              </w:rPr>
              <w:t>.9</w:t>
            </w:r>
          </w:p>
        </w:tc>
        <w:tc>
          <w:tcPr>
            <w:tcW w:w="3548" w:type="dxa"/>
          </w:tcPr>
          <w:p w14:paraId="55C9D586" w14:textId="77777777" w:rsidR="00895470" w:rsidRPr="00FE5D30" w:rsidRDefault="00895470" w:rsidP="00895470">
            <w:pPr>
              <w:spacing w:line="20" w:lineRule="atLeast"/>
              <w:jc w:val="both"/>
              <w:rPr>
                <w:rFonts w:asciiTheme="majorBidi" w:hAnsiTheme="majorBidi" w:cstheme="majorBidi"/>
                <w:sz w:val="16"/>
                <w:szCs w:val="16"/>
              </w:rPr>
            </w:pPr>
            <w:r w:rsidRPr="00FE5D30">
              <w:rPr>
                <w:rFonts w:asciiTheme="majorBidi" w:hAnsiTheme="majorBidi" w:cstheme="majorBidi"/>
                <w:sz w:val="16"/>
                <w:szCs w:val="16"/>
              </w:rPr>
              <w:t xml:space="preserve">Elaborarea măsurilor punitive în domeniul veterinar (în Codul Contravențional) pentru utilizarea abuzivă, profilactică și în afara indicațiilor de pe etichetă a </w:t>
            </w:r>
            <w:proofErr w:type="spellStart"/>
            <w:r w:rsidRPr="00FE5D30">
              <w:rPr>
                <w:rFonts w:asciiTheme="majorBidi" w:hAnsiTheme="majorBidi" w:cstheme="majorBidi"/>
                <w:sz w:val="16"/>
                <w:szCs w:val="16"/>
              </w:rPr>
              <w:t>antimicrobienilor</w:t>
            </w:r>
            <w:proofErr w:type="spellEnd"/>
            <w:r w:rsidRPr="00FE5D30">
              <w:rPr>
                <w:rFonts w:asciiTheme="majorBidi" w:hAnsiTheme="majorBidi" w:cstheme="majorBidi"/>
                <w:sz w:val="16"/>
                <w:szCs w:val="16"/>
              </w:rPr>
              <w:t xml:space="preserve"> la animale</w:t>
            </w:r>
          </w:p>
        </w:tc>
        <w:tc>
          <w:tcPr>
            <w:tcW w:w="1909" w:type="dxa"/>
          </w:tcPr>
          <w:p w14:paraId="3B116A6B" w14:textId="77777777" w:rsidR="00895470" w:rsidRPr="00FE5D30" w:rsidRDefault="00895470" w:rsidP="00895470">
            <w:pPr>
              <w:spacing w:line="20" w:lineRule="atLeast"/>
              <w:rPr>
                <w:rFonts w:asciiTheme="majorBidi" w:hAnsiTheme="majorBidi" w:cstheme="majorBidi"/>
                <w:sz w:val="16"/>
                <w:szCs w:val="16"/>
              </w:rPr>
            </w:pPr>
            <w:r w:rsidRPr="00FE5D30">
              <w:rPr>
                <w:rFonts w:asciiTheme="majorBidi" w:hAnsiTheme="majorBidi" w:cstheme="majorBidi"/>
                <w:sz w:val="16"/>
                <w:szCs w:val="16"/>
              </w:rPr>
              <w:t>Art. 196</w:t>
            </w:r>
            <w:r w:rsidRPr="00FE5D30">
              <w:rPr>
                <w:rFonts w:asciiTheme="majorBidi" w:hAnsiTheme="majorBidi" w:cstheme="majorBidi"/>
                <w:sz w:val="16"/>
                <w:szCs w:val="16"/>
                <w:vertAlign w:val="superscript"/>
              </w:rPr>
              <w:t>1</w:t>
            </w:r>
            <w:r w:rsidRPr="00FE5D30">
              <w:rPr>
                <w:rFonts w:asciiTheme="majorBidi" w:hAnsiTheme="majorBidi" w:cstheme="majorBidi"/>
                <w:sz w:val="16"/>
                <w:szCs w:val="16"/>
              </w:rPr>
              <w:t xml:space="preserve"> din Codul Contravențional actualizat</w:t>
            </w:r>
          </w:p>
        </w:tc>
        <w:tc>
          <w:tcPr>
            <w:tcW w:w="1703" w:type="dxa"/>
          </w:tcPr>
          <w:p w14:paraId="262C6490" w14:textId="77777777" w:rsidR="00895470" w:rsidRPr="00FE5D30" w:rsidRDefault="00895470" w:rsidP="00895470">
            <w:pPr>
              <w:spacing w:line="20" w:lineRule="atLeast"/>
              <w:rPr>
                <w:rFonts w:asciiTheme="majorBidi" w:hAnsiTheme="majorBidi" w:cstheme="majorBidi"/>
                <w:sz w:val="16"/>
                <w:szCs w:val="16"/>
              </w:rPr>
            </w:pPr>
          </w:p>
        </w:tc>
        <w:tc>
          <w:tcPr>
            <w:tcW w:w="1470" w:type="dxa"/>
          </w:tcPr>
          <w:p w14:paraId="101AAC0D" w14:textId="77777777" w:rsidR="00895470" w:rsidRPr="00FE5D30" w:rsidRDefault="00895470" w:rsidP="00895470">
            <w:pPr>
              <w:spacing w:line="20" w:lineRule="atLeast"/>
              <w:rPr>
                <w:rFonts w:asciiTheme="majorBidi" w:hAnsiTheme="majorBidi" w:cstheme="majorBidi"/>
                <w:sz w:val="16"/>
                <w:szCs w:val="16"/>
              </w:rPr>
            </w:pPr>
            <w:r w:rsidRPr="00FE5D30">
              <w:rPr>
                <w:rFonts w:asciiTheme="majorBidi" w:hAnsiTheme="majorBidi" w:cstheme="majorBidi"/>
                <w:sz w:val="16"/>
                <w:szCs w:val="16"/>
              </w:rPr>
              <w:t>În limita bugetului instituțional</w:t>
            </w:r>
          </w:p>
        </w:tc>
        <w:tc>
          <w:tcPr>
            <w:tcW w:w="1703" w:type="dxa"/>
          </w:tcPr>
          <w:p w14:paraId="6A4729FD" w14:textId="77777777" w:rsidR="00895470" w:rsidRPr="00FE5D30" w:rsidRDefault="00895470" w:rsidP="00895470">
            <w:pPr>
              <w:spacing w:line="20" w:lineRule="atLeast"/>
              <w:rPr>
                <w:rFonts w:asciiTheme="majorBidi" w:hAnsiTheme="majorBidi" w:cstheme="majorBidi"/>
                <w:sz w:val="16"/>
                <w:szCs w:val="16"/>
              </w:rPr>
            </w:pPr>
          </w:p>
        </w:tc>
        <w:tc>
          <w:tcPr>
            <w:tcW w:w="1122" w:type="dxa"/>
          </w:tcPr>
          <w:p w14:paraId="4722C2C0" w14:textId="77777777" w:rsidR="00895470" w:rsidRPr="00FE5D30" w:rsidRDefault="00895470" w:rsidP="00895470">
            <w:pPr>
              <w:spacing w:line="20" w:lineRule="atLeast"/>
              <w:rPr>
                <w:rFonts w:asciiTheme="majorBidi" w:hAnsiTheme="majorBidi" w:cstheme="majorBidi"/>
                <w:sz w:val="16"/>
                <w:szCs w:val="16"/>
              </w:rPr>
            </w:pPr>
            <w:r w:rsidRPr="00FE5D30">
              <w:rPr>
                <w:rFonts w:asciiTheme="majorBidi" w:hAnsiTheme="majorBidi" w:cstheme="majorBidi"/>
                <w:sz w:val="16"/>
                <w:szCs w:val="16"/>
              </w:rPr>
              <w:t>2025</w:t>
            </w:r>
          </w:p>
        </w:tc>
        <w:tc>
          <w:tcPr>
            <w:tcW w:w="3218" w:type="dxa"/>
          </w:tcPr>
          <w:p w14:paraId="1B96128C" w14:textId="77777777" w:rsidR="00895470" w:rsidRPr="00FE5D30" w:rsidRDefault="00895470" w:rsidP="00895470">
            <w:pPr>
              <w:spacing w:line="20" w:lineRule="atLeast"/>
              <w:rPr>
                <w:rFonts w:asciiTheme="majorBidi" w:hAnsiTheme="majorBidi" w:cstheme="majorBidi"/>
                <w:sz w:val="16"/>
                <w:szCs w:val="16"/>
              </w:rPr>
            </w:pPr>
            <w:r w:rsidRPr="00FE5D30">
              <w:rPr>
                <w:rFonts w:asciiTheme="majorBidi" w:hAnsiTheme="majorBidi" w:cstheme="majorBidi"/>
                <w:sz w:val="16"/>
                <w:szCs w:val="16"/>
              </w:rPr>
              <w:t>ANSA</w:t>
            </w:r>
          </w:p>
        </w:tc>
      </w:tr>
      <w:tr w:rsidR="00895470" w:rsidRPr="00FE5D30" w14:paraId="654B7031" w14:textId="77777777" w:rsidTr="00C703C8">
        <w:tc>
          <w:tcPr>
            <w:tcW w:w="816" w:type="dxa"/>
          </w:tcPr>
          <w:p w14:paraId="5C613DB5" w14:textId="7811452A" w:rsidR="00895470" w:rsidRPr="00FE5D30" w:rsidRDefault="00895470" w:rsidP="00895470">
            <w:pPr>
              <w:spacing w:line="20" w:lineRule="atLeast"/>
              <w:jc w:val="both"/>
              <w:rPr>
                <w:rFonts w:asciiTheme="majorBidi" w:hAnsiTheme="majorBidi" w:cstheme="majorBidi"/>
                <w:sz w:val="16"/>
                <w:szCs w:val="16"/>
              </w:rPr>
            </w:pPr>
            <w:r w:rsidRPr="00FE5D30">
              <w:rPr>
                <w:rFonts w:asciiTheme="majorBidi" w:hAnsiTheme="majorBidi" w:cstheme="majorBidi"/>
                <w:sz w:val="16"/>
                <w:szCs w:val="16"/>
              </w:rPr>
              <w:t>3.</w:t>
            </w:r>
            <w:r w:rsidR="00413E61" w:rsidRPr="00FE5D30">
              <w:rPr>
                <w:rFonts w:asciiTheme="majorBidi" w:hAnsiTheme="majorBidi" w:cstheme="majorBidi"/>
                <w:sz w:val="16"/>
                <w:szCs w:val="16"/>
              </w:rPr>
              <w:t>1</w:t>
            </w:r>
            <w:r w:rsidRPr="00FE5D30">
              <w:rPr>
                <w:rFonts w:asciiTheme="majorBidi" w:hAnsiTheme="majorBidi" w:cstheme="majorBidi"/>
                <w:sz w:val="16"/>
                <w:szCs w:val="16"/>
              </w:rPr>
              <w:t>.10</w:t>
            </w:r>
          </w:p>
        </w:tc>
        <w:tc>
          <w:tcPr>
            <w:tcW w:w="3548" w:type="dxa"/>
          </w:tcPr>
          <w:p w14:paraId="1989407E" w14:textId="77777777" w:rsidR="00895470" w:rsidRPr="00FE5D30" w:rsidRDefault="00895470" w:rsidP="00895470">
            <w:pPr>
              <w:spacing w:line="20" w:lineRule="atLeast"/>
              <w:jc w:val="both"/>
              <w:rPr>
                <w:rFonts w:asciiTheme="majorBidi" w:hAnsiTheme="majorBidi" w:cstheme="majorBidi"/>
                <w:sz w:val="16"/>
                <w:szCs w:val="16"/>
              </w:rPr>
            </w:pPr>
            <w:r w:rsidRPr="00FE5D30">
              <w:rPr>
                <w:rFonts w:asciiTheme="majorBidi" w:hAnsiTheme="majorBidi" w:cstheme="majorBidi"/>
                <w:sz w:val="16"/>
                <w:szCs w:val="16"/>
              </w:rPr>
              <w:t xml:space="preserve">Perfecționarea procedurii de prescriere și eliberare a </w:t>
            </w:r>
            <w:proofErr w:type="spellStart"/>
            <w:r w:rsidRPr="00FE5D30">
              <w:rPr>
                <w:rFonts w:asciiTheme="majorBidi" w:hAnsiTheme="majorBidi" w:cstheme="majorBidi"/>
                <w:sz w:val="16"/>
                <w:szCs w:val="16"/>
              </w:rPr>
              <w:t>antimicrobienelor</w:t>
            </w:r>
            <w:proofErr w:type="spellEnd"/>
            <w:r w:rsidRPr="00FE5D30">
              <w:rPr>
                <w:rFonts w:asciiTheme="majorBidi" w:hAnsiTheme="majorBidi" w:cstheme="majorBidi"/>
                <w:sz w:val="16"/>
                <w:szCs w:val="16"/>
              </w:rPr>
              <w:t xml:space="preserve"> în baza prescripțiilor medicale veterinare.</w:t>
            </w:r>
          </w:p>
        </w:tc>
        <w:tc>
          <w:tcPr>
            <w:tcW w:w="1909" w:type="dxa"/>
          </w:tcPr>
          <w:p w14:paraId="417BDF4A" w14:textId="77777777" w:rsidR="00895470" w:rsidRPr="00FE5D30" w:rsidRDefault="00895470" w:rsidP="00895470">
            <w:pPr>
              <w:spacing w:line="20" w:lineRule="atLeast"/>
              <w:rPr>
                <w:rFonts w:asciiTheme="majorBidi" w:hAnsiTheme="majorBidi" w:cstheme="majorBidi"/>
                <w:sz w:val="16"/>
                <w:szCs w:val="16"/>
              </w:rPr>
            </w:pPr>
            <w:r w:rsidRPr="00FE5D30">
              <w:rPr>
                <w:rFonts w:asciiTheme="majorBidi" w:hAnsiTheme="majorBidi" w:cstheme="majorBidi"/>
                <w:sz w:val="16"/>
                <w:szCs w:val="16"/>
              </w:rPr>
              <w:t>Proceduri implementate anual</w:t>
            </w:r>
          </w:p>
        </w:tc>
        <w:tc>
          <w:tcPr>
            <w:tcW w:w="1703" w:type="dxa"/>
          </w:tcPr>
          <w:p w14:paraId="4831F898" w14:textId="77777777" w:rsidR="00895470" w:rsidRPr="00FE5D30" w:rsidRDefault="00895470" w:rsidP="00895470">
            <w:pPr>
              <w:spacing w:line="20" w:lineRule="atLeast"/>
              <w:rPr>
                <w:rFonts w:asciiTheme="majorBidi" w:hAnsiTheme="majorBidi" w:cstheme="majorBidi"/>
                <w:sz w:val="16"/>
                <w:szCs w:val="16"/>
              </w:rPr>
            </w:pPr>
          </w:p>
        </w:tc>
        <w:tc>
          <w:tcPr>
            <w:tcW w:w="1470" w:type="dxa"/>
          </w:tcPr>
          <w:p w14:paraId="401AA979" w14:textId="77777777" w:rsidR="00895470" w:rsidRPr="00FE5D30" w:rsidRDefault="00895470" w:rsidP="00895470">
            <w:pPr>
              <w:spacing w:line="20" w:lineRule="atLeast"/>
              <w:rPr>
                <w:rFonts w:asciiTheme="majorBidi" w:hAnsiTheme="majorBidi" w:cstheme="majorBidi"/>
                <w:sz w:val="16"/>
                <w:szCs w:val="16"/>
              </w:rPr>
            </w:pPr>
            <w:r w:rsidRPr="00FE5D30">
              <w:rPr>
                <w:rFonts w:asciiTheme="majorBidi" w:hAnsiTheme="majorBidi" w:cstheme="majorBidi"/>
                <w:sz w:val="16"/>
                <w:szCs w:val="16"/>
              </w:rPr>
              <w:t>În limita bugetului instituțional</w:t>
            </w:r>
          </w:p>
        </w:tc>
        <w:tc>
          <w:tcPr>
            <w:tcW w:w="1703" w:type="dxa"/>
          </w:tcPr>
          <w:p w14:paraId="59E46105" w14:textId="77777777" w:rsidR="00895470" w:rsidRPr="00FE5D30" w:rsidRDefault="00895470" w:rsidP="00895470">
            <w:pPr>
              <w:spacing w:line="20" w:lineRule="atLeast"/>
              <w:rPr>
                <w:rFonts w:asciiTheme="majorBidi" w:hAnsiTheme="majorBidi" w:cstheme="majorBidi"/>
                <w:sz w:val="16"/>
                <w:szCs w:val="16"/>
              </w:rPr>
            </w:pPr>
          </w:p>
        </w:tc>
        <w:tc>
          <w:tcPr>
            <w:tcW w:w="1122" w:type="dxa"/>
          </w:tcPr>
          <w:p w14:paraId="296AE365" w14:textId="77777777" w:rsidR="00895470" w:rsidRPr="00FE5D30" w:rsidRDefault="00895470" w:rsidP="00895470">
            <w:pPr>
              <w:spacing w:line="20" w:lineRule="atLeast"/>
              <w:rPr>
                <w:rFonts w:asciiTheme="majorBidi" w:hAnsiTheme="majorBidi" w:cstheme="majorBidi"/>
                <w:sz w:val="16"/>
                <w:szCs w:val="16"/>
              </w:rPr>
            </w:pPr>
            <w:r w:rsidRPr="00FE5D30">
              <w:rPr>
                <w:rFonts w:asciiTheme="majorBidi" w:hAnsiTheme="majorBidi" w:cstheme="majorBidi"/>
                <w:sz w:val="16"/>
                <w:szCs w:val="16"/>
              </w:rPr>
              <w:t>anual</w:t>
            </w:r>
          </w:p>
        </w:tc>
        <w:tc>
          <w:tcPr>
            <w:tcW w:w="3218" w:type="dxa"/>
          </w:tcPr>
          <w:p w14:paraId="04A266B9" w14:textId="77777777" w:rsidR="00895470" w:rsidRPr="00FE5D30" w:rsidRDefault="00895470" w:rsidP="00895470">
            <w:pPr>
              <w:spacing w:line="20" w:lineRule="atLeast"/>
              <w:rPr>
                <w:rFonts w:asciiTheme="majorBidi" w:hAnsiTheme="majorBidi" w:cstheme="majorBidi"/>
                <w:sz w:val="16"/>
                <w:szCs w:val="16"/>
              </w:rPr>
            </w:pPr>
            <w:r w:rsidRPr="00FE5D30">
              <w:rPr>
                <w:rFonts w:asciiTheme="majorBidi" w:hAnsiTheme="majorBidi" w:cstheme="majorBidi"/>
                <w:sz w:val="16"/>
                <w:szCs w:val="16"/>
              </w:rPr>
              <w:t>ANSA</w:t>
            </w:r>
          </w:p>
        </w:tc>
      </w:tr>
      <w:tr w:rsidR="00895470" w:rsidRPr="00FE5D30" w14:paraId="0EE00CC2" w14:textId="77777777" w:rsidTr="00C703C8">
        <w:tc>
          <w:tcPr>
            <w:tcW w:w="816" w:type="dxa"/>
          </w:tcPr>
          <w:p w14:paraId="1A1BEF5B" w14:textId="506979AD" w:rsidR="00895470" w:rsidRPr="00FE5D30" w:rsidRDefault="00895470" w:rsidP="00895470">
            <w:pPr>
              <w:spacing w:line="20" w:lineRule="atLeast"/>
              <w:jc w:val="both"/>
              <w:rPr>
                <w:rFonts w:asciiTheme="majorBidi" w:hAnsiTheme="majorBidi" w:cstheme="majorBidi"/>
                <w:sz w:val="16"/>
                <w:szCs w:val="16"/>
              </w:rPr>
            </w:pPr>
            <w:r w:rsidRPr="00FE5D30">
              <w:rPr>
                <w:rFonts w:asciiTheme="majorBidi" w:hAnsiTheme="majorBidi" w:cstheme="majorBidi"/>
                <w:sz w:val="16"/>
                <w:szCs w:val="16"/>
              </w:rPr>
              <w:t>3.</w:t>
            </w:r>
            <w:r w:rsidR="00413E61" w:rsidRPr="00FE5D30">
              <w:rPr>
                <w:rFonts w:asciiTheme="majorBidi" w:hAnsiTheme="majorBidi" w:cstheme="majorBidi"/>
                <w:sz w:val="16"/>
                <w:szCs w:val="16"/>
              </w:rPr>
              <w:t>1</w:t>
            </w:r>
            <w:r w:rsidRPr="00FE5D30">
              <w:rPr>
                <w:rFonts w:asciiTheme="majorBidi" w:hAnsiTheme="majorBidi" w:cstheme="majorBidi"/>
                <w:sz w:val="16"/>
                <w:szCs w:val="16"/>
              </w:rPr>
              <w:t>.11</w:t>
            </w:r>
          </w:p>
        </w:tc>
        <w:tc>
          <w:tcPr>
            <w:tcW w:w="3548" w:type="dxa"/>
          </w:tcPr>
          <w:p w14:paraId="3CBA2A95" w14:textId="77777777" w:rsidR="00895470" w:rsidRPr="00FE5D30" w:rsidRDefault="00895470" w:rsidP="00895470">
            <w:pPr>
              <w:spacing w:line="20" w:lineRule="atLeast"/>
              <w:jc w:val="both"/>
              <w:rPr>
                <w:rFonts w:asciiTheme="majorBidi" w:hAnsiTheme="majorBidi" w:cstheme="majorBidi"/>
                <w:sz w:val="16"/>
                <w:szCs w:val="16"/>
              </w:rPr>
            </w:pPr>
            <w:r w:rsidRPr="00FE5D30">
              <w:rPr>
                <w:rFonts w:asciiTheme="majorBidi" w:hAnsiTheme="majorBidi" w:cstheme="majorBidi"/>
                <w:sz w:val="16"/>
                <w:szCs w:val="16"/>
              </w:rPr>
              <w:t xml:space="preserve">Elaborarea ghidului de bună practică clinică, a broșurilor </w:t>
            </w:r>
            <w:proofErr w:type="spellStart"/>
            <w:r w:rsidRPr="00FE5D30">
              <w:rPr>
                <w:rFonts w:asciiTheme="majorBidi" w:hAnsiTheme="majorBidi" w:cstheme="majorBidi"/>
                <w:sz w:val="16"/>
                <w:szCs w:val="16"/>
              </w:rPr>
              <w:t>şi</w:t>
            </w:r>
            <w:proofErr w:type="spellEnd"/>
            <w:r w:rsidRPr="00FE5D30">
              <w:rPr>
                <w:rFonts w:asciiTheme="majorBidi" w:hAnsiTheme="majorBidi" w:cstheme="majorBidi"/>
                <w:sz w:val="16"/>
                <w:szCs w:val="16"/>
              </w:rPr>
              <w:t xml:space="preserve"> a altor materiale de ghidare pentru medicii veterinari de liberă practică cu recomandări de tratare și evitare a substanțelor </w:t>
            </w:r>
            <w:proofErr w:type="spellStart"/>
            <w:r w:rsidRPr="00FE5D30">
              <w:rPr>
                <w:rFonts w:asciiTheme="majorBidi" w:hAnsiTheme="majorBidi" w:cstheme="majorBidi"/>
                <w:sz w:val="16"/>
                <w:szCs w:val="16"/>
              </w:rPr>
              <w:t>antimicrobiene</w:t>
            </w:r>
            <w:proofErr w:type="spellEnd"/>
            <w:r w:rsidRPr="00FE5D30">
              <w:rPr>
                <w:rFonts w:asciiTheme="majorBidi" w:hAnsiTheme="majorBidi" w:cstheme="majorBidi"/>
                <w:sz w:val="16"/>
                <w:szCs w:val="16"/>
              </w:rPr>
              <w:t xml:space="preserve"> critice pentru medicina umană.</w:t>
            </w:r>
          </w:p>
        </w:tc>
        <w:tc>
          <w:tcPr>
            <w:tcW w:w="1909" w:type="dxa"/>
          </w:tcPr>
          <w:p w14:paraId="4D007CA1" w14:textId="77777777" w:rsidR="00895470" w:rsidRPr="00FE5D30" w:rsidRDefault="00895470" w:rsidP="00895470">
            <w:pPr>
              <w:spacing w:line="20" w:lineRule="atLeast"/>
              <w:rPr>
                <w:rFonts w:asciiTheme="majorBidi" w:hAnsiTheme="majorBidi" w:cstheme="majorBidi"/>
                <w:sz w:val="16"/>
                <w:szCs w:val="16"/>
              </w:rPr>
            </w:pPr>
            <w:r w:rsidRPr="00FE5D30">
              <w:rPr>
                <w:rFonts w:asciiTheme="majorBidi" w:hAnsiTheme="majorBidi" w:cstheme="majorBidi"/>
                <w:sz w:val="16"/>
                <w:szCs w:val="16"/>
              </w:rPr>
              <w:t>Ghid aprobat  și publicat</w:t>
            </w:r>
          </w:p>
        </w:tc>
        <w:tc>
          <w:tcPr>
            <w:tcW w:w="1703" w:type="dxa"/>
          </w:tcPr>
          <w:p w14:paraId="26BA18E9" w14:textId="77777777" w:rsidR="00895470" w:rsidRPr="00FE5D30" w:rsidRDefault="00895470" w:rsidP="00895470">
            <w:pPr>
              <w:spacing w:line="20" w:lineRule="atLeast"/>
              <w:rPr>
                <w:rFonts w:asciiTheme="majorBidi" w:hAnsiTheme="majorBidi" w:cstheme="majorBidi"/>
                <w:sz w:val="16"/>
                <w:szCs w:val="16"/>
              </w:rPr>
            </w:pPr>
          </w:p>
        </w:tc>
        <w:tc>
          <w:tcPr>
            <w:tcW w:w="1470" w:type="dxa"/>
          </w:tcPr>
          <w:p w14:paraId="4C5A761D" w14:textId="77777777" w:rsidR="00895470" w:rsidRPr="00FE5D30" w:rsidRDefault="00895470" w:rsidP="00895470">
            <w:pPr>
              <w:spacing w:line="20" w:lineRule="atLeast"/>
              <w:rPr>
                <w:rFonts w:asciiTheme="majorBidi" w:hAnsiTheme="majorBidi" w:cstheme="majorBidi"/>
                <w:sz w:val="16"/>
                <w:szCs w:val="16"/>
              </w:rPr>
            </w:pPr>
            <w:r w:rsidRPr="00FE5D30">
              <w:rPr>
                <w:rFonts w:asciiTheme="majorBidi" w:hAnsiTheme="majorBidi" w:cstheme="majorBidi"/>
                <w:sz w:val="16"/>
                <w:szCs w:val="16"/>
              </w:rPr>
              <w:t>În limita bugetului instituțional</w:t>
            </w:r>
          </w:p>
        </w:tc>
        <w:tc>
          <w:tcPr>
            <w:tcW w:w="1703" w:type="dxa"/>
          </w:tcPr>
          <w:p w14:paraId="45721DB6" w14:textId="77777777" w:rsidR="00895470" w:rsidRPr="00FE5D30" w:rsidRDefault="00895470" w:rsidP="00895470">
            <w:pPr>
              <w:spacing w:line="20" w:lineRule="atLeast"/>
              <w:rPr>
                <w:rFonts w:asciiTheme="majorBidi" w:hAnsiTheme="majorBidi" w:cstheme="majorBidi"/>
                <w:sz w:val="16"/>
                <w:szCs w:val="16"/>
              </w:rPr>
            </w:pPr>
          </w:p>
        </w:tc>
        <w:tc>
          <w:tcPr>
            <w:tcW w:w="1122" w:type="dxa"/>
          </w:tcPr>
          <w:p w14:paraId="45EAAD87" w14:textId="77777777" w:rsidR="00895470" w:rsidRPr="00FE5D30" w:rsidRDefault="00895470" w:rsidP="00895470">
            <w:pPr>
              <w:spacing w:line="20" w:lineRule="atLeast"/>
              <w:rPr>
                <w:rFonts w:asciiTheme="majorBidi" w:hAnsiTheme="majorBidi" w:cstheme="majorBidi"/>
                <w:sz w:val="16"/>
                <w:szCs w:val="16"/>
              </w:rPr>
            </w:pPr>
            <w:r w:rsidRPr="00FE5D30">
              <w:rPr>
                <w:rFonts w:asciiTheme="majorBidi" w:hAnsiTheme="majorBidi" w:cstheme="majorBidi"/>
                <w:sz w:val="16"/>
                <w:szCs w:val="16"/>
              </w:rPr>
              <w:t>2026</w:t>
            </w:r>
          </w:p>
        </w:tc>
        <w:tc>
          <w:tcPr>
            <w:tcW w:w="3218" w:type="dxa"/>
          </w:tcPr>
          <w:p w14:paraId="570FE8C9" w14:textId="77777777" w:rsidR="00895470" w:rsidRPr="00FE5D30" w:rsidRDefault="00895470" w:rsidP="00895470">
            <w:pPr>
              <w:spacing w:line="20" w:lineRule="atLeast"/>
              <w:rPr>
                <w:rFonts w:asciiTheme="majorBidi" w:hAnsiTheme="majorBidi" w:cstheme="majorBidi"/>
                <w:sz w:val="16"/>
                <w:szCs w:val="16"/>
              </w:rPr>
            </w:pPr>
            <w:r w:rsidRPr="00FE5D30">
              <w:rPr>
                <w:rFonts w:asciiTheme="majorBidi" w:hAnsiTheme="majorBidi" w:cstheme="majorBidi"/>
                <w:sz w:val="16"/>
                <w:szCs w:val="16"/>
              </w:rPr>
              <w:t>ANSA</w:t>
            </w:r>
          </w:p>
          <w:p w14:paraId="18625192" w14:textId="77777777" w:rsidR="00895470" w:rsidRPr="00FE5D30" w:rsidRDefault="00895470" w:rsidP="00895470">
            <w:pPr>
              <w:spacing w:line="20" w:lineRule="atLeast"/>
              <w:rPr>
                <w:rFonts w:asciiTheme="majorBidi" w:hAnsiTheme="majorBidi" w:cstheme="majorBidi"/>
                <w:sz w:val="16"/>
                <w:szCs w:val="16"/>
              </w:rPr>
            </w:pPr>
          </w:p>
        </w:tc>
      </w:tr>
      <w:tr w:rsidR="00895470" w:rsidRPr="00FE5D30" w14:paraId="2A36C1F5" w14:textId="77777777" w:rsidTr="00C703C8">
        <w:tc>
          <w:tcPr>
            <w:tcW w:w="816" w:type="dxa"/>
          </w:tcPr>
          <w:p w14:paraId="4456233A" w14:textId="04FF1B7F" w:rsidR="00895470" w:rsidRPr="00FE5D30" w:rsidRDefault="00895470" w:rsidP="00895470">
            <w:pPr>
              <w:spacing w:line="20" w:lineRule="atLeast"/>
              <w:jc w:val="both"/>
              <w:rPr>
                <w:rFonts w:asciiTheme="majorBidi" w:hAnsiTheme="majorBidi" w:cstheme="majorBidi"/>
                <w:sz w:val="16"/>
                <w:szCs w:val="16"/>
              </w:rPr>
            </w:pPr>
            <w:r w:rsidRPr="00FE5D30">
              <w:rPr>
                <w:rFonts w:asciiTheme="majorBidi" w:hAnsiTheme="majorBidi" w:cstheme="majorBidi"/>
                <w:sz w:val="16"/>
                <w:szCs w:val="16"/>
              </w:rPr>
              <w:t>3.</w:t>
            </w:r>
            <w:r w:rsidR="00413E61" w:rsidRPr="00FE5D30">
              <w:rPr>
                <w:rFonts w:asciiTheme="majorBidi" w:hAnsiTheme="majorBidi" w:cstheme="majorBidi"/>
                <w:sz w:val="16"/>
                <w:szCs w:val="16"/>
              </w:rPr>
              <w:t>1</w:t>
            </w:r>
            <w:r w:rsidRPr="00FE5D30">
              <w:rPr>
                <w:rFonts w:asciiTheme="majorBidi" w:hAnsiTheme="majorBidi" w:cstheme="majorBidi"/>
                <w:sz w:val="16"/>
                <w:szCs w:val="16"/>
              </w:rPr>
              <w:t>.12</w:t>
            </w:r>
          </w:p>
        </w:tc>
        <w:tc>
          <w:tcPr>
            <w:tcW w:w="3548" w:type="dxa"/>
          </w:tcPr>
          <w:p w14:paraId="37923D1D" w14:textId="77777777" w:rsidR="00895470" w:rsidRPr="00FE5D30" w:rsidRDefault="00895470" w:rsidP="00895470">
            <w:pPr>
              <w:spacing w:line="20" w:lineRule="atLeast"/>
              <w:jc w:val="both"/>
              <w:rPr>
                <w:rFonts w:asciiTheme="majorBidi" w:hAnsiTheme="majorBidi" w:cstheme="majorBidi"/>
                <w:sz w:val="16"/>
                <w:szCs w:val="16"/>
              </w:rPr>
            </w:pPr>
            <w:r w:rsidRPr="00FE5D30">
              <w:rPr>
                <w:rFonts w:asciiTheme="majorBidi" w:hAnsiTheme="majorBidi" w:cstheme="majorBidi"/>
                <w:sz w:val="16"/>
                <w:szCs w:val="16"/>
              </w:rPr>
              <w:t xml:space="preserve">Reglementarea mecanismelor și fluxului de distribuire a </w:t>
            </w:r>
            <w:proofErr w:type="spellStart"/>
            <w:r w:rsidRPr="00FE5D30">
              <w:rPr>
                <w:rFonts w:asciiTheme="majorBidi" w:hAnsiTheme="majorBidi" w:cstheme="majorBidi"/>
                <w:sz w:val="16"/>
                <w:szCs w:val="16"/>
              </w:rPr>
              <w:t>antimicrobienelor</w:t>
            </w:r>
            <w:proofErr w:type="spellEnd"/>
            <w:r w:rsidRPr="00FE5D30">
              <w:rPr>
                <w:rFonts w:asciiTheme="majorBidi" w:hAnsiTheme="majorBidi" w:cstheme="majorBidi"/>
                <w:sz w:val="16"/>
                <w:szCs w:val="16"/>
              </w:rPr>
              <w:t xml:space="preserve"> de uz veterinar doar către unități autorizate în acest sens.</w:t>
            </w:r>
          </w:p>
        </w:tc>
        <w:tc>
          <w:tcPr>
            <w:tcW w:w="1909" w:type="dxa"/>
          </w:tcPr>
          <w:p w14:paraId="003F6199" w14:textId="77777777" w:rsidR="00895470" w:rsidRPr="00FE5D30" w:rsidRDefault="00895470" w:rsidP="00895470">
            <w:pPr>
              <w:spacing w:line="20" w:lineRule="atLeast"/>
              <w:rPr>
                <w:rFonts w:asciiTheme="majorBidi" w:hAnsiTheme="majorBidi" w:cstheme="majorBidi"/>
                <w:sz w:val="16"/>
                <w:szCs w:val="16"/>
              </w:rPr>
            </w:pPr>
            <w:r w:rsidRPr="00FE5D30">
              <w:rPr>
                <w:rFonts w:asciiTheme="majorBidi" w:hAnsiTheme="majorBidi" w:cstheme="majorBidi"/>
                <w:sz w:val="16"/>
                <w:szCs w:val="16"/>
              </w:rPr>
              <w:t>Grup de lucru instituit</w:t>
            </w:r>
          </w:p>
          <w:p w14:paraId="1A8FD8D1" w14:textId="77777777" w:rsidR="00895470" w:rsidRPr="00FE5D30" w:rsidRDefault="00895470" w:rsidP="00895470">
            <w:pPr>
              <w:spacing w:line="20" w:lineRule="atLeast"/>
              <w:rPr>
                <w:rFonts w:asciiTheme="majorBidi" w:hAnsiTheme="majorBidi" w:cstheme="majorBidi"/>
                <w:sz w:val="16"/>
                <w:szCs w:val="16"/>
              </w:rPr>
            </w:pPr>
            <w:r w:rsidRPr="00FE5D30">
              <w:rPr>
                <w:rFonts w:asciiTheme="majorBidi" w:hAnsiTheme="majorBidi" w:cstheme="majorBidi"/>
                <w:sz w:val="16"/>
                <w:szCs w:val="16"/>
              </w:rPr>
              <w:t>Mecanism elaborat</w:t>
            </w:r>
          </w:p>
        </w:tc>
        <w:tc>
          <w:tcPr>
            <w:tcW w:w="1703" w:type="dxa"/>
          </w:tcPr>
          <w:p w14:paraId="1B7D802E" w14:textId="77777777" w:rsidR="00895470" w:rsidRPr="00FE5D30" w:rsidRDefault="00895470" w:rsidP="00895470">
            <w:pPr>
              <w:spacing w:line="20" w:lineRule="atLeast"/>
              <w:rPr>
                <w:rFonts w:asciiTheme="majorBidi" w:hAnsiTheme="majorBidi" w:cstheme="majorBidi"/>
                <w:sz w:val="16"/>
                <w:szCs w:val="16"/>
              </w:rPr>
            </w:pPr>
          </w:p>
        </w:tc>
        <w:tc>
          <w:tcPr>
            <w:tcW w:w="1470" w:type="dxa"/>
          </w:tcPr>
          <w:p w14:paraId="38AB13AC" w14:textId="77777777" w:rsidR="00895470" w:rsidRPr="00FE5D30" w:rsidRDefault="00895470" w:rsidP="00895470">
            <w:pPr>
              <w:spacing w:line="20" w:lineRule="atLeast"/>
              <w:rPr>
                <w:rFonts w:asciiTheme="majorBidi" w:hAnsiTheme="majorBidi" w:cstheme="majorBidi"/>
                <w:sz w:val="16"/>
                <w:szCs w:val="16"/>
              </w:rPr>
            </w:pPr>
            <w:r w:rsidRPr="00FE5D30">
              <w:rPr>
                <w:rFonts w:asciiTheme="majorBidi" w:hAnsiTheme="majorBidi" w:cstheme="majorBidi"/>
                <w:sz w:val="16"/>
                <w:szCs w:val="16"/>
              </w:rPr>
              <w:t>În limita bugetului instituțional</w:t>
            </w:r>
          </w:p>
        </w:tc>
        <w:tc>
          <w:tcPr>
            <w:tcW w:w="1703" w:type="dxa"/>
          </w:tcPr>
          <w:p w14:paraId="161E8AEC" w14:textId="77777777" w:rsidR="00895470" w:rsidRPr="00FE5D30" w:rsidRDefault="00895470" w:rsidP="00895470">
            <w:pPr>
              <w:spacing w:line="20" w:lineRule="atLeast"/>
              <w:rPr>
                <w:rFonts w:asciiTheme="majorBidi" w:hAnsiTheme="majorBidi" w:cstheme="majorBidi"/>
                <w:sz w:val="16"/>
                <w:szCs w:val="16"/>
              </w:rPr>
            </w:pPr>
          </w:p>
        </w:tc>
        <w:tc>
          <w:tcPr>
            <w:tcW w:w="1122" w:type="dxa"/>
          </w:tcPr>
          <w:p w14:paraId="2CC4469E" w14:textId="77777777" w:rsidR="00895470" w:rsidRPr="00FE5D30" w:rsidRDefault="00895470" w:rsidP="00895470">
            <w:pPr>
              <w:spacing w:line="20" w:lineRule="atLeast"/>
              <w:rPr>
                <w:rFonts w:asciiTheme="majorBidi" w:hAnsiTheme="majorBidi" w:cstheme="majorBidi"/>
                <w:sz w:val="16"/>
                <w:szCs w:val="16"/>
              </w:rPr>
            </w:pPr>
            <w:r w:rsidRPr="00FE5D30">
              <w:rPr>
                <w:rFonts w:asciiTheme="majorBidi" w:hAnsiTheme="majorBidi" w:cstheme="majorBidi"/>
                <w:sz w:val="16"/>
                <w:szCs w:val="16"/>
              </w:rPr>
              <w:t>2026</w:t>
            </w:r>
          </w:p>
        </w:tc>
        <w:tc>
          <w:tcPr>
            <w:tcW w:w="3218" w:type="dxa"/>
          </w:tcPr>
          <w:p w14:paraId="00D5EECC" w14:textId="77777777" w:rsidR="00895470" w:rsidRPr="00FE5D30" w:rsidRDefault="00895470" w:rsidP="00895470">
            <w:pPr>
              <w:spacing w:line="20" w:lineRule="atLeast"/>
              <w:rPr>
                <w:rFonts w:asciiTheme="majorBidi" w:hAnsiTheme="majorBidi" w:cstheme="majorBidi"/>
                <w:sz w:val="16"/>
                <w:szCs w:val="16"/>
              </w:rPr>
            </w:pPr>
            <w:r w:rsidRPr="00FE5D30">
              <w:rPr>
                <w:rFonts w:asciiTheme="majorBidi" w:hAnsiTheme="majorBidi" w:cstheme="majorBidi"/>
                <w:sz w:val="16"/>
                <w:szCs w:val="16"/>
              </w:rPr>
              <w:t>ANSA</w:t>
            </w:r>
          </w:p>
        </w:tc>
      </w:tr>
      <w:tr w:rsidR="00895470" w:rsidRPr="00FE5D30" w14:paraId="6396C7DA" w14:textId="77777777" w:rsidTr="00C703C8">
        <w:tc>
          <w:tcPr>
            <w:tcW w:w="15489" w:type="dxa"/>
            <w:gridSpan w:val="8"/>
          </w:tcPr>
          <w:p w14:paraId="11BB902D" w14:textId="1494301B" w:rsidR="00895470" w:rsidRPr="00FE5D30" w:rsidRDefault="00895470" w:rsidP="00895470">
            <w:pPr>
              <w:pStyle w:val="ListParagraph1"/>
              <w:tabs>
                <w:tab w:val="left" w:pos="993"/>
                <w:tab w:val="left" w:pos="1080"/>
                <w:tab w:val="left" w:pos="1560"/>
              </w:tabs>
              <w:spacing w:line="20" w:lineRule="atLeast"/>
              <w:ind w:left="0"/>
              <w:jc w:val="both"/>
              <w:rPr>
                <w:rFonts w:asciiTheme="majorBidi" w:hAnsiTheme="majorBidi" w:cstheme="majorBidi"/>
                <w:i/>
                <w:iCs/>
                <w:sz w:val="16"/>
                <w:szCs w:val="16"/>
                <w:lang w:val="ro-RO"/>
              </w:rPr>
            </w:pPr>
            <w:bookmarkStart w:id="13" w:name="_Hlk135988136"/>
            <w:r w:rsidRPr="00FE5D30">
              <w:rPr>
                <w:rFonts w:asciiTheme="majorBidi" w:hAnsiTheme="majorBidi" w:cstheme="majorBidi"/>
                <w:b/>
                <w:bCs/>
                <w:i/>
                <w:iCs/>
                <w:sz w:val="16"/>
                <w:szCs w:val="16"/>
                <w:lang w:val="ro-RO"/>
              </w:rPr>
              <w:t>Obiectiv specific 3.</w:t>
            </w:r>
            <w:r w:rsidR="00413E61" w:rsidRPr="00FE5D30">
              <w:rPr>
                <w:rFonts w:asciiTheme="majorBidi" w:hAnsiTheme="majorBidi" w:cstheme="majorBidi"/>
                <w:b/>
                <w:bCs/>
                <w:i/>
                <w:iCs/>
                <w:sz w:val="16"/>
                <w:szCs w:val="16"/>
                <w:lang w:val="ro-RO"/>
              </w:rPr>
              <w:t>2</w:t>
            </w:r>
            <w:r w:rsidRPr="00FE5D30">
              <w:rPr>
                <w:rFonts w:asciiTheme="majorBidi" w:hAnsiTheme="majorBidi" w:cstheme="majorBidi"/>
                <w:b/>
                <w:bCs/>
                <w:i/>
                <w:iCs/>
                <w:sz w:val="16"/>
                <w:szCs w:val="16"/>
                <w:lang w:val="ro-RO"/>
              </w:rPr>
              <w:t xml:space="preserve"> </w:t>
            </w:r>
            <w:r w:rsidRPr="00FE5D30">
              <w:rPr>
                <w:rFonts w:asciiTheme="majorBidi" w:hAnsiTheme="majorBidi" w:cstheme="majorBidi"/>
                <w:i/>
                <w:iCs/>
                <w:sz w:val="16"/>
                <w:szCs w:val="16"/>
                <w:lang w:val="ro-RO"/>
              </w:rPr>
              <w:t xml:space="preserve"> Monitorizarea circulației pe piață a </w:t>
            </w:r>
            <w:proofErr w:type="spellStart"/>
            <w:r w:rsidRPr="00FE5D30">
              <w:rPr>
                <w:rFonts w:asciiTheme="majorBidi" w:hAnsiTheme="majorBidi" w:cstheme="majorBidi"/>
                <w:i/>
                <w:iCs/>
                <w:sz w:val="16"/>
                <w:szCs w:val="16"/>
                <w:lang w:val="ro-RO"/>
              </w:rPr>
              <w:t>antimicrobienelor</w:t>
            </w:r>
            <w:proofErr w:type="spellEnd"/>
            <w:r w:rsidRPr="00FE5D30">
              <w:rPr>
                <w:rFonts w:asciiTheme="majorBidi" w:hAnsiTheme="majorBidi" w:cstheme="majorBidi"/>
                <w:i/>
                <w:iCs/>
                <w:sz w:val="16"/>
                <w:szCs w:val="16"/>
                <w:lang w:val="ro-RO"/>
              </w:rPr>
              <w:t xml:space="preserve"> destinate consumului în domeniul uman, veterinar și agricol și microorganismelor rezistente circulante la om, animale și în produsele alimentare de origine animală și furaje, în special, celor comune omului, către anul 2026.</w:t>
            </w:r>
          </w:p>
        </w:tc>
      </w:tr>
      <w:bookmarkEnd w:id="13"/>
      <w:tr w:rsidR="00895470" w:rsidRPr="00FE5D30" w14:paraId="07D66D2B" w14:textId="77777777" w:rsidTr="00C703C8">
        <w:tc>
          <w:tcPr>
            <w:tcW w:w="816" w:type="dxa"/>
          </w:tcPr>
          <w:p w14:paraId="2A7DF2EA" w14:textId="4D59494B" w:rsidR="00895470" w:rsidRPr="00FE5D30" w:rsidRDefault="00895470" w:rsidP="00895470">
            <w:pPr>
              <w:spacing w:line="20" w:lineRule="atLeast"/>
              <w:jc w:val="both"/>
              <w:rPr>
                <w:rFonts w:asciiTheme="majorBidi" w:hAnsiTheme="majorBidi" w:cstheme="majorBidi"/>
                <w:sz w:val="16"/>
                <w:szCs w:val="16"/>
              </w:rPr>
            </w:pPr>
            <w:r w:rsidRPr="00FE5D30">
              <w:rPr>
                <w:rFonts w:asciiTheme="majorBidi" w:hAnsiTheme="majorBidi" w:cstheme="majorBidi"/>
                <w:sz w:val="16"/>
                <w:szCs w:val="16"/>
              </w:rPr>
              <w:t>3.</w:t>
            </w:r>
            <w:r w:rsidR="00413E61" w:rsidRPr="00FE5D30">
              <w:rPr>
                <w:rFonts w:asciiTheme="majorBidi" w:hAnsiTheme="majorBidi" w:cstheme="majorBidi"/>
                <w:sz w:val="16"/>
                <w:szCs w:val="16"/>
              </w:rPr>
              <w:t>2</w:t>
            </w:r>
            <w:r w:rsidRPr="00FE5D30">
              <w:rPr>
                <w:rFonts w:asciiTheme="majorBidi" w:hAnsiTheme="majorBidi" w:cstheme="majorBidi"/>
                <w:sz w:val="16"/>
                <w:szCs w:val="16"/>
              </w:rPr>
              <w:t>.1</w:t>
            </w:r>
          </w:p>
        </w:tc>
        <w:tc>
          <w:tcPr>
            <w:tcW w:w="3548" w:type="dxa"/>
          </w:tcPr>
          <w:p w14:paraId="3CDCCEC7" w14:textId="77777777" w:rsidR="00895470" w:rsidRPr="00FE5D30" w:rsidRDefault="00895470" w:rsidP="00895470">
            <w:pPr>
              <w:spacing w:line="20" w:lineRule="atLeast"/>
              <w:jc w:val="both"/>
              <w:rPr>
                <w:rFonts w:asciiTheme="majorBidi" w:hAnsiTheme="majorBidi" w:cstheme="majorBidi"/>
                <w:sz w:val="16"/>
                <w:szCs w:val="16"/>
              </w:rPr>
            </w:pPr>
            <w:r w:rsidRPr="00FE5D30">
              <w:rPr>
                <w:rFonts w:asciiTheme="majorBidi" w:hAnsiTheme="majorBidi" w:cstheme="majorBidi"/>
                <w:sz w:val="16"/>
                <w:szCs w:val="16"/>
              </w:rPr>
              <w:t>Elaborarea și a</w:t>
            </w:r>
            <w:r w:rsidRPr="00FE5D30">
              <w:rPr>
                <w:rFonts w:asciiTheme="majorBidi" w:hAnsiTheme="majorBidi" w:cstheme="majorBidi"/>
                <w:sz w:val="16"/>
                <w:szCs w:val="16"/>
                <w:shd w:val="clear" w:color="auto" w:fill="FFFFFF"/>
              </w:rPr>
              <w:t xml:space="preserve">probarea ordinului privind gruparea </w:t>
            </w:r>
            <w:proofErr w:type="spellStart"/>
            <w:r w:rsidRPr="00FE5D30">
              <w:rPr>
                <w:rFonts w:asciiTheme="majorBidi" w:hAnsiTheme="majorBidi" w:cstheme="majorBidi"/>
                <w:sz w:val="16"/>
                <w:szCs w:val="16"/>
                <w:shd w:val="clear" w:color="auto" w:fill="FFFFFF"/>
              </w:rPr>
              <w:t>antimicrobienelor</w:t>
            </w:r>
            <w:proofErr w:type="spellEnd"/>
            <w:r w:rsidRPr="00FE5D30">
              <w:rPr>
                <w:rFonts w:asciiTheme="majorBidi" w:hAnsiTheme="majorBidi" w:cstheme="majorBidi"/>
                <w:sz w:val="16"/>
                <w:szCs w:val="16"/>
                <w:shd w:val="clear" w:color="auto" w:fill="FFFFFF"/>
              </w:rPr>
              <w:t xml:space="preserve"> în grupuri în domeniul sănătății animale</w:t>
            </w:r>
            <w:r w:rsidRPr="00FE5D30">
              <w:rPr>
                <w:rFonts w:asciiTheme="majorBidi" w:hAnsiTheme="majorBidi" w:cstheme="majorBidi"/>
                <w:sz w:val="16"/>
                <w:szCs w:val="16"/>
              </w:rPr>
              <w:t>.</w:t>
            </w:r>
          </w:p>
        </w:tc>
        <w:tc>
          <w:tcPr>
            <w:tcW w:w="1909" w:type="dxa"/>
          </w:tcPr>
          <w:p w14:paraId="7DF584FA" w14:textId="77777777" w:rsidR="00895470" w:rsidRPr="00FE5D30" w:rsidRDefault="00895470" w:rsidP="00895470">
            <w:pPr>
              <w:spacing w:line="20" w:lineRule="atLeast"/>
              <w:rPr>
                <w:rFonts w:asciiTheme="majorBidi" w:hAnsiTheme="majorBidi" w:cstheme="majorBidi"/>
                <w:sz w:val="16"/>
                <w:szCs w:val="16"/>
              </w:rPr>
            </w:pPr>
            <w:r w:rsidRPr="00FE5D30">
              <w:rPr>
                <w:rFonts w:asciiTheme="majorBidi" w:hAnsiTheme="majorBidi" w:cstheme="majorBidi"/>
                <w:sz w:val="16"/>
                <w:szCs w:val="16"/>
              </w:rPr>
              <w:t>Ordin aprobat</w:t>
            </w:r>
          </w:p>
          <w:p w14:paraId="4EFB5F1C" w14:textId="77777777" w:rsidR="00895470" w:rsidRPr="00FE5D30" w:rsidRDefault="00895470" w:rsidP="00895470">
            <w:pPr>
              <w:spacing w:line="20" w:lineRule="atLeast"/>
              <w:rPr>
                <w:rFonts w:asciiTheme="majorBidi" w:hAnsiTheme="majorBidi" w:cstheme="majorBidi"/>
                <w:sz w:val="16"/>
                <w:szCs w:val="16"/>
              </w:rPr>
            </w:pPr>
          </w:p>
        </w:tc>
        <w:tc>
          <w:tcPr>
            <w:tcW w:w="1703" w:type="dxa"/>
          </w:tcPr>
          <w:p w14:paraId="1C7C8B6B" w14:textId="77777777" w:rsidR="00895470" w:rsidRPr="00FE5D30" w:rsidRDefault="00895470" w:rsidP="00895470">
            <w:pPr>
              <w:spacing w:line="20" w:lineRule="atLeast"/>
              <w:rPr>
                <w:rFonts w:asciiTheme="majorBidi" w:hAnsiTheme="majorBidi" w:cstheme="majorBidi"/>
                <w:sz w:val="16"/>
                <w:szCs w:val="16"/>
              </w:rPr>
            </w:pPr>
          </w:p>
        </w:tc>
        <w:tc>
          <w:tcPr>
            <w:tcW w:w="1470" w:type="dxa"/>
          </w:tcPr>
          <w:p w14:paraId="70FD3DF7" w14:textId="77777777" w:rsidR="00895470" w:rsidRPr="00FE5D30" w:rsidRDefault="00895470" w:rsidP="00895470">
            <w:pPr>
              <w:spacing w:line="20" w:lineRule="atLeast"/>
              <w:rPr>
                <w:rFonts w:asciiTheme="majorBidi" w:hAnsiTheme="majorBidi" w:cstheme="majorBidi"/>
                <w:sz w:val="16"/>
                <w:szCs w:val="16"/>
              </w:rPr>
            </w:pPr>
            <w:r w:rsidRPr="00FE5D30">
              <w:rPr>
                <w:rFonts w:asciiTheme="majorBidi" w:hAnsiTheme="majorBidi" w:cstheme="majorBidi"/>
                <w:sz w:val="16"/>
                <w:szCs w:val="16"/>
              </w:rPr>
              <w:t>În limita bugetelor instituționale</w:t>
            </w:r>
          </w:p>
        </w:tc>
        <w:tc>
          <w:tcPr>
            <w:tcW w:w="1703" w:type="dxa"/>
          </w:tcPr>
          <w:p w14:paraId="3E3F327A" w14:textId="77777777" w:rsidR="00895470" w:rsidRPr="00FE5D30" w:rsidRDefault="00895470" w:rsidP="00895470">
            <w:pPr>
              <w:spacing w:line="20" w:lineRule="atLeast"/>
              <w:rPr>
                <w:rFonts w:asciiTheme="majorBidi" w:hAnsiTheme="majorBidi" w:cstheme="majorBidi"/>
                <w:sz w:val="16"/>
                <w:szCs w:val="16"/>
              </w:rPr>
            </w:pPr>
          </w:p>
        </w:tc>
        <w:tc>
          <w:tcPr>
            <w:tcW w:w="1122" w:type="dxa"/>
          </w:tcPr>
          <w:p w14:paraId="19805501" w14:textId="77777777" w:rsidR="00895470" w:rsidRPr="00FE5D30" w:rsidRDefault="00895470" w:rsidP="00895470">
            <w:pPr>
              <w:spacing w:line="20" w:lineRule="atLeast"/>
              <w:rPr>
                <w:rFonts w:asciiTheme="majorBidi" w:hAnsiTheme="majorBidi" w:cstheme="majorBidi"/>
                <w:sz w:val="16"/>
                <w:szCs w:val="16"/>
              </w:rPr>
            </w:pPr>
            <w:r w:rsidRPr="00FE5D30">
              <w:rPr>
                <w:rFonts w:asciiTheme="majorBidi" w:hAnsiTheme="majorBidi" w:cstheme="majorBidi"/>
                <w:sz w:val="16"/>
                <w:szCs w:val="16"/>
              </w:rPr>
              <w:t>2026</w:t>
            </w:r>
          </w:p>
        </w:tc>
        <w:tc>
          <w:tcPr>
            <w:tcW w:w="3218" w:type="dxa"/>
          </w:tcPr>
          <w:p w14:paraId="6B49C34E" w14:textId="77777777" w:rsidR="00895470" w:rsidRPr="00FE5D30" w:rsidRDefault="00895470" w:rsidP="00895470">
            <w:pPr>
              <w:spacing w:line="20" w:lineRule="atLeast"/>
              <w:rPr>
                <w:rFonts w:asciiTheme="majorBidi" w:hAnsiTheme="majorBidi" w:cstheme="majorBidi"/>
                <w:sz w:val="16"/>
                <w:szCs w:val="16"/>
              </w:rPr>
            </w:pPr>
            <w:r w:rsidRPr="00FE5D30">
              <w:rPr>
                <w:rFonts w:asciiTheme="majorBidi" w:hAnsiTheme="majorBidi" w:cstheme="majorBidi"/>
                <w:sz w:val="16"/>
                <w:szCs w:val="16"/>
              </w:rPr>
              <w:t>ANSA</w:t>
            </w:r>
          </w:p>
        </w:tc>
      </w:tr>
      <w:tr w:rsidR="00895470" w:rsidRPr="00FE5D30" w14:paraId="23289E50" w14:textId="77777777" w:rsidTr="00C703C8">
        <w:tc>
          <w:tcPr>
            <w:tcW w:w="816" w:type="dxa"/>
          </w:tcPr>
          <w:p w14:paraId="4826B867" w14:textId="23D502AF" w:rsidR="00895470" w:rsidRPr="00FE5D30" w:rsidRDefault="00895470" w:rsidP="00895470">
            <w:pPr>
              <w:spacing w:line="20" w:lineRule="atLeast"/>
              <w:jc w:val="both"/>
              <w:rPr>
                <w:rFonts w:asciiTheme="majorBidi" w:hAnsiTheme="majorBidi" w:cstheme="majorBidi"/>
                <w:sz w:val="16"/>
                <w:szCs w:val="16"/>
              </w:rPr>
            </w:pPr>
            <w:r w:rsidRPr="00FE5D30">
              <w:rPr>
                <w:rFonts w:asciiTheme="majorBidi" w:hAnsiTheme="majorBidi" w:cstheme="majorBidi"/>
                <w:sz w:val="16"/>
                <w:szCs w:val="16"/>
              </w:rPr>
              <w:t>3.</w:t>
            </w:r>
            <w:r w:rsidR="00413E61" w:rsidRPr="00FE5D30">
              <w:rPr>
                <w:rFonts w:asciiTheme="majorBidi" w:hAnsiTheme="majorBidi" w:cstheme="majorBidi"/>
                <w:sz w:val="16"/>
                <w:szCs w:val="16"/>
              </w:rPr>
              <w:t>2</w:t>
            </w:r>
            <w:r w:rsidRPr="00FE5D30">
              <w:rPr>
                <w:rFonts w:asciiTheme="majorBidi" w:hAnsiTheme="majorBidi" w:cstheme="majorBidi"/>
                <w:sz w:val="16"/>
                <w:szCs w:val="16"/>
              </w:rPr>
              <w:t>.2</w:t>
            </w:r>
          </w:p>
        </w:tc>
        <w:tc>
          <w:tcPr>
            <w:tcW w:w="3548" w:type="dxa"/>
          </w:tcPr>
          <w:p w14:paraId="107D2096" w14:textId="77777777" w:rsidR="00895470" w:rsidRPr="00FE5D30" w:rsidRDefault="00895470" w:rsidP="00895470">
            <w:pPr>
              <w:spacing w:line="20" w:lineRule="atLeast"/>
              <w:jc w:val="both"/>
              <w:rPr>
                <w:rFonts w:asciiTheme="majorBidi" w:hAnsiTheme="majorBidi" w:cstheme="majorBidi"/>
                <w:sz w:val="16"/>
                <w:szCs w:val="16"/>
              </w:rPr>
            </w:pPr>
            <w:r w:rsidRPr="00FE5D30">
              <w:rPr>
                <w:rFonts w:asciiTheme="majorBidi" w:hAnsiTheme="majorBidi" w:cstheme="majorBidi"/>
                <w:sz w:val="16"/>
                <w:szCs w:val="16"/>
              </w:rPr>
              <w:t>Elaborarea și a</w:t>
            </w:r>
            <w:r w:rsidRPr="00FE5D30">
              <w:rPr>
                <w:rFonts w:asciiTheme="majorBidi" w:hAnsiTheme="majorBidi" w:cstheme="majorBidi"/>
                <w:sz w:val="16"/>
                <w:szCs w:val="16"/>
                <w:shd w:val="clear" w:color="auto" w:fill="FFFFFF"/>
              </w:rPr>
              <w:t xml:space="preserve">probarea ordinului privind raportarea cantităților de </w:t>
            </w:r>
            <w:proofErr w:type="spellStart"/>
            <w:r w:rsidRPr="00FE5D30">
              <w:rPr>
                <w:rFonts w:asciiTheme="majorBidi" w:hAnsiTheme="majorBidi" w:cstheme="majorBidi"/>
                <w:sz w:val="16"/>
                <w:szCs w:val="16"/>
                <w:shd w:val="clear" w:color="auto" w:fill="FFFFFF"/>
              </w:rPr>
              <w:t>antimicrobiene</w:t>
            </w:r>
            <w:proofErr w:type="spellEnd"/>
            <w:r w:rsidRPr="00FE5D30">
              <w:rPr>
                <w:rFonts w:asciiTheme="majorBidi" w:hAnsiTheme="majorBidi" w:cstheme="majorBidi"/>
                <w:sz w:val="16"/>
                <w:szCs w:val="16"/>
                <w:shd w:val="clear" w:color="auto" w:fill="FFFFFF"/>
              </w:rPr>
              <w:t xml:space="preserve"> vândute pe grupuri în domeniul sănătății umane și animale</w:t>
            </w:r>
          </w:p>
        </w:tc>
        <w:tc>
          <w:tcPr>
            <w:tcW w:w="1909" w:type="dxa"/>
          </w:tcPr>
          <w:p w14:paraId="2B57D3D0" w14:textId="77777777" w:rsidR="00895470" w:rsidRPr="00FE5D30" w:rsidRDefault="00895470" w:rsidP="00895470">
            <w:pPr>
              <w:spacing w:line="20" w:lineRule="atLeast"/>
              <w:rPr>
                <w:rFonts w:asciiTheme="majorBidi" w:hAnsiTheme="majorBidi" w:cstheme="majorBidi"/>
                <w:sz w:val="16"/>
                <w:szCs w:val="16"/>
              </w:rPr>
            </w:pPr>
            <w:r w:rsidRPr="00FE5D30">
              <w:rPr>
                <w:rFonts w:asciiTheme="majorBidi" w:hAnsiTheme="majorBidi" w:cstheme="majorBidi"/>
                <w:sz w:val="16"/>
                <w:szCs w:val="16"/>
              </w:rPr>
              <w:t>Ordin aprobat</w:t>
            </w:r>
          </w:p>
          <w:p w14:paraId="6365AAAD" w14:textId="77777777" w:rsidR="00895470" w:rsidRPr="00FE5D30" w:rsidRDefault="00895470" w:rsidP="00895470">
            <w:pPr>
              <w:spacing w:line="20" w:lineRule="atLeast"/>
              <w:rPr>
                <w:rFonts w:asciiTheme="majorBidi" w:hAnsiTheme="majorBidi" w:cstheme="majorBidi"/>
                <w:sz w:val="16"/>
                <w:szCs w:val="16"/>
              </w:rPr>
            </w:pPr>
          </w:p>
        </w:tc>
        <w:tc>
          <w:tcPr>
            <w:tcW w:w="1703" w:type="dxa"/>
          </w:tcPr>
          <w:p w14:paraId="4E51A010" w14:textId="77777777" w:rsidR="00895470" w:rsidRPr="00FE5D30" w:rsidRDefault="00895470" w:rsidP="00895470">
            <w:pPr>
              <w:spacing w:line="20" w:lineRule="atLeast"/>
              <w:rPr>
                <w:rFonts w:asciiTheme="majorBidi" w:hAnsiTheme="majorBidi" w:cstheme="majorBidi"/>
                <w:sz w:val="16"/>
                <w:szCs w:val="16"/>
              </w:rPr>
            </w:pPr>
          </w:p>
        </w:tc>
        <w:tc>
          <w:tcPr>
            <w:tcW w:w="1470" w:type="dxa"/>
          </w:tcPr>
          <w:p w14:paraId="2C767143" w14:textId="77777777" w:rsidR="00895470" w:rsidRPr="00FE5D30" w:rsidRDefault="00895470" w:rsidP="00895470">
            <w:pPr>
              <w:spacing w:line="20" w:lineRule="atLeast"/>
              <w:rPr>
                <w:rFonts w:asciiTheme="majorBidi" w:hAnsiTheme="majorBidi" w:cstheme="majorBidi"/>
                <w:sz w:val="16"/>
                <w:szCs w:val="16"/>
              </w:rPr>
            </w:pPr>
            <w:r w:rsidRPr="00FE5D30">
              <w:rPr>
                <w:rFonts w:asciiTheme="majorBidi" w:hAnsiTheme="majorBidi" w:cstheme="majorBidi"/>
                <w:sz w:val="16"/>
                <w:szCs w:val="16"/>
              </w:rPr>
              <w:t>În limita bugetelor instituționale</w:t>
            </w:r>
          </w:p>
        </w:tc>
        <w:tc>
          <w:tcPr>
            <w:tcW w:w="1703" w:type="dxa"/>
          </w:tcPr>
          <w:p w14:paraId="56E3DCF2" w14:textId="77777777" w:rsidR="00895470" w:rsidRPr="00FE5D30" w:rsidRDefault="00895470" w:rsidP="00895470">
            <w:pPr>
              <w:spacing w:line="20" w:lineRule="atLeast"/>
              <w:rPr>
                <w:rFonts w:asciiTheme="majorBidi" w:hAnsiTheme="majorBidi" w:cstheme="majorBidi"/>
                <w:sz w:val="16"/>
                <w:szCs w:val="16"/>
              </w:rPr>
            </w:pPr>
          </w:p>
        </w:tc>
        <w:tc>
          <w:tcPr>
            <w:tcW w:w="1122" w:type="dxa"/>
          </w:tcPr>
          <w:p w14:paraId="7EA0264C" w14:textId="77777777" w:rsidR="00895470" w:rsidRPr="00FE5D30" w:rsidRDefault="00895470" w:rsidP="00895470">
            <w:pPr>
              <w:spacing w:line="20" w:lineRule="atLeast"/>
              <w:rPr>
                <w:rFonts w:asciiTheme="majorBidi" w:hAnsiTheme="majorBidi" w:cstheme="majorBidi"/>
                <w:sz w:val="16"/>
                <w:szCs w:val="16"/>
              </w:rPr>
            </w:pPr>
            <w:r w:rsidRPr="00FE5D30">
              <w:rPr>
                <w:rFonts w:asciiTheme="majorBidi" w:hAnsiTheme="majorBidi" w:cstheme="majorBidi"/>
                <w:sz w:val="16"/>
                <w:szCs w:val="16"/>
              </w:rPr>
              <w:t>2025</w:t>
            </w:r>
          </w:p>
        </w:tc>
        <w:tc>
          <w:tcPr>
            <w:tcW w:w="3218" w:type="dxa"/>
          </w:tcPr>
          <w:p w14:paraId="60EA3183" w14:textId="77777777" w:rsidR="00895470" w:rsidRPr="00FE5D30" w:rsidRDefault="00895470" w:rsidP="00895470">
            <w:pPr>
              <w:spacing w:line="20" w:lineRule="atLeast"/>
              <w:rPr>
                <w:rFonts w:asciiTheme="majorBidi" w:hAnsiTheme="majorBidi" w:cstheme="majorBidi"/>
                <w:sz w:val="16"/>
                <w:szCs w:val="16"/>
              </w:rPr>
            </w:pPr>
            <w:r w:rsidRPr="00FE5D30">
              <w:rPr>
                <w:rFonts w:asciiTheme="majorBidi" w:hAnsiTheme="majorBidi" w:cstheme="majorBidi"/>
                <w:sz w:val="16"/>
                <w:szCs w:val="16"/>
              </w:rPr>
              <w:t>MS</w:t>
            </w:r>
          </w:p>
          <w:p w14:paraId="137A4AD4" w14:textId="77777777" w:rsidR="00895470" w:rsidRPr="00FE5D30" w:rsidRDefault="00895470" w:rsidP="00895470">
            <w:pPr>
              <w:spacing w:line="20" w:lineRule="atLeast"/>
              <w:rPr>
                <w:rFonts w:asciiTheme="majorBidi" w:hAnsiTheme="majorBidi" w:cstheme="majorBidi"/>
                <w:sz w:val="16"/>
                <w:szCs w:val="16"/>
              </w:rPr>
            </w:pPr>
            <w:r w:rsidRPr="00FE5D30">
              <w:rPr>
                <w:rFonts w:asciiTheme="majorBidi" w:hAnsiTheme="majorBidi" w:cstheme="majorBidi"/>
                <w:sz w:val="16"/>
                <w:szCs w:val="16"/>
              </w:rPr>
              <w:t>AMDM</w:t>
            </w:r>
          </w:p>
          <w:p w14:paraId="5595717E" w14:textId="77777777" w:rsidR="00895470" w:rsidRPr="00FE5D30" w:rsidRDefault="00895470" w:rsidP="00895470">
            <w:pPr>
              <w:spacing w:line="20" w:lineRule="atLeast"/>
              <w:rPr>
                <w:rFonts w:asciiTheme="majorBidi" w:hAnsiTheme="majorBidi" w:cstheme="majorBidi"/>
                <w:sz w:val="16"/>
                <w:szCs w:val="16"/>
              </w:rPr>
            </w:pPr>
            <w:r w:rsidRPr="00FE5D30">
              <w:rPr>
                <w:rFonts w:asciiTheme="majorBidi" w:hAnsiTheme="majorBidi" w:cstheme="majorBidi"/>
                <w:sz w:val="16"/>
                <w:szCs w:val="16"/>
              </w:rPr>
              <w:t>ANSA</w:t>
            </w:r>
          </w:p>
          <w:p w14:paraId="612FDDBE" w14:textId="77777777" w:rsidR="00895470" w:rsidRPr="00FE5D30" w:rsidRDefault="00895470" w:rsidP="00895470">
            <w:pPr>
              <w:spacing w:line="20" w:lineRule="atLeast"/>
              <w:rPr>
                <w:rFonts w:asciiTheme="majorBidi" w:hAnsiTheme="majorBidi" w:cstheme="majorBidi"/>
                <w:sz w:val="16"/>
                <w:szCs w:val="16"/>
              </w:rPr>
            </w:pPr>
          </w:p>
          <w:p w14:paraId="045A9C3E" w14:textId="77777777" w:rsidR="00895470" w:rsidRPr="00FE5D30" w:rsidRDefault="00895470" w:rsidP="00895470">
            <w:pPr>
              <w:spacing w:line="20" w:lineRule="atLeast"/>
              <w:rPr>
                <w:rFonts w:asciiTheme="majorBidi" w:hAnsiTheme="majorBidi" w:cstheme="majorBidi"/>
                <w:sz w:val="16"/>
                <w:szCs w:val="16"/>
              </w:rPr>
            </w:pPr>
          </w:p>
        </w:tc>
      </w:tr>
      <w:tr w:rsidR="00895470" w:rsidRPr="00FE5D30" w14:paraId="43B03BBA" w14:textId="77777777" w:rsidTr="00C703C8">
        <w:tc>
          <w:tcPr>
            <w:tcW w:w="816" w:type="dxa"/>
          </w:tcPr>
          <w:p w14:paraId="684E27D8" w14:textId="232D62FB" w:rsidR="00895470" w:rsidRPr="00FE5D30" w:rsidRDefault="00895470" w:rsidP="00895470">
            <w:pPr>
              <w:spacing w:line="20" w:lineRule="atLeast"/>
              <w:jc w:val="both"/>
              <w:rPr>
                <w:rFonts w:asciiTheme="majorBidi" w:hAnsiTheme="majorBidi" w:cstheme="majorBidi"/>
                <w:sz w:val="16"/>
                <w:szCs w:val="16"/>
              </w:rPr>
            </w:pPr>
            <w:r w:rsidRPr="00FE5D30">
              <w:rPr>
                <w:rFonts w:asciiTheme="majorBidi" w:hAnsiTheme="majorBidi" w:cstheme="majorBidi"/>
                <w:sz w:val="16"/>
                <w:szCs w:val="16"/>
              </w:rPr>
              <w:lastRenderedPageBreak/>
              <w:t>3.</w:t>
            </w:r>
            <w:r w:rsidR="00413E61" w:rsidRPr="00FE5D30">
              <w:rPr>
                <w:rFonts w:asciiTheme="majorBidi" w:hAnsiTheme="majorBidi" w:cstheme="majorBidi"/>
                <w:sz w:val="16"/>
                <w:szCs w:val="16"/>
              </w:rPr>
              <w:t>2</w:t>
            </w:r>
            <w:r w:rsidRPr="00FE5D30">
              <w:rPr>
                <w:rFonts w:asciiTheme="majorBidi" w:hAnsiTheme="majorBidi" w:cstheme="majorBidi"/>
                <w:sz w:val="16"/>
                <w:szCs w:val="16"/>
              </w:rPr>
              <w:t>.3</w:t>
            </w:r>
          </w:p>
        </w:tc>
        <w:tc>
          <w:tcPr>
            <w:tcW w:w="3548" w:type="dxa"/>
          </w:tcPr>
          <w:p w14:paraId="195B7FEF" w14:textId="77777777" w:rsidR="00895470" w:rsidRPr="00FE5D30" w:rsidRDefault="00895470" w:rsidP="00895470">
            <w:pPr>
              <w:spacing w:line="20" w:lineRule="atLeast"/>
              <w:jc w:val="both"/>
              <w:rPr>
                <w:rFonts w:asciiTheme="majorBidi" w:hAnsiTheme="majorBidi" w:cstheme="majorBidi"/>
                <w:sz w:val="16"/>
                <w:szCs w:val="16"/>
              </w:rPr>
            </w:pPr>
            <w:r w:rsidRPr="00FE5D30">
              <w:rPr>
                <w:rFonts w:asciiTheme="majorBidi" w:hAnsiTheme="majorBidi" w:cstheme="majorBidi"/>
                <w:sz w:val="16"/>
                <w:szCs w:val="16"/>
              </w:rPr>
              <w:t>Instituirea grupului de lucru pentru elaborarea conceptului sistemului de monitorizare și raportare a rețetelor prescrise versus preparate eliberate nominal și cantitativ.</w:t>
            </w:r>
          </w:p>
        </w:tc>
        <w:tc>
          <w:tcPr>
            <w:tcW w:w="1909" w:type="dxa"/>
          </w:tcPr>
          <w:p w14:paraId="6647ADF7" w14:textId="77777777" w:rsidR="00895470" w:rsidRPr="00FE5D30" w:rsidRDefault="00895470" w:rsidP="00895470">
            <w:pPr>
              <w:spacing w:line="20" w:lineRule="atLeast"/>
              <w:rPr>
                <w:rFonts w:asciiTheme="majorBidi" w:hAnsiTheme="majorBidi" w:cstheme="majorBidi"/>
                <w:sz w:val="16"/>
                <w:szCs w:val="16"/>
              </w:rPr>
            </w:pPr>
            <w:r w:rsidRPr="00FE5D30">
              <w:rPr>
                <w:rFonts w:asciiTheme="majorBidi" w:hAnsiTheme="majorBidi" w:cstheme="majorBidi"/>
                <w:sz w:val="16"/>
                <w:szCs w:val="16"/>
              </w:rPr>
              <w:t>Concept elaborat</w:t>
            </w:r>
          </w:p>
        </w:tc>
        <w:tc>
          <w:tcPr>
            <w:tcW w:w="1703" w:type="dxa"/>
          </w:tcPr>
          <w:p w14:paraId="66E9DB22" w14:textId="77777777" w:rsidR="00895470" w:rsidRPr="00FE5D30" w:rsidRDefault="00895470" w:rsidP="00895470">
            <w:pPr>
              <w:spacing w:line="20" w:lineRule="atLeast"/>
              <w:rPr>
                <w:rFonts w:asciiTheme="majorBidi" w:hAnsiTheme="majorBidi" w:cstheme="majorBidi"/>
                <w:sz w:val="16"/>
                <w:szCs w:val="16"/>
              </w:rPr>
            </w:pPr>
          </w:p>
        </w:tc>
        <w:tc>
          <w:tcPr>
            <w:tcW w:w="1470" w:type="dxa"/>
          </w:tcPr>
          <w:p w14:paraId="3488919A" w14:textId="77777777" w:rsidR="00895470" w:rsidRPr="00FE5D30" w:rsidRDefault="00895470" w:rsidP="00895470">
            <w:pPr>
              <w:spacing w:line="20" w:lineRule="atLeast"/>
              <w:rPr>
                <w:rFonts w:asciiTheme="majorBidi" w:hAnsiTheme="majorBidi" w:cstheme="majorBidi"/>
                <w:bCs/>
                <w:kern w:val="24"/>
                <w:sz w:val="16"/>
                <w:szCs w:val="16"/>
              </w:rPr>
            </w:pPr>
            <w:r w:rsidRPr="00FE5D30">
              <w:rPr>
                <w:rFonts w:asciiTheme="majorBidi" w:hAnsiTheme="majorBidi" w:cstheme="majorBidi"/>
                <w:sz w:val="16"/>
                <w:szCs w:val="16"/>
              </w:rPr>
              <w:t>În limita bugetelor instituționale</w:t>
            </w:r>
          </w:p>
        </w:tc>
        <w:tc>
          <w:tcPr>
            <w:tcW w:w="1703" w:type="dxa"/>
          </w:tcPr>
          <w:p w14:paraId="76468A26" w14:textId="77777777" w:rsidR="00895470" w:rsidRPr="00FE5D30" w:rsidRDefault="00895470" w:rsidP="00895470">
            <w:pPr>
              <w:spacing w:line="20" w:lineRule="atLeast"/>
              <w:rPr>
                <w:rFonts w:asciiTheme="majorBidi" w:hAnsiTheme="majorBidi" w:cstheme="majorBidi"/>
                <w:sz w:val="16"/>
                <w:szCs w:val="16"/>
              </w:rPr>
            </w:pPr>
          </w:p>
        </w:tc>
        <w:tc>
          <w:tcPr>
            <w:tcW w:w="1122" w:type="dxa"/>
          </w:tcPr>
          <w:p w14:paraId="0B2EBF68" w14:textId="77777777" w:rsidR="00895470" w:rsidRPr="00FE5D30" w:rsidRDefault="00895470" w:rsidP="00895470">
            <w:pPr>
              <w:spacing w:line="20" w:lineRule="atLeast"/>
              <w:rPr>
                <w:rFonts w:asciiTheme="majorBidi" w:hAnsiTheme="majorBidi" w:cstheme="majorBidi"/>
                <w:sz w:val="16"/>
                <w:szCs w:val="16"/>
              </w:rPr>
            </w:pPr>
            <w:r w:rsidRPr="00FE5D30">
              <w:rPr>
                <w:rFonts w:asciiTheme="majorBidi" w:hAnsiTheme="majorBidi" w:cstheme="majorBidi"/>
                <w:sz w:val="16"/>
                <w:szCs w:val="16"/>
              </w:rPr>
              <w:t>2024</w:t>
            </w:r>
          </w:p>
        </w:tc>
        <w:tc>
          <w:tcPr>
            <w:tcW w:w="3218" w:type="dxa"/>
          </w:tcPr>
          <w:p w14:paraId="1B71A5F7" w14:textId="77777777" w:rsidR="00895470" w:rsidRPr="00FE5D30" w:rsidRDefault="00895470" w:rsidP="00895470">
            <w:pPr>
              <w:spacing w:line="20" w:lineRule="atLeast"/>
              <w:rPr>
                <w:rFonts w:asciiTheme="majorBidi" w:hAnsiTheme="majorBidi" w:cstheme="majorBidi"/>
                <w:sz w:val="16"/>
                <w:szCs w:val="16"/>
              </w:rPr>
            </w:pPr>
            <w:r w:rsidRPr="00FE5D30">
              <w:rPr>
                <w:rFonts w:asciiTheme="majorBidi" w:hAnsiTheme="majorBidi" w:cstheme="majorBidi"/>
                <w:sz w:val="16"/>
                <w:szCs w:val="16"/>
              </w:rPr>
              <w:t>MS</w:t>
            </w:r>
          </w:p>
          <w:p w14:paraId="71F8BC82" w14:textId="77777777" w:rsidR="00895470" w:rsidRPr="00FE5D30" w:rsidRDefault="00895470" w:rsidP="00895470">
            <w:pPr>
              <w:spacing w:line="20" w:lineRule="atLeast"/>
              <w:rPr>
                <w:rFonts w:asciiTheme="majorBidi" w:hAnsiTheme="majorBidi" w:cstheme="majorBidi"/>
                <w:sz w:val="16"/>
                <w:szCs w:val="16"/>
              </w:rPr>
            </w:pPr>
            <w:r w:rsidRPr="00FE5D30">
              <w:rPr>
                <w:rFonts w:asciiTheme="majorBidi" w:hAnsiTheme="majorBidi" w:cstheme="majorBidi"/>
                <w:sz w:val="16"/>
                <w:szCs w:val="16"/>
              </w:rPr>
              <w:t>AMDM</w:t>
            </w:r>
          </w:p>
          <w:p w14:paraId="6E64C7E0" w14:textId="77777777" w:rsidR="00895470" w:rsidRPr="00FE5D30" w:rsidRDefault="00895470" w:rsidP="00895470">
            <w:pPr>
              <w:spacing w:line="20" w:lineRule="atLeast"/>
              <w:rPr>
                <w:rFonts w:asciiTheme="majorBidi" w:hAnsiTheme="majorBidi" w:cstheme="majorBidi"/>
                <w:sz w:val="16"/>
                <w:szCs w:val="16"/>
              </w:rPr>
            </w:pPr>
            <w:r w:rsidRPr="00FE5D30">
              <w:rPr>
                <w:rFonts w:asciiTheme="majorBidi" w:hAnsiTheme="majorBidi" w:cstheme="majorBidi"/>
                <w:sz w:val="16"/>
                <w:szCs w:val="16"/>
              </w:rPr>
              <w:t>ANSA</w:t>
            </w:r>
          </w:p>
          <w:p w14:paraId="2B54D7EF" w14:textId="77777777" w:rsidR="00895470" w:rsidRPr="00FE5D30" w:rsidRDefault="00895470" w:rsidP="00895470">
            <w:pPr>
              <w:spacing w:line="20" w:lineRule="atLeast"/>
              <w:rPr>
                <w:rFonts w:asciiTheme="majorBidi" w:hAnsiTheme="majorBidi" w:cstheme="majorBidi"/>
                <w:sz w:val="16"/>
                <w:szCs w:val="16"/>
              </w:rPr>
            </w:pPr>
            <w:r w:rsidRPr="00FE5D30">
              <w:rPr>
                <w:rFonts w:asciiTheme="majorBidi" w:hAnsiTheme="majorBidi" w:cstheme="majorBidi"/>
                <w:sz w:val="16"/>
                <w:szCs w:val="16"/>
              </w:rPr>
              <w:t>CNAM</w:t>
            </w:r>
          </w:p>
          <w:p w14:paraId="70ECB387" w14:textId="77777777" w:rsidR="00895470" w:rsidRPr="00FE5D30" w:rsidRDefault="00895470" w:rsidP="00895470">
            <w:pPr>
              <w:spacing w:line="20" w:lineRule="atLeast"/>
              <w:rPr>
                <w:rFonts w:asciiTheme="majorBidi" w:hAnsiTheme="majorBidi" w:cstheme="majorBidi"/>
                <w:sz w:val="16"/>
                <w:szCs w:val="16"/>
              </w:rPr>
            </w:pPr>
            <w:r w:rsidRPr="00FE5D30">
              <w:rPr>
                <w:rFonts w:asciiTheme="majorBidi" w:hAnsiTheme="majorBidi" w:cstheme="majorBidi"/>
                <w:sz w:val="16"/>
                <w:szCs w:val="16"/>
              </w:rPr>
              <w:t xml:space="preserve">USMF „Nicolae </w:t>
            </w:r>
            <w:proofErr w:type="spellStart"/>
            <w:r w:rsidRPr="00FE5D30">
              <w:rPr>
                <w:rFonts w:asciiTheme="majorBidi" w:hAnsiTheme="majorBidi" w:cstheme="majorBidi"/>
                <w:sz w:val="16"/>
                <w:szCs w:val="16"/>
              </w:rPr>
              <w:t>Testemițanu</w:t>
            </w:r>
            <w:proofErr w:type="spellEnd"/>
            <w:r w:rsidRPr="00FE5D30">
              <w:rPr>
                <w:rFonts w:asciiTheme="majorBidi" w:hAnsiTheme="majorBidi" w:cstheme="majorBidi"/>
                <w:sz w:val="16"/>
                <w:szCs w:val="16"/>
              </w:rPr>
              <w:t>”</w:t>
            </w:r>
          </w:p>
        </w:tc>
      </w:tr>
      <w:tr w:rsidR="00895470" w:rsidRPr="00FE5D30" w14:paraId="76801BBF" w14:textId="77777777" w:rsidTr="00C703C8">
        <w:tc>
          <w:tcPr>
            <w:tcW w:w="816" w:type="dxa"/>
          </w:tcPr>
          <w:p w14:paraId="5AF027CF" w14:textId="362BBA52" w:rsidR="00895470" w:rsidRPr="00FE5D30" w:rsidRDefault="00895470" w:rsidP="00895470">
            <w:pPr>
              <w:spacing w:line="20" w:lineRule="atLeast"/>
              <w:jc w:val="both"/>
              <w:rPr>
                <w:rFonts w:asciiTheme="majorBidi" w:hAnsiTheme="majorBidi" w:cstheme="majorBidi"/>
                <w:sz w:val="16"/>
                <w:szCs w:val="16"/>
              </w:rPr>
            </w:pPr>
            <w:r w:rsidRPr="00FE5D30">
              <w:rPr>
                <w:rFonts w:asciiTheme="majorBidi" w:hAnsiTheme="majorBidi" w:cstheme="majorBidi"/>
                <w:sz w:val="16"/>
                <w:szCs w:val="16"/>
              </w:rPr>
              <w:t>3.</w:t>
            </w:r>
            <w:r w:rsidR="00413E61" w:rsidRPr="00FE5D30">
              <w:rPr>
                <w:rFonts w:asciiTheme="majorBidi" w:hAnsiTheme="majorBidi" w:cstheme="majorBidi"/>
                <w:sz w:val="16"/>
                <w:szCs w:val="16"/>
              </w:rPr>
              <w:t>2</w:t>
            </w:r>
            <w:r w:rsidRPr="00FE5D30">
              <w:rPr>
                <w:rFonts w:asciiTheme="majorBidi" w:hAnsiTheme="majorBidi" w:cstheme="majorBidi"/>
                <w:sz w:val="16"/>
                <w:szCs w:val="16"/>
              </w:rPr>
              <w:t>.4</w:t>
            </w:r>
          </w:p>
        </w:tc>
        <w:tc>
          <w:tcPr>
            <w:tcW w:w="3548" w:type="dxa"/>
          </w:tcPr>
          <w:p w14:paraId="4A3416DA" w14:textId="77777777" w:rsidR="00895470" w:rsidRPr="00FE5D30" w:rsidRDefault="00895470" w:rsidP="00895470">
            <w:pPr>
              <w:spacing w:line="20" w:lineRule="atLeast"/>
              <w:jc w:val="both"/>
              <w:rPr>
                <w:rFonts w:asciiTheme="majorBidi" w:hAnsiTheme="majorBidi" w:cstheme="majorBidi"/>
                <w:sz w:val="16"/>
                <w:szCs w:val="16"/>
              </w:rPr>
            </w:pPr>
            <w:r w:rsidRPr="00FE5D30">
              <w:rPr>
                <w:rFonts w:asciiTheme="majorBidi" w:hAnsiTheme="majorBidi" w:cstheme="majorBidi"/>
                <w:sz w:val="16"/>
                <w:szCs w:val="16"/>
              </w:rPr>
              <w:t xml:space="preserve">Elaborarea mecanismelor de prescriere și ajustare a listelor de </w:t>
            </w:r>
            <w:proofErr w:type="spellStart"/>
            <w:r w:rsidRPr="00FE5D30">
              <w:rPr>
                <w:rFonts w:asciiTheme="majorBidi" w:hAnsiTheme="majorBidi" w:cstheme="majorBidi"/>
                <w:sz w:val="16"/>
                <w:szCs w:val="16"/>
              </w:rPr>
              <w:t>antimicrobiene</w:t>
            </w:r>
            <w:proofErr w:type="spellEnd"/>
            <w:r w:rsidRPr="00FE5D30">
              <w:rPr>
                <w:rFonts w:asciiTheme="majorBidi" w:hAnsiTheme="majorBidi" w:cstheme="majorBidi"/>
                <w:sz w:val="16"/>
                <w:szCs w:val="16"/>
              </w:rPr>
              <w:t xml:space="preserve"> în baza rezultatelor investigațiilor microbiologice.</w:t>
            </w:r>
          </w:p>
        </w:tc>
        <w:tc>
          <w:tcPr>
            <w:tcW w:w="1909" w:type="dxa"/>
          </w:tcPr>
          <w:p w14:paraId="4B5D7D31" w14:textId="77777777" w:rsidR="00895470" w:rsidRPr="00FE5D30" w:rsidRDefault="00895470" w:rsidP="00895470">
            <w:pPr>
              <w:spacing w:line="20" w:lineRule="atLeast"/>
              <w:rPr>
                <w:rFonts w:asciiTheme="majorBidi" w:hAnsiTheme="majorBidi" w:cstheme="majorBidi"/>
                <w:sz w:val="16"/>
                <w:szCs w:val="16"/>
              </w:rPr>
            </w:pPr>
            <w:r w:rsidRPr="00FE5D30">
              <w:rPr>
                <w:rFonts w:asciiTheme="majorBidi" w:hAnsiTheme="majorBidi" w:cstheme="majorBidi"/>
                <w:sz w:val="16"/>
                <w:szCs w:val="16"/>
              </w:rPr>
              <w:t>Mecanisme de prescriere elaborate și implementate anual.</w:t>
            </w:r>
          </w:p>
        </w:tc>
        <w:tc>
          <w:tcPr>
            <w:tcW w:w="1703" w:type="dxa"/>
          </w:tcPr>
          <w:p w14:paraId="5C988C07" w14:textId="77777777" w:rsidR="00895470" w:rsidRPr="00FE5D30" w:rsidRDefault="00895470" w:rsidP="00895470">
            <w:pPr>
              <w:spacing w:line="20" w:lineRule="atLeast"/>
              <w:rPr>
                <w:rFonts w:asciiTheme="majorBidi" w:hAnsiTheme="majorBidi" w:cstheme="majorBidi"/>
                <w:sz w:val="16"/>
                <w:szCs w:val="16"/>
              </w:rPr>
            </w:pPr>
          </w:p>
        </w:tc>
        <w:tc>
          <w:tcPr>
            <w:tcW w:w="1470" w:type="dxa"/>
          </w:tcPr>
          <w:p w14:paraId="6340D077" w14:textId="77777777" w:rsidR="00895470" w:rsidRPr="00FE5D30" w:rsidRDefault="00895470" w:rsidP="00895470">
            <w:pPr>
              <w:spacing w:line="20" w:lineRule="atLeast"/>
              <w:rPr>
                <w:rFonts w:asciiTheme="majorBidi" w:hAnsiTheme="majorBidi" w:cstheme="majorBidi"/>
                <w:bCs/>
                <w:kern w:val="24"/>
                <w:sz w:val="16"/>
                <w:szCs w:val="16"/>
              </w:rPr>
            </w:pPr>
            <w:r w:rsidRPr="00FE5D30">
              <w:rPr>
                <w:rFonts w:asciiTheme="majorBidi" w:hAnsiTheme="majorBidi" w:cstheme="majorBidi"/>
                <w:sz w:val="16"/>
                <w:szCs w:val="16"/>
              </w:rPr>
              <w:t>În limita bugetelor instituționale</w:t>
            </w:r>
          </w:p>
        </w:tc>
        <w:tc>
          <w:tcPr>
            <w:tcW w:w="1703" w:type="dxa"/>
          </w:tcPr>
          <w:p w14:paraId="488A62F6" w14:textId="77777777" w:rsidR="00895470" w:rsidRPr="00FE5D30" w:rsidRDefault="00895470" w:rsidP="00895470">
            <w:pPr>
              <w:spacing w:line="20" w:lineRule="atLeast"/>
              <w:rPr>
                <w:rFonts w:asciiTheme="majorBidi" w:hAnsiTheme="majorBidi" w:cstheme="majorBidi"/>
                <w:sz w:val="16"/>
                <w:szCs w:val="16"/>
              </w:rPr>
            </w:pPr>
          </w:p>
        </w:tc>
        <w:tc>
          <w:tcPr>
            <w:tcW w:w="1122" w:type="dxa"/>
          </w:tcPr>
          <w:p w14:paraId="00034945" w14:textId="77777777" w:rsidR="00895470" w:rsidRPr="00FE5D30" w:rsidRDefault="00895470" w:rsidP="00895470">
            <w:pPr>
              <w:spacing w:line="20" w:lineRule="atLeast"/>
              <w:rPr>
                <w:rFonts w:asciiTheme="majorBidi" w:hAnsiTheme="majorBidi" w:cstheme="majorBidi"/>
                <w:sz w:val="16"/>
                <w:szCs w:val="16"/>
              </w:rPr>
            </w:pPr>
            <w:r w:rsidRPr="00FE5D30">
              <w:rPr>
                <w:rFonts w:asciiTheme="majorBidi" w:hAnsiTheme="majorBidi" w:cstheme="majorBidi"/>
                <w:sz w:val="16"/>
                <w:szCs w:val="16"/>
              </w:rPr>
              <w:t>2025</w:t>
            </w:r>
          </w:p>
        </w:tc>
        <w:tc>
          <w:tcPr>
            <w:tcW w:w="3218" w:type="dxa"/>
          </w:tcPr>
          <w:p w14:paraId="191E7DA3" w14:textId="77777777" w:rsidR="00895470" w:rsidRPr="00FE5D30" w:rsidRDefault="00895470" w:rsidP="00895470">
            <w:pPr>
              <w:spacing w:line="20" w:lineRule="atLeast"/>
              <w:rPr>
                <w:rFonts w:asciiTheme="majorBidi" w:hAnsiTheme="majorBidi" w:cstheme="majorBidi"/>
                <w:sz w:val="16"/>
                <w:szCs w:val="16"/>
              </w:rPr>
            </w:pPr>
            <w:r w:rsidRPr="00FE5D30">
              <w:rPr>
                <w:rFonts w:asciiTheme="majorBidi" w:hAnsiTheme="majorBidi" w:cstheme="majorBidi"/>
                <w:sz w:val="16"/>
                <w:szCs w:val="16"/>
              </w:rPr>
              <w:t>MS</w:t>
            </w:r>
          </w:p>
          <w:p w14:paraId="41C69814" w14:textId="77777777" w:rsidR="00895470" w:rsidRPr="00FE5D30" w:rsidRDefault="00895470" w:rsidP="00895470">
            <w:pPr>
              <w:spacing w:line="20" w:lineRule="atLeast"/>
              <w:rPr>
                <w:rFonts w:asciiTheme="majorBidi" w:hAnsiTheme="majorBidi" w:cstheme="majorBidi"/>
                <w:sz w:val="16"/>
                <w:szCs w:val="16"/>
              </w:rPr>
            </w:pPr>
            <w:r w:rsidRPr="00FE5D30">
              <w:rPr>
                <w:rFonts w:asciiTheme="majorBidi" w:hAnsiTheme="majorBidi" w:cstheme="majorBidi"/>
                <w:sz w:val="16"/>
                <w:szCs w:val="16"/>
              </w:rPr>
              <w:t>AMDM</w:t>
            </w:r>
          </w:p>
          <w:p w14:paraId="7AC511F7" w14:textId="77777777" w:rsidR="00895470" w:rsidRPr="00FE5D30" w:rsidRDefault="00895470" w:rsidP="00895470">
            <w:pPr>
              <w:spacing w:line="20" w:lineRule="atLeast"/>
              <w:rPr>
                <w:rFonts w:asciiTheme="majorBidi" w:hAnsiTheme="majorBidi" w:cstheme="majorBidi"/>
                <w:sz w:val="16"/>
                <w:szCs w:val="16"/>
              </w:rPr>
            </w:pPr>
            <w:r w:rsidRPr="00FE5D30">
              <w:rPr>
                <w:rFonts w:asciiTheme="majorBidi" w:hAnsiTheme="majorBidi" w:cstheme="majorBidi"/>
                <w:sz w:val="16"/>
                <w:szCs w:val="16"/>
              </w:rPr>
              <w:t>ANSA</w:t>
            </w:r>
          </w:p>
          <w:p w14:paraId="754F1907" w14:textId="77777777" w:rsidR="00895470" w:rsidRPr="00FE5D30" w:rsidRDefault="00895470" w:rsidP="00895470">
            <w:pPr>
              <w:spacing w:line="20" w:lineRule="atLeast"/>
              <w:rPr>
                <w:rFonts w:asciiTheme="majorBidi" w:hAnsiTheme="majorBidi" w:cstheme="majorBidi"/>
                <w:sz w:val="16"/>
                <w:szCs w:val="16"/>
              </w:rPr>
            </w:pPr>
          </w:p>
        </w:tc>
      </w:tr>
      <w:tr w:rsidR="00895470" w:rsidRPr="00FE5D30" w14:paraId="03483966" w14:textId="77777777" w:rsidTr="00C703C8">
        <w:tc>
          <w:tcPr>
            <w:tcW w:w="816" w:type="dxa"/>
          </w:tcPr>
          <w:p w14:paraId="2BB5787B" w14:textId="44173F0F" w:rsidR="00895470" w:rsidRPr="00FE5D30" w:rsidRDefault="00895470" w:rsidP="00895470">
            <w:pPr>
              <w:spacing w:line="20" w:lineRule="atLeast"/>
              <w:jc w:val="both"/>
              <w:rPr>
                <w:rFonts w:asciiTheme="majorBidi" w:hAnsiTheme="majorBidi" w:cstheme="majorBidi"/>
                <w:sz w:val="16"/>
                <w:szCs w:val="16"/>
              </w:rPr>
            </w:pPr>
            <w:r w:rsidRPr="00FE5D30">
              <w:rPr>
                <w:rFonts w:asciiTheme="majorBidi" w:hAnsiTheme="majorBidi" w:cstheme="majorBidi"/>
                <w:sz w:val="16"/>
                <w:szCs w:val="16"/>
              </w:rPr>
              <w:t>3.</w:t>
            </w:r>
            <w:r w:rsidR="00413E61" w:rsidRPr="00FE5D30">
              <w:rPr>
                <w:rFonts w:asciiTheme="majorBidi" w:hAnsiTheme="majorBidi" w:cstheme="majorBidi"/>
                <w:sz w:val="16"/>
                <w:szCs w:val="16"/>
              </w:rPr>
              <w:t>2</w:t>
            </w:r>
            <w:r w:rsidRPr="00FE5D30">
              <w:rPr>
                <w:rFonts w:asciiTheme="majorBidi" w:hAnsiTheme="majorBidi" w:cstheme="majorBidi"/>
                <w:sz w:val="16"/>
                <w:szCs w:val="16"/>
              </w:rPr>
              <w:t>.5</w:t>
            </w:r>
          </w:p>
        </w:tc>
        <w:tc>
          <w:tcPr>
            <w:tcW w:w="3548" w:type="dxa"/>
          </w:tcPr>
          <w:p w14:paraId="6BDBD787" w14:textId="77777777" w:rsidR="00895470" w:rsidRPr="00FE5D30" w:rsidRDefault="00895470" w:rsidP="00895470">
            <w:pPr>
              <w:spacing w:line="20" w:lineRule="atLeast"/>
              <w:jc w:val="both"/>
              <w:rPr>
                <w:rFonts w:asciiTheme="majorBidi" w:hAnsiTheme="majorBidi" w:cstheme="majorBidi"/>
                <w:sz w:val="16"/>
                <w:szCs w:val="16"/>
              </w:rPr>
            </w:pPr>
            <w:r w:rsidRPr="00FE5D30">
              <w:rPr>
                <w:rFonts w:asciiTheme="majorBidi" w:hAnsiTheme="majorBidi" w:cstheme="majorBidi"/>
                <w:sz w:val="16"/>
                <w:szCs w:val="16"/>
              </w:rPr>
              <w:t xml:space="preserve">Fortificarea capacităților de monitorizare a prescrierii </w:t>
            </w:r>
            <w:proofErr w:type="spellStart"/>
            <w:r w:rsidRPr="00FE5D30">
              <w:rPr>
                <w:rFonts w:asciiTheme="majorBidi" w:hAnsiTheme="majorBidi" w:cstheme="majorBidi"/>
                <w:sz w:val="16"/>
                <w:szCs w:val="16"/>
              </w:rPr>
              <w:t>antimicrobienelor</w:t>
            </w:r>
            <w:proofErr w:type="spellEnd"/>
            <w:r w:rsidRPr="00FE5D30">
              <w:rPr>
                <w:rFonts w:asciiTheme="majorBidi" w:hAnsiTheme="majorBidi" w:cstheme="majorBidi"/>
                <w:sz w:val="16"/>
                <w:szCs w:val="16"/>
              </w:rPr>
              <w:t xml:space="preserve"> în baza rezultatelor investigațiilor microbiologice.</w:t>
            </w:r>
          </w:p>
        </w:tc>
        <w:tc>
          <w:tcPr>
            <w:tcW w:w="1909" w:type="dxa"/>
          </w:tcPr>
          <w:p w14:paraId="6BE855DE" w14:textId="77777777" w:rsidR="00895470" w:rsidRPr="00FE5D30" w:rsidRDefault="00895470" w:rsidP="00895470">
            <w:pPr>
              <w:spacing w:line="20" w:lineRule="atLeast"/>
              <w:rPr>
                <w:rFonts w:asciiTheme="majorBidi" w:hAnsiTheme="majorBidi" w:cstheme="majorBidi"/>
                <w:sz w:val="16"/>
                <w:szCs w:val="16"/>
              </w:rPr>
            </w:pPr>
            <w:r w:rsidRPr="00FE5D30">
              <w:rPr>
                <w:rFonts w:asciiTheme="majorBidi" w:hAnsiTheme="majorBidi" w:cstheme="majorBidi"/>
                <w:sz w:val="16"/>
                <w:szCs w:val="16"/>
              </w:rPr>
              <w:t xml:space="preserve">Mecanisme de monitorizare elaborate și implementate. </w:t>
            </w:r>
          </w:p>
          <w:p w14:paraId="4B33215B" w14:textId="77777777" w:rsidR="00895470" w:rsidRPr="00FE5D30" w:rsidRDefault="00895470" w:rsidP="00895470">
            <w:pPr>
              <w:spacing w:line="20" w:lineRule="atLeast"/>
              <w:rPr>
                <w:rFonts w:asciiTheme="majorBidi" w:hAnsiTheme="majorBidi" w:cstheme="majorBidi"/>
                <w:sz w:val="16"/>
                <w:szCs w:val="16"/>
              </w:rPr>
            </w:pPr>
          </w:p>
        </w:tc>
        <w:tc>
          <w:tcPr>
            <w:tcW w:w="1703" w:type="dxa"/>
          </w:tcPr>
          <w:p w14:paraId="039375B5" w14:textId="77777777" w:rsidR="00895470" w:rsidRPr="00FE5D30" w:rsidRDefault="00895470" w:rsidP="00895470">
            <w:pPr>
              <w:spacing w:line="20" w:lineRule="atLeast"/>
              <w:rPr>
                <w:rFonts w:asciiTheme="majorBidi" w:hAnsiTheme="majorBidi" w:cstheme="majorBidi"/>
                <w:sz w:val="16"/>
                <w:szCs w:val="16"/>
              </w:rPr>
            </w:pPr>
          </w:p>
        </w:tc>
        <w:tc>
          <w:tcPr>
            <w:tcW w:w="1470" w:type="dxa"/>
          </w:tcPr>
          <w:p w14:paraId="4B174578" w14:textId="77777777" w:rsidR="00895470" w:rsidRPr="00FE5D30" w:rsidRDefault="00895470" w:rsidP="00895470">
            <w:pPr>
              <w:spacing w:line="20" w:lineRule="atLeast"/>
              <w:rPr>
                <w:rFonts w:asciiTheme="majorBidi" w:hAnsiTheme="majorBidi" w:cstheme="majorBidi"/>
                <w:bCs/>
                <w:kern w:val="24"/>
                <w:sz w:val="16"/>
                <w:szCs w:val="16"/>
              </w:rPr>
            </w:pPr>
            <w:r w:rsidRPr="00FE5D30">
              <w:rPr>
                <w:rFonts w:asciiTheme="majorBidi" w:hAnsiTheme="majorBidi" w:cstheme="majorBidi"/>
                <w:sz w:val="16"/>
                <w:szCs w:val="16"/>
              </w:rPr>
              <w:t>În limita bugetelor instituționale</w:t>
            </w:r>
          </w:p>
        </w:tc>
        <w:tc>
          <w:tcPr>
            <w:tcW w:w="1703" w:type="dxa"/>
          </w:tcPr>
          <w:p w14:paraId="56D0E695" w14:textId="77777777" w:rsidR="00895470" w:rsidRPr="00FE5D30" w:rsidRDefault="00895470" w:rsidP="00895470">
            <w:pPr>
              <w:spacing w:line="20" w:lineRule="atLeast"/>
              <w:rPr>
                <w:rFonts w:asciiTheme="majorBidi" w:hAnsiTheme="majorBidi" w:cstheme="majorBidi"/>
                <w:sz w:val="16"/>
                <w:szCs w:val="16"/>
              </w:rPr>
            </w:pPr>
          </w:p>
        </w:tc>
        <w:tc>
          <w:tcPr>
            <w:tcW w:w="1122" w:type="dxa"/>
          </w:tcPr>
          <w:p w14:paraId="272AC1BD" w14:textId="77777777" w:rsidR="00895470" w:rsidRPr="00FE5D30" w:rsidRDefault="00895470" w:rsidP="00895470">
            <w:pPr>
              <w:spacing w:line="20" w:lineRule="atLeast"/>
              <w:rPr>
                <w:rFonts w:asciiTheme="majorBidi" w:hAnsiTheme="majorBidi" w:cstheme="majorBidi"/>
                <w:sz w:val="16"/>
                <w:szCs w:val="16"/>
              </w:rPr>
            </w:pPr>
            <w:r w:rsidRPr="00FE5D30">
              <w:rPr>
                <w:rFonts w:asciiTheme="majorBidi" w:hAnsiTheme="majorBidi" w:cstheme="majorBidi"/>
                <w:sz w:val="16"/>
                <w:szCs w:val="16"/>
              </w:rPr>
              <w:t>2026</w:t>
            </w:r>
          </w:p>
        </w:tc>
        <w:tc>
          <w:tcPr>
            <w:tcW w:w="3218" w:type="dxa"/>
          </w:tcPr>
          <w:p w14:paraId="2E5740CF" w14:textId="77777777" w:rsidR="00895470" w:rsidRPr="00FE5D30" w:rsidRDefault="00895470" w:rsidP="00895470">
            <w:pPr>
              <w:spacing w:line="20" w:lineRule="atLeast"/>
              <w:rPr>
                <w:rFonts w:asciiTheme="majorBidi" w:hAnsiTheme="majorBidi" w:cstheme="majorBidi"/>
                <w:sz w:val="16"/>
                <w:szCs w:val="16"/>
              </w:rPr>
            </w:pPr>
            <w:r w:rsidRPr="00FE5D30">
              <w:rPr>
                <w:rFonts w:asciiTheme="majorBidi" w:hAnsiTheme="majorBidi" w:cstheme="majorBidi"/>
                <w:sz w:val="16"/>
                <w:szCs w:val="16"/>
              </w:rPr>
              <w:t>MS</w:t>
            </w:r>
          </w:p>
          <w:p w14:paraId="645E142C" w14:textId="77777777" w:rsidR="00895470" w:rsidRPr="00FE5D30" w:rsidRDefault="00895470" w:rsidP="00895470">
            <w:pPr>
              <w:spacing w:line="20" w:lineRule="atLeast"/>
              <w:rPr>
                <w:rFonts w:asciiTheme="majorBidi" w:hAnsiTheme="majorBidi" w:cstheme="majorBidi"/>
                <w:sz w:val="16"/>
                <w:szCs w:val="16"/>
              </w:rPr>
            </w:pPr>
            <w:r w:rsidRPr="00FE5D30">
              <w:rPr>
                <w:rFonts w:asciiTheme="majorBidi" w:hAnsiTheme="majorBidi" w:cstheme="majorBidi"/>
                <w:sz w:val="16"/>
                <w:szCs w:val="16"/>
              </w:rPr>
              <w:t>AMDM</w:t>
            </w:r>
          </w:p>
          <w:p w14:paraId="0838C710" w14:textId="77777777" w:rsidR="00895470" w:rsidRPr="00FE5D30" w:rsidRDefault="00895470" w:rsidP="00895470">
            <w:pPr>
              <w:spacing w:line="20" w:lineRule="atLeast"/>
              <w:rPr>
                <w:rFonts w:asciiTheme="majorBidi" w:hAnsiTheme="majorBidi" w:cstheme="majorBidi"/>
                <w:sz w:val="16"/>
                <w:szCs w:val="16"/>
              </w:rPr>
            </w:pPr>
            <w:r w:rsidRPr="00FE5D30">
              <w:rPr>
                <w:rFonts w:asciiTheme="majorBidi" w:hAnsiTheme="majorBidi" w:cstheme="majorBidi"/>
                <w:sz w:val="16"/>
                <w:szCs w:val="16"/>
              </w:rPr>
              <w:t>ANSA</w:t>
            </w:r>
          </w:p>
          <w:p w14:paraId="05395395" w14:textId="77777777" w:rsidR="00895470" w:rsidRPr="00FE5D30" w:rsidRDefault="00895470" w:rsidP="00895470">
            <w:pPr>
              <w:spacing w:line="20" w:lineRule="atLeast"/>
              <w:rPr>
                <w:rFonts w:asciiTheme="majorBidi" w:hAnsiTheme="majorBidi" w:cstheme="majorBidi"/>
                <w:sz w:val="16"/>
                <w:szCs w:val="16"/>
              </w:rPr>
            </w:pPr>
            <w:r w:rsidRPr="00FE5D30">
              <w:rPr>
                <w:rFonts w:asciiTheme="majorBidi" w:hAnsiTheme="majorBidi" w:cstheme="majorBidi"/>
                <w:sz w:val="16"/>
                <w:szCs w:val="16"/>
              </w:rPr>
              <w:t>CNAM</w:t>
            </w:r>
          </w:p>
        </w:tc>
      </w:tr>
      <w:tr w:rsidR="00895470" w:rsidRPr="00FE5D30" w14:paraId="082A23D6" w14:textId="77777777" w:rsidTr="00C703C8">
        <w:tc>
          <w:tcPr>
            <w:tcW w:w="15489" w:type="dxa"/>
            <w:gridSpan w:val="8"/>
          </w:tcPr>
          <w:p w14:paraId="04CEAF5D" w14:textId="4D4FBD17" w:rsidR="00895470" w:rsidRPr="00FE5D30" w:rsidRDefault="00895470" w:rsidP="00895470">
            <w:pPr>
              <w:pStyle w:val="ListParagraph1"/>
              <w:tabs>
                <w:tab w:val="left" w:pos="993"/>
                <w:tab w:val="left" w:pos="1080"/>
                <w:tab w:val="left" w:pos="1560"/>
              </w:tabs>
              <w:spacing w:line="20" w:lineRule="atLeast"/>
              <w:ind w:left="0"/>
              <w:jc w:val="both"/>
              <w:rPr>
                <w:rFonts w:asciiTheme="majorBidi" w:hAnsiTheme="majorBidi" w:cstheme="majorBidi"/>
                <w:sz w:val="16"/>
                <w:szCs w:val="16"/>
                <w:lang w:val="ro-RO"/>
              </w:rPr>
            </w:pPr>
            <w:bookmarkStart w:id="14" w:name="_Hlk135988142"/>
            <w:r w:rsidRPr="00FE5D30">
              <w:rPr>
                <w:rFonts w:asciiTheme="majorBidi" w:hAnsiTheme="majorBidi" w:cstheme="majorBidi"/>
                <w:b/>
                <w:bCs/>
                <w:i/>
                <w:iCs/>
                <w:sz w:val="16"/>
                <w:szCs w:val="16"/>
                <w:lang w:val="ro-RO"/>
              </w:rPr>
              <w:t>Obiectiv specific 3.</w:t>
            </w:r>
            <w:r w:rsidR="00413E61" w:rsidRPr="00FE5D30">
              <w:rPr>
                <w:rFonts w:asciiTheme="majorBidi" w:hAnsiTheme="majorBidi" w:cstheme="majorBidi"/>
                <w:b/>
                <w:bCs/>
                <w:i/>
                <w:iCs/>
                <w:sz w:val="16"/>
                <w:szCs w:val="16"/>
                <w:lang w:val="ro-RO"/>
              </w:rPr>
              <w:t>3</w:t>
            </w:r>
            <w:r w:rsidRPr="00FE5D30">
              <w:rPr>
                <w:rFonts w:asciiTheme="majorBidi" w:hAnsiTheme="majorBidi" w:cstheme="majorBidi"/>
                <w:b/>
                <w:bCs/>
                <w:i/>
                <w:iCs/>
                <w:sz w:val="16"/>
                <w:szCs w:val="16"/>
                <w:lang w:val="ro-RO"/>
              </w:rPr>
              <w:t xml:space="preserve"> </w:t>
            </w:r>
            <w:r w:rsidRPr="00FE5D30">
              <w:rPr>
                <w:rFonts w:asciiTheme="majorBidi" w:hAnsiTheme="majorBidi" w:cstheme="majorBidi"/>
                <w:i/>
                <w:iCs/>
                <w:sz w:val="16"/>
                <w:szCs w:val="16"/>
                <w:lang w:val="ro-RO"/>
              </w:rPr>
              <w:t xml:space="preserve"> Dezvoltarea </w:t>
            </w:r>
            <w:proofErr w:type="spellStart"/>
            <w:r w:rsidRPr="00FE5D30">
              <w:rPr>
                <w:rFonts w:asciiTheme="majorBidi" w:hAnsiTheme="majorBidi" w:cstheme="majorBidi"/>
                <w:i/>
                <w:iCs/>
                <w:sz w:val="16"/>
                <w:szCs w:val="16"/>
                <w:lang w:val="ro-RO"/>
              </w:rPr>
              <w:t>şi</w:t>
            </w:r>
            <w:proofErr w:type="spellEnd"/>
            <w:r w:rsidRPr="00FE5D30">
              <w:rPr>
                <w:rFonts w:asciiTheme="majorBidi" w:hAnsiTheme="majorBidi" w:cstheme="majorBidi"/>
                <w:i/>
                <w:iCs/>
                <w:sz w:val="16"/>
                <w:szCs w:val="16"/>
                <w:lang w:val="ro-RO"/>
              </w:rPr>
              <w:t xml:space="preserve"> promovarea programelor de monitorizare a consumului de </w:t>
            </w:r>
            <w:proofErr w:type="spellStart"/>
            <w:r w:rsidRPr="00FE5D30">
              <w:rPr>
                <w:rFonts w:asciiTheme="majorBidi" w:hAnsiTheme="majorBidi" w:cstheme="majorBidi"/>
                <w:i/>
                <w:iCs/>
                <w:sz w:val="16"/>
                <w:szCs w:val="16"/>
                <w:lang w:val="ro-RO"/>
              </w:rPr>
              <w:t>antimicrobiene</w:t>
            </w:r>
            <w:proofErr w:type="spellEnd"/>
            <w:r w:rsidRPr="00FE5D30">
              <w:rPr>
                <w:rFonts w:asciiTheme="majorBidi" w:hAnsiTheme="majorBidi" w:cstheme="majorBidi"/>
                <w:i/>
                <w:iCs/>
                <w:sz w:val="16"/>
                <w:szCs w:val="16"/>
                <w:lang w:val="ro-RO"/>
              </w:rPr>
              <w:t xml:space="preserve"> la nivel de instituții medicale pentru prescrierea rațională a </w:t>
            </w:r>
            <w:proofErr w:type="spellStart"/>
            <w:r w:rsidRPr="00FE5D30">
              <w:rPr>
                <w:rFonts w:asciiTheme="majorBidi" w:hAnsiTheme="majorBidi" w:cstheme="majorBidi"/>
                <w:i/>
                <w:iCs/>
                <w:sz w:val="16"/>
                <w:szCs w:val="16"/>
                <w:lang w:val="ro-RO"/>
              </w:rPr>
              <w:t>antimicrobienelor</w:t>
            </w:r>
            <w:proofErr w:type="spellEnd"/>
            <w:r w:rsidRPr="00FE5D30">
              <w:rPr>
                <w:rFonts w:asciiTheme="majorBidi" w:hAnsiTheme="majorBidi" w:cstheme="majorBidi"/>
                <w:i/>
                <w:iCs/>
                <w:sz w:val="16"/>
                <w:szCs w:val="16"/>
                <w:lang w:val="ro-RO"/>
              </w:rPr>
              <w:t xml:space="preserve"> în baza rezultatelor microbiologice, către anul 2027.</w:t>
            </w:r>
          </w:p>
        </w:tc>
      </w:tr>
      <w:bookmarkEnd w:id="14"/>
      <w:tr w:rsidR="00895470" w:rsidRPr="00FE5D30" w14:paraId="1B9BADBF" w14:textId="77777777" w:rsidTr="00C703C8">
        <w:tc>
          <w:tcPr>
            <w:tcW w:w="816" w:type="dxa"/>
          </w:tcPr>
          <w:p w14:paraId="53AD70D2" w14:textId="77777777" w:rsidR="00895470" w:rsidRPr="00FE5D30" w:rsidRDefault="00895470" w:rsidP="00895470">
            <w:pPr>
              <w:spacing w:line="20" w:lineRule="atLeast"/>
              <w:jc w:val="both"/>
              <w:rPr>
                <w:rFonts w:asciiTheme="majorBidi" w:hAnsiTheme="majorBidi" w:cstheme="majorBidi"/>
                <w:sz w:val="16"/>
                <w:szCs w:val="16"/>
              </w:rPr>
            </w:pPr>
          </w:p>
        </w:tc>
        <w:tc>
          <w:tcPr>
            <w:tcW w:w="3548" w:type="dxa"/>
          </w:tcPr>
          <w:p w14:paraId="3FCDF9B1" w14:textId="77777777" w:rsidR="00895470" w:rsidRPr="00FE5D30" w:rsidRDefault="00895470" w:rsidP="00895470">
            <w:pPr>
              <w:spacing w:line="20" w:lineRule="atLeast"/>
              <w:jc w:val="both"/>
              <w:rPr>
                <w:rFonts w:asciiTheme="majorBidi" w:hAnsiTheme="majorBidi" w:cstheme="majorBidi"/>
                <w:sz w:val="16"/>
                <w:szCs w:val="16"/>
              </w:rPr>
            </w:pPr>
          </w:p>
        </w:tc>
        <w:tc>
          <w:tcPr>
            <w:tcW w:w="1909" w:type="dxa"/>
          </w:tcPr>
          <w:p w14:paraId="5BF0C03C" w14:textId="77777777" w:rsidR="00895470" w:rsidRPr="00FE5D30" w:rsidRDefault="00895470" w:rsidP="00895470">
            <w:pPr>
              <w:spacing w:line="20" w:lineRule="atLeast"/>
              <w:rPr>
                <w:rFonts w:asciiTheme="majorBidi" w:hAnsiTheme="majorBidi" w:cstheme="majorBidi"/>
                <w:sz w:val="16"/>
                <w:szCs w:val="16"/>
              </w:rPr>
            </w:pPr>
          </w:p>
        </w:tc>
        <w:tc>
          <w:tcPr>
            <w:tcW w:w="1703" w:type="dxa"/>
          </w:tcPr>
          <w:p w14:paraId="3E0B9BD5" w14:textId="77777777" w:rsidR="00895470" w:rsidRPr="00FE5D30" w:rsidRDefault="00895470" w:rsidP="00895470">
            <w:pPr>
              <w:spacing w:line="20" w:lineRule="atLeast"/>
              <w:rPr>
                <w:rFonts w:asciiTheme="majorBidi" w:hAnsiTheme="majorBidi" w:cstheme="majorBidi"/>
                <w:sz w:val="16"/>
                <w:szCs w:val="16"/>
              </w:rPr>
            </w:pPr>
          </w:p>
        </w:tc>
        <w:tc>
          <w:tcPr>
            <w:tcW w:w="1470" w:type="dxa"/>
          </w:tcPr>
          <w:p w14:paraId="5E6612A5" w14:textId="77777777" w:rsidR="00895470" w:rsidRPr="00FE5D30" w:rsidRDefault="00895470" w:rsidP="00895470">
            <w:pPr>
              <w:spacing w:line="20" w:lineRule="atLeast"/>
              <w:rPr>
                <w:rFonts w:asciiTheme="majorBidi" w:hAnsiTheme="majorBidi" w:cstheme="majorBidi"/>
                <w:sz w:val="16"/>
                <w:szCs w:val="16"/>
              </w:rPr>
            </w:pPr>
          </w:p>
        </w:tc>
        <w:tc>
          <w:tcPr>
            <w:tcW w:w="1703" w:type="dxa"/>
          </w:tcPr>
          <w:p w14:paraId="0CE61CBC" w14:textId="77777777" w:rsidR="00895470" w:rsidRPr="00FE5D30" w:rsidRDefault="00895470" w:rsidP="00895470">
            <w:pPr>
              <w:spacing w:line="20" w:lineRule="atLeast"/>
              <w:rPr>
                <w:rFonts w:asciiTheme="majorBidi" w:hAnsiTheme="majorBidi" w:cstheme="majorBidi"/>
                <w:sz w:val="16"/>
                <w:szCs w:val="16"/>
              </w:rPr>
            </w:pPr>
          </w:p>
        </w:tc>
        <w:tc>
          <w:tcPr>
            <w:tcW w:w="1122" w:type="dxa"/>
          </w:tcPr>
          <w:p w14:paraId="72E91523" w14:textId="77777777" w:rsidR="00895470" w:rsidRPr="00FE5D30" w:rsidRDefault="00895470" w:rsidP="00895470">
            <w:pPr>
              <w:spacing w:line="20" w:lineRule="atLeast"/>
              <w:rPr>
                <w:rFonts w:asciiTheme="majorBidi" w:hAnsiTheme="majorBidi" w:cstheme="majorBidi"/>
                <w:sz w:val="16"/>
                <w:szCs w:val="16"/>
              </w:rPr>
            </w:pPr>
          </w:p>
        </w:tc>
        <w:tc>
          <w:tcPr>
            <w:tcW w:w="3218" w:type="dxa"/>
          </w:tcPr>
          <w:p w14:paraId="72DCCC6F" w14:textId="77777777" w:rsidR="00895470" w:rsidRPr="00FE5D30" w:rsidRDefault="00895470" w:rsidP="00895470">
            <w:pPr>
              <w:spacing w:line="20" w:lineRule="atLeast"/>
              <w:rPr>
                <w:rFonts w:asciiTheme="majorBidi" w:hAnsiTheme="majorBidi" w:cstheme="majorBidi"/>
                <w:sz w:val="16"/>
                <w:szCs w:val="16"/>
              </w:rPr>
            </w:pPr>
          </w:p>
        </w:tc>
      </w:tr>
      <w:tr w:rsidR="00895470" w:rsidRPr="00FE5D30" w14:paraId="7E617FE5" w14:textId="77777777" w:rsidTr="00C703C8">
        <w:tc>
          <w:tcPr>
            <w:tcW w:w="816" w:type="dxa"/>
          </w:tcPr>
          <w:p w14:paraId="3E652FC2" w14:textId="154C9DC4" w:rsidR="00895470" w:rsidRPr="00FE5D30" w:rsidRDefault="00895470" w:rsidP="00895470">
            <w:pPr>
              <w:spacing w:line="20" w:lineRule="atLeast"/>
              <w:jc w:val="both"/>
              <w:rPr>
                <w:rFonts w:asciiTheme="majorBidi" w:hAnsiTheme="majorBidi" w:cstheme="majorBidi"/>
                <w:sz w:val="16"/>
                <w:szCs w:val="16"/>
              </w:rPr>
            </w:pPr>
            <w:r w:rsidRPr="00FE5D30">
              <w:rPr>
                <w:rFonts w:asciiTheme="majorBidi" w:hAnsiTheme="majorBidi" w:cstheme="majorBidi"/>
                <w:sz w:val="16"/>
                <w:szCs w:val="16"/>
              </w:rPr>
              <w:t>3.</w:t>
            </w:r>
            <w:r w:rsidR="00413E61" w:rsidRPr="00FE5D30">
              <w:rPr>
                <w:rFonts w:asciiTheme="majorBidi" w:hAnsiTheme="majorBidi" w:cstheme="majorBidi"/>
                <w:sz w:val="16"/>
                <w:szCs w:val="16"/>
              </w:rPr>
              <w:t>3</w:t>
            </w:r>
            <w:r w:rsidRPr="00FE5D30">
              <w:rPr>
                <w:rFonts w:asciiTheme="majorBidi" w:hAnsiTheme="majorBidi" w:cstheme="majorBidi"/>
                <w:sz w:val="16"/>
                <w:szCs w:val="16"/>
              </w:rPr>
              <w:t>.1</w:t>
            </w:r>
          </w:p>
        </w:tc>
        <w:tc>
          <w:tcPr>
            <w:tcW w:w="3548" w:type="dxa"/>
          </w:tcPr>
          <w:p w14:paraId="4AE6083B" w14:textId="77777777" w:rsidR="00895470" w:rsidRPr="00FE5D30" w:rsidRDefault="00895470" w:rsidP="00895470">
            <w:pPr>
              <w:spacing w:line="20" w:lineRule="atLeast"/>
              <w:jc w:val="both"/>
              <w:rPr>
                <w:rFonts w:asciiTheme="majorBidi" w:hAnsiTheme="majorBidi" w:cstheme="majorBidi"/>
                <w:sz w:val="16"/>
                <w:szCs w:val="16"/>
              </w:rPr>
            </w:pPr>
            <w:r w:rsidRPr="00FE5D30">
              <w:rPr>
                <w:rFonts w:asciiTheme="majorBidi" w:hAnsiTheme="majorBidi" w:cstheme="majorBidi"/>
                <w:sz w:val="16"/>
                <w:szCs w:val="16"/>
              </w:rPr>
              <w:t xml:space="preserve">Monitorizarea și raportarea </w:t>
            </w:r>
            <w:r w:rsidRPr="00FE5D30">
              <w:rPr>
                <w:rFonts w:asciiTheme="majorBidi" w:hAnsiTheme="majorBidi" w:cstheme="majorBidi"/>
                <w:bCs/>
                <w:kern w:val="24"/>
                <w:sz w:val="16"/>
                <w:szCs w:val="16"/>
              </w:rPr>
              <w:t xml:space="preserve">consumului </w:t>
            </w:r>
            <w:proofErr w:type="spellStart"/>
            <w:r w:rsidRPr="00FE5D30">
              <w:rPr>
                <w:rFonts w:asciiTheme="majorBidi" w:hAnsiTheme="majorBidi" w:cstheme="majorBidi"/>
                <w:bCs/>
                <w:kern w:val="24"/>
                <w:sz w:val="16"/>
                <w:szCs w:val="16"/>
              </w:rPr>
              <w:t>antimicrobienelor</w:t>
            </w:r>
            <w:proofErr w:type="spellEnd"/>
            <w:r w:rsidRPr="00FE5D30">
              <w:rPr>
                <w:rFonts w:asciiTheme="majorBidi" w:hAnsiTheme="majorBidi" w:cstheme="majorBidi"/>
                <w:bCs/>
                <w:kern w:val="24"/>
                <w:sz w:val="16"/>
                <w:szCs w:val="16"/>
              </w:rPr>
              <w:t xml:space="preserve"> în IMS.</w:t>
            </w:r>
          </w:p>
        </w:tc>
        <w:tc>
          <w:tcPr>
            <w:tcW w:w="1909" w:type="dxa"/>
          </w:tcPr>
          <w:p w14:paraId="75D6A8B4" w14:textId="77777777" w:rsidR="00895470" w:rsidRPr="00FE5D30" w:rsidRDefault="00895470" w:rsidP="00895470">
            <w:pPr>
              <w:spacing w:line="20" w:lineRule="atLeast"/>
              <w:rPr>
                <w:rFonts w:asciiTheme="majorBidi" w:hAnsiTheme="majorBidi" w:cstheme="majorBidi"/>
                <w:sz w:val="16"/>
                <w:szCs w:val="16"/>
              </w:rPr>
            </w:pPr>
            <w:r w:rsidRPr="00FE5D30">
              <w:rPr>
                <w:rFonts w:asciiTheme="majorBidi" w:hAnsiTheme="majorBidi" w:cstheme="majorBidi"/>
                <w:sz w:val="16"/>
                <w:szCs w:val="16"/>
              </w:rPr>
              <w:t>Numărul de IMS care au raporta anual</w:t>
            </w:r>
          </w:p>
        </w:tc>
        <w:tc>
          <w:tcPr>
            <w:tcW w:w="1703" w:type="dxa"/>
          </w:tcPr>
          <w:p w14:paraId="47130976" w14:textId="77777777" w:rsidR="00895470" w:rsidRPr="00FE5D30" w:rsidRDefault="00895470" w:rsidP="00895470">
            <w:pPr>
              <w:spacing w:line="20" w:lineRule="atLeast"/>
              <w:rPr>
                <w:rFonts w:asciiTheme="majorBidi" w:hAnsiTheme="majorBidi" w:cstheme="majorBidi"/>
                <w:sz w:val="16"/>
                <w:szCs w:val="16"/>
              </w:rPr>
            </w:pPr>
          </w:p>
        </w:tc>
        <w:tc>
          <w:tcPr>
            <w:tcW w:w="1470" w:type="dxa"/>
          </w:tcPr>
          <w:p w14:paraId="405EC850" w14:textId="77777777" w:rsidR="00895470" w:rsidRPr="00FE5D30" w:rsidRDefault="00895470" w:rsidP="00895470">
            <w:pPr>
              <w:spacing w:line="20" w:lineRule="atLeast"/>
              <w:rPr>
                <w:rFonts w:asciiTheme="majorBidi" w:hAnsiTheme="majorBidi" w:cstheme="majorBidi"/>
                <w:sz w:val="16"/>
                <w:szCs w:val="16"/>
              </w:rPr>
            </w:pPr>
            <w:r w:rsidRPr="00FE5D30">
              <w:rPr>
                <w:rFonts w:asciiTheme="majorBidi" w:hAnsiTheme="majorBidi" w:cstheme="majorBidi"/>
                <w:bCs/>
                <w:kern w:val="24"/>
                <w:sz w:val="16"/>
                <w:szCs w:val="16"/>
              </w:rPr>
              <w:t>În limita bugetelor instituționale</w:t>
            </w:r>
          </w:p>
        </w:tc>
        <w:tc>
          <w:tcPr>
            <w:tcW w:w="1703" w:type="dxa"/>
          </w:tcPr>
          <w:p w14:paraId="0F3773BE" w14:textId="77777777" w:rsidR="00895470" w:rsidRPr="00FE5D30" w:rsidRDefault="00895470" w:rsidP="00895470">
            <w:pPr>
              <w:spacing w:line="20" w:lineRule="atLeast"/>
              <w:rPr>
                <w:rFonts w:asciiTheme="majorBidi" w:hAnsiTheme="majorBidi" w:cstheme="majorBidi"/>
                <w:sz w:val="16"/>
                <w:szCs w:val="16"/>
              </w:rPr>
            </w:pPr>
          </w:p>
        </w:tc>
        <w:tc>
          <w:tcPr>
            <w:tcW w:w="1122" w:type="dxa"/>
          </w:tcPr>
          <w:p w14:paraId="5D5FE8DC" w14:textId="77777777" w:rsidR="00895470" w:rsidRPr="00FE5D30" w:rsidRDefault="00895470" w:rsidP="00895470">
            <w:pPr>
              <w:spacing w:line="20" w:lineRule="atLeast"/>
              <w:rPr>
                <w:rFonts w:asciiTheme="majorBidi" w:hAnsiTheme="majorBidi" w:cstheme="majorBidi"/>
                <w:sz w:val="16"/>
                <w:szCs w:val="16"/>
              </w:rPr>
            </w:pPr>
            <w:r w:rsidRPr="00FE5D30">
              <w:rPr>
                <w:rFonts w:asciiTheme="majorBidi" w:hAnsiTheme="majorBidi" w:cstheme="majorBidi"/>
                <w:sz w:val="16"/>
                <w:szCs w:val="16"/>
              </w:rPr>
              <w:t>2027</w:t>
            </w:r>
          </w:p>
        </w:tc>
        <w:tc>
          <w:tcPr>
            <w:tcW w:w="3218" w:type="dxa"/>
          </w:tcPr>
          <w:p w14:paraId="43751989" w14:textId="77777777" w:rsidR="00895470" w:rsidRPr="00FE5D30" w:rsidRDefault="00895470" w:rsidP="00895470">
            <w:pPr>
              <w:spacing w:line="20" w:lineRule="atLeast"/>
              <w:rPr>
                <w:rFonts w:asciiTheme="majorBidi" w:hAnsiTheme="majorBidi" w:cstheme="majorBidi"/>
                <w:sz w:val="16"/>
                <w:szCs w:val="16"/>
              </w:rPr>
            </w:pPr>
            <w:r w:rsidRPr="00FE5D30">
              <w:rPr>
                <w:rFonts w:asciiTheme="majorBidi" w:hAnsiTheme="majorBidi" w:cstheme="majorBidi"/>
                <w:sz w:val="16"/>
                <w:szCs w:val="16"/>
              </w:rPr>
              <w:t>IMS</w:t>
            </w:r>
          </w:p>
        </w:tc>
      </w:tr>
      <w:tr w:rsidR="00895470" w:rsidRPr="00FE5D30" w14:paraId="63237AAD" w14:textId="77777777" w:rsidTr="00C703C8">
        <w:tc>
          <w:tcPr>
            <w:tcW w:w="816" w:type="dxa"/>
          </w:tcPr>
          <w:p w14:paraId="7D74804E" w14:textId="24FD8A72" w:rsidR="00895470" w:rsidRPr="00FE5D30" w:rsidRDefault="00895470" w:rsidP="00895470">
            <w:pPr>
              <w:spacing w:line="20" w:lineRule="atLeast"/>
              <w:jc w:val="both"/>
              <w:rPr>
                <w:rFonts w:asciiTheme="majorBidi" w:hAnsiTheme="majorBidi" w:cstheme="majorBidi"/>
                <w:sz w:val="16"/>
                <w:szCs w:val="16"/>
              </w:rPr>
            </w:pPr>
            <w:r w:rsidRPr="00FE5D30">
              <w:rPr>
                <w:rFonts w:asciiTheme="majorBidi" w:hAnsiTheme="majorBidi" w:cstheme="majorBidi"/>
                <w:sz w:val="16"/>
                <w:szCs w:val="16"/>
              </w:rPr>
              <w:t>3.</w:t>
            </w:r>
            <w:r w:rsidR="00413E61" w:rsidRPr="00FE5D30">
              <w:rPr>
                <w:rFonts w:asciiTheme="majorBidi" w:hAnsiTheme="majorBidi" w:cstheme="majorBidi"/>
                <w:sz w:val="16"/>
                <w:szCs w:val="16"/>
              </w:rPr>
              <w:t>3</w:t>
            </w:r>
            <w:r w:rsidRPr="00FE5D30">
              <w:rPr>
                <w:rFonts w:asciiTheme="majorBidi" w:hAnsiTheme="majorBidi" w:cstheme="majorBidi"/>
                <w:sz w:val="16"/>
                <w:szCs w:val="16"/>
              </w:rPr>
              <w:t>.2</w:t>
            </w:r>
          </w:p>
        </w:tc>
        <w:tc>
          <w:tcPr>
            <w:tcW w:w="3548" w:type="dxa"/>
          </w:tcPr>
          <w:p w14:paraId="796B23F2" w14:textId="77777777" w:rsidR="00895470" w:rsidRPr="00FE5D30" w:rsidRDefault="00895470" w:rsidP="00895470">
            <w:pPr>
              <w:spacing w:line="20" w:lineRule="atLeast"/>
              <w:jc w:val="both"/>
              <w:rPr>
                <w:rFonts w:asciiTheme="majorBidi" w:hAnsiTheme="majorBidi" w:cstheme="majorBidi"/>
                <w:sz w:val="16"/>
                <w:szCs w:val="16"/>
              </w:rPr>
            </w:pPr>
            <w:r w:rsidRPr="00FE5D30">
              <w:rPr>
                <w:rFonts w:asciiTheme="majorBidi" w:hAnsiTheme="majorBidi" w:cstheme="majorBidi"/>
                <w:sz w:val="16"/>
                <w:szCs w:val="16"/>
              </w:rPr>
              <w:t xml:space="preserve">Implementarea programelor de monitorizare (engl. </w:t>
            </w:r>
            <w:proofErr w:type="spellStart"/>
            <w:r w:rsidRPr="00FE5D30">
              <w:rPr>
                <w:rFonts w:asciiTheme="majorBidi" w:hAnsiTheme="majorBidi" w:cstheme="majorBidi"/>
                <w:sz w:val="16"/>
                <w:szCs w:val="16"/>
              </w:rPr>
              <w:t>stewardship</w:t>
            </w:r>
            <w:proofErr w:type="spellEnd"/>
            <w:r w:rsidRPr="00FE5D30">
              <w:rPr>
                <w:rFonts w:asciiTheme="majorBidi" w:hAnsiTheme="majorBidi" w:cstheme="majorBidi"/>
                <w:sz w:val="16"/>
                <w:szCs w:val="16"/>
              </w:rPr>
              <w:t xml:space="preserve">) a consumului la nivel de instituție/secție pentru prescrierea rațională a </w:t>
            </w:r>
            <w:proofErr w:type="spellStart"/>
            <w:r w:rsidRPr="00FE5D30">
              <w:rPr>
                <w:rFonts w:asciiTheme="majorBidi" w:hAnsiTheme="majorBidi" w:cstheme="majorBidi"/>
                <w:sz w:val="16"/>
                <w:szCs w:val="16"/>
              </w:rPr>
              <w:t>antimicrobienelor</w:t>
            </w:r>
            <w:proofErr w:type="spellEnd"/>
            <w:r w:rsidRPr="00FE5D30">
              <w:rPr>
                <w:rFonts w:asciiTheme="majorBidi" w:hAnsiTheme="majorBidi" w:cstheme="majorBidi"/>
                <w:sz w:val="16"/>
                <w:szCs w:val="16"/>
              </w:rPr>
              <w:t xml:space="preserve"> în baza rezultatelor microbiologice.</w:t>
            </w:r>
          </w:p>
        </w:tc>
        <w:tc>
          <w:tcPr>
            <w:tcW w:w="1909" w:type="dxa"/>
          </w:tcPr>
          <w:p w14:paraId="1E4F059C" w14:textId="77777777" w:rsidR="00895470" w:rsidRPr="00FE5D30" w:rsidRDefault="00895470" w:rsidP="00895470">
            <w:pPr>
              <w:spacing w:line="20" w:lineRule="atLeast"/>
              <w:rPr>
                <w:rFonts w:asciiTheme="majorBidi" w:hAnsiTheme="majorBidi" w:cstheme="majorBidi"/>
                <w:sz w:val="16"/>
                <w:szCs w:val="16"/>
              </w:rPr>
            </w:pPr>
            <w:r w:rsidRPr="00FE5D30">
              <w:rPr>
                <w:rFonts w:asciiTheme="majorBidi" w:hAnsiTheme="majorBidi" w:cstheme="majorBidi"/>
                <w:sz w:val="16"/>
                <w:szCs w:val="16"/>
              </w:rPr>
              <w:t xml:space="preserve">Numărul de IMS care au elaborat programe de </w:t>
            </w:r>
            <w:proofErr w:type="spellStart"/>
            <w:r w:rsidRPr="00FE5D30">
              <w:rPr>
                <w:rFonts w:asciiTheme="majorBidi" w:hAnsiTheme="majorBidi" w:cstheme="majorBidi"/>
                <w:sz w:val="16"/>
                <w:szCs w:val="16"/>
              </w:rPr>
              <w:t>stewardship</w:t>
            </w:r>
            <w:proofErr w:type="spellEnd"/>
          </w:p>
          <w:p w14:paraId="5896ED8A" w14:textId="77777777" w:rsidR="00895470" w:rsidRPr="00FE5D30" w:rsidRDefault="00895470" w:rsidP="00895470">
            <w:pPr>
              <w:spacing w:line="20" w:lineRule="atLeast"/>
              <w:rPr>
                <w:rFonts w:asciiTheme="majorBidi" w:hAnsiTheme="majorBidi" w:cstheme="majorBidi"/>
                <w:sz w:val="16"/>
                <w:szCs w:val="16"/>
              </w:rPr>
            </w:pPr>
          </w:p>
        </w:tc>
        <w:tc>
          <w:tcPr>
            <w:tcW w:w="1703" w:type="dxa"/>
          </w:tcPr>
          <w:p w14:paraId="3123A5FE" w14:textId="77777777" w:rsidR="00895470" w:rsidRPr="00FE5D30" w:rsidRDefault="00895470" w:rsidP="00895470">
            <w:pPr>
              <w:spacing w:line="20" w:lineRule="atLeast"/>
              <w:rPr>
                <w:rFonts w:asciiTheme="majorBidi" w:hAnsiTheme="majorBidi" w:cstheme="majorBidi"/>
                <w:sz w:val="16"/>
                <w:szCs w:val="16"/>
              </w:rPr>
            </w:pPr>
          </w:p>
        </w:tc>
        <w:tc>
          <w:tcPr>
            <w:tcW w:w="1470" w:type="dxa"/>
          </w:tcPr>
          <w:p w14:paraId="3FA3D977" w14:textId="77777777" w:rsidR="00895470" w:rsidRPr="00FE5D30" w:rsidRDefault="00895470" w:rsidP="00895470">
            <w:pPr>
              <w:spacing w:line="20" w:lineRule="atLeast"/>
              <w:rPr>
                <w:rFonts w:asciiTheme="majorBidi" w:hAnsiTheme="majorBidi" w:cstheme="majorBidi"/>
                <w:sz w:val="16"/>
                <w:szCs w:val="16"/>
              </w:rPr>
            </w:pPr>
            <w:r w:rsidRPr="00FE5D30">
              <w:rPr>
                <w:rFonts w:asciiTheme="majorBidi" w:hAnsiTheme="majorBidi" w:cstheme="majorBidi"/>
                <w:sz w:val="16"/>
                <w:szCs w:val="16"/>
              </w:rPr>
              <w:t>În limita bugetelor instituționale</w:t>
            </w:r>
          </w:p>
        </w:tc>
        <w:tc>
          <w:tcPr>
            <w:tcW w:w="1703" w:type="dxa"/>
          </w:tcPr>
          <w:p w14:paraId="0BDA7C0E" w14:textId="77777777" w:rsidR="00895470" w:rsidRPr="00FE5D30" w:rsidRDefault="00895470" w:rsidP="00895470">
            <w:pPr>
              <w:spacing w:line="20" w:lineRule="atLeast"/>
              <w:rPr>
                <w:rFonts w:asciiTheme="majorBidi" w:hAnsiTheme="majorBidi" w:cstheme="majorBidi"/>
                <w:sz w:val="16"/>
                <w:szCs w:val="16"/>
              </w:rPr>
            </w:pPr>
          </w:p>
        </w:tc>
        <w:tc>
          <w:tcPr>
            <w:tcW w:w="1122" w:type="dxa"/>
          </w:tcPr>
          <w:p w14:paraId="57D5E60C" w14:textId="77777777" w:rsidR="00895470" w:rsidRPr="00FE5D30" w:rsidRDefault="00895470" w:rsidP="00895470">
            <w:pPr>
              <w:spacing w:line="20" w:lineRule="atLeast"/>
              <w:rPr>
                <w:rFonts w:asciiTheme="majorBidi" w:hAnsiTheme="majorBidi" w:cstheme="majorBidi"/>
                <w:sz w:val="16"/>
                <w:szCs w:val="16"/>
              </w:rPr>
            </w:pPr>
            <w:r w:rsidRPr="00FE5D30">
              <w:rPr>
                <w:rFonts w:asciiTheme="majorBidi" w:hAnsiTheme="majorBidi" w:cstheme="majorBidi"/>
                <w:bCs/>
                <w:kern w:val="24"/>
                <w:sz w:val="16"/>
                <w:szCs w:val="16"/>
              </w:rPr>
              <w:t>2027</w:t>
            </w:r>
          </w:p>
        </w:tc>
        <w:tc>
          <w:tcPr>
            <w:tcW w:w="3218" w:type="dxa"/>
          </w:tcPr>
          <w:p w14:paraId="43E746B5" w14:textId="77777777" w:rsidR="00895470" w:rsidRPr="00FE5D30" w:rsidRDefault="00895470" w:rsidP="00895470">
            <w:pPr>
              <w:spacing w:line="20" w:lineRule="atLeast"/>
              <w:rPr>
                <w:rFonts w:asciiTheme="majorBidi" w:hAnsiTheme="majorBidi" w:cstheme="majorBidi"/>
                <w:sz w:val="16"/>
                <w:szCs w:val="16"/>
              </w:rPr>
            </w:pPr>
            <w:r w:rsidRPr="00FE5D30">
              <w:rPr>
                <w:rFonts w:asciiTheme="majorBidi" w:hAnsiTheme="majorBidi" w:cstheme="majorBidi"/>
                <w:sz w:val="16"/>
                <w:szCs w:val="16"/>
              </w:rPr>
              <w:t>MS</w:t>
            </w:r>
          </w:p>
          <w:p w14:paraId="1A905A42" w14:textId="77777777" w:rsidR="00895470" w:rsidRPr="00FE5D30" w:rsidRDefault="00895470" w:rsidP="00895470">
            <w:pPr>
              <w:spacing w:line="20" w:lineRule="atLeast"/>
              <w:rPr>
                <w:rFonts w:asciiTheme="majorBidi" w:hAnsiTheme="majorBidi" w:cstheme="majorBidi"/>
                <w:sz w:val="16"/>
                <w:szCs w:val="16"/>
              </w:rPr>
            </w:pPr>
            <w:r w:rsidRPr="00FE5D30">
              <w:rPr>
                <w:rFonts w:asciiTheme="majorBidi" w:hAnsiTheme="majorBidi" w:cstheme="majorBidi"/>
                <w:sz w:val="16"/>
                <w:szCs w:val="16"/>
              </w:rPr>
              <w:t>IMS</w:t>
            </w:r>
          </w:p>
          <w:p w14:paraId="2EE35AE9" w14:textId="77777777" w:rsidR="00895470" w:rsidRPr="00FE5D30" w:rsidRDefault="00895470" w:rsidP="00895470">
            <w:pPr>
              <w:spacing w:line="20" w:lineRule="atLeast"/>
              <w:rPr>
                <w:rFonts w:asciiTheme="majorBidi" w:hAnsiTheme="majorBidi" w:cstheme="majorBidi"/>
                <w:sz w:val="16"/>
                <w:szCs w:val="16"/>
              </w:rPr>
            </w:pPr>
          </w:p>
        </w:tc>
      </w:tr>
      <w:tr w:rsidR="00895470" w:rsidRPr="00FE5D30" w14:paraId="13CFEA12" w14:textId="77777777" w:rsidTr="00C703C8">
        <w:tc>
          <w:tcPr>
            <w:tcW w:w="816" w:type="dxa"/>
          </w:tcPr>
          <w:p w14:paraId="63263D7A" w14:textId="117B94CE" w:rsidR="00895470" w:rsidRPr="00FE5D30" w:rsidRDefault="00895470" w:rsidP="00895470">
            <w:pPr>
              <w:spacing w:line="20" w:lineRule="atLeast"/>
              <w:jc w:val="both"/>
              <w:rPr>
                <w:rFonts w:asciiTheme="majorBidi" w:hAnsiTheme="majorBidi" w:cstheme="majorBidi"/>
                <w:sz w:val="16"/>
                <w:szCs w:val="16"/>
              </w:rPr>
            </w:pPr>
            <w:r w:rsidRPr="00FE5D30">
              <w:rPr>
                <w:rFonts w:asciiTheme="majorBidi" w:hAnsiTheme="majorBidi" w:cstheme="majorBidi"/>
                <w:sz w:val="16"/>
                <w:szCs w:val="16"/>
              </w:rPr>
              <w:t>3.</w:t>
            </w:r>
            <w:r w:rsidR="00413E61" w:rsidRPr="00FE5D30">
              <w:rPr>
                <w:rFonts w:asciiTheme="majorBidi" w:hAnsiTheme="majorBidi" w:cstheme="majorBidi"/>
                <w:sz w:val="16"/>
                <w:szCs w:val="16"/>
              </w:rPr>
              <w:t>3</w:t>
            </w:r>
            <w:r w:rsidRPr="00FE5D30">
              <w:rPr>
                <w:rFonts w:asciiTheme="majorBidi" w:hAnsiTheme="majorBidi" w:cstheme="majorBidi"/>
                <w:sz w:val="16"/>
                <w:szCs w:val="16"/>
              </w:rPr>
              <w:t>.3</w:t>
            </w:r>
          </w:p>
        </w:tc>
        <w:tc>
          <w:tcPr>
            <w:tcW w:w="3548" w:type="dxa"/>
          </w:tcPr>
          <w:p w14:paraId="4D114A1C" w14:textId="77777777" w:rsidR="00895470" w:rsidRPr="00FE5D30" w:rsidRDefault="00895470" w:rsidP="00895470">
            <w:pPr>
              <w:spacing w:line="20" w:lineRule="atLeast"/>
              <w:jc w:val="both"/>
              <w:rPr>
                <w:rFonts w:asciiTheme="majorBidi" w:hAnsiTheme="majorBidi" w:cstheme="majorBidi"/>
                <w:sz w:val="16"/>
                <w:szCs w:val="16"/>
              </w:rPr>
            </w:pPr>
            <w:r w:rsidRPr="00FE5D30">
              <w:rPr>
                <w:rFonts w:asciiTheme="majorBidi" w:hAnsiTheme="majorBidi" w:cstheme="majorBidi"/>
                <w:sz w:val="16"/>
                <w:szCs w:val="16"/>
              </w:rPr>
              <w:t xml:space="preserve">Desemnarea persoanei responsabile pentru activitățile de utilizare rațională a </w:t>
            </w:r>
            <w:proofErr w:type="spellStart"/>
            <w:r w:rsidRPr="00FE5D30">
              <w:rPr>
                <w:rFonts w:asciiTheme="majorBidi" w:hAnsiTheme="majorBidi" w:cstheme="majorBidi"/>
                <w:sz w:val="16"/>
                <w:szCs w:val="16"/>
              </w:rPr>
              <w:t>antimicrobienelor</w:t>
            </w:r>
            <w:proofErr w:type="spellEnd"/>
            <w:r w:rsidRPr="00FE5D30">
              <w:rPr>
                <w:rFonts w:asciiTheme="majorBidi" w:hAnsiTheme="majorBidi" w:cstheme="majorBidi"/>
                <w:sz w:val="16"/>
                <w:szCs w:val="16"/>
              </w:rPr>
              <w:t xml:space="preserve"> în instituțiile medico-sanitare cu staționar.</w:t>
            </w:r>
          </w:p>
        </w:tc>
        <w:tc>
          <w:tcPr>
            <w:tcW w:w="1909" w:type="dxa"/>
          </w:tcPr>
          <w:p w14:paraId="2B54F761" w14:textId="77777777" w:rsidR="00895470" w:rsidRPr="00FE5D30" w:rsidRDefault="00895470" w:rsidP="00895470">
            <w:pPr>
              <w:spacing w:line="20" w:lineRule="atLeast"/>
              <w:rPr>
                <w:rFonts w:asciiTheme="majorBidi" w:hAnsiTheme="majorBidi" w:cstheme="majorBidi"/>
                <w:sz w:val="16"/>
                <w:szCs w:val="16"/>
              </w:rPr>
            </w:pPr>
            <w:r w:rsidRPr="00FE5D30">
              <w:rPr>
                <w:rFonts w:asciiTheme="majorBidi" w:hAnsiTheme="majorBidi" w:cstheme="majorBidi"/>
                <w:sz w:val="16"/>
                <w:szCs w:val="16"/>
              </w:rPr>
              <w:t>Numărul de spitale cu responsabil desemnat.</w:t>
            </w:r>
          </w:p>
        </w:tc>
        <w:tc>
          <w:tcPr>
            <w:tcW w:w="1703" w:type="dxa"/>
          </w:tcPr>
          <w:p w14:paraId="75A30A98" w14:textId="77777777" w:rsidR="00895470" w:rsidRPr="00FE5D30" w:rsidRDefault="00895470" w:rsidP="00895470">
            <w:pPr>
              <w:spacing w:line="20" w:lineRule="atLeast"/>
              <w:rPr>
                <w:rFonts w:asciiTheme="majorBidi" w:hAnsiTheme="majorBidi" w:cstheme="majorBidi"/>
                <w:sz w:val="16"/>
                <w:szCs w:val="16"/>
              </w:rPr>
            </w:pPr>
          </w:p>
        </w:tc>
        <w:tc>
          <w:tcPr>
            <w:tcW w:w="1470" w:type="dxa"/>
          </w:tcPr>
          <w:p w14:paraId="0ADA5891" w14:textId="77777777" w:rsidR="00895470" w:rsidRPr="00FE5D30" w:rsidRDefault="00895470" w:rsidP="00895470">
            <w:pPr>
              <w:spacing w:line="20" w:lineRule="atLeast"/>
              <w:rPr>
                <w:rFonts w:asciiTheme="majorBidi" w:hAnsiTheme="majorBidi" w:cstheme="majorBidi"/>
                <w:sz w:val="16"/>
                <w:szCs w:val="16"/>
              </w:rPr>
            </w:pPr>
            <w:r w:rsidRPr="00FE5D30">
              <w:rPr>
                <w:rFonts w:asciiTheme="majorBidi" w:hAnsiTheme="majorBidi" w:cstheme="majorBidi"/>
                <w:sz w:val="16"/>
                <w:szCs w:val="16"/>
              </w:rPr>
              <w:t>În limita bugetelor instituționale</w:t>
            </w:r>
          </w:p>
        </w:tc>
        <w:tc>
          <w:tcPr>
            <w:tcW w:w="1703" w:type="dxa"/>
          </w:tcPr>
          <w:p w14:paraId="75846327" w14:textId="77777777" w:rsidR="00895470" w:rsidRPr="00FE5D30" w:rsidRDefault="00895470" w:rsidP="00895470">
            <w:pPr>
              <w:spacing w:line="20" w:lineRule="atLeast"/>
              <w:rPr>
                <w:rFonts w:asciiTheme="majorBidi" w:hAnsiTheme="majorBidi" w:cstheme="majorBidi"/>
                <w:sz w:val="16"/>
                <w:szCs w:val="16"/>
              </w:rPr>
            </w:pPr>
          </w:p>
        </w:tc>
        <w:tc>
          <w:tcPr>
            <w:tcW w:w="1122" w:type="dxa"/>
          </w:tcPr>
          <w:p w14:paraId="72DCBD03" w14:textId="77777777" w:rsidR="00895470" w:rsidRPr="00FE5D30" w:rsidRDefault="00895470" w:rsidP="00895470">
            <w:pPr>
              <w:spacing w:line="20" w:lineRule="atLeast"/>
              <w:rPr>
                <w:rFonts w:asciiTheme="majorBidi" w:hAnsiTheme="majorBidi" w:cstheme="majorBidi"/>
                <w:bCs/>
                <w:kern w:val="24"/>
                <w:sz w:val="16"/>
                <w:szCs w:val="16"/>
              </w:rPr>
            </w:pPr>
            <w:r w:rsidRPr="00FE5D30">
              <w:rPr>
                <w:rFonts w:asciiTheme="majorBidi" w:hAnsiTheme="majorBidi" w:cstheme="majorBidi"/>
                <w:color w:val="000000" w:themeColor="text1"/>
                <w:sz w:val="16"/>
                <w:szCs w:val="16"/>
              </w:rPr>
              <w:t>2024</w:t>
            </w:r>
          </w:p>
        </w:tc>
        <w:tc>
          <w:tcPr>
            <w:tcW w:w="3218" w:type="dxa"/>
          </w:tcPr>
          <w:p w14:paraId="194C0105" w14:textId="77777777" w:rsidR="00895470" w:rsidRPr="00FE5D30" w:rsidRDefault="00895470" w:rsidP="00895470">
            <w:pPr>
              <w:spacing w:line="20" w:lineRule="atLeast"/>
              <w:rPr>
                <w:rFonts w:asciiTheme="majorBidi" w:hAnsiTheme="majorBidi" w:cstheme="majorBidi"/>
                <w:sz w:val="16"/>
                <w:szCs w:val="16"/>
              </w:rPr>
            </w:pPr>
            <w:r w:rsidRPr="00FE5D30">
              <w:rPr>
                <w:rFonts w:asciiTheme="majorBidi" w:hAnsiTheme="majorBidi" w:cstheme="majorBidi"/>
                <w:sz w:val="16"/>
                <w:szCs w:val="16"/>
              </w:rPr>
              <w:t>IMS</w:t>
            </w:r>
          </w:p>
        </w:tc>
      </w:tr>
      <w:tr w:rsidR="00895470" w:rsidRPr="00FE5D30" w14:paraId="361E84DD" w14:textId="77777777" w:rsidTr="00C703C8">
        <w:tc>
          <w:tcPr>
            <w:tcW w:w="816" w:type="dxa"/>
          </w:tcPr>
          <w:p w14:paraId="2A53726E" w14:textId="4B467411" w:rsidR="00895470" w:rsidRPr="00FE5D30" w:rsidRDefault="00895470" w:rsidP="00895470">
            <w:pPr>
              <w:spacing w:line="20" w:lineRule="atLeast"/>
              <w:jc w:val="both"/>
              <w:rPr>
                <w:rFonts w:asciiTheme="majorBidi" w:hAnsiTheme="majorBidi" w:cstheme="majorBidi"/>
                <w:sz w:val="16"/>
                <w:szCs w:val="16"/>
              </w:rPr>
            </w:pPr>
            <w:r w:rsidRPr="00FE5D30">
              <w:rPr>
                <w:rFonts w:asciiTheme="majorBidi" w:hAnsiTheme="majorBidi" w:cstheme="majorBidi"/>
                <w:sz w:val="16"/>
                <w:szCs w:val="16"/>
              </w:rPr>
              <w:t>3.</w:t>
            </w:r>
            <w:r w:rsidR="00413E61" w:rsidRPr="00FE5D30">
              <w:rPr>
                <w:rFonts w:asciiTheme="majorBidi" w:hAnsiTheme="majorBidi" w:cstheme="majorBidi"/>
                <w:sz w:val="16"/>
                <w:szCs w:val="16"/>
              </w:rPr>
              <w:t>3</w:t>
            </w:r>
            <w:r w:rsidRPr="00FE5D30">
              <w:rPr>
                <w:rFonts w:asciiTheme="majorBidi" w:hAnsiTheme="majorBidi" w:cstheme="majorBidi"/>
                <w:sz w:val="16"/>
                <w:szCs w:val="16"/>
              </w:rPr>
              <w:t>.4</w:t>
            </w:r>
          </w:p>
        </w:tc>
        <w:tc>
          <w:tcPr>
            <w:tcW w:w="3548" w:type="dxa"/>
          </w:tcPr>
          <w:p w14:paraId="5E59C126" w14:textId="77777777" w:rsidR="00895470" w:rsidRPr="00FE5D30" w:rsidRDefault="00895470" w:rsidP="00895470">
            <w:pPr>
              <w:spacing w:line="20" w:lineRule="atLeast"/>
              <w:jc w:val="both"/>
              <w:rPr>
                <w:rFonts w:asciiTheme="majorBidi" w:hAnsiTheme="majorBidi" w:cstheme="majorBidi"/>
                <w:sz w:val="16"/>
                <w:szCs w:val="16"/>
              </w:rPr>
            </w:pPr>
            <w:r w:rsidRPr="00FE5D30">
              <w:rPr>
                <w:rFonts w:asciiTheme="majorBidi" w:hAnsiTheme="majorBidi" w:cstheme="majorBidi"/>
                <w:sz w:val="16"/>
                <w:szCs w:val="16"/>
              </w:rPr>
              <w:t xml:space="preserve">Elaborarea și implementarea strategiei </w:t>
            </w:r>
            <w:proofErr w:type="spellStart"/>
            <w:r w:rsidRPr="00FE5D30">
              <w:rPr>
                <w:rFonts w:asciiTheme="majorBidi" w:hAnsiTheme="majorBidi" w:cstheme="majorBidi"/>
                <w:sz w:val="16"/>
                <w:szCs w:val="16"/>
              </w:rPr>
              <w:t>multimodale</w:t>
            </w:r>
            <w:proofErr w:type="spellEnd"/>
            <w:r w:rsidRPr="00FE5D30">
              <w:rPr>
                <w:rFonts w:asciiTheme="majorBidi" w:hAnsiTheme="majorBidi" w:cstheme="majorBidi"/>
                <w:sz w:val="16"/>
                <w:szCs w:val="16"/>
              </w:rPr>
              <w:t xml:space="preserve"> de utilizare rațională a </w:t>
            </w:r>
            <w:proofErr w:type="spellStart"/>
            <w:r w:rsidRPr="00FE5D30">
              <w:rPr>
                <w:rFonts w:asciiTheme="majorBidi" w:hAnsiTheme="majorBidi" w:cstheme="majorBidi"/>
                <w:sz w:val="16"/>
                <w:szCs w:val="16"/>
              </w:rPr>
              <w:t>antimicrobienelor</w:t>
            </w:r>
            <w:proofErr w:type="spellEnd"/>
            <w:r w:rsidRPr="00FE5D30">
              <w:rPr>
                <w:rFonts w:asciiTheme="majorBidi" w:hAnsiTheme="majorBidi" w:cstheme="majorBidi"/>
                <w:sz w:val="16"/>
                <w:szCs w:val="16"/>
              </w:rPr>
              <w:t xml:space="preserve"> în instituțiile medico-sanitare cu staționar.</w:t>
            </w:r>
          </w:p>
        </w:tc>
        <w:tc>
          <w:tcPr>
            <w:tcW w:w="1909" w:type="dxa"/>
          </w:tcPr>
          <w:p w14:paraId="3453AAD1" w14:textId="77777777" w:rsidR="00895470" w:rsidRPr="00FE5D30" w:rsidRDefault="00895470" w:rsidP="00895470">
            <w:pPr>
              <w:spacing w:line="20" w:lineRule="atLeast"/>
              <w:rPr>
                <w:rFonts w:asciiTheme="majorBidi" w:hAnsiTheme="majorBidi" w:cstheme="majorBidi"/>
                <w:sz w:val="16"/>
                <w:szCs w:val="16"/>
              </w:rPr>
            </w:pPr>
            <w:r w:rsidRPr="00FE5D30">
              <w:rPr>
                <w:rFonts w:asciiTheme="majorBidi" w:hAnsiTheme="majorBidi" w:cstheme="majorBidi"/>
                <w:sz w:val="16"/>
                <w:szCs w:val="16"/>
              </w:rPr>
              <w:t>Liste de verificare aprobate anual.</w:t>
            </w:r>
          </w:p>
          <w:p w14:paraId="08CCEFDE" w14:textId="77777777" w:rsidR="00895470" w:rsidRPr="00FE5D30" w:rsidRDefault="00895470" w:rsidP="00895470">
            <w:pPr>
              <w:spacing w:line="20" w:lineRule="atLeast"/>
              <w:rPr>
                <w:rFonts w:asciiTheme="majorBidi" w:hAnsiTheme="majorBidi" w:cstheme="majorBidi"/>
                <w:sz w:val="16"/>
                <w:szCs w:val="16"/>
              </w:rPr>
            </w:pPr>
          </w:p>
        </w:tc>
        <w:tc>
          <w:tcPr>
            <w:tcW w:w="1703" w:type="dxa"/>
          </w:tcPr>
          <w:p w14:paraId="391AC641" w14:textId="77777777" w:rsidR="00895470" w:rsidRPr="00FE5D30" w:rsidRDefault="00895470" w:rsidP="00895470">
            <w:pPr>
              <w:spacing w:line="20" w:lineRule="atLeast"/>
              <w:rPr>
                <w:rFonts w:asciiTheme="majorBidi" w:hAnsiTheme="majorBidi" w:cstheme="majorBidi"/>
                <w:sz w:val="16"/>
                <w:szCs w:val="16"/>
              </w:rPr>
            </w:pPr>
          </w:p>
        </w:tc>
        <w:tc>
          <w:tcPr>
            <w:tcW w:w="1470" w:type="dxa"/>
          </w:tcPr>
          <w:p w14:paraId="533484B4" w14:textId="77777777" w:rsidR="00895470" w:rsidRPr="00FE5D30" w:rsidRDefault="00895470" w:rsidP="00895470">
            <w:pPr>
              <w:spacing w:line="20" w:lineRule="atLeast"/>
              <w:rPr>
                <w:rFonts w:asciiTheme="majorBidi" w:hAnsiTheme="majorBidi" w:cstheme="majorBidi"/>
                <w:sz w:val="16"/>
                <w:szCs w:val="16"/>
              </w:rPr>
            </w:pPr>
            <w:r w:rsidRPr="00FE5D30">
              <w:rPr>
                <w:rFonts w:asciiTheme="majorBidi" w:hAnsiTheme="majorBidi" w:cstheme="majorBidi"/>
                <w:sz w:val="16"/>
                <w:szCs w:val="16"/>
              </w:rPr>
              <w:t>În limita bugetelor instituționale</w:t>
            </w:r>
          </w:p>
        </w:tc>
        <w:tc>
          <w:tcPr>
            <w:tcW w:w="1703" w:type="dxa"/>
          </w:tcPr>
          <w:p w14:paraId="20D3C61C" w14:textId="77777777" w:rsidR="00895470" w:rsidRPr="00FE5D30" w:rsidRDefault="00895470" w:rsidP="00895470">
            <w:pPr>
              <w:spacing w:line="20" w:lineRule="atLeast"/>
              <w:rPr>
                <w:rFonts w:asciiTheme="majorBidi" w:hAnsiTheme="majorBidi" w:cstheme="majorBidi"/>
                <w:sz w:val="16"/>
                <w:szCs w:val="16"/>
              </w:rPr>
            </w:pPr>
          </w:p>
        </w:tc>
        <w:tc>
          <w:tcPr>
            <w:tcW w:w="1122" w:type="dxa"/>
          </w:tcPr>
          <w:p w14:paraId="7763D60B" w14:textId="77777777" w:rsidR="00895470" w:rsidRPr="00FE5D30" w:rsidRDefault="00895470" w:rsidP="00895470">
            <w:pPr>
              <w:spacing w:line="20" w:lineRule="atLeast"/>
              <w:rPr>
                <w:rFonts w:asciiTheme="majorBidi" w:hAnsiTheme="majorBidi" w:cstheme="majorBidi"/>
                <w:bCs/>
                <w:kern w:val="24"/>
                <w:sz w:val="16"/>
                <w:szCs w:val="16"/>
              </w:rPr>
            </w:pPr>
            <w:r w:rsidRPr="00FE5D30">
              <w:rPr>
                <w:rFonts w:asciiTheme="majorBidi" w:hAnsiTheme="majorBidi" w:cstheme="majorBidi"/>
                <w:color w:val="000000" w:themeColor="text1"/>
                <w:sz w:val="16"/>
                <w:szCs w:val="16"/>
              </w:rPr>
              <w:t>2027</w:t>
            </w:r>
          </w:p>
        </w:tc>
        <w:tc>
          <w:tcPr>
            <w:tcW w:w="3218" w:type="dxa"/>
          </w:tcPr>
          <w:p w14:paraId="4C1754D6" w14:textId="77777777" w:rsidR="00895470" w:rsidRPr="00FE5D30" w:rsidRDefault="00895470" w:rsidP="00895470">
            <w:pPr>
              <w:spacing w:line="20" w:lineRule="atLeast"/>
              <w:rPr>
                <w:rFonts w:asciiTheme="majorBidi" w:hAnsiTheme="majorBidi" w:cstheme="majorBidi"/>
                <w:sz w:val="16"/>
                <w:szCs w:val="16"/>
              </w:rPr>
            </w:pPr>
            <w:r w:rsidRPr="00FE5D30">
              <w:rPr>
                <w:rFonts w:asciiTheme="majorBidi" w:hAnsiTheme="majorBidi" w:cstheme="majorBidi"/>
                <w:sz w:val="16"/>
                <w:szCs w:val="16"/>
              </w:rPr>
              <w:t>IMS</w:t>
            </w:r>
          </w:p>
        </w:tc>
      </w:tr>
    </w:tbl>
    <w:p w14:paraId="4BDBD412" w14:textId="77777777" w:rsidR="00814B27" w:rsidRPr="008A1CEB" w:rsidRDefault="00814B27" w:rsidP="00814B27">
      <w:pPr>
        <w:spacing w:after="0"/>
        <w:rPr>
          <w:rFonts w:asciiTheme="majorBidi" w:hAnsiTheme="majorBidi" w:cstheme="majorBidi"/>
          <w:sz w:val="24"/>
          <w:szCs w:val="24"/>
        </w:rPr>
      </w:pPr>
    </w:p>
    <w:p w14:paraId="4B63A2CF" w14:textId="77777777" w:rsidR="00814B27" w:rsidRPr="008A1CEB" w:rsidRDefault="00814B27" w:rsidP="00814B27">
      <w:pPr>
        <w:shd w:val="clear" w:color="auto" w:fill="FFFFFF"/>
        <w:spacing w:after="0"/>
        <w:ind w:firstLine="540"/>
        <w:jc w:val="both"/>
        <w:rPr>
          <w:rFonts w:asciiTheme="majorBidi" w:eastAsia="Times New Roman" w:hAnsiTheme="majorBidi" w:cstheme="majorBidi"/>
          <w:sz w:val="24"/>
          <w:szCs w:val="24"/>
          <w:lang w:eastAsia="ru-RU"/>
        </w:rPr>
      </w:pPr>
    </w:p>
    <w:p w14:paraId="4869CB19" w14:textId="77777777" w:rsidR="00814B27" w:rsidRPr="008A1CEB" w:rsidRDefault="00814B27" w:rsidP="00814B27">
      <w:pPr>
        <w:pStyle w:val="cb"/>
        <w:spacing w:line="276" w:lineRule="auto"/>
        <w:jc w:val="right"/>
        <w:rPr>
          <w:rFonts w:asciiTheme="majorBidi" w:hAnsiTheme="majorBidi" w:cstheme="majorBidi"/>
          <w:b w:val="0"/>
          <w:lang w:val="ro-RO"/>
        </w:rPr>
      </w:pPr>
      <w:r w:rsidRPr="008A1CEB">
        <w:rPr>
          <w:rFonts w:asciiTheme="majorBidi" w:hAnsiTheme="majorBidi" w:cstheme="majorBidi"/>
          <w:b w:val="0"/>
          <w:lang w:val="ro-RO"/>
        </w:rPr>
        <w:br w:type="page"/>
      </w:r>
    </w:p>
    <w:p w14:paraId="1DA14724" w14:textId="77777777" w:rsidR="00814B27" w:rsidRPr="00B11654" w:rsidRDefault="00814B27" w:rsidP="00814B27">
      <w:pPr>
        <w:pStyle w:val="cb"/>
        <w:spacing w:line="276" w:lineRule="auto"/>
        <w:jc w:val="right"/>
        <w:rPr>
          <w:rFonts w:asciiTheme="majorBidi" w:hAnsiTheme="majorBidi" w:cstheme="majorBidi"/>
          <w:b w:val="0"/>
          <w:sz w:val="18"/>
          <w:szCs w:val="18"/>
          <w:lang w:val="ro-RO"/>
        </w:rPr>
      </w:pPr>
      <w:r w:rsidRPr="00B11654">
        <w:rPr>
          <w:rFonts w:asciiTheme="majorBidi" w:hAnsiTheme="majorBidi" w:cstheme="majorBidi"/>
          <w:b w:val="0"/>
          <w:sz w:val="18"/>
          <w:szCs w:val="18"/>
          <w:lang w:val="ro-RO"/>
        </w:rPr>
        <w:lastRenderedPageBreak/>
        <w:t>Anexa nr.3</w:t>
      </w:r>
    </w:p>
    <w:p w14:paraId="4F32E760" w14:textId="77777777" w:rsidR="00814B27" w:rsidRPr="00B11654" w:rsidRDefault="00814B27" w:rsidP="00814B27">
      <w:pPr>
        <w:pStyle w:val="NormalWeb"/>
        <w:tabs>
          <w:tab w:val="left" w:pos="1080"/>
        </w:tabs>
        <w:spacing w:before="0" w:beforeAutospacing="0" w:after="0" w:afterAutospacing="0" w:line="276" w:lineRule="auto"/>
        <w:ind w:firstLine="709"/>
        <w:jc w:val="right"/>
        <w:rPr>
          <w:rFonts w:asciiTheme="majorBidi" w:hAnsiTheme="majorBidi" w:cstheme="majorBidi"/>
          <w:sz w:val="18"/>
          <w:szCs w:val="18"/>
          <w:lang w:val="ro-RO"/>
        </w:rPr>
      </w:pPr>
      <w:r w:rsidRPr="00B11654">
        <w:rPr>
          <w:rFonts w:asciiTheme="majorBidi" w:hAnsiTheme="majorBidi" w:cstheme="majorBidi"/>
          <w:sz w:val="18"/>
          <w:szCs w:val="18"/>
          <w:lang w:val="ro-RO"/>
        </w:rPr>
        <w:t>la Programul național de supraveghere</w:t>
      </w:r>
    </w:p>
    <w:p w14:paraId="6EE329A9" w14:textId="77777777" w:rsidR="00814B27" w:rsidRPr="00B11654" w:rsidRDefault="00814B27" w:rsidP="00814B27">
      <w:pPr>
        <w:pStyle w:val="cb"/>
        <w:spacing w:line="276" w:lineRule="auto"/>
        <w:jc w:val="right"/>
        <w:rPr>
          <w:rFonts w:asciiTheme="majorBidi" w:hAnsiTheme="majorBidi" w:cstheme="majorBidi"/>
          <w:b w:val="0"/>
          <w:sz w:val="18"/>
          <w:szCs w:val="18"/>
          <w:lang w:val="ro-RO"/>
        </w:rPr>
      </w:pPr>
      <w:r w:rsidRPr="00B11654">
        <w:rPr>
          <w:rFonts w:asciiTheme="majorBidi" w:hAnsiTheme="majorBidi" w:cstheme="majorBidi"/>
          <w:b w:val="0"/>
          <w:sz w:val="18"/>
          <w:szCs w:val="18"/>
          <w:lang w:val="ro-RO"/>
        </w:rPr>
        <w:t xml:space="preserve">și combatere a rezistenței la </w:t>
      </w:r>
      <w:proofErr w:type="spellStart"/>
      <w:r w:rsidRPr="00B11654">
        <w:rPr>
          <w:rFonts w:asciiTheme="majorBidi" w:hAnsiTheme="majorBidi" w:cstheme="majorBidi"/>
          <w:b w:val="0"/>
          <w:sz w:val="18"/>
          <w:szCs w:val="18"/>
          <w:lang w:val="ro-RO"/>
        </w:rPr>
        <w:t>antimicrobiene</w:t>
      </w:r>
      <w:proofErr w:type="spellEnd"/>
    </w:p>
    <w:p w14:paraId="1BC225CB" w14:textId="77777777" w:rsidR="00814B27" w:rsidRPr="00B11654" w:rsidRDefault="00814B27" w:rsidP="00814B27">
      <w:pPr>
        <w:pStyle w:val="cb"/>
        <w:spacing w:line="276" w:lineRule="auto"/>
        <w:jc w:val="right"/>
        <w:rPr>
          <w:rFonts w:asciiTheme="majorBidi" w:hAnsiTheme="majorBidi" w:cstheme="majorBidi"/>
          <w:b w:val="0"/>
          <w:sz w:val="18"/>
          <w:szCs w:val="18"/>
          <w:lang w:val="ro-RO"/>
        </w:rPr>
      </w:pPr>
      <w:r w:rsidRPr="00B11654">
        <w:rPr>
          <w:rFonts w:asciiTheme="majorBidi" w:hAnsiTheme="majorBidi" w:cstheme="majorBidi"/>
          <w:b w:val="0"/>
          <w:sz w:val="18"/>
          <w:szCs w:val="18"/>
          <w:lang w:val="ro-RO"/>
        </w:rPr>
        <w:t xml:space="preserve"> pentru anii 2023-2027, aprobat prin</w:t>
      </w:r>
    </w:p>
    <w:p w14:paraId="023097B8" w14:textId="77777777" w:rsidR="00814B27" w:rsidRPr="00B11654" w:rsidRDefault="00814B27" w:rsidP="00814B27">
      <w:pPr>
        <w:pStyle w:val="cb"/>
        <w:spacing w:line="276" w:lineRule="auto"/>
        <w:jc w:val="right"/>
        <w:rPr>
          <w:rFonts w:asciiTheme="majorBidi" w:hAnsiTheme="majorBidi" w:cstheme="majorBidi"/>
          <w:b w:val="0"/>
          <w:sz w:val="18"/>
          <w:szCs w:val="18"/>
          <w:lang w:val="ro-RO"/>
        </w:rPr>
      </w:pPr>
      <w:r w:rsidRPr="00B11654">
        <w:rPr>
          <w:rFonts w:asciiTheme="majorBidi" w:hAnsiTheme="majorBidi" w:cstheme="majorBidi"/>
          <w:b w:val="0"/>
          <w:sz w:val="18"/>
          <w:szCs w:val="18"/>
          <w:lang w:val="ro-RO"/>
        </w:rPr>
        <w:t xml:space="preserve">la Hotărârea Guvernului </w:t>
      </w:r>
    </w:p>
    <w:p w14:paraId="1D391F73" w14:textId="77777777" w:rsidR="00814B27" w:rsidRPr="00B11654" w:rsidRDefault="00814B27" w:rsidP="00814B27">
      <w:pPr>
        <w:pStyle w:val="cb"/>
        <w:spacing w:line="276" w:lineRule="auto"/>
        <w:jc w:val="right"/>
        <w:rPr>
          <w:rFonts w:asciiTheme="majorBidi" w:hAnsiTheme="majorBidi" w:cstheme="majorBidi"/>
          <w:b w:val="0"/>
          <w:sz w:val="18"/>
          <w:szCs w:val="18"/>
          <w:lang w:val="ro-RO"/>
        </w:rPr>
      </w:pPr>
      <w:r w:rsidRPr="00B11654">
        <w:rPr>
          <w:rFonts w:asciiTheme="majorBidi" w:hAnsiTheme="majorBidi" w:cstheme="majorBidi"/>
          <w:b w:val="0"/>
          <w:sz w:val="18"/>
          <w:szCs w:val="18"/>
          <w:lang w:val="ro-RO"/>
        </w:rPr>
        <w:t>nr. ____ din _________</w:t>
      </w:r>
    </w:p>
    <w:p w14:paraId="33783BB3" w14:textId="77777777" w:rsidR="00814B27" w:rsidRPr="00682434" w:rsidRDefault="00814B27" w:rsidP="00814B27">
      <w:pPr>
        <w:spacing w:after="0"/>
        <w:jc w:val="center"/>
        <w:rPr>
          <w:rFonts w:asciiTheme="majorBidi" w:eastAsia="Times New Roman" w:hAnsiTheme="majorBidi" w:cstheme="majorBidi"/>
          <w:color w:val="000000"/>
          <w:sz w:val="24"/>
          <w:szCs w:val="24"/>
        </w:rPr>
      </w:pPr>
      <w:r w:rsidRPr="00682434">
        <w:rPr>
          <w:rFonts w:asciiTheme="majorBidi" w:hAnsiTheme="majorBidi" w:cstheme="majorBidi"/>
          <w:b/>
          <w:color w:val="000000"/>
          <w:sz w:val="24"/>
          <w:szCs w:val="24"/>
        </w:rPr>
        <w:t>INDICATORII</w:t>
      </w:r>
    </w:p>
    <w:p w14:paraId="2696FFFF" w14:textId="77777777" w:rsidR="00814B27" w:rsidRPr="008A1CEB" w:rsidRDefault="00814B27" w:rsidP="00814B27">
      <w:pPr>
        <w:spacing w:after="0"/>
        <w:jc w:val="center"/>
        <w:rPr>
          <w:rFonts w:asciiTheme="majorBidi" w:hAnsiTheme="majorBidi" w:cstheme="majorBidi"/>
          <w:color w:val="000000"/>
          <w:sz w:val="24"/>
          <w:szCs w:val="24"/>
        </w:rPr>
      </w:pPr>
      <w:r w:rsidRPr="008A1CEB">
        <w:rPr>
          <w:rFonts w:asciiTheme="majorBidi" w:hAnsiTheme="majorBidi" w:cstheme="majorBidi"/>
          <w:b/>
          <w:color w:val="000000"/>
          <w:sz w:val="24"/>
          <w:szCs w:val="24"/>
        </w:rPr>
        <w:t>activităților de monitorizare, evaluare și raportare a Programului național</w:t>
      </w:r>
    </w:p>
    <w:p w14:paraId="09E7956F" w14:textId="77777777" w:rsidR="00814B27" w:rsidRPr="008A1CEB" w:rsidRDefault="00814B27" w:rsidP="00814B27">
      <w:pPr>
        <w:spacing w:after="0"/>
        <w:jc w:val="center"/>
        <w:rPr>
          <w:rFonts w:asciiTheme="majorBidi" w:hAnsiTheme="majorBidi" w:cstheme="majorBidi"/>
          <w:color w:val="000000"/>
          <w:sz w:val="24"/>
          <w:szCs w:val="24"/>
        </w:rPr>
      </w:pPr>
      <w:r w:rsidRPr="008A1CEB">
        <w:rPr>
          <w:rFonts w:asciiTheme="majorBidi" w:hAnsiTheme="majorBidi" w:cstheme="majorBidi"/>
          <w:b/>
          <w:color w:val="000000"/>
          <w:sz w:val="24"/>
          <w:szCs w:val="24"/>
        </w:rPr>
        <w:t xml:space="preserve">pentru supravegherea și combaterea </w:t>
      </w:r>
      <w:r>
        <w:rPr>
          <w:rFonts w:asciiTheme="majorBidi" w:hAnsiTheme="majorBidi" w:cstheme="majorBidi"/>
          <w:b/>
          <w:color w:val="000000"/>
          <w:sz w:val="24"/>
          <w:szCs w:val="24"/>
        </w:rPr>
        <w:t xml:space="preserve">rezistenței la </w:t>
      </w:r>
      <w:proofErr w:type="spellStart"/>
      <w:r>
        <w:rPr>
          <w:rFonts w:asciiTheme="majorBidi" w:hAnsiTheme="majorBidi" w:cstheme="majorBidi"/>
          <w:b/>
          <w:color w:val="000000"/>
          <w:sz w:val="24"/>
          <w:szCs w:val="24"/>
        </w:rPr>
        <w:t>antimicrobiene</w:t>
      </w:r>
      <w:proofErr w:type="spellEnd"/>
      <w:r w:rsidRPr="008A1CEB">
        <w:rPr>
          <w:rFonts w:asciiTheme="majorBidi" w:hAnsiTheme="majorBidi" w:cstheme="majorBidi"/>
          <w:b/>
          <w:color w:val="000000"/>
          <w:sz w:val="24"/>
          <w:szCs w:val="24"/>
        </w:rPr>
        <w:t xml:space="preserve"> pentru anii 2023-2027</w:t>
      </w:r>
    </w:p>
    <w:p w14:paraId="145C74DB" w14:textId="77777777" w:rsidR="00814B27" w:rsidRPr="008A1CEB" w:rsidRDefault="00814B27" w:rsidP="00814B27">
      <w:pPr>
        <w:spacing w:after="0" w:line="240" w:lineRule="auto"/>
        <w:jc w:val="both"/>
        <w:rPr>
          <w:rFonts w:asciiTheme="majorBidi" w:hAnsiTheme="majorBidi" w:cstheme="majorBidi"/>
          <w:color w:val="000000"/>
          <w:sz w:val="24"/>
          <w:szCs w:val="24"/>
        </w:rPr>
      </w:pPr>
    </w:p>
    <w:tbl>
      <w:tblPr>
        <w:tblpPr w:leftFromText="180" w:rightFromText="180" w:vertAnchor="text" w:tblpY="1"/>
        <w:tblOverlap w:val="never"/>
        <w:tblW w:w="15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4"/>
        <w:gridCol w:w="1187"/>
        <w:gridCol w:w="1151"/>
        <w:gridCol w:w="1007"/>
        <w:gridCol w:w="1010"/>
        <w:gridCol w:w="1005"/>
        <w:gridCol w:w="871"/>
        <w:gridCol w:w="813"/>
        <w:gridCol w:w="9"/>
        <w:gridCol w:w="801"/>
        <w:gridCol w:w="1356"/>
        <w:gridCol w:w="1249"/>
        <w:gridCol w:w="880"/>
        <w:gridCol w:w="596"/>
        <w:gridCol w:w="709"/>
        <w:gridCol w:w="646"/>
        <w:gridCol w:w="600"/>
        <w:gridCol w:w="846"/>
      </w:tblGrid>
      <w:tr w:rsidR="00814B27" w:rsidRPr="00B11654" w14:paraId="17B54F50" w14:textId="77777777" w:rsidTr="00C703C8">
        <w:trPr>
          <w:cantSplit/>
          <w:tblHeader/>
        </w:trPr>
        <w:tc>
          <w:tcPr>
            <w:tcW w:w="534" w:type="dxa"/>
            <w:tcBorders>
              <w:top w:val="single" w:sz="4" w:space="0" w:color="000000"/>
              <w:left w:val="single" w:sz="4" w:space="0" w:color="000000"/>
              <w:bottom w:val="single" w:sz="4" w:space="0" w:color="000000"/>
              <w:right w:val="single" w:sz="4" w:space="0" w:color="000000"/>
            </w:tcBorders>
            <w:hideMark/>
          </w:tcPr>
          <w:p w14:paraId="39FBAB82" w14:textId="77777777" w:rsidR="00814B27" w:rsidRPr="00B11654" w:rsidRDefault="00814B27" w:rsidP="00C703C8">
            <w:pPr>
              <w:spacing w:after="0" w:line="240" w:lineRule="auto"/>
              <w:jc w:val="both"/>
              <w:rPr>
                <w:rFonts w:asciiTheme="majorBidi" w:hAnsiTheme="majorBidi" w:cstheme="majorBidi"/>
                <w:color w:val="000000"/>
                <w:sz w:val="16"/>
                <w:szCs w:val="16"/>
              </w:rPr>
            </w:pPr>
            <w:r w:rsidRPr="00B11654">
              <w:rPr>
                <w:rFonts w:asciiTheme="majorBidi" w:hAnsiTheme="majorBidi" w:cstheme="majorBidi"/>
                <w:b/>
                <w:color w:val="000000"/>
                <w:sz w:val="16"/>
                <w:szCs w:val="16"/>
              </w:rPr>
              <w:t>Nr.</w:t>
            </w:r>
          </w:p>
          <w:p w14:paraId="06EF6BAD" w14:textId="77777777" w:rsidR="00814B27" w:rsidRPr="00B11654" w:rsidRDefault="00814B27" w:rsidP="00C703C8">
            <w:pPr>
              <w:spacing w:after="0" w:line="240" w:lineRule="auto"/>
              <w:jc w:val="center"/>
              <w:rPr>
                <w:rFonts w:asciiTheme="majorBidi" w:hAnsiTheme="majorBidi" w:cstheme="majorBidi"/>
                <w:sz w:val="16"/>
                <w:szCs w:val="16"/>
              </w:rPr>
            </w:pPr>
            <w:r w:rsidRPr="00B11654">
              <w:rPr>
                <w:rFonts w:asciiTheme="majorBidi" w:hAnsiTheme="majorBidi" w:cstheme="majorBidi"/>
                <w:b/>
                <w:color w:val="000000"/>
                <w:sz w:val="16"/>
                <w:szCs w:val="16"/>
              </w:rPr>
              <w:t>crt.</w:t>
            </w:r>
          </w:p>
        </w:tc>
        <w:tc>
          <w:tcPr>
            <w:tcW w:w="1187" w:type="dxa"/>
            <w:tcBorders>
              <w:top w:val="single" w:sz="4" w:space="0" w:color="000000"/>
              <w:left w:val="single" w:sz="4" w:space="0" w:color="000000"/>
              <w:bottom w:val="single" w:sz="4" w:space="0" w:color="000000"/>
              <w:right w:val="single" w:sz="4" w:space="0" w:color="000000"/>
            </w:tcBorders>
            <w:hideMark/>
          </w:tcPr>
          <w:p w14:paraId="2A029055" w14:textId="77777777" w:rsidR="00814B27" w:rsidRPr="00B11654" w:rsidRDefault="00814B27" w:rsidP="00C703C8">
            <w:pPr>
              <w:spacing w:after="0" w:line="240" w:lineRule="auto"/>
              <w:jc w:val="center"/>
              <w:rPr>
                <w:rFonts w:asciiTheme="majorBidi" w:hAnsiTheme="majorBidi" w:cstheme="majorBidi"/>
                <w:sz w:val="16"/>
                <w:szCs w:val="16"/>
              </w:rPr>
            </w:pPr>
            <w:r w:rsidRPr="00B11654">
              <w:rPr>
                <w:rFonts w:asciiTheme="majorBidi" w:hAnsiTheme="majorBidi" w:cstheme="majorBidi"/>
                <w:b/>
                <w:color w:val="000000"/>
                <w:sz w:val="16"/>
                <w:szCs w:val="16"/>
              </w:rPr>
              <w:t>Denumire indicator</w:t>
            </w:r>
          </w:p>
        </w:tc>
        <w:tc>
          <w:tcPr>
            <w:tcW w:w="1151" w:type="dxa"/>
            <w:tcBorders>
              <w:top w:val="single" w:sz="4" w:space="0" w:color="000000"/>
              <w:left w:val="single" w:sz="4" w:space="0" w:color="000000"/>
              <w:bottom w:val="single" w:sz="4" w:space="0" w:color="000000"/>
              <w:right w:val="single" w:sz="4" w:space="0" w:color="000000"/>
            </w:tcBorders>
            <w:hideMark/>
          </w:tcPr>
          <w:p w14:paraId="3F67E778" w14:textId="77777777" w:rsidR="00814B27" w:rsidRPr="00B11654" w:rsidRDefault="00814B27" w:rsidP="00C703C8">
            <w:pPr>
              <w:spacing w:after="0" w:line="240" w:lineRule="auto"/>
              <w:jc w:val="center"/>
              <w:rPr>
                <w:rFonts w:asciiTheme="majorBidi" w:hAnsiTheme="majorBidi" w:cstheme="majorBidi"/>
                <w:sz w:val="16"/>
                <w:szCs w:val="16"/>
              </w:rPr>
            </w:pPr>
            <w:r w:rsidRPr="00B11654">
              <w:rPr>
                <w:rFonts w:asciiTheme="majorBidi" w:hAnsiTheme="majorBidi" w:cstheme="majorBidi"/>
                <w:b/>
                <w:color w:val="000000"/>
                <w:sz w:val="16"/>
                <w:szCs w:val="16"/>
              </w:rPr>
              <w:t>Numărător</w:t>
            </w:r>
          </w:p>
        </w:tc>
        <w:tc>
          <w:tcPr>
            <w:tcW w:w="1007" w:type="dxa"/>
            <w:tcBorders>
              <w:top w:val="single" w:sz="4" w:space="0" w:color="000000"/>
              <w:left w:val="single" w:sz="4" w:space="0" w:color="000000"/>
              <w:bottom w:val="single" w:sz="4" w:space="0" w:color="000000"/>
              <w:right w:val="single" w:sz="4" w:space="0" w:color="000000"/>
            </w:tcBorders>
            <w:hideMark/>
          </w:tcPr>
          <w:p w14:paraId="1027B13A" w14:textId="77777777" w:rsidR="00814B27" w:rsidRPr="00B11654" w:rsidRDefault="00814B27" w:rsidP="00C703C8">
            <w:pPr>
              <w:spacing w:after="0" w:line="240" w:lineRule="auto"/>
              <w:jc w:val="center"/>
              <w:rPr>
                <w:rFonts w:asciiTheme="majorBidi" w:hAnsiTheme="majorBidi" w:cstheme="majorBidi"/>
                <w:sz w:val="16"/>
                <w:szCs w:val="16"/>
              </w:rPr>
            </w:pPr>
            <w:r w:rsidRPr="00B11654">
              <w:rPr>
                <w:rFonts w:asciiTheme="majorBidi" w:hAnsiTheme="majorBidi" w:cstheme="majorBidi"/>
                <w:b/>
                <w:color w:val="000000"/>
                <w:sz w:val="16"/>
                <w:szCs w:val="16"/>
              </w:rPr>
              <w:t>Numitor</w:t>
            </w:r>
          </w:p>
        </w:tc>
        <w:tc>
          <w:tcPr>
            <w:tcW w:w="1010" w:type="dxa"/>
            <w:tcBorders>
              <w:top w:val="single" w:sz="4" w:space="0" w:color="000000"/>
              <w:left w:val="single" w:sz="4" w:space="0" w:color="000000"/>
              <w:bottom w:val="single" w:sz="4" w:space="0" w:color="000000"/>
              <w:right w:val="single" w:sz="4" w:space="0" w:color="000000"/>
            </w:tcBorders>
            <w:hideMark/>
          </w:tcPr>
          <w:p w14:paraId="5DC6AE3F" w14:textId="77777777" w:rsidR="00814B27" w:rsidRPr="00B11654" w:rsidRDefault="00814B27" w:rsidP="00C703C8">
            <w:pPr>
              <w:spacing w:after="0" w:line="240" w:lineRule="auto"/>
              <w:jc w:val="center"/>
              <w:rPr>
                <w:rFonts w:asciiTheme="majorBidi" w:hAnsiTheme="majorBidi" w:cstheme="majorBidi"/>
                <w:sz w:val="16"/>
                <w:szCs w:val="16"/>
              </w:rPr>
            </w:pPr>
            <w:r w:rsidRPr="00B11654">
              <w:rPr>
                <w:rFonts w:asciiTheme="majorBidi" w:hAnsiTheme="majorBidi" w:cstheme="majorBidi"/>
                <w:b/>
                <w:color w:val="000000"/>
                <w:sz w:val="16"/>
                <w:szCs w:val="16"/>
              </w:rPr>
              <w:t>Dezagregare</w:t>
            </w:r>
          </w:p>
        </w:tc>
        <w:tc>
          <w:tcPr>
            <w:tcW w:w="1005" w:type="dxa"/>
            <w:tcBorders>
              <w:top w:val="single" w:sz="4" w:space="0" w:color="000000"/>
              <w:left w:val="single" w:sz="4" w:space="0" w:color="000000"/>
              <w:bottom w:val="single" w:sz="4" w:space="0" w:color="000000"/>
              <w:right w:val="single" w:sz="4" w:space="0" w:color="000000"/>
            </w:tcBorders>
            <w:hideMark/>
          </w:tcPr>
          <w:p w14:paraId="2A179F39" w14:textId="77777777" w:rsidR="00814B27" w:rsidRPr="00B11654" w:rsidRDefault="00814B27" w:rsidP="00C703C8">
            <w:pPr>
              <w:spacing w:after="0" w:line="240" w:lineRule="auto"/>
              <w:jc w:val="center"/>
              <w:rPr>
                <w:rFonts w:asciiTheme="majorBidi" w:hAnsiTheme="majorBidi" w:cstheme="majorBidi"/>
                <w:color w:val="000000"/>
                <w:sz w:val="16"/>
                <w:szCs w:val="16"/>
              </w:rPr>
            </w:pPr>
            <w:r w:rsidRPr="00B11654">
              <w:rPr>
                <w:rFonts w:asciiTheme="majorBidi" w:hAnsiTheme="majorBidi" w:cstheme="majorBidi"/>
                <w:b/>
                <w:color w:val="000000"/>
                <w:sz w:val="16"/>
                <w:szCs w:val="16"/>
              </w:rPr>
              <w:t>Instrument/</w:t>
            </w:r>
          </w:p>
          <w:p w14:paraId="67441C9B" w14:textId="77777777" w:rsidR="00814B27" w:rsidRPr="00B11654" w:rsidRDefault="00814B27" w:rsidP="00C703C8">
            <w:pPr>
              <w:spacing w:after="0" w:line="240" w:lineRule="auto"/>
              <w:jc w:val="center"/>
              <w:rPr>
                <w:rFonts w:asciiTheme="majorBidi" w:hAnsiTheme="majorBidi" w:cstheme="majorBidi"/>
                <w:sz w:val="16"/>
                <w:szCs w:val="16"/>
              </w:rPr>
            </w:pPr>
            <w:r w:rsidRPr="00B11654">
              <w:rPr>
                <w:rFonts w:asciiTheme="majorBidi" w:hAnsiTheme="majorBidi" w:cstheme="majorBidi"/>
                <w:b/>
                <w:color w:val="000000"/>
                <w:sz w:val="16"/>
                <w:szCs w:val="16"/>
              </w:rPr>
              <w:t>sursa de colectare</w:t>
            </w:r>
          </w:p>
        </w:tc>
        <w:tc>
          <w:tcPr>
            <w:tcW w:w="871" w:type="dxa"/>
            <w:tcBorders>
              <w:top w:val="single" w:sz="4" w:space="0" w:color="000000"/>
              <w:left w:val="single" w:sz="4" w:space="0" w:color="000000"/>
              <w:bottom w:val="single" w:sz="4" w:space="0" w:color="000000"/>
              <w:right w:val="single" w:sz="4" w:space="0" w:color="000000"/>
            </w:tcBorders>
            <w:hideMark/>
          </w:tcPr>
          <w:p w14:paraId="3B0A4A6A" w14:textId="77777777" w:rsidR="00814B27" w:rsidRPr="00B11654" w:rsidRDefault="00814B27" w:rsidP="00C703C8">
            <w:pPr>
              <w:spacing w:after="0" w:line="240" w:lineRule="auto"/>
              <w:jc w:val="center"/>
              <w:rPr>
                <w:rFonts w:asciiTheme="majorBidi" w:hAnsiTheme="majorBidi" w:cstheme="majorBidi"/>
                <w:sz w:val="16"/>
                <w:szCs w:val="16"/>
              </w:rPr>
            </w:pPr>
            <w:r w:rsidRPr="00B11654">
              <w:rPr>
                <w:rFonts w:asciiTheme="majorBidi" w:hAnsiTheme="majorBidi" w:cstheme="majorBidi"/>
                <w:b/>
                <w:color w:val="000000"/>
                <w:sz w:val="16"/>
                <w:szCs w:val="16"/>
              </w:rPr>
              <w:t>Frecvența raportării</w:t>
            </w:r>
          </w:p>
        </w:tc>
        <w:tc>
          <w:tcPr>
            <w:tcW w:w="813" w:type="dxa"/>
            <w:tcBorders>
              <w:top w:val="single" w:sz="4" w:space="0" w:color="000000"/>
              <w:left w:val="single" w:sz="4" w:space="0" w:color="000000"/>
              <w:bottom w:val="single" w:sz="4" w:space="0" w:color="000000"/>
              <w:right w:val="single" w:sz="4" w:space="0" w:color="000000"/>
            </w:tcBorders>
            <w:hideMark/>
          </w:tcPr>
          <w:p w14:paraId="14D591C3" w14:textId="77777777" w:rsidR="00814B27" w:rsidRPr="00B11654" w:rsidRDefault="00814B27" w:rsidP="00C703C8">
            <w:pPr>
              <w:spacing w:after="0" w:line="240" w:lineRule="auto"/>
              <w:jc w:val="center"/>
              <w:rPr>
                <w:rFonts w:asciiTheme="majorBidi" w:hAnsiTheme="majorBidi" w:cstheme="majorBidi"/>
                <w:sz w:val="16"/>
                <w:szCs w:val="16"/>
              </w:rPr>
            </w:pPr>
            <w:r w:rsidRPr="00B11654">
              <w:rPr>
                <w:rFonts w:asciiTheme="majorBidi" w:hAnsiTheme="majorBidi" w:cstheme="majorBidi"/>
                <w:b/>
                <w:color w:val="000000"/>
                <w:sz w:val="16"/>
                <w:szCs w:val="16"/>
              </w:rPr>
              <w:t>Responsabil pentru colectare</w:t>
            </w:r>
          </w:p>
        </w:tc>
        <w:tc>
          <w:tcPr>
            <w:tcW w:w="810" w:type="dxa"/>
            <w:gridSpan w:val="2"/>
            <w:tcBorders>
              <w:top w:val="single" w:sz="4" w:space="0" w:color="000000"/>
              <w:left w:val="single" w:sz="4" w:space="0" w:color="000000"/>
              <w:bottom w:val="single" w:sz="4" w:space="0" w:color="000000"/>
              <w:right w:val="single" w:sz="4" w:space="0" w:color="000000"/>
            </w:tcBorders>
            <w:hideMark/>
          </w:tcPr>
          <w:p w14:paraId="6045A3BB" w14:textId="77777777" w:rsidR="00814B27" w:rsidRPr="00B11654" w:rsidRDefault="00814B27" w:rsidP="00C703C8">
            <w:pPr>
              <w:spacing w:after="0" w:line="240" w:lineRule="auto"/>
              <w:jc w:val="center"/>
              <w:rPr>
                <w:rFonts w:asciiTheme="majorBidi" w:hAnsiTheme="majorBidi" w:cstheme="majorBidi"/>
                <w:sz w:val="16"/>
                <w:szCs w:val="16"/>
              </w:rPr>
            </w:pPr>
            <w:r w:rsidRPr="00B11654">
              <w:rPr>
                <w:rFonts w:asciiTheme="majorBidi" w:hAnsiTheme="majorBidi" w:cstheme="majorBidi"/>
                <w:b/>
                <w:color w:val="000000"/>
                <w:sz w:val="16"/>
                <w:szCs w:val="16"/>
              </w:rPr>
              <w:t>Parteneri implicați</w:t>
            </w:r>
          </w:p>
        </w:tc>
        <w:tc>
          <w:tcPr>
            <w:tcW w:w="1356" w:type="dxa"/>
            <w:tcBorders>
              <w:top w:val="single" w:sz="4" w:space="0" w:color="000000"/>
              <w:left w:val="single" w:sz="4" w:space="0" w:color="000000"/>
              <w:bottom w:val="single" w:sz="4" w:space="0" w:color="000000"/>
              <w:right w:val="single" w:sz="4" w:space="0" w:color="000000"/>
            </w:tcBorders>
            <w:hideMark/>
          </w:tcPr>
          <w:p w14:paraId="6AA7181E" w14:textId="77777777" w:rsidR="00814B27" w:rsidRPr="00B11654" w:rsidRDefault="00814B27" w:rsidP="00C703C8">
            <w:pPr>
              <w:spacing w:after="0" w:line="240" w:lineRule="auto"/>
              <w:jc w:val="center"/>
              <w:rPr>
                <w:rFonts w:asciiTheme="majorBidi" w:hAnsiTheme="majorBidi" w:cstheme="majorBidi"/>
                <w:sz w:val="16"/>
                <w:szCs w:val="16"/>
              </w:rPr>
            </w:pPr>
            <w:r w:rsidRPr="00B11654">
              <w:rPr>
                <w:rFonts w:asciiTheme="majorBidi" w:hAnsiTheme="majorBidi" w:cstheme="majorBidi"/>
                <w:b/>
                <w:color w:val="000000"/>
                <w:sz w:val="16"/>
                <w:szCs w:val="16"/>
              </w:rPr>
              <w:t>Interpretare</w:t>
            </w:r>
          </w:p>
        </w:tc>
        <w:tc>
          <w:tcPr>
            <w:tcW w:w="1249" w:type="dxa"/>
            <w:tcBorders>
              <w:top w:val="single" w:sz="4" w:space="0" w:color="000000"/>
              <w:left w:val="single" w:sz="4" w:space="0" w:color="000000"/>
              <w:bottom w:val="single" w:sz="4" w:space="0" w:color="000000"/>
              <w:right w:val="single" w:sz="4" w:space="0" w:color="000000"/>
            </w:tcBorders>
            <w:hideMark/>
          </w:tcPr>
          <w:p w14:paraId="27553947" w14:textId="77777777" w:rsidR="00814B27" w:rsidRPr="00B11654" w:rsidRDefault="00814B27" w:rsidP="00C703C8">
            <w:pPr>
              <w:spacing w:after="0" w:line="240" w:lineRule="auto"/>
              <w:jc w:val="center"/>
              <w:rPr>
                <w:rFonts w:asciiTheme="majorBidi" w:hAnsiTheme="majorBidi" w:cstheme="majorBidi"/>
                <w:sz w:val="16"/>
                <w:szCs w:val="16"/>
              </w:rPr>
            </w:pPr>
            <w:r w:rsidRPr="00B11654">
              <w:rPr>
                <w:rFonts w:asciiTheme="majorBidi" w:hAnsiTheme="majorBidi" w:cstheme="majorBidi"/>
                <w:b/>
                <w:color w:val="000000"/>
                <w:sz w:val="16"/>
                <w:szCs w:val="16"/>
              </w:rPr>
              <w:t>Aplicabilitate</w:t>
            </w:r>
          </w:p>
        </w:tc>
        <w:tc>
          <w:tcPr>
            <w:tcW w:w="880" w:type="dxa"/>
            <w:tcBorders>
              <w:top w:val="single" w:sz="4" w:space="0" w:color="000000"/>
              <w:left w:val="single" w:sz="4" w:space="0" w:color="000000"/>
              <w:bottom w:val="single" w:sz="4" w:space="0" w:color="000000"/>
              <w:right w:val="single" w:sz="4" w:space="0" w:color="000000"/>
            </w:tcBorders>
            <w:hideMark/>
          </w:tcPr>
          <w:p w14:paraId="0B830E5F" w14:textId="77777777" w:rsidR="00814B27" w:rsidRPr="00B11654" w:rsidRDefault="00814B27" w:rsidP="00C703C8">
            <w:pPr>
              <w:spacing w:after="0" w:line="240" w:lineRule="auto"/>
              <w:jc w:val="center"/>
              <w:rPr>
                <w:rFonts w:asciiTheme="majorBidi" w:hAnsiTheme="majorBidi" w:cstheme="majorBidi"/>
                <w:sz w:val="16"/>
                <w:szCs w:val="16"/>
              </w:rPr>
            </w:pPr>
            <w:r w:rsidRPr="00B11654">
              <w:rPr>
                <w:rFonts w:asciiTheme="majorBidi" w:hAnsiTheme="majorBidi" w:cstheme="majorBidi"/>
                <w:b/>
                <w:color w:val="000000"/>
                <w:sz w:val="16"/>
                <w:szCs w:val="16"/>
              </w:rPr>
              <w:t>Valoarea de bază și perioada de referință</w:t>
            </w:r>
          </w:p>
        </w:tc>
        <w:tc>
          <w:tcPr>
            <w:tcW w:w="596" w:type="dxa"/>
            <w:tcBorders>
              <w:top w:val="single" w:sz="4" w:space="0" w:color="000000"/>
              <w:left w:val="single" w:sz="4" w:space="0" w:color="000000"/>
              <w:bottom w:val="single" w:sz="4" w:space="0" w:color="000000"/>
              <w:right w:val="single" w:sz="4" w:space="0" w:color="000000"/>
            </w:tcBorders>
            <w:hideMark/>
          </w:tcPr>
          <w:p w14:paraId="3DCB011E" w14:textId="77777777" w:rsidR="00814B27" w:rsidRPr="00B11654" w:rsidRDefault="00814B27" w:rsidP="00C703C8">
            <w:pPr>
              <w:spacing w:after="0" w:line="240" w:lineRule="auto"/>
              <w:jc w:val="center"/>
              <w:rPr>
                <w:rFonts w:asciiTheme="majorBidi" w:hAnsiTheme="majorBidi" w:cstheme="majorBidi"/>
                <w:sz w:val="16"/>
                <w:szCs w:val="16"/>
              </w:rPr>
            </w:pPr>
            <w:r w:rsidRPr="00B11654">
              <w:rPr>
                <w:rFonts w:asciiTheme="majorBidi" w:hAnsiTheme="majorBidi" w:cstheme="majorBidi"/>
                <w:b/>
                <w:color w:val="000000"/>
                <w:sz w:val="16"/>
                <w:szCs w:val="16"/>
              </w:rPr>
              <w:t>2023</w:t>
            </w:r>
          </w:p>
        </w:tc>
        <w:tc>
          <w:tcPr>
            <w:tcW w:w="709" w:type="dxa"/>
            <w:tcBorders>
              <w:top w:val="single" w:sz="4" w:space="0" w:color="000000"/>
              <w:left w:val="single" w:sz="4" w:space="0" w:color="000000"/>
              <w:bottom w:val="single" w:sz="4" w:space="0" w:color="000000"/>
              <w:right w:val="single" w:sz="4" w:space="0" w:color="000000"/>
            </w:tcBorders>
            <w:hideMark/>
          </w:tcPr>
          <w:p w14:paraId="2FF6B4FD" w14:textId="77777777" w:rsidR="00814B27" w:rsidRPr="00B11654" w:rsidRDefault="00814B27" w:rsidP="00C703C8">
            <w:pPr>
              <w:spacing w:after="0" w:line="240" w:lineRule="auto"/>
              <w:jc w:val="center"/>
              <w:rPr>
                <w:rFonts w:asciiTheme="majorBidi" w:hAnsiTheme="majorBidi" w:cstheme="majorBidi"/>
                <w:sz w:val="16"/>
                <w:szCs w:val="16"/>
              </w:rPr>
            </w:pPr>
            <w:r w:rsidRPr="00B11654">
              <w:rPr>
                <w:rFonts w:asciiTheme="majorBidi" w:hAnsiTheme="majorBidi" w:cstheme="majorBidi"/>
                <w:b/>
                <w:color w:val="000000"/>
                <w:sz w:val="16"/>
                <w:szCs w:val="16"/>
              </w:rPr>
              <w:t>2024</w:t>
            </w:r>
          </w:p>
        </w:tc>
        <w:tc>
          <w:tcPr>
            <w:tcW w:w="646" w:type="dxa"/>
            <w:tcBorders>
              <w:top w:val="single" w:sz="4" w:space="0" w:color="000000"/>
              <w:left w:val="single" w:sz="4" w:space="0" w:color="000000"/>
              <w:bottom w:val="single" w:sz="4" w:space="0" w:color="000000"/>
              <w:right w:val="single" w:sz="4" w:space="0" w:color="000000"/>
            </w:tcBorders>
            <w:hideMark/>
          </w:tcPr>
          <w:p w14:paraId="268A26A1" w14:textId="77777777" w:rsidR="00814B27" w:rsidRPr="00B11654" w:rsidRDefault="00814B27" w:rsidP="00C703C8">
            <w:pPr>
              <w:spacing w:after="0" w:line="240" w:lineRule="auto"/>
              <w:jc w:val="center"/>
              <w:rPr>
                <w:rFonts w:asciiTheme="majorBidi" w:hAnsiTheme="majorBidi" w:cstheme="majorBidi"/>
                <w:sz w:val="16"/>
                <w:szCs w:val="16"/>
              </w:rPr>
            </w:pPr>
            <w:r w:rsidRPr="00B11654">
              <w:rPr>
                <w:rFonts w:asciiTheme="majorBidi" w:hAnsiTheme="majorBidi" w:cstheme="majorBidi"/>
                <w:b/>
                <w:color w:val="000000"/>
                <w:sz w:val="16"/>
                <w:szCs w:val="16"/>
              </w:rPr>
              <w:t>2025</w:t>
            </w:r>
          </w:p>
        </w:tc>
        <w:tc>
          <w:tcPr>
            <w:tcW w:w="600" w:type="dxa"/>
            <w:tcBorders>
              <w:top w:val="single" w:sz="4" w:space="0" w:color="000000"/>
              <w:left w:val="single" w:sz="4" w:space="0" w:color="000000"/>
              <w:bottom w:val="single" w:sz="4" w:space="0" w:color="000000"/>
              <w:right w:val="single" w:sz="4" w:space="0" w:color="000000"/>
            </w:tcBorders>
            <w:hideMark/>
          </w:tcPr>
          <w:p w14:paraId="1CF8A45D" w14:textId="77777777" w:rsidR="00814B27" w:rsidRPr="00B11654" w:rsidRDefault="00814B27" w:rsidP="00C703C8">
            <w:pPr>
              <w:spacing w:after="0" w:line="240" w:lineRule="auto"/>
              <w:jc w:val="center"/>
              <w:rPr>
                <w:rFonts w:asciiTheme="majorBidi" w:hAnsiTheme="majorBidi" w:cstheme="majorBidi"/>
                <w:sz w:val="16"/>
                <w:szCs w:val="16"/>
              </w:rPr>
            </w:pPr>
            <w:r w:rsidRPr="00B11654">
              <w:rPr>
                <w:rFonts w:asciiTheme="majorBidi" w:hAnsiTheme="majorBidi" w:cstheme="majorBidi"/>
                <w:b/>
                <w:color w:val="000000"/>
                <w:sz w:val="16"/>
                <w:szCs w:val="16"/>
              </w:rPr>
              <w:t>2026</w:t>
            </w:r>
          </w:p>
        </w:tc>
        <w:tc>
          <w:tcPr>
            <w:tcW w:w="846" w:type="dxa"/>
            <w:tcBorders>
              <w:top w:val="single" w:sz="4" w:space="0" w:color="000000"/>
              <w:left w:val="single" w:sz="4" w:space="0" w:color="000000"/>
              <w:bottom w:val="single" w:sz="4" w:space="0" w:color="000000"/>
              <w:right w:val="single" w:sz="4" w:space="0" w:color="000000"/>
            </w:tcBorders>
            <w:hideMark/>
          </w:tcPr>
          <w:p w14:paraId="09C64E44" w14:textId="77777777" w:rsidR="00814B27" w:rsidRPr="00B11654" w:rsidRDefault="00814B27" w:rsidP="00C703C8">
            <w:pPr>
              <w:spacing w:after="0" w:line="240" w:lineRule="auto"/>
              <w:jc w:val="center"/>
              <w:rPr>
                <w:rFonts w:asciiTheme="majorBidi" w:hAnsiTheme="majorBidi" w:cstheme="majorBidi"/>
                <w:sz w:val="16"/>
                <w:szCs w:val="16"/>
              </w:rPr>
            </w:pPr>
            <w:r w:rsidRPr="00B11654">
              <w:rPr>
                <w:rFonts w:asciiTheme="majorBidi" w:hAnsiTheme="majorBidi" w:cstheme="majorBidi"/>
                <w:b/>
                <w:color w:val="000000"/>
                <w:sz w:val="16"/>
                <w:szCs w:val="16"/>
              </w:rPr>
              <w:t>2027</w:t>
            </w:r>
          </w:p>
        </w:tc>
      </w:tr>
      <w:tr w:rsidR="00814B27" w:rsidRPr="00B11654" w14:paraId="1BFB3DE3" w14:textId="77777777" w:rsidTr="00C703C8">
        <w:trPr>
          <w:cantSplit/>
          <w:tblHeader/>
        </w:trPr>
        <w:tc>
          <w:tcPr>
            <w:tcW w:w="534" w:type="dxa"/>
            <w:tcBorders>
              <w:top w:val="single" w:sz="4" w:space="0" w:color="000000"/>
              <w:left w:val="single" w:sz="4" w:space="0" w:color="000000"/>
              <w:bottom w:val="single" w:sz="4" w:space="0" w:color="000000"/>
              <w:right w:val="single" w:sz="4" w:space="0" w:color="000000"/>
            </w:tcBorders>
          </w:tcPr>
          <w:p w14:paraId="21B063EA" w14:textId="77777777" w:rsidR="00814B27" w:rsidRPr="00B11654" w:rsidRDefault="00814B27" w:rsidP="00C703C8">
            <w:pPr>
              <w:spacing w:after="0" w:line="240" w:lineRule="auto"/>
              <w:jc w:val="center"/>
              <w:rPr>
                <w:rFonts w:asciiTheme="majorBidi" w:hAnsiTheme="majorBidi" w:cstheme="majorBidi"/>
                <w:sz w:val="16"/>
                <w:szCs w:val="16"/>
              </w:rPr>
            </w:pPr>
            <w:r w:rsidRPr="00B11654">
              <w:rPr>
                <w:rFonts w:asciiTheme="majorBidi" w:hAnsiTheme="majorBidi" w:cstheme="majorBidi"/>
                <w:sz w:val="16"/>
                <w:szCs w:val="16"/>
              </w:rPr>
              <w:t>1</w:t>
            </w:r>
          </w:p>
        </w:tc>
        <w:tc>
          <w:tcPr>
            <w:tcW w:w="1187" w:type="dxa"/>
            <w:tcBorders>
              <w:top w:val="single" w:sz="4" w:space="0" w:color="000000"/>
              <w:left w:val="single" w:sz="4" w:space="0" w:color="000000"/>
              <w:bottom w:val="single" w:sz="4" w:space="0" w:color="000000"/>
              <w:right w:val="single" w:sz="4" w:space="0" w:color="000000"/>
            </w:tcBorders>
          </w:tcPr>
          <w:p w14:paraId="06F5D629" w14:textId="77777777" w:rsidR="00814B27" w:rsidRPr="00B11654" w:rsidRDefault="00814B27" w:rsidP="00C703C8">
            <w:pPr>
              <w:spacing w:after="0" w:line="240" w:lineRule="auto"/>
              <w:jc w:val="center"/>
              <w:rPr>
                <w:rFonts w:asciiTheme="majorBidi" w:hAnsiTheme="majorBidi" w:cstheme="majorBidi"/>
                <w:sz w:val="16"/>
                <w:szCs w:val="16"/>
              </w:rPr>
            </w:pPr>
            <w:r w:rsidRPr="00B11654">
              <w:rPr>
                <w:rFonts w:asciiTheme="majorBidi" w:hAnsiTheme="majorBidi" w:cstheme="majorBidi"/>
                <w:sz w:val="16"/>
                <w:szCs w:val="16"/>
              </w:rPr>
              <w:t>2</w:t>
            </w:r>
          </w:p>
        </w:tc>
        <w:tc>
          <w:tcPr>
            <w:tcW w:w="1151" w:type="dxa"/>
            <w:tcBorders>
              <w:top w:val="single" w:sz="4" w:space="0" w:color="000000"/>
              <w:left w:val="single" w:sz="4" w:space="0" w:color="000000"/>
              <w:bottom w:val="single" w:sz="4" w:space="0" w:color="000000"/>
              <w:right w:val="single" w:sz="4" w:space="0" w:color="000000"/>
            </w:tcBorders>
          </w:tcPr>
          <w:p w14:paraId="2025A7AE" w14:textId="77777777" w:rsidR="00814B27" w:rsidRPr="00B11654" w:rsidRDefault="00814B27" w:rsidP="00C703C8">
            <w:pPr>
              <w:spacing w:after="0" w:line="240" w:lineRule="auto"/>
              <w:jc w:val="center"/>
              <w:rPr>
                <w:rFonts w:asciiTheme="majorBidi" w:hAnsiTheme="majorBidi" w:cstheme="majorBidi"/>
                <w:sz w:val="16"/>
                <w:szCs w:val="16"/>
              </w:rPr>
            </w:pPr>
            <w:r w:rsidRPr="00B11654">
              <w:rPr>
                <w:rFonts w:asciiTheme="majorBidi" w:hAnsiTheme="majorBidi" w:cstheme="majorBidi"/>
                <w:sz w:val="16"/>
                <w:szCs w:val="16"/>
              </w:rPr>
              <w:t>3</w:t>
            </w:r>
          </w:p>
        </w:tc>
        <w:tc>
          <w:tcPr>
            <w:tcW w:w="1007" w:type="dxa"/>
            <w:tcBorders>
              <w:top w:val="single" w:sz="4" w:space="0" w:color="000000"/>
              <w:left w:val="single" w:sz="4" w:space="0" w:color="000000"/>
              <w:bottom w:val="single" w:sz="4" w:space="0" w:color="000000"/>
              <w:right w:val="single" w:sz="4" w:space="0" w:color="000000"/>
            </w:tcBorders>
          </w:tcPr>
          <w:p w14:paraId="5F9E8E4F" w14:textId="77777777" w:rsidR="00814B27" w:rsidRPr="00B11654" w:rsidRDefault="00814B27" w:rsidP="00C703C8">
            <w:pPr>
              <w:spacing w:after="0" w:line="240" w:lineRule="auto"/>
              <w:jc w:val="center"/>
              <w:rPr>
                <w:rFonts w:asciiTheme="majorBidi" w:hAnsiTheme="majorBidi" w:cstheme="majorBidi"/>
                <w:sz w:val="16"/>
                <w:szCs w:val="16"/>
              </w:rPr>
            </w:pPr>
            <w:r w:rsidRPr="00B11654">
              <w:rPr>
                <w:rFonts w:asciiTheme="majorBidi" w:hAnsiTheme="majorBidi" w:cstheme="majorBidi"/>
                <w:sz w:val="16"/>
                <w:szCs w:val="16"/>
              </w:rPr>
              <w:t>4</w:t>
            </w:r>
          </w:p>
        </w:tc>
        <w:tc>
          <w:tcPr>
            <w:tcW w:w="1010" w:type="dxa"/>
            <w:tcBorders>
              <w:top w:val="single" w:sz="4" w:space="0" w:color="000000"/>
              <w:left w:val="single" w:sz="4" w:space="0" w:color="000000"/>
              <w:bottom w:val="single" w:sz="4" w:space="0" w:color="000000"/>
              <w:right w:val="single" w:sz="4" w:space="0" w:color="000000"/>
            </w:tcBorders>
          </w:tcPr>
          <w:p w14:paraId="60C64D35" w14:textId="77777777" w:rsidR="00814B27" w:rsidRPr="00B11654" w:rsidRDefault="00814B27" w:rsidP="00C703C8">
            <w:pPr>
              <w:spacing w:after="0" w:line="240" w:lineRule="auto"/>
              <w:jc w:val="center"/>
              <w:rPr>
                <w:rFonts w:asciiTheme="majorBidi" w:hAnsiTheme="majorBidi" w:cstheme="majorBidi"/>
                <w:sz w:val="16"/>
                <w:szCs w:val="16"/>
              </w:rPr>
            </w:pPr>
            <w:r w:rsidRPr="00B11654">
              <w:rPr>
                <w:rFonts w:asciiTheme="majorBidi" w:hAnsiTheme="majorBidi" w:cstheme="majorBidi"/>
                <w:sz w:val="16"/>
                <w:szCs w:val="16"/>
              </w:rPr>
              <w:t>5</w:t>
            </w:r>
          </w:p>
        </w:tc>
        <w:tc>
          <w:tcPr>
            <w:tcW w:w="1005" w:type="dxa"/>
            <w:tcBorders>
              <w:top w:val="single" w:sz="4" w:space="0" w:color="000000"/>
              <w:left w:val="single" w:sz="4" w:space="0" w:color="000000"/>
              <w:bottom w:val="single" w:sz="4" w:space="0" w:color="000000"/>
              <w:right w:val="single" w:sz="4" w:space="0" w:color="000000"/>
            </w:tcBorders>
          </w:tcPr>
          <w:p w14:paraId="328CC24C" w14:textId="77777777" w:rsidR="00814B27" w:rsidRPr="00B11654" w:rsidRDefault="00814B27" w:rsidP="00C703C8">
            <w:pPr>
              <w:spacing w:after="0" w:line="240" w:lineRule="auto"/>
              <w:jc w:val="center"/>
              <w:rPr>
                <w:rFonts w:asciiTheme="majorBidi" w:hAnsiTheme="majorBidi" w:cstheme="majorBidi"/>
                <w:sz w:val="16"/>
                <w:szCs w:val="16"/>
              </w:rPr>
            </w:pPr>
            <w:r w:rsidRPr="00B11654">
              <w:rPr>
                <w:rFonts w:asciiTheme="majorBidi" w:hAnsiTheme="majorBidi" w:cstheme="majorBidi"/>
                <w:sz w:val="16"/>
                <w:szCs w:val="16"/>
              </w:rPr>
              <w:t>6</w:t>
            </w:r>
          </w:p>
        </w:tc>
        <w:tc>
          <w:tcPr>
            <w:tcW w:w="871" w:type="dxa"/>
            <w:tcBorders>
              <w:top w:val="single" w:sz="4" w:space="0" w:color="000000"/>
              <w:left w:val="single" w:sz="4" w:space="0" w:color="000000"/>
              <w:bottom w:val="single" w:sz="4" w:space="0" w:color="000000"/>
              <w:right w:val="single" w:sz="4" w:space="0" w:color="000000"/>
            </w:tcBorders>
          </w:tcPr>
          <w:p w14:paraId="5D06A17E" w14:textId="77777777" w:rsidR="00814B27" w:rsidRPr="00B11654" w:rsidRDefault="00814B27" w:rsidP="00C703C8">
            <w:pPr>
              <w:spacing w:after="0" w:line="240" w:lineRule="auto"/>
              <w:jc w:val="center"/>
              <w:rPr>
                <w:rFonts w:asciiTheme="majorBidi" w:hAnsiTheme="majorBidi" w:cstheme="majorBidi"/>
                <w:sz w:val="16"/>
                <w:szCs w:val="16"/>
              </w:rPr>
            </w:pPr>
            <w:r w:rsidRPr="00B11654">
              <w:rPr>
                <w:rFonts w:asciiTheme="majorBidi" w:hAnsiTheme="majorBidi" w:cstheme="majorBidi"/>
                <w:sz w:val="16"/>
                <w:szCs w:val="16"/>
              </w:rPr>
              <w:t>7</w:t>
            </w:r>
          </w:p>
        </w:tc>
        <w:tc>
          <w:tcPr>
            <w:tcW w:w="813" w:type="dxa"/>
            <w:tcBorders>
              <w:top w:val="single" w:sz="4" w:space="0" w:color="000000"/>
              <w:left w:val="single" w:sz="4" w:space="0" w:color="000000"/>
              <w:bottom w:val="single" w:sz="4" w:space="0" w:color="000000"/>
              <w:right w:val="single" w:sz="4" w:space="0" w:color="000000"/>
            </w:tcBorders>
          </w:tcPr>
          <w:p w14:paraId="626E4E57" w14:textId="77777777" w:rsidR="00814B27" w:rsidRPr="00B11654" w:rsidRDefault="00814B27" w:rsidP="00C703C8">
            <w:pPr>
              <w:spacing w:after="0" w:line="240" w:lineRule="auto"/>
              <w:jc w:val="center"/>
              <w:rPr>
                <w:rFonts w:asciiTheme="majorBidi" w:hAnsiTheme="majorBidi" w:cstheme="majorBidi"/>
                <w:sz w:val="16"/>
                <w:szCs w:val="16"/>
              </w:rPr>
            </w:pPr>
            <w:r w:rsidRPr="00B11654">
              <w:rPr>
                <w:rFonts w:asciiTheme="majorBidi" w:hAnsiTheme="majorBidi" w:cstheme="majorBidi"/>
                <w:sz w:val="16"/>
                <w:szCs w:val="16"/>
              </w:rPr>
              <w:t>8</w:t>
            </w:r>
          </w:p>
        </w:tc>
        <w:tc>
          <w:tcPr>
            <w:tcW w:w="810" w:type="dxa"/>
            <w:gridSpan w:val="2"/>
            <w:tcBorders>
              <w:top w:val="single" w:sz="4" w:space="0" w:color="000000"/>
              <w:left w:val="single" w:sz="4" w:space="0" w:color="000000"/>
              <w:bottom w:val="single" w:sz="4" w:space="0" w:color="000000"/>
              <w:right w:val="single" w:sz="4" w:space="0" w:color="000000"/>
            </w:tcBorders>
          </w:tcPr>
          <w:p w14:paraId="3CC04B34" w14:textId="77777777" w:rsidR="00814B27" w:rsidRPr="00B11654" w:rsidRDefault="00814B27" w:rsidP="00C703C8">
            <w:pPr>
              <w:spacing w:after="0" w:line="240" w:lineRule="auto"/>
              <w:jc w:val="center"/>
              <w:rPr>
                <w:rFonts w:asciiTheme="majorBidi" w:hAnsiTheme="majorBidi" w:cstheme="majorBidi"/>
                <w:sz w:val="16"/>
                <w:szCs w:val="16"/>
              </w:rPr>
            </w:pPr>
            <w:r w:rsidRPr="00B11654">
              <w:rPr>
                <w:rFonts w:asciiTheme="majorBidi" w:hAnsiTheme="majorBidi" w:cstheme="majorBidi"/>
                <w:sz w:val="16"/>
                <w:szCs w:val="16"/>
              </w:rPr>
              <w:t>9</w:t>
            </w:r>
          </w:p>
        </w:tc>
        <w:tc>
          <w:tcPr>
            <w:tcW w:w="1356" w:type="dxa"/>
            <w:tcBorders>
              <w:top w:val="single" w:sz="4" w:space="0" w:color="000000"/>
              <w:left w:val="single" w:sz="4" w:space="0" w:color="000000"/>
              <w:bottom w:val="single" w:sz="4" w:space="0" w:color="000000"/>
              <w:right w:val="single" w:sz="4" w:space="0" w:color="000000"/>
            </w:tcBorders>
          </w:tcPr>
          <w:p w14:paraId="3811DD70" w14:textId="77777777" w:rsidR="00814B27" w:rsidRPr="00B11654" w:rsidRDefault="00814B27" w:rsidP="00C703C8">
            <w:pPr>
              <w:spacing w:after="0" w:line="240" w:lineRule="auto"/>
              <w:jc w:val="center"/>
              <w:rPr>
                <w:rFonts w:asciiTheme="majorBidi" w:hAnsiTheme="majorBidi" w:cstheme="majorBidi"/>
                <w:sz w:val="16"/>
                <w:szCs w:val="16"/>
              </w:rPr>
            </w:pPr>
            <w:r w:rsidRPr="00B11654">
              <w:rPr>
                <w:rFonts w:asciiTheme="majorBidi" w:hAnsiTheme="majorBidi" w:cstheme="majorBidi"/>
                <w:sz w:val="16"/>
                <w:szCs w:val="16"/>
              </w:rPr>
              <w:t>10</w:t>
            </w:r>
          </w:p>
        </w:tc>
        <w:tc>
          <w:tcPr>
            <w:tcW w:w="1249" w:type="dxa"/>
            <w:tcBorders>
              <w:top w:val="single" w:sz="4" w:space="0" w:color="000000"/>
              <w:left w:val="single" w:sz="4" w:space="0" w:color="000000"/>
              <w:bottom w:val="single" w:sz="4" w:space="0" w:color="000000"/>
              <w:right w:val="single" w:sz="4" w:space="0" w:color="000000"/>
            </w:tcBorders>
          </w:tcPr>
          <w:p w14:paraId="2068D979" w14:textId="77777777" w:rsidR="00814B27" w:rsidRPr="00B11654" w:rsidRDefault="00814B27" w:rsidP="00C703C8">
            <w:pPr>
              <w:spacing w:after="0" w:line="240" w:lineRule="auto"/>
              <w:jc w:val="center"/>
              <w:rPr>
                <w:rFonts w:asciiTheme="majorBidi" w:hAnsiTheme="majorBidi" w:cstheme="majorBidi"/>
                <w:sz w:val="16"/>
                <w:szCs w:val="16"/>
              </w:rPr>
            </w:pPr>
            <w:r w:rsidRPr="00B11654">
              <w:rPr>
                <w:rFonts w:asciiTheme="majorBidi" w:hAnsiTheme="majorBidi" w:cstheme="majorBidi"/>
                <w:sz w:val="16"/>
                <w:szCs w:val="16"/>
              </w:rPr>
              <w:t>11</w:t>
            </w:r>
          </w:p>
        </w:tc>
        <w:tc>
          <w:tcPr>
            <w:tcW w:w="880" w:type="dxa"/>
            <w:tcBorders>
              <w:top w:val="single" w:sz="4" w:space="0" w:color="000000"/>
              <w:left w:val="single" w:sz="4" w:space="0" w:color="000000"/>
              <w:bottom w:val="single" w:sz="4" w:space="0" w:color="000000"/>
              <w:right w:val="single" w:sz="4" w:space="0" w:color="000000"/>
            </w:tcBorders>
          </w:tcPr>
          <w:p w14:paraId="716BAAE1" w14:textId="77777777" w:rsidR="00814B27" w:rsidRPr="00B11654" w:rsidRDefault="00814B27" w:rsidP="00C703C8">
            <w:pPr>
              <w:spacing w:after="0" w:line="240" w:lineRule="auto"/>
              <w:jc w:val="center"/>
              <w:rPr>
                <w:rFonts w:asciiTheme="majorBidi" w:hAnsiTheme="majorBidi" w:cstheme="majorBidi"/>
                <w:sz w:val="16"/>
                <w:szCs w:val="16"/>
              </w:rPr>
            </w:pPr>
            <w:r w:rsidRPr="00B11654">
              <w:rPr>
                <w:rFonts w:asciiTheme="majorBidi" w:hAnsiTheme="majorBidi" w:cstheme="majorBidi"/>
                <w:sz w:val="16"/>
                <w:szCs w:val="16"/>
              </w:rPr>
              <w:t>12</w:t>
            </w:r>
          </w:p>
        </w:tc>
        <w:tc>
          <w:tcPr>
            <w:tcW w:w="596" w:type="dxa"/>
            <w:tcBorders>
              <w:top w:val="single" w:sz="4" w:space="0" w:color="000000"/>
              <w:left w:val="single" w:sz="4" w:space="0" w:color="000000"/>
              <w:bottom w:val="single" w:sz="4" w:space="0" w:color="000000"/>
              <w:right w:val="single" w:sz="4" w:space="0" w:color="000000"/>
            </w:tcBorders>
          </w:tcPr>
          <w:p w14:paraId="4A877538" w14:textId="77777777" w:rsidR="00814B27" w:rsidRPr="00B11654" w:rsidRDefault="00814B27" w:rsidP="00C703C8">
            <w:pPr>
              <w:spacing w:after="0" w:line="240" w:lineRule="auto"/>
              <w:jc w:val="center"/>
              <w:rPr>
                <w:rFonts w:asciiTheme="majorBidi" w:hAnsiTheme="majorBidi" w:cstheme="majorBidi"/>
                <w:sz w:val="16"/>
                <w:szCs w:val="16"/>
              </w:rPr>
            </w:pPr>
            <w:r w:rsidRPr="00B11654">
              <w:rPr>
                <w:rFonts w:asciiTheme="majorBidi" w:hAnsiTheme="majorBidi" w:cstheme="majorBidi"/>
                <w:sz w:val="16"/>
                <w:szCs w:val="16"/>
              </w:rPr>
              <w:t>13</w:t>
            </w:r>
          </w:p>
        </w:tc>
        <w:tc>
          <w:tcPr>
            <w:tcW w:w="709" w:type="dxa"/>
            <w:tcBorders>
              <w:top w:val="single" w:sz="4" w:space="0" w:color="000000"/>
              <w:left w:val="single" w:sz="4" w:space="0" w:color="000000"/>
              <w:bottom w:val="single" w:sz="4" w:space="0" w:color="000000"/>
              <w:right w:val="single" w:sz="4" w:space="0" w:color="000000"/>
            </w:tcBorders>
          </w:tcPr>
          <w:p w14:paraId="49A8CC5F" w14:textId="77777777" w:rsidR="00814B27" w:rsidRPr="00B11654" w:rsidRDefault="00814B27" w:rsidP="00C703C8">
            <w:pPr>
              <w:spacing w:after="0" w:line="240" w:lineRule="auto"/>
              <w:jc w:val="center"/>
              <w:rPr>
                <w:rFonts w:asciiTheme="majorBidi" w:hAnsiTheme="majorBidi" w:cstheme="majorBidi"/>
                <w:sz w:val="16"/>
                <w:szCs w:val="16"/>
              </w:rPr>
            </w:pPr>
            <w:r w:rsidRPr="00B11654">
              <w:rPr>
                <w:rFonts w:asciiTheme="majorBidi" w:hAnsiTheme="majorBidi" w:cstheme="majorBidi"/>
                <w:sz w:val="16"/>
                <w:szCs w:val="16"/>
              </w:rPr>
              <w:t>14</w:t>
            </w:r>
          </w:p>
        </w:tc>
        <w:tc>
          <w:tcPr>
            <w:tcW w:w="646" w:type="dxa"/>
            <w:tcBorders>
              <w:top w:val="single" w:sz="4" w:space="0" w:color="000000"/>
              <w:left w:val="single" w:sz="4" w:space="0" w:color="000000"/>
              <w:bottom w:val="single" w:sz="4" w:space="0" w:color="000000"/>
              <w:right w:val="single" w:sz="4" w:space="0" w:color="000000"/>
            </w:tcBorders>
          </w:tcPr>
          <w:p w14:paraId="6BB528FB" w14:textId="77777777" w:rsidR="00814B27" w:rsidRPr="00B11654" w:rsidRDefault="00814B27" w:rsidP="00C703C8">
            <w:pPr>
              <w:spacing w:after="0" w:line="240" w:lineRule="auto"/>
              <w:jc w:val="center"/>
              <w:rPr>
                <w:rFonts w:asciiTheme="majorBidi" w:hAnsiTheme="majorBidi" w:cstheme="majorBidi"/>
                <w:sz w:val="16"/>
                <w:szCs w:val="16"/>
              </w:rPr>
            </w:pPr>
            <w:r w:rsidRPr="00B11654">
              <w:rPr>
                <w:rFonts w:asciiTheme="majorBidi" w:hAnsiTheme="majorBidi" w:cstheme="majorBidi"/>
                <w:sz w:val="16"/>
                <w:szCs w:val="16"/>
              </w:rPr>
              <w:t>15</w:t>
            </w:r>
          </w:p>
        </w:tc>
        <w:tc>
          <w:tcPr>
            <w:tcW w:w="600" w:type="dxa"/>
            <w:tcBorders>
              <w:top w:val="single" w:sz="4" w:space="0" w:color="000000"/>
              <w:left w:val="single" w:sz="4" w:space="0" w:color="000000"/>
              <w:bottom w:val="single" w:sz="4" w:space="0" w:color="000000"/>
              <w:right w:val="single" w:sz="4" w:space="0" w:color="000000"/>
            </w:tcBorders>
          </w:tcPr>
          <w:p w14:paraId="1FF22889" w14:textId="77777777" w:rsidR="00814B27" w:rsidRPr="00B11654" w:rsidRDefault="00814B27" w:rsidP="00C703C8">
            <w:pPr>
              <w:spacing w:after="0" w:line="240" w:lineRule="auto"/>
              <w:jc w:val="center"/>
              <w:rPr>
                <w:rFonts w:asciiTheme="majorBidi" w:hAnsiTheme="majorBidi" w:cstheme="majorBidi"/>
                <w:sz w:val="16"/>
                <w:szCs w:val="16"/>
              </w:rPr>
            </w:pPr>
            <w:r w:rsidRPr="00B11654">
              <w:rPr>
                <w:rFonts w:asciiTheme="majorBidi" w:hAnsiTheme="majorBidi" w:cstheme="majorBidi"/>
                <w:sz w:val="16"/>
                <w:szCs w:val="16"/>
              </w:rPr>
              <w:t>16</w:t>
            </w:r>
          </w:p>
        </w:tc>
        <w:tc>
          <w:tcPr>
            <w:tcW w:w="846" w:type="dxa"/>
            <w:tcBorders>
              <w:top w:val="single" w:sz="4" w:space="0" w:color="000000"/>
              <w:left w:val="single" w:sz="4" w:space="0" w:color="000000"/>
              <w:bottom w:val="single" w:sz="4" w:space="0" w:color="000000"/>
              <w:right w:val="single" w:sz="4" w:space="0" w:color="000000"/>
            </w:tcBorders>
          </w:tcPr>
          <w:p w14:paraId="2809D348" w14:textId="77777777" w:rsidR="00814B27" w:rsidRPr="00B11654" w:rsidRDefault="00814B27" w:rsidP="00C703C8">
            <w:pPr>
              <w:spacing w:after="0" w:line="240" w:lineRule="auto"/>
              <w:jc w:val="center"/>
              <w:rPr>
                <w:rFonts w:asciiTheme="majorBidi" w:hAnsiTheme="majorBidi" w:cstheme="majorBidi"/>
                <w:sz w:val="16"/>
                <w:szCs w:val="16"/>
              </w:rPr>
            </w:pPr>
            <w:r w:rsidRPr="00B11654">
              <w:rPr>
                <w:rFonts w:asciiTheme="majorBidi" w:hAnsiTheme="majorBidi" w:cstheme="majorBidi"/>
                <w:sz w:val="16"/>
                <w:szCs w:val="16"/>
              </w:rPr>
              <w:t>17</w:t>
            </w:r>
          </w:p>
        </w:tc>
      </w:tr>
      <w:tr w:rsidR="00814B27" w:rsidRPr="00B11654" w14:paraId="619F4F39" w14:textId="77777777" w:rsidTr="00C703C8">
        <w:trPr>
          <w:trHeight w:val="140"/>
        </w:trPr>
        <w:tc>
          <w:tcPr>
            <w:tcW w:w="15270" w:type="dxa"/>
            <w:gridSpan w:val="18"/>
            <w:tcBorders>
              <w:top w:val="single" w:sz="4" w:space="0" w:color="000000"/>
              <w:left w:val="single" w:sz="4" w:space="0" w:color="000000"/>
              <w:bottom w:val="single" w:sz="4" w:space="0" w:color="000000"/>
              <w:right w:val="single" w:sz="4" w:space="0" w:color="000000"/>
            </w:tcBorders>
            <w:hideMark/>
          </w:tcPr>
          <w:p w14:paraId="1081E0F2" w14:textId="77777777" w:rsidR="00814B27" w:rsidRPr="00B11654" w:rsidRDefault="00814B27" w:rsidP="00C703C8">
            <w:pPr>
              <w:shd w:val="clear" w:color="auto" w:fill="FFFFFF"/>
              <w:tabs>
                <w:tab w:val="left" w:pos="1080"/>
              </w:tabs>
              <w:spacing w:after="0"/>
              <w:jc w:val="both"/>
              <w:rPr>
                <w:rFonts w:asciiTheme="majorBidi" w:hAnsiTheme="majorBidi" w:cstheme="majorBidi"/>
                <w:b/>
                <w:bCs/>
                <w:sz w:val="16"/>
                <w:szCs w:val="16"/>
              </w:rPr>
            </w:pPr>
            <w:r w:rsidRPr="00B11654">
              <w:rPr>
                <w:rFonts w:asciiTheme="majorBidi" w:hAnsiTheme="majorBidi" w:cstheme="majorBidi"/>
                <w:b/>
                <w:sz w:val="16"/>
                <w:szCs w:val="16"/>
              </w:rPr>
              <w:t xml:space="preserve">Obiectivul general 1.  Consolidarea capacităților naționale și mecanismului de coordonare și elaborarea de politici în sectorul uman, veterinar și agricol, pentru a accelera răspunsul intersectorial pentru prevenirea </w:t>
            </w:r>
            <w:proofErr w:type="spellStart"/>
            <w:r w:rsidRPr="00B11654">
              <w:rPr>
                <w:rFonts w:asciiTheme="majorBidi" w:hAnsiTheme="majorBidi" w:cstheme="majorBidi"/>
                <w:b/>
                <w:sz w:val="16"/>
                <w:szCs w:val="16"/>
              </w:rPr>
              <w:t>şi</w:t>
            </w:r>
            <w:proofErr w:type="spellEnd"/>
            <w:r w:rsidRPr="00B11654">
              <w:rPr>
                <w:rFonts w:asciiTheme="majorBidi" w:hAnsiTheme="majorBidi" w:cstheme="majorBidi"/>
                <w:b/>
                <w:sz w:val="16"/>
                <w:szCs w:val="16"/>
              </w:rPr>
              <w:t xml:space="preserve"> controlul rezistenței la </w:t>
            </w:r>
            <w:proofErr w:type="spellStart"/>
            <w:r w:rsidRPr="00B11654">
              <w:rPr>
                <w:rFonts w:asciiTheme="majorBidi" w:hAnsiTheme="majorBidi" w:cstheme="majorBidi"/>
                <w:b/>
                <w:sz w:val="16"/>
                <w:szCs w:val="16"/>
              </w:rPr>
              <w:t>antimicrobiene</w:t>
            </w:r>
            <w:proofErr w:type="spellEnd"/>
            <w:r w:rsidRPr="00B11654">
              <w:rPr>
                <w:rFonts w:asciiTheme="majorBidi" w:hAnsiTheme="majorBidi" w:cstheme="majorBidi"/>
                <w:b/>
                <w:sz w:val="16"/>
                <w:szCs w:val="16"/>
              </w:rPr>
              <w:t xml:space="preserve"> până în anul 2027.  </w:t>
            </w:r>
          </w:p>
        </w:tc>
      </w:tr>
      <w:tr w:rsidR="00254014" w:rsidRPr="00B11654" w14:paraId="78A020C6" w14:textId="77777777" w:rsidTr="00C703C8">
        <w:tc>
          <w:tcPr>
            <w:tcW w:w="534" w:type="dxa"/>
            <w:tcBorders>
              <w:top w:val="single" w:sz="4" w:space="0" w:color="000000"/>
              <w:left w:val="single" w:sz="4" w:space="0" w:color="000000"/>
              <w:bottom w:val="single" w:sz="4" w:space="0" w:color="000000"/>
              <w:right w:val="single" w:sz="4" w:space="0" w:color="000000"/>
            </w:tcBorders>
          </w:tcPr>
          <w:p w14:paraId="37AF1719" w14:textId="0D2ABC53" w:rsidR="00254014" w:rsidRPr="00B11654" w:rsidRDefault="00254014" w:rsidP="00254014">
            <w:pPr>
              <w:spacing w:after="0" w:line="240" w:lineRule="auto"/>
              <w:jc w:val="both"/>
              <w:rPr>
                <w:rFonts w:asciiTheme="majorBidi" w:hAnsiTheme="majorBidi" w:cstheme="majorBidi"/>
                <w:sz w:val="16"/>
                <w:szCs w:val="16"/>
              </w:rPr>
            </w:pPr>
            <w:r w:rsidRPr="00B11654">
              <w:rPr>
                <w:rFonts w:asciiTheme="majorBidi" w:hAnsiTheme="majorBidi" w:cstheme="majorBidi"/>
                <w:sz w:val="16"/>
                <w:szCs w:val="16"/>
              </w:rPr>
              <w:t>1.2</w:t>
            </w:r>
          </w:p>
        </w:tc>
        <w:tc>
          <w:tcPr>
            <w:tcW w:w="1187" w:type="dxa"/>
            <w:tcBorders>
              <w:top w:val="single" w:sz="4" w:space="0" w:color="000000"/>
              <w:left w:val="single" w:sz="4" w:space="0" w:color="000000"/>
              <w:bottom w:val="single" w:sz="4" w:space="0" w:color="000000"/>
              <w:right w:val="single" w:sz="4" w:space="0" w:color="000000"/>
            </w:tcBorders>
          </w:tcPr>
          <w:p w14:paraId="5315E84E" w14:textId="65460C44" w:rsidR="00254014" w:rsidRPr="00B11654" w:rsidRDefault="00254014" w:rsidP="00254014">
            <w:pPr>
              <w:spacing w:after="0" w:line="240" w:lineRule="auto"/>
              <w:jc w:val="both"/>
              <w:rPr>
                <w:rFonts w:asciiTheme="majorBidi" w:hAnsiTheme="majorBidi" w:cstheme="majorBidi"/>
                <w:sz w:val="16"/>
                <w:szCs w:val="16"/>
              </w:rPr>
            </w:pPr>
            <w:r w:rsidRPr="00B11654">
              <w:rPr>
                <w:rFonts w:asciiTheme="majorBidi" w:hAnsiTheme="majorBidi" w:cstheme="majorBidi"/>
                <w:sz w:val="16"/>
                <w:szCs w:val="16"/>
              </w:rPr>
              <w:t xml:space="preserve">Transpunerea legislației europene în domeniu consumului de </w:t>
            </w:r>
            <w:proofErr w:type="spellStart"/>
            <w:r w:rsidRPr="00B11654">
              <w:rPr>
                <w:rFonts w:asciiTheme="majorBidi" w:hAnsiTheme="majorBidi" w:cstheme="majorBidi"/>
                <w:sz w:val="16"/>
                <w:szCs w:val="16"/>
              </w:rPr>
              <w:t>antimicrobiene</w:t>
            </w:r>
            <w:proofErr w:type="spellEnd"/>
            <w:r w:rsidRPr="00B11654">
              <w:rPr>
                <w:rFonts w:asciiTheme="majorBidi" w:hAnsiTheme="majorBidi" w:cstheme="majorBidi"/>
                <w:sz w:val="16"/>
                <w:szCs w:val="16"/>
              </w:rPr>
              <w:t xml:space="preserve"> în sectorul uman și veterinar.</w:t>
            </w:r>
          </w:p>
        </w:tc>
        <w:tc>
          <w:tcPr>
            <w:tcW w:w="1151" w:type="dxa"/>
            <w:tcBorders>
              <w:top w:val="single" w:sz="4" w:space="0" w:color="000000"/>
              <w:left w:val="single" w:sz="4" w:space="0" w:color="000000"/>
              <w:bottom w:val="single" w:sz="4" w:space="0" w:color="000000"/>
              <w:right w:val="single" w:sz="4" w:space="0" w:color="000000"/>
            </w:tcBorders>
          </w:tcPr>
          <w:p w14:paraId="0A7DEA75" w14:textId="4B5182A4" w:rsidR="00254014" w:rsidRPr="00B11654" w:rsidRDefault="00254014" w:rsidP="00254014">
            <w:pPr>
              <w:spacing w:after="0" w:line="240" w:lineRule="auto"/>
              <w:jc w:val="both"/>
              <w:rPr>
                <w:rFonts w:asciiTheme="majorBidi" w:hAnsiTheme="majorBidi" w:cstheme="majorBidi"/>
                <w:sz w:val="16"/>
                <w:szCs w:val="16"/>
              </w:rPr>
            </w:pPr>
            <w:r w:rsidRPr="00B11654">
              <w:rPr>
                <w:rFonts w:asciiTheme="majorBidi" w:hAnsiTheme="majorBidi" w:cstheme="majorBidi"/>
                <w:sz w:val="16"/>
                <w:szCs w:val="16"/>
              </w:rPr>
              <w:t>Numărul de acte normative care necesită să fie transpuse.</w:t>
            </w:r>
          </w:p>
        </w:tc>
        <w:tc>
          <w:tcPr>
            <w:tcW w:w="1007" w:type="dxa"/>
            <w:tcBorders>
              <w:top w:val="single" w:sz="4" w:space="0" w:color="000000"/>
              <w:left w:val="single" w:sz="4" w:space="0" w:color="000000"/>
              <w:bottom w:val="single" w:sz="4" w:space="0" w:color="000000"/>
              <w:right w:val="single" w:sz="4" w:space="0" w:color="000000"/>
            </w:tcBorders>
          </w:tcPr>
          <w:p w14:paraId="1B98301F" w14:textId="110DA3AD" w:rsidR="00254014" w:rsidRPr="00B11654" w:rsidRDefault="00254014" w:rsidP="00254014">
            <w:pPr>
              <w:spacing w:after="0" w:line="240" w:lineRule="auto"/>
              <w:jc w:val="both"/>
              <w:rPr>
                <w:rFonts w:asciiTheme="majorBidi" w:hAnsiTheme="majorBidi" w:cstheme="majorBidi"/>
                <w:sz w:val="16"/>
                <w:szCs w:val="16"/>
              </w:rPr>
            </w:pPr>
            <w:r w:rsidRPr="00B11654">
              <w:rPr>
                <w:rFonts w:asciiTheme="majorBidi" w:hAnsiTheme="majorBidi" w:cstheme="majorBidi"/>
                <w:sz w:val="16"/>
                <w:szCs w:val="16"/>
              </w:rPr>
              <w:t xml:space="preserve">Numărul de acte normative transpuse </w:t>
            </w:r>
          </w:p>
        </w:tc>
        <w:tc>
          <w:tcPr>
            <w:tcW w:w="1010" w:type="dxa"/>
            <w:tcBorders>
              <w:top w:val="single" w:sz="4" w:space="0" w:color="000000"/>
              <w:left w:val="single" w:sz="4" w:space="0" w:color="000000"/>
              <w:bottom w:val="single" w:sz="4" w:space="0" w:color="000000"/>
              <w:right w:val="single" w:sz="4" w:space="0" w:color="000000"/>
            </w:tcBorders>
          </w:tcPr>
          <w:p w14:paraId="387ACFC8" w14:textId="534CCC02" w:rsidR="00254014" w:rsidRPr="00B11654" w:rsidRDefault="00254014" w:rsidP="00254014">
            <w:pPr>
              <w:spacing w:after="0" w:line="240" w:lineRule="auto"/>
              <w:jc w:val="both"/>
              <w:rPr>
                <w:rFonts w:asciiTheme="majorBidi" w:hAnsiTheme="majorBidi" w:cstheme="majorBidi"/>
                <w:sz w:val="16"/>
                <w:szCs w:val="16"/>
              </w:rPr>
            </w:pPr>
            <w:r w:rsidRPr="00B11654">
              <w:rPr>
                <w:rFonts w:asciiTheme="majorBidi" w:hAnsiTheme="majorBidi" w:cstheme="majorBidi"/>
                <w:sz w:val="16"/>
                <w:szCs w:val="16"/>
              </w:rPr>
              <w:t>Național</w:t>
            </w:r>
          </w:p>
        </w:tc>
        <w:tc>
          <w:tcPr>
            <w:tcW w:w="1005" w:type="dxa"/>
            <w:tcBorders>
              <w:top w:val="single" w:sz="4" w:space="0" w:color="000000"/>
              <w:left w:val="single" w:sz="4" w:space="0" w:color="000000"/>
              <w:bottom w:val="single" w:sz="4" w:space="0" w:color="000000"/>
              <w:right w:val="single" w:sz="4" w:space="0" w:color="000000"/>
            </w:tcBorders>
          </w:tcPr>
          <w:p w14:paraId="5A82002D" w14:textId="443B505A" w:rsidR="00254014" w:rsidRPr="00B11654" w:rsidRDefault="00254014" w:rsidP="00254014">
            <w:pPr>
              <w:spacing w:after="0" w:line="240" w:lineRule="auto"/>
              <w:jc w:val="both"/>
              <w:rPr>
                <w:rFonts w:asciiTheme="majorBidi" w:hAnsiTheme="majorBidi" w:cstheme="majorBidi"/>
                <w:sz w:val="16"/>
                <w:szCs w:val="16"/>
              </w:rPr>
            </w:pPr>
            <w:r w:rsidRPr="00B11654">
              <w:rPr>
                <w:rFonts w:asciiTheme="majorBidi" w:hAnsiTheme="majorBidi" w:cstheme="majorBidi"/>
                <w:sz w:val="16"/>
                <w:szCs w:val="16"/>
              </w:rPr>
              <w:t>Acordul de asociere UE</w:t>
            </w:r>
          </w:p>
        </w:tc>
        <w:tc>
          <w:tcPr>
            <w:tcW w:w="871" w:type="dxa"/>
            <w:tcBorders>
              <w:top w:val="single" w:sz="4" w:space="0" w:color="000000"/>
              <w:left w:val="single" w:sz="4" w:space="0" w:color="000000"/>
              <w:bottom w:val="single" w:sz="4" w:space="0" w:color="000000"/>
              <w:right w:val="single" w:sz="4" w:space="0" w:color="000000"/>
            </w:tcBorders>
          </w:tcPr>
          <w:p w14:paraId="484D93FE" w14:textId="32866E8E" w:rsidR="00254014" w:rsidRPr="00B11654" w:rsidRDefault="00254014" w:rsidP="00254014">
            <w:pPr>
              <w:spacing w:after="0" w:line="240" w:lineRule="auto"/>
              <w:jc w:val="both"/>
              <w:rPr>
                <w:rFonts w:asciiTheme="majorBidi" w:hAnsiTheme="majorBidi" w:cstheme="majorBidi"/>
                <w:sz w:val="16"/>
                <w:szCs w:val="16"/>
              </w:rPr>
            </w:pPr>
            <w:r w:rsidRPr="00B11654">
              <w:rPr>
                <w:rFonts w:asciiTheme="majorBidi" w:hAnsiTheme="majorBidi" w:cstheme="majorBidi"/>
                <w:sz w:val="16"/>
                <w:szCs w:val="16"/>
              </w:rPr>
              <w:t>Anual</w:t>
            </w:r>
          </w:p>
        </w:tc>
        <w:tc>
          <w:tcPr>
            <w:tcW w:w="822" w:type="dxa"/>
            <w:gridSpan w:val="2"/>
            <w:tcBorders>
              <w:top w:val="single" w:sz="4" w:space="0" w:color="000000"/>
              <w:left w:val="single" w:sz="4" w:space="0" w:color="000000"/>
              <w:bottom w:val="single" w:sz="4" w:space="0" w:color="000000"/>
              <w:right w:val="single" w:sz="4" w:space="0" w:color="000000"/>
            </w:tcBorders>
          </w:tcPr>
          <w:p w14:paraId="6333425A" w14:textId="6A4BF99A" w:rsidR="00254014" w:rsidRPr="00B11654" w:rsidRDefault="00254014" w:rsidP="00254014">
            <w:pPr>
              <w:spacing w:after="0" w:line="240" w:lineRule="auto"/>
              <w:jc w:val="both"/>
              <w:rPr>
                <w:rFonts w:asciiTheme="majorBidi" w:hAnsiTheme="majorBidi" w:cstheme="majorBidi"/>
                <w:sz w:val="16"/>
                <w:szCs w:val="16"/>
              </w:rPr>
            </w:pPr>
            <w:r w:rsidRPr="00B11654">
              <w:rPr>
                <w:rFonts w:asciiTheme="majorBidi" w:hAnsiTheme="majorBidi" w:cstheme="majorBidi"/>
                <w:sz w:val="16"/>
                <w:szCs w:val="16"/>
              </w:rPr>
              <w:t>Ministerul Sănătății</w:t>
            </w:r>
          </w:p>
        </w:tc>
        <w:tc>
          <w:tcPr>
            <w:tcW w:w="801" w:type="dxa"/>
            <w:tcBorders>
              <w:top w:val="single" w:sz="4" w:space="0" w:color="000000"/>
              <w:left w:val="single" w:sz="4" w:space="0" w:color="000000"/>
              <w:bottom w:val="single" w:sz="4" w:space="0" w:color="000000"/>
              <w:right w:val="single" w:sz="4" w:space="0" w:color="000000"/>
            </w:tcBorders>
          </w:tcPr>
          <w:p w14:paraId="7FB375BD" w14:textId="77777777" w:rsidR="00254014" w:rsidRPr="00B11654" w:rsidRDefault="00254014" w:rsidP="00254014">
            <w:pPr>
              <w:spacing w:after="0" w:line="240" w:lineRule="auto"/>
              <w:jc w:val="both"/>
              <w:rPr>
                <w:rFonts w:asciiTheme="majorBidi" w:hAnsiTheme="majorBidi" w:cstheme="majorBidi"/>
                <w:sz w:val="16"/>
                <w:szCs w:val="16"/>
              </w:rPr>
            </w:pPr>
            <w:r w:rsidRPr="00B11654">
              <w:rPr>
                <w:rFonts w:asciiTheme="majorBidi" w:hAnsiTheme="majorBidi" w:cstheme="majorBidi"/>
                <w:sz w:val="16"/>
                <w:szCs w:val="16"/>
              </w:rPr>
              <w:t>MS</w:t>
            </w:r>
          </w:p>
          <w:p w14:paraId="22B8C9F9" w14:textId="77777777" w:rsidR="00254014" w:rsidRPr="00B11654" w:rsidRDefault="00254014" w:rsidP="00254014">
            <w:pPr>
              <w:spacing w:after="0" w:line="240" w:lineRule="auto"/>
              <w:jc w:val="both"/>
              <w:rPr>
                <w:rFonts w:asciiTheme="majorBidi" w:hAnsiTheme="majorBidi" w:cstheme="majorBidi"/>
                <w:sz w:val="16"/>
                <w:szCs w:val="16"/>
              </w:rPr>
            </w:pPr>
            <w:r w:rsidRPr="00B11654">
              <w:rPr>
                <w:rFonts w:asciiTheme="majorBidi" w:hAnsiTheme="majorBidi" w:cstheme="majorBidi"/>
                <w:sz w:val="16"/>
                <w:szCs w:val="16"/>
              </w:rPr>
              <w:t>AMDM</w:t>
            </w:r>
          </w:p>
          <w:p w14:paraId="16D6A5A7" w14:textId="2629281B" w:rsidR="00254014" w:rsidRPr="00B11654" w:rsidRDefault="00254014" w:rsidP="00254014">
            <w:pPr>
              <w:spacing w:after="0" w:line="240" w:lineRule="auto"/>
              <w:rPr>
                <w:rFonts w:asciiTheme="majorBidi" w:hAnsiTheme="majorBidi" w:cstheme="majorBidi"/>
                <w:sz w:val="16"/>
                <w:szCs w:val="16"/>
              </w:rPr>
            </w:pPr>
            <w:r w:rsidRPr="00B11654">
              <w:rPr>
                <w:rFonts w:asciiTheme="majorBidi" w:hAnsiTheme="majorBidi" w:cstheme="majorBidi"/>
                <w:sz w:val="16"/>
                <w:szCs w:val="16"/>
              </w:rPr>
              <w:t>ANSA</w:t>
            </w:r>
          </w:p>
        </w:tc>
        <w:tc>
          <w:tcPr>
            <w:tcW w:w="1356" w:type="dxa"/>
            <w:tcBorders>
              <w:top w:val="single" w:sz="4" w:space="0" w:color="000000"/>
              <w:left w:val="single" w:sz="4" w:space="0" w:color="000000"/>
              <w:bottom w:val="single" w:sz="4" w:space="0" w:color="000000"/>
              <w:right w:val="single" w:sz="4" w:space="0" w:color="000000"/>
            </w:tcBorders>
          </w:tcPr>
          <w:p w14:paraId="439DB5EF" w14:textId="4CD2E5AE" w:rsidR="00254014" w:rsidRPr="00B11654" w:rsidRDefault="00254014" w:rsidP="00254014">
            <w:pPr>
              <w:spacing w:after="0" w:line="240" w:lineRule="auto"/>
              <w:jc w:val="both"/>
              <w:rPr>
                <w:rFonts w:asciiTheme="majorBidi" w:hAnsiTheme="majorBidi" w:cstheme="majorBidi"/>
                <w:sz w:val="16"/>
                <w:szCs w:val="16"/>
              </w:rPr>
            </w:pPr>
          </w:p>
        </w:tc>
        <w:tc>
          <w:tcPr>
            <w:tcW w:w="1249" w:type="dxa"/>
            <w:tcBorders>
              <w:top w:val="single" w:sz="4" w:space="0" w:color="000000"/>
              <w:left w:val="single" w:sz="4" w:space="0" w:color="000000"/>
              <w:bottom w:val="single" w:sz="4" w:space="0" w:color="000000"/>
              <w:right w:val="single" w:sz="4" w:space="0" w:color="000000"/>
            </w:tcBorders>
          </w:tcPr>
          <w:p w14:paraId="1459697E" w14:textId="6FC3FD22" w:rsidR="00254014" w:rsidRPr="00B11654" w:rsidRDefault="00254014" w:rsidP="00254014">
            <w:pPr>
              <w:spacing w:after="0" w:line="240" w:lineRule="auto"/>
              <w:jc w:val="both"/>
              <w:rPr>
                <w:rFonts w:asciiTheme="majorBidi" w:hAnsiTheme="majorBidi" w:cstheme="majorBidi"/>
                <w:sz w:val="16"/>
                <w:szCs w:val="16"/>
              </w:rPr>
            </w:pPr>
          </w:p>
        </w:tc>
        <w:tc>
          <w:tcPr>
            <w:tcW w:w="880" w:type="dxa"/>
            <w:tcBorders>
              <w:top w:val="single" w:sz="4" w:space="0" w:color="000000"/>
              <w:left w:val="single" w:sz="4" w:space="0" w:color="000000"/>
              <w:bottom w:val="single" w:sz="4" w:space="0" w:color="000000"/>
              <w:right w:val="single" w:sz="4" w:space="0" w:color="000000"/>
            </w:tcBorders>
          </w:tcPr>
          <w:p w14:paraId="4530CE2E" w14:textId="3672DE39" w:rsidR="00254014" w:rsidRPr="00B11654" w:rsidRDefault="00254014" w:rsidP="00254014">
            <w:pPr>
              <w:spacing w:after="0" w:line="240" w:lineRule="auto"/>
              <w:jc w:val="center"/>
              <w:rPr>
                <w:rFonts w:asciiTheme="majorBidi" w:hAnsiTheme="majorBidi" w:cstheme="majorBidi"/>
                <w:sz w:val="16"/>
                <w:szCs w:val="16"/>
              </w:rPr>
            </w:pPr>
          </w:p>
        </w:tc>
        <w:tc>
          <w:tcPr>
            <w:tcW w:w="596" w:type="dxa"/>
            <w:tcBorders>
              <w:top w:val="single" w:sz="4" w:space="0" w:color="000000"/>
              <w:left w:val="single" w:sz="4" w:space="0" w:color="000000"/>
              <w:bottom w:val="single" w:sz="4" w:space="0" w:color="000000"/>
              <w:right w:val="single" w:sz="4" w:space="0" w:color="000000"/>
            </w:tcBorders>
          </w:tcPr>
          <w:p w14:paraId="7C629885" w14:textId="4D14EA71" w:rsidR="00254014" w:rsidRPr="00B11654" w:rsidRDefault="00254014" w:rsidP="00254014">
            <w:pPr>
              <w:spacing w:after="0" w:line="240" w:lineRule="auto"/>
              <w:jc w:val="center"/>
              <w:rPr>
                <w:rFonts w:asciiTheme="majorBidi" w:hAnsiTheme="majorBidi" w:cstheme="majorBidi"/>
                <w:sz w:val="16"/>
                <w:szCs w:val="16"/>
              </w:rPr>
            </w:pPr>
          </w:p>
        </w:tc>
        <w:tc>
          <w:tcPr>
            <w:tcW w:w="709" w:type="dxa"/>
            <w:tcBorders>
              <w:top w:val="single" w:sz="4" w:space="0" w:color="000000"/>
              <w:left w:val="single" w:sz="4" w:space="0" w:color="000000"/>
              <w:bottom w:val="single" w:sz="4" w:space="0" w:color="000000"/>
              <w:right w:val="single" w:sz="4" w:space="0" w:color="000000"/>
            </w:tcBorders>
          </w:tcPr>
          <w:p w14:paraId="31AE34DD" w14:textId="46873BFB" w:rsidR="00254014" w:rsidRPr="00B11654" w:rsidRDefault="00254014" w:rsidP="00254014">
            <w:pPr>
              <w:spacing w:after="0" w:line="240" w:lineRule="auto"/>
              <w:rPr>
                <w:rFonts w:asciiTheme="majorBidi" w:hAnsiTheme="majorBidi" w:cstheme="majorBidi"/>
                <w:sz w:val="16"/>
                <w:szCs w:val="16"/>
              </w:rPr>
            </w:pPr>
          </w:p>
        </w:tc>
        <w:tc>
          <w:tcPr>
            <w:tcW w:w="646" w:type="dxa"/>
            <w:tcBorders>
              <w:top w:val="single" w:sz="4" w:space="0" w:color="000000"/>
              <w:left w:val="single" w:sz="4" w:space="0" w:color="000000"/>
              <w:bottom w:val="single" w:sz="4" w:space="0" w:color="000000"/>
              <w:right w:val="single" w:sz="4" w:space="0" w:color="000000"/>
            </w:tcBorders>
          </w:tcPr>
          <w:p w14:paraId="032EC50D" w14:textId="44031D48" w:rsidR="00254014" w:rsidRPr="00B11654" w:rsidRDefault="00254014" w:rsidP="00254014">
            <w:pPr>
              <w:spacing w:after="0" w:line="240" w:lineRule="auto"/>
              <w:jc w:val="center"/>
              <w:rPr>
                <w:rFonts w:asciiTheme="majorBidi" w:hAnsiTheme="majorBidi" w:cstheme="majorBidi"/>
                <w:sz w:val="16"/>
                <w:szCs w:val="16"/>
              </w:rPr>
            </w:pPr>
          </w:p>
        </w:tc>
        <w:tc>
          <w:tcPr>
            <w:tcW w:w="600" w:type="dxa"/>
            <w:tcBorders>
              <w:top w:val="single" w:sz="4" w:space="0" w:color="000000"/>
              <w:left w:val="single" w:sz="4" w:space="0" w:color="000000"/>
              <w:bottom w:val="single" w:sz="4" w:space="0" w:color="000000"/>
              <w:right w:val="single" w:sz="4" w:space="0" w:color="000000"/>
            </w:tcBorders>
          </w:tcPr>
          <w:p w14:paraId="344A3121" w14:textId="26D7E89A" w:rsidR="00254014" w:rsidRPr="00B11654" w:rsidRDefault="00254014" w:rsidP="00254014">
            <w:pPr>
              <w:spacing w:after="0" w:line="240" w:lineRule="auto"/>
              <w:jc w:val="center"/>
              <w:rPr>
                <w:rFonts w:asciiTheme="majorBidi" w:hAnsiTheme="majorBidi" w:cstheme="majorBidi"/>
                <w:sz w:val="16"/>
                <w:szCs w:val="16"/>
              </w:rPr>
            </w:pPr>
          </w:p>
        </w:tc>
        <w:tc>
          <w:tcPr>
            <w:tcW w:w="846" w:type="dxa"/>
            <w:tcBorders>
              <w:top w:val="single" w:sz="4" w:space="0" w:color="000000"/>
              <w:left w:val="single" w:sz="4" w:space="0" w:color="000000"/>
              <w:bottom w:val="single" w:sz="4" w:space="0" w:color="000000"/>
              <w:right w:val="single" w:sz="4" w:space="0" w:color="000000"/>
            </w:tcBorders>
          </w:tcPr>
          <w:p w14:paraId="1D4B9BAE" w14:textId="55BF4C1D" w:rsidR="00254014" w:rsidRPr="00B11654" w:rsidRDefault="00254014" w:rsidP="00254014">
            <w:pPr>
              <w:rPr>
                <w:rFonts w:asciiTheme="majorBidi" w:hAnsiTheme="majorBidi" w:cstheme="majorBidi"/>
                <w:sz w:val="16"/>
                <w:szCs w:val="16"/>
              </w:rPr>
            </w:pPr>
          </w:p>
        </w:tc>
      </w:tr>
      <w:tr w:rsidR="00254014" w:rsidRPr="00B11654" w14:paraId="425D0075" w14:textId="77777777" w:rsidTr="00C703C8">
        <w:tc>
          <w:tcPr>
            <w:tcW w:w="534" w:type="dxa"/>
            <w:tcBorders>
              <w:top w:val="single" w:sz="4" w:space="0" w:color="000000"/>
              <w:left w:val="single" w:sz="4" w:space="0" w:color="000000"/>
              <w:bottom w:val="single" w:sz="4" w:space="0" w:color="000000"/>
              <w:right w:val="single" w:sz="4" w:space="0" w:color="000000"/>
            </w:tcBorders>
          </w:tcPr>
          <w:p w14:paraId="37B83F76" w14:textId="56FA57D7" w:rsidR="00254014" w:rsidRPr="00B11654" w:rsidRDefault="00254014" w:rsidP="00254014">
            <w:pPr>
              <w:spacing w:after="0" w:line="240" w:lineRule="auto"/>
              <w:jc w:val="both"/>
              <w:rPr>
                <w:rFonts w:asciiTheme="majorBidi" w:hAnsiTheme="majorBidi" w:cstheme="majorBidi"/>
                <w:sz w:val="16"/>
                <w:szCs w:val="16"/>
              </w:rPr>
            </w:pPr>
            <w:r w:rsidRPr="00B11654">
              <w:rPr>
                <w:rFonts w:asciiTheme="majorBidi" w:hAnsiTheme="majorBidi" w:cstheme="majorBidi"/>
                <w:sz w:val="16"/>
                <w:szCs w:val="16"/>
              </w:rPr>
              <w:t>1.3</w:t>
            </w:r>
          </w:p>
        </w:tc>
        <w:tc>
          <w:tcPr>
            <w:tcW w:w="1187" w:type="dxa"/>
            <w:tcBorders>
              <w:top w:val="single" w:sz="4" w:space="0" w:color="000000"/>
              <w:left w:val="single" w:sz="4" w:space="0" w:color="000000"/>
              <w:bottom w:val="single" w:sz="4" w:space="0" w:color="000000"/>
              <w:right w:val="single" w:sz="4" w:space="0" w:color="000000"/>
            </w:tcBorders>
          </w:tcPr>
          <w:p w14:paraId="326756CD" w14:textId="31F46C00" w:rsidR="00254014" w:rsidRPr="00B11654" w:rsidRDefault="00254014" w:rsidP="00254014">
            <w:pPr>
              <w:spacing w:after="0" w:line="240" w:lineRule="auto"/>
              <w:jc w:val="both"/>
              <w:rPr>
                <w:rFonts w:asciiTheme="majorBidi" w:hAnsiTheme="majorBidi" w:cstheme="majorBidi"/>
                <w:sz w:val="16"/>
                <w:szCs w:val="16"/>
              </w:rPr>
            </w:pPr>
            <w:r w:rsidRPr="00B11654">
              <w:rPr>
                <w:rFonts w:asciiTheme="majorBidi" w:hAnsiTheme="majorBidi" w:cstheme="majorBidi"/>
                <w:sz w:val="16"/>
                <w:szCs w:val="16"/>
              </w:rPr>
              <w:t xml:space="preserve">Instituirea comitetelor tehnice sectoriale de coordonare a activităților de supraveghere și combatere a rezistenței la </w:t>
            </w:r>
            <w:proofErr w:type="spellStart"/>
            <w:r w:rsidRPr="00B11654">
              <w:rPr>
                <w:rFonts w:asciiTheme="majorBidi" w:hAnsiTheme="majorBidi" w:cstheme="majorBidi"/>
                <w:sz w:val="16"/>
                <w:szCs w:val="16"/>
              </w:rPr>
              <w:t>antimicrobiene</w:t>
            </w:r>
            <w:proofErr w:type="spellEnd"/>
            <w:r w:rsidRPr="00B11654">
              <w:rPr>
                <w:rFonts w:asciiTheme="majorBidi" w:hAnsiTheme="majorBidi" w:cstheme="majorBidi"/>
                <w:sz w:val="16"/>
                <w:szCs w:val="16"/>
              </w:rPr>
              <w:t>.</w:t>
            </w:r>
          </w:p>
        </w:tc>
        <w:tc>
          <w:tcPr>
            <w:tcW w:w="1151" w:type="dxa"/>
            <w:tcBorders>
              <w:top w:val="single" w:sz="4" w:space="0" w:color="000000"/>
              <w:left w:val="single" w:sz="4" w:space="0" w:color="000000"/>
              <w:bottom w:val="single" w:sz="4" w:space="0" w:color="000000"/>
              <w:right w:val="single" w:sz="4" w:space="0" w:color="000000"/>
            </w:tcBorders>
          </w:tcPr>
          <w:p w14:paraId="4179D482" w14:textId="08E01A7D" w:rsidR="00254014" w:rsidRPr="00B11654" w:rsidRDefault="00254014" w:rsidP="00254014">
            <w:pPr>
              <w:spacing w:after="0" w:line="240" w:lineRule="auto"/>
              <w:jc w:val="both"/>
              <w:rPr>
                <w:rFonts w:asciiTheme="majorBidi" w:hAnsiTheme="majorBidi" w:cstheme="majorBidi"/>
                <w:sz w:val="16"/>
                <w:szCs w:val="16"/>
              </w:rPr>
            </w:pPr>
            <w:r w:rsidRPr="00B11654">
              <w:rPr>
                <w:rFonts w:asciiTheme="majorBidi" w:hAnsiTheme="majorBidi" w:cstheme="majorBidi"/>
                <w:sz w:val="16"/>
                <w:szCs w:val="16"/>
              </w:rPr>
              <w:t>N/A</w:t>
            </w:r>
          </w:p>
        </w:tc>
        <w:tc>
          <w:tcPr>
            <w:tcW w:w="1007" w:type="dxa"/>
            <w:tcBorders>
              <w:top w:val="single" w:sz="4" w:space="0" w:color="000000"/>
              <w:left w:val="single" w:sz="4" w:space="0" w:color="000000"/>
              <w:bottom w:val="single" w:sz="4" w:space="0" w:color="000000"/>
              <w:right w:val="single" w:sz="4" w:space="0" w:color="000000"/>
            </w:tcBorders>
          </w:tcPr>
          <w:p w14:paraId="79DA577D" w14:textId="1864E2C3" w:rsidR="00254014" w:rsidRPr="00B11654" w:rsidRDefault="00254014" w:rsidP="00254014">
            <w:pPr>
              <w:spacing w:after="0" w:line="240" w:lineRule="auto"/>
              <w:jc w:val="both"/>
              <w:rPr>
                <w:rFonts w:asciiTheme="majorBidi" w:hAnsiTheme="majorBidi" w:cstheme="majorBidi"/>
                <w:sz w:val="16"/>
                <w:szCs w:val="16"/>
              </w:rPr>
            </w:pPr>
            <w:r w:rsidRPr="00B11654">
              <w:rPr>
                <w:rFonts w:asciiTheme="majorBidi" w:hAnsiTheme="majorBidi" w:cstheme="majorBidi"/>
                <w:sz w:val="16"/>
                <w:szCs w:val="16"/>
              </w:rPr>
              <w:t>N/A</w:t>
            </w:r>
          </w:p>
        </w:tc>
        <w:tc>
          <w:tcPr>
            <w:tcW w:w="1010" w:type="dxa"/>
            <w:tcBorders>
              <w:top w:val="single" w:sz="4" w:space="0" w:color="000000"/>
              <w:left w:val="single" w:sz="4" w:space="0" w:color="000000"/>
              <w:bottom w:val="single" w:sz="4" w:space="0" w:color="000000"/>
              <w:right w:val="single" w:sz="4" w:space="0" w:color="000000"/>
            </w:tcBorders>
          </w:tcPr>
          <w:p w14:paraId="485B5590" w14:textId="715C12E7" w:rsidR="00254014" w:rsidRPr="00B11654" w:rsidRDefault="00254014" w:rsidP="00254014">
            <w:pPr>
              <w:spacing w:after="0" w:line="240" w:lineRule="auto"/>
              <w:jc w:val="both"/>
              <w:rPr>
                <w:rFonts w:asciiTheme="majorBidi" w:hAnsiTheme="majorBidi" w:cstheme="majorBidi"/>
                <w:sz w:val="16"/>
                <w:szCs w:val="16"/>
              </w:rPr>
            </w:pPr>
            <w:r w:rsidRPr="00B11654">
              <w:rPr>
                <w:rFonts w:asciiTheme="majorBidi" w:hAnsiTheme="majorBidi" w:cstheme="majorBidi"/>
                <w:sz w:val="16"/>
                <w:szCs w:val="16"/>
              </w:rPr>
              <w:t>Național</w:t>
            </w:r>
          </w:p>
        </w:tc>
        <w:tc>
          <w:tcPr>
            <w:tcW w:w="1005" w:type="dxa"/>
            <w:tcBorders>
              <w:top w:val="single" w:sz="4" w:space="0" w:color="000000"/>
              <w:left w:val="single" w:sz="4" w:space="0" w:color="000000"/>
              <w:bottom w:val="single" w:sz="4" w:space="0" w:color="000000"/>
              <w:right w:val="single" w:sz="4" w:space="0" w:color="000000"/>
            </w:tcBorders>
          </w:tcPr>
          <w:p w14:paraId="72EE5897" w14:textId="744E0D5E" w:rsidR="00254014" w:rsidRPr="00B11654" w:rsidRDefault="00254014" w:rsidP="00254014">
            <w:pPr>
              <w:spacing w:after="0" w:line="240" w:lineRule="auto"/>
              <w:jc w:val="both"/>
              <w:rPr>
                <w:rFonts w:asciiTheme="majorBidi" w:hAnsiTheme="majorBidi" w:cstheme="majorBidi"/>
                <w:sz w:val="16"/>
                <w:szCs w:val="16"/>
              </w:rPr>
            </w:pPr>
            <w:r w:rsidRPr="00B11654">
              <w:rPr>
                <w:rFonts w:asciiTheme="majorBidi" w:hAnsiTheme="majorBidi" w:cstheme="majorBidi"/>
                <w:sz w:val="16"/>
                <w:szCs w:val="16"/>
              </w:rPr>
              <w:t xml:space="preserve">Programul național pentru supravegherea și combaterea rezistenței la </w:t>
            </w:r>
            <w:proofErr w:type="spellStart"/>
            <w:r w:rsidRPr="00B11654">
              <w:rPr>
                <w:rFonts w:asciiTheme="majorBidi" w:hAnsiTheme="majorBidi" w:cstheme="majorBidi"/>
                <w:sz w:val="16"/>
                <w:szCs w:val="16"/>
              </w:rPr>
              <w:t>antimicrobiene</w:t>
            </w:r>
            <w:proofErr w:type="spellEnd"/>
          </w:p>
        </w:tc>
        <w:tc>
          <w:tcPr>
            <w:tcW w:w="871" w:type="dxa"/>
            <w:tcBorders>
              <w:top w:val="single" w:sz="4" w:space="0" w:color="000000"/>
              <w:left w:val="single" w:sz="4" w:space="0" w:color="000000"/>
              <w:bottom w:val="single" w:sz="4" w:space="0" w:color="000000"/>
              <w:right w:val="single" w:sz="4" w:space="0" w:color="000000"/>
            </w:tcBorders>
          </w:tcPr>
          <w:p w14:paraId="3CC98C8C" w14:textId="7163CD40" w:rsidR="00254014" w:rsidRPr="00B11654" w:rsidRDefault="00254014" w:rsidP="00254014">
            <w:pPr>
              <w:spacing w:after="0" w:line="240" w:lineRule="auto"/>
              <w:jc w:val="both"/>
              <w:rPr>
                <w:rFonts w:asciiTheme="majorBidi" w:hAnsiTheme="majorBidi" w:cstheme="majorBidi"/>
                <w:sz w:val="16"/>
                <w:szCs w:val="16"/>
              </w:rPr>
            </w:pPr>
            <w:r w:rsidRPr="00B11654">
              <w:rPr>
                <w:rFonts w:asciiTheme="majorBidi" w:hAnsiTheme="majorBidi" w:cstheme="majorBidi"/>
                <w:sz w:val="16"/>
                <w:szCs w:val="16"/>
              </w:rPr>
              <w:t xml:space="preserve">Anual </w:t>
            </w:r>
          </w:p>
        </w:tc>
        <w:tc>
          <w:tcPr>
            <w:tcW w:w="822" w:type="dxa"/>
            <w:gridSpan w:val="2"/>
            <w:tcBorders>
              <w:top w:val="single" w:sz="4" w:space="0" w:color="000000"/>
              <w:left w:val="single" w:sz="4" w:space="0" w:color="000000"/>
              <w:bottom w:val="single" w:sz="4" w:space="0" w:color="000000"/>
              <w:right w:val="single" w:sz="4" w:space="0" w:color="000000"/>
            </w:tcBorders>
          </w:tcPr>
          <w:p w14:paraId="1B219BB9" w14:textId="1CC60511" w:rsidR="00254014" w:rsidRPr="00B11654" w:rsidRDefault="00254014" w:rsidP="00254014">
            <w:pPr>
              <w:spacing w:after="0" w:line="240" w:lineRule="auto"/>
              <w:jc w:val="both"/>
              <w:rPr>
                <w:rFonts w:asciiTheme="majorBidi" w:hAnsiTheme="majorBidi" w:cstheme="majorBidi"/>
                <w:sz w:val="16"/>
                <w:szCs w:val="16"/>
              </w:rPr>
            </w:pPr>
            <w:r w:rsidRPr="00B11654">
              <w:rPr>
                <w:rFonts w:asciiTheme="majorBidi" w:hAnsiTheme="majorBidi" w:cstheme="majorBidi"/>
                <w:sz w:val="16"/>
                <w:szCs w:val="16"/>
              </w:rPr>
              <w:t>Ministerul Sănătății</w:t>
            </w:r>
          </w:p>
        </w:tc>
        <w:tc>
          <w:tcPr>
            <w:tcW w:w="801" w:type="dxa"/>
            <w:tcBorders>
              <w:top w:val="single" w:sz="4" w:space="0" w:color="000000"/>
              <w:left w:val="single" w:sz="4" w:space="0" w:color="000000"/>
              <w:bottom w:val="single" w:sz="4" w:space="0" w:color="000000"/>
              <w:right w:val="single" w:sz="4" w:space="0" w:color="000000"/>
            </w:tcBorders>
          </w:tcPr>
          <w:p w14:paraId="73BD178B" w14:textId="77777777" w:rsidR="00254014" w:rsidRPr="00B11654" w:rsidRDefault="00254014" w:rsidP="00254014">
            <w:pPr>
              <w:spacing w:after="0" w:line="240" w:lineRule="auto"/>
              <w:rPr>
                <w:rFonts w:asciiTheme="majorBidi" w:hAnsiTheme="majorBidi" w:cstheme="majorBidi"/>
                <w:sz w:val="16"/>
                <w:szCs w:val="16"/>
              </w:rPr>
            </w:pPr>
            <w:r w:rsidRPr="00B11654">
              <w:rPr>
                <w:rFonts w:asciiTheme="majorBidi" w:hAnsiTheme="majorBidi" w:cstheme="majorBidi"/>
                <w:sz w:val="16"/>
                <w:szCs w:val="16"/>
              </w:rPr>
              <w:t>MAIA</w:t>
            </w:r>
          </w:p>
          <w:p w14:paraId="383D1C71" w14:textId="77777777" w:rsidR="00254014" w:rsidRPr="00B11654" w:rsidRDefault="00254014" w:rsidP="00254014">
            <w:pPr>
              <w:spacing w:after="0" w:line="240" w:lineRule="auto"/>
              <w:rPr>
                <w:rFonts w:asciiTheme="majorBidi" w:hAnsiTheme="majorBidi" w:cstheme="majorBidi"/>
                <w:sz w:val="16"/>
                <w:szCs w:val="16"/>
              </w:rPr>
            </w:pPr>
            <w:r w:rsidRPr="00B11654">
              <w:rPr>
                <w:rFonts w:asciiTheme="majorBidi" w:hAnsiTheme="majorBidi" w:cstheme="majorBidi"/>
                <w:sz w:val="16"/>
                <w:szCs w:val="16"/>
              </w:rPr>
              <w:t>MM</w:t>
            </w:r>
          </w:p>
          <w:p w14:paraId="1B78F917" w14:textId="77777777" w:rsidR="00254014" w:rsidRPr="00B11654" w:rsidRDefault="00254014" w:rsidP="00254014">
            <w:pPr>
              <w:spacing w:after="0" w:line="240" w:lineRule="auto"/>
              <w:rPr>
                <w:rFonts w:asciiTheme="majorBidi" w:hAnsiTheme="majorBidi" w:cstheme="majorBidi"/>
                <w:sz w:val="16"/>
                <w:szCs w:val="16"/>
              </w:rPr>
            </w:pPr>
            <w:r w:rsidRPr="00B11654">
              <w:rPr>
                <w:rFonts w:asciiTheme="majorBidi" w:hAnsiTheme="majorBidi" w:cstheme="majorBidi"/>
                <w:sz w:val="16"/>
                <w:szCs w:val="16"/>
              </w:rPr>
              <w:t>ANSA</w:t>
            </w:r>
          </w:p>
          <w:p w14:paraId="0AF89943" w14:textId="77777777" w:rsidR="00254014" w:rsidRPr="00B11654" w:rsidRDefault="00254014" w:rsidP="00254014">
            <w:pPr>
              <w:spacing w:after="0" w:line="240" w:lineRule="auto"/>
              <w:rPr>
                <w:rFonts w:asciiTheme="majorBidi" w:hAnsiTheme="majorBidi" w:cstheme="majorBidi"/>
                <w:sz w:val="16"/>
                <w:szCs w:val="16"/>
              </w:rPr>
            </w:pPr>
            <w:r w:rsidRPr="00B11654">
              <w:rPr>
                <w:rFonts w:asciiTheme="majorBidi" w:hAnsiTheme="majorBidi" w:cstheme="majorBidi"/>
                <w:sz w:val="16"/>
                <w:szCs w:val="16"/>
              </w:rPr>
              <w:t>AMDM</w:t>
            </w:r>
          </w:p>
          <w:p w14:paraId="7E1C51C3" w14:textId="77777777" w:rsidR="00254014" w:rsidRPr="00B11654" w:rsidRDefault="00254014" w:rsidP="00254014">
            <w:pPr>
              <w:spacing w:after="0" w:line="240" w:lineRule="auto"/>
              <w:rPr>
                <w:rFonts w:asciiTheme="majorBidi" w:hAnsiTheme="majorBidi" w:cstheme="majorBidi"/>
                <w:sz w:val="16"/>
                <w:szCs w:val="16"/>
              </w:rPr>
            </w:pPr>
            <w:r w:rsidRPr="00B11654">
              <w:rPr>
                <w:rFonts w:asciiTheme="majorBidi" w:hAnsiTheme="majorBidi" w:cstheme="majorBidi"/>
                <w:sz w:val="16"/>
                <w:szCs w:val="16"/>
              </w:rPr>
              <w:t>CNAM</w:t>
            </w:r>
          </w:p>
          <w:p w14:paraId="735FB8E8" w14:textId="1F79AF69" w:rsidR="00254014" w:rsidRPr="00B11654" w:rsidRDefault="00254014" w:rsidP="00254014">
            <w:pPr>
              <w:spacing w:after="0" w:line="240" w:lineRule="auto"/>
              <w:rPr>
                <w:rFonts w:asciiTheme="majorBidi" w:hAnsiTheme="majorBidi" w:cstheme="majorBidi"/>
                <w:sz w:val="16"/>
                <w:szCs w:val="16"/>
              </w:rPr>
            </w:pPr>
            <w:r w:rsidRPr="00B11654">
              <w:rPr>
                <w:rFonts w:asciiTheme="majorBidi" w:hAnsiTheme="majorBidi" w:cstheme="majorBidi"/>
                <w:sz w:val="16"/>
                <w:szCs w:val="16"/>
              </w:rPr>
              <w:t>ME</w:t>
            </w:r>
          </w:p>
        </w:tc>
        <w:tc>
          <w:tcPr>
            <w:tcW w:w="1356" w:type="dxa"/>
            <w:tcBorders>
              <w:top w:val="single" w:sz="4" w:space="0" w:color="000000"/>
              <w:left w:val="single" w:sz="4" w:space="0" w:color="000000"/>
              <w:bottom w:val="single" w:sz="4" w:space="0" w:color="000000"/>
              <w:right w:val="single" w:sz="4" w:space="0" w:color="000000"/>
            </w:tcBorders>
          </w:tcPr>
          <w:p w14:paraId="3A459F08" w14:textId="1A4B1581" w:rsidR="00254014" w:rsidRPr="00B11654" w:rsidRDefault="00254014" w:rsidP="00254014">
            <w:pPr>
              <w:spacing w:after="0" w:line="240" w:lineRule="auto"/>
              <w:jc w:val="both"/>
              <w:rPr>
                <w:rFonts w:asciiTheme="majorBidi" w:hAnsiTheme="majorBidi" w:cstheme="majorBidi"/>
                <w:sz w:val="16"/>
                <w:szCs w:val="16"/>
              </w:rPr>
            </w:pPr>
            <w:r w:rsidRPr="00B11654">
              <w:rPr>
                <w:rFonts w:asciiTheme="majorBidi" w:hAnsiTheme="majorBidi" w:cstheme="majorBidi"/>
                <w:sz w:val="16"/>
                <w:szCs w:val="16"/>
              </w:rPr>
              <w:t xml:space="preserve">Constituirea  Comitetelor tehnice de coordonare a activităților de supraveghere și combatere a rezistenței la </w:t>
            </w:r>
            <w:proofErr w:type="spellStart"/>
            <w:r w:rsidRPr="00B11654">
              <w:rPr>
                <w:rFonts w:asciiTheme="majorBidi" w:hAnsiTheme="majorBidi" w:cstheme="majorBidi"/>
                <w:sz w:val="16"/>
                <w:szCs w:val="16"/>
              </w:rPr>
              <w:t>antimicrobiene</w:t>
            </w:r>
            <w:proofErr w:type="spellEnd"/>
            <w:r w:rsidRPr="00B11654">
              <w:rPr>
                <w:rFonts w:asciiTheme="majorBidi" w:hAnsiTheme="majorBidi" w:cstheme="majorBidi"/>
                <w:sz w:val="16"/>
                <w:szCs w:val="16"/>
              </w:rPr>
              <w:t>. Elaborarea regulamentului de activitate</w:t>
            </w:r>
          </w:p>
        </w:tc>
        <w:tc>
          <w:tcPr>
            <w:tcW w:w="1249" w:type="dxa"/>
            <w:tcBorders>
              <w:top w:val="single" w:sz="4" w:space="0" w:color="000000"/>
              <w:left w:val="single" w:sz="4" w:space="0" w:color="000000"/>
              <w:bottom w:val="single" w:sz="4" w:space="0" w:color="000000"/>
              <w:right w:val="single" w:sz="4" w:space="0" w:color="000000"/>
            </w:tcBorders>
          </w:tcPr>
          <w:p w14:paraId="1BF2CE66" w14:textId="4D84BED8" w:rsidR="00254014" w:rsidRPr="00B11654" w:rsidRDefault="00254014" w:rsidP="00254014">
            <w:pPr>
              <w:spacing w:after="0" w:line="240" w:lineRule="auto"/>
              <w:jc w:val="both"/>
              <w:rPr>
                <w:rFonts w:asciiTheme="majorBidi" w:hAnsiTheme="majorBidi" w:cstheme="majorBidi"/>
                <w:sz w:val="16"/>
                <w:szCs w:val="16"/>
              </w:rPr>
            </w:pPr>
            <w:r w:rsidRPr="00B11654">
              <w:rPr>
                <w:rFonts w:asciiTheme="majorBidi" w:hAnsiTheme="majorBidi" w:cstheme="majorBidi"/>
                <w:sz w:val="16"/>
                <w:szCs w:val="16"/>
              </w:rPr>
              <w:t xml:space="preserve">Grupuri de lucru sectoriale/departamentale de coordonare a activităților de supraveghere și combatere a rezistenței la </w:t>
            </w:r>
            <w:proofErr w:type="spellStart"/>
            <w:r w:rsidRPr="00B11654">
              <w:rPr>
                <w:rFonts w:asciiTheme="majorBidi" w:hAnsiTheme="majorBidi" w:cstheme="majorBidi"/>
                <w:sz w:val="16"/>
                <w:szCs w:val="16"/>
              </w:rPr>
              <w:t>antimicrobiene</w:t>
            </w:r>
            <w:proofErr w:type="spellEnd"/>
            <w:r w:rsidRPr="00B11654">
              <w:rPr>
                <w:rFonts w:asciiTheme="majorBidi" w:hAnsiTheme="majorBidi" w:cstheme="majorBidi"/>
                <w:sz w:val="16"/>
                <w:szCs w:val="16"/>
              </w:rPr>
              <w:t>.</w:t>
            </w:r>
          </w:p>
        </w:tc>
        <w:tc>
          <w:tcPr>
            <w:tcW w:w="880" w:type="dxa"/>
            <w:tcBorders>
              <w:top w:val="single" w:sz="4" w:space="0" w:color="000000"/>
              <w:left w:val="single" w:sz="4" w:space="0" w:color="000000"/>
              <w:bottom w:val="single" w:sz="4" w:space="0" w:color="000000"/>
              <w:right w:val="single" w:sz="4" w:space="0" w:color="000000"/>
            </w:tcBorders>
          </w:tcPr>
          <w:p w14:paraId="4CE4E663" w14:textId="789A3B28" w:rsidR="00254014" w:rsidRPr="00B11654" w:rsidRDefault="00254014" w:rsidP="00254014">
            <w:pPr>
              <w:spacing w:after="0" w:line="240" w:lineRule="auto"/>
              <w:jc w:val="center"/>
              <w:rPr>
                <w:rFonts w:asciiTheme="majorBidi" w:hAnsiTheme="majorBidi" w:cstheme="majorBidi"/>
                <w:sz w:val="16"/>
                <w:szCs w:val="16"/>
              </w:rPr>
            </w:pPr>
            <w:r w:rsidRPr="00B11654">
              <w:rPr>
                <w:rFonts w:asciiTheme="majorBidi" w:hAnsiTheme="majorBidi" w:cstheme="majorBidi"/>
                <w:sz w:val="16"/>
                <w:szCs w:val="16"/>
              </w:rPr>
              <w:t>N/A</w:t>
            </w:r>
          </w:p>
        </w:tc>
        <w:tc>
          <w:tcPr>
            <w:tcW w:w="596" w:type="dxa"/>
            <w:tcBorders>
              <w:top w:val="single" w:sz="4" w:space="0" w:color="000000"/>
              <w:left w:val="single" w:sz="4" w:space="0" w:color="000000"/>
              <w:bottom w:val="single" w:sz="4" w:space="0" w:color="000000"/>
              <w:right w:val="single" w:sz="4" w:space="0" w:color="000000"/>
            </w:tcBorders>
          </w:tcPr>
          <w:p w14:paraId="04673AD0" w14:textId="4FDC73CD" w:rsidR="00254014" w:rsidRPr="00B11654" w:rsidRDefault="00254014" w:rsidP="00254014">
            <w:pPr>
              <w:spacing w:after="0" w:line="240" w:lineRule="auto"/>
              <w:jc w:val="center"/>
              <w:rPr>
                <w:rFonts w:asciiTheme="majorBidi" w:hAnsiTheme="majorBidi" w:cstheme="majorBidi"/>
                <w:sz w:val="16"/>
                <w:szCs w:val="16"/>
              </w:rPr>
            </w:pPr>
            <w:r w:rsidRPr="00B11654">
              <w:rPr>
                <w:rFonts w:asciiTheme="majorBidi" w:hAnsiTheme="majorBidi" w:cstheme="majorBidi"/>
                <w:sz w:val="16"/>
                <w:szCs w:val="16"/>
              </w:rPr>
              <w:t>Comitete tehnice instituite și funcționale</w:t>
            </w:r>
          </w:p>
        </w:tc>
        <w:tc>
          <w:tcPr>
            <w:tcW w:w="709" w:type="dxa"/>
            <w:tcBorders>
              <w:top w:val="single" w:sz="4" w:space="0" w:color="000000"/>
              <w:left w:val="single" w:sz="4" w:space="0" w:color="000000"/>
              <w:bottom w:val="single" w:sz="4" w:space="0" w:color="000000"/>
              <w:right w:val="single" w:sz="4" w:space="0" w:color="000000"/>
            </w:tcBorders>
          </w:tcPr>
          <w:p w14:paraId="57536C7E" w14:textId="77777777" w:rsidR="00254014" w:rsidRPr="00B11654" w:rsidRDefault="00254014" w:rsidP="00254014">
            <w:pPr>
              <w:spacing w:after="0" w:line="240" w:lineRule="auto"/>
              <w:rPr>
                <w:rFonts w:asciiTheme="majorBidi" w:hAnsiTheme="majorBidi" w:cstheme="majorBidi"/>
                <w:sz w:val="16"/>
                <w:szCs w:val="16"/>
              </w:rPr>
            </w:pPr>
            <w:r w:rsidRPr="00B11654">
              <w:rPr>
                <w:rFonts w:asciiTheme="majorBidi" w:hAnsiTheme="majorBidi" w:cstheme="majorBidi"/>
                <w:sz w:val="16"/>
                <w:szCs w:val="16"/>
              </w:rPr>
              <w:t>Număr de ședințe.</w:t>
            </w:r>
          </w:p>
          <w:p w14:paraId="0747DEAF" w14:textId="367602A1" w:rsidR="00254014" w:rsidRPr="00B11654" w:rsidRDefault="00254014" w:rsidP="00254014">
            <w:pPr>
              <w:spacing w:after="0" w:line="240" w:lineRule="auto"/>
              <w:rPr>
                <w:rFonts w:asciiTheme="majorBidi" w:hAnsiTheme="majorBidi" w:cstheme="majorBidi"/>
                <w:sz w:val="16"/>
                <w:szCs w:val="16"/>
              </w:rPr>
            </w:pPr>
            <w:r w:rsidRPr="00B11654">
              <w:rPr>
                <w:rFonts w:asciiTheme="majorBidi" w:hAnsiTheme="majorBidi" w:cstheme="majorBidi"/>
                <w:sz w:val="16"/>
                <w:szCs w:val="16"/>
              </w:rPr>
              <w:t>Numărul activităților realizate.</w:t>
            </w:r>
          </w:p>
        </w:tc>
        <w:tc>
          <w:tcPr>
            <w:tcW w:w="646" w:type="dxa"/>
            <w:tcBorders>
              <w:top w:val="single" w:sz="4" w:space="0" w:color="000000"/>
              <w:left w:val="single" w:sz="4" w:space="0" w:color="000000"/>
              <w:bottom w:val="single" w:sz="4" w:space="0" w:color="000000"/>
              <w:right w:val="single" w:sz="4" w:space="0" w:color="000000"/>
            </w:tcBorders>
          </w:tcPr>
          <w:p w14:paraId="6B369DFD" w14:textId="684FA0B2" w:rsidR="00254014" w:rsidRPr="00B11654" w:rsidRDefault="00254014" w:rsidP="00254014">
            <w:pPr>
              <w:spacing w:after="0" w:line="240" w:lineRule="auto"/>
              <w:jc w:val="center"/>
              <w:rPr>
                <w:rFonts w:asciiTheme="majorBidi" w:hAnsiTheme="majorBidi" w:cstheme="majorBidi"/>
                <w:sz w:val="16"/>
                <w:szCs w:val="16"/>
              </w:rPr>
            </w:pPr>
            <w:r w:rsidRPr="00B11654">
              <w:rPr>
                <w:rFonts w:asciiTheme="majorBidi" w:hAnsiTheme="majorBidi" w:cstheme="majorBidi"/>
                <w:sz w:val="16"/>
                <w:szCs w:val="16"/>
              </w:rPr>
              <w:t>Număr de ședințe. Numărul activităților realizate.</w:t>
            </w:r>
          </w:p>
        </w:tc>
        <w:tc>
          <w:tcPr>
            <w:tcW w:w="600" w:type="dxa"/>
            <w:tcBorders>
              <w:top w:val="single" w:sz="4" w:space="0" w:color="000000"/>
              <w:left w:val="single" w:sz="4" w:space="0" w:color="000000"/>
              <w:bottom w:val="single" w:sz="4" w:space="0" w:color="000000"/>
              <w:right w:val="single" w:sz="4" w:space="0" w:color="000000"/>
            </w:tcBorders>
          </w:tcPr>
          <w:p w14:paraId="2957D884" w14:textId="51D4AE12" w:rsidR="00254014" w:rsidRPr="00B11654" w:rsidRDefault="00254014" w:rsidP="00254014">
            <w:pPr>
              <w:spacing w:after="0" w:line="240" w:lineRule="auto"/>
              <w:jc w:val="center"/>
              <w:rPr>
                <w:rFonts w:asciiTheme="majorBidi" w:hAnsiTheme="majorBidi" w:cstheme="majorBidi"/>
                <w:sz w:val="16"/>
                <w:szCs w:val="16"/>
              </w:rPr>
            </w:pPr>
            <w:r w:rsidRPr="00B11654">
              <w:rPr>
                <w:rFonts w:asciiTheme="majorBidi" w:hAnsiTheme="majorBidi" w:cstheme="majorBidi"/>
                <w:sz w:val="16"/>
                <w:szCs w:val="16"/>
              </w:rPr>
              <w:t>Număr de ședințe. Numărul activităților realizate.</w:t>
            </w:r>
          </w:p>
        </w:tc>
        <w:tc>
          <w:tcPr>
            <w:tcW w:w="846" w:type="dxa"/>
            <w:tcBorders>
              <w:top w:val="single" w:sz="4" w:space="0" w:color="000000"/>
              <w:left w:val="single" w:sz="4" w:space="0" w:color="000000"/>
              <w:bottom w:val="single" w:sz="4" w:space="0" w:color="000000"/>
              <w:right w:val="single" w:sz="4" w:space="0" w:color="000000"/>
            </w:tcBorders>
          </w:tcPr>
          <w:p w14:paraId="2A19FF1F" w14:textId="6726C779" w:rsidR="00254014" w:rsidRPr="00B11654" w:rsidRDefault="00254014" w:rsidP="00254014">
            <w:pPr>
              <w:rPr>
                <w:rFonts w:asciiTheme="majorBidi" w:hAnsiTheme="majorBidi" w:cstheme="majorBidi"/>
                <w:sz w:val="16"/>
                <w:szCs w:val="16"/>
              </w:rPr>
            </w:pPr>
            <w:r w:rsidRPr="00B11654">
              <w:rPr>
                <w:rFonts w:asciiTheme="majorBidi" w:hAnsiTheme="majorBidi" w:cstheme="majorBidi"/>
                <w:sz w:val="16"/>
                <w:szCs w:val="16"/>
              </w:rPr>
              <w:t>Număr de ședințe. Numărul activităților realizate.</w:t>
            </w:r>
          </w:p>
        </w:tc>
      </w:tr>
      <w:tr w:rsidR="00254014" w:rsidRPr="00B11654" w14:paraId="0A20F77B" w14:textId="77777777" w:rsidTr="00C703C8">
        <w:tc>
          <w:tcPr>
            <w:tcW w:w="534" w:type="dxa"/>
            <w:tcBorders>
              <w:top w:val="single" w:sz="4" w:space="0" w:color="000000"/>
              <w:left w:val="single" w:sz="4" w:space="0" w:color="000000"/>
              <w:bottom w:val="single" w:sz="4" w:space="0" w:color="000000"/>
              <w:right w:val="single" w:sz="4" w:space="0" w:color="000000"/>
            </w:tcBorders>
          </w:tcPr>
          <w:p w14:paraId="32163F78" w14:textId="306F76A2" w:rsidR="00254014" w:rsidRPr="00B11654" w:rsidRDefault="00254014" w:rsidP="00254014">
            <w:pPr>
              <w:spacing w:after="0" w:line="240" w:lineRule="auto"/>
              <w:jc w:val="both"/>
              <w:rPr>
                <w:rFonts w:asciiTheme="majorBidi" w:hAnsiTheme="majorBidi" w:cstheme="majorBidi"/>
                <w:sz w:val="16"/>
                <w:szCs w:val="16"/>
              </w:rPr>
            </w:pPr>
            <w:r w:rsidRPr="00B11654">
              <w:rPr>
                <w:rFonts w:asciiTheme="majorBidi" w:hAnsiTheme="majorBidi" w:cstheme="majorBidi"/>
                <w:sz w:val="16"/>
                <w:szCs w:val="16"/>
              </w:rPr>
              <w:t>1.4</w:t>
            </w:r>
          </w:p>
        </w:tc>
        <w:tc>
          <w:tcPr>
            <w:tcW w:w="1187" w:type="dxa"/>
            <w:tcBorders>
              <w:top w:val="single" w:sz="4" w:space="0" w:color="000000"/>
              <w:left w:val="single" w:sz="4" w:space="0" w:color="000000"/>
              <w:bottom w:val="single" w:sz="4" w:space="0" w:color="000000"/>
              <w:right w:val="single" w:sz="4" w:space="0" w:color="000000"/>
            </w:tcBorders>
          </w:tcPr>
          <w:p w14:paraId="1A8DBC08" w14:textId="77777777" w:rsidR="00254014" w:rsidRPr="00B11654" w:rsidRDefault="00254014" w:rsidP="00254014">
            <w:pPr>
              <w:spacing w:after="0" w:line="240" w:lineRule="auto"/>
              <w:jc w:val="both"/>
              <w:rPr>
                <w:rFonts w:asciiTheme="majorBidi" w:hAnsiTheme="majorBidi" w:cstheme="majorBidi"/>
                <w:sz w:val="16"/>
                <w:szCs w:val="16"/>
              </w:rPr>
            </w:pPr>
            <w:r w:rsidRPr="00B11654">
              <w:rPr>
                <w:rFonts w:asciiTheme="majorBidi" w:hAnsiTheme="majorBidi" w:cstheme="majorBidi"/>
                <w:sz w:val="16"/>
                <w:szCs w:val="16"/>
              </w:rPr>
              <w:t xml:space="preserve">Planuri teritoriale intersectoriale de supraveghere și combatere a rezistenței la </w:t>
            </w:r>
            <w:proofErr w:type="spellStart"/>
            <w:r w:rsidRPr="00B11654">
              <w:rPr>
                <w:rFonts w:asciiTheme="majorBidi" w:hAnsiTheme="majorBidi" w:cstheme="majorBidi"/>
                <w:sz w:val="16"/>
                <w:szCs w:val="16"/>
              </w:rPr>
              <w:lastRenderedPageBreak/>
              <w:t>antimicrobiene</w:t>
            </w:r>
            <w:proofErr w:type="spellEnd"/>
            <w:r w:rsidRPr="00B11654">
              <w:rPr>
                <w:rFonts w:asciiTheme="majorBidi" w:hAnsiTheme="majorBidi" w:cstheme="majorBidi"/>
                <w:sz w:val="16"/>
                <w:szCs w:val="16"/>
              </w:rPr>
              <w:t>.</w:t>
            </w:r>
          </w:p>
        </w:tc>
        <w:tc>
          <w:tcPr>
            <w:tcW w:w="1151" w:type="dxa"/>
            <w:tcBorders>
              <w:top w:val="single" w:sz="4" w:space="0" w:color="000000"/>
              <w:left w:val="single" w:sz="4" w:space="0" w:color="000000"/>
              <w:bottom w:val="single" w:sz="4" w:space="0" w:color="000000"/>
              <w:right w:val="single" w:sz="4" w:space="0" w:color="000000"/>
            </w:tcBorders>
          </w:tcPr>
          <w:p w14:paraId="4A7345CA" w14:textId="77777777" w:rsidR="00254014" w:rsidRPr="00B11654" w:rsidRDefault="00254014" w:rsidP="00254014">
            <w:pPr>
              <w:spacing w:after="0" w:line="240" w:lineRule="auto"/>
              <w:jc w:val="both"/>
              <w:rPr>
                <w:rFonts w:asciiTheme="majorBidi" w:hAnsiTheme="majorBidi" w:cstheme="majorBidi"/>
                <w:sz w:val="16"/>
                <w:szCs w:val="16"/>
              </w:rPr>
            </w:pPr>
            <w:r w:rsidRPr="00B11654">
              <w:rPr>
                <w:rFonts w:asciiTheme="majorBidi" w:hAnsiTheme="majorBidi" w:cstheme="majorBidi"/>
                <w:sz w:val="16"/>
                <w:szCs w:val="16"/>
              </w:rPr>
              <w:lastRenderedPageBreak/>
              <w:t>Numărul total de teritorii   care au elaborate și aprobate Planuri teritoriale</w:t>
            </w:r>
          </w:p>
        </w:tc>
        <w:tc>
          <w:tcPr>
            <w:tcW w:w="1007" w:type="dxa"/>
            <w:tcBorders>
              <w:top w:val="single" w:sz="4" w:space="0" w:color="000000"/>
              <w:left w:val="single" w:sz="4" w:space="0" w:color="000000"/>
              <w:bottom w:val="single" w:sz="4" w:space="0" w:color="000000"/>
              <w:right w:val="single" w:sz="4" w:space="0" w:color="000000"/>
            </w:tcBorders>
          </w:tcPr>
          <w:p w14:paraId="434929C7" w14:textId="77777777" w:rsidR="00254014" w:rsidRPr="00B11654" w:rsidRDefault="00254014" w:rsidP="00254014">
            <w:pPr>
              <w:spacing w:after="0" w:line="240" w:lineRule="auto"/>
              <w:jc w:val="both"/>
              <w:rPr>
                <w:rFonts w:asciiTheme="majorBidi" w:hAnsiTheme="majorBidi" w:cstheme="majorBidi"/>
                <w:sz w:val="16"/>
                <w:szCs w:val="16"/>
              </w:rPr>
            </w:pPr>
            <w:r w:rsidRPr="00B11654">
              <w:rPr>
                <w:rFonts w:asciiTheme="majorBidi" w:hAnsiTheme="majorBidi" w:cstheme="majorBidi"/>
                <w:sz w:val="16"/>
                <w:szCs w:val="16"/>
              </w:rPr>
              <w:t>Numărul total de teritorii la nivel național</w:t>
            </w:r>
          </w:p>
        </w:tc>
        <w:tc>
          <w:tcPr>
            <w:tcW w:w="1010" w:type="dxa"/>
            <w:tcBorders>
              <w:top w:val="single" w:sz="4" w:space="0" w:color="000000"/>
              <w:left w:val="single" w:sz="4" w:space="0" w:color="000000"/>
              <w:bottom w:val="single" w:sz="4" w:space="0" w:color="000000"/>
              <w:right w:val="single" w:sz="4" w:space="0" w:color="000000"/>
            </w:tcBorders>
          </w:tcPr>
          <w:p w14:paraId="68D49780" w14:textId="77777777" w:rsidR="00254014" w:rsidRPr="00B11654" w:rsidRDefault="00254014" w:rsidP="00254014">
            <w:pPr>
              <w:spacing w:after="0" w:line="240" w:lineRule="auto"/>
              <w:jc w:val="both"/>
              <w:rPr>
                <w:rFonts w:asciiTheme="majorBidi" w:hAnsiTheme="majorBidi" w:cstheme="majorBidi"/>
                <w:sz w:val="16"/>
                <w:szCs w:val="16"/>
              </w:rPr>
            </w:pPr>
            <w:r w:rsidRPr="00B11654">
              <w:rPr>
                <w:rFonts w:asciiTheme="majorBidi" w:hAnsiTheme="majorBidi" w:cstheme="majorBidi"/>
                <w:sz w:val="16"/>
                <w:szCs w:val="16"/>
              </w:rPr>
              <w:t>Național</w:t>
            </w:r>
          </w:p>
        </w:tc>
        <w:tc>
          <w:tcPr>
            <w:tcW w:w="1005" w:type="dxa"/>
            <w:tcBorders>
              <w:top w:val="single" w:sz="4" w:space="0" w:color="000000"/>
              <w:left w:val="single" w:sz="4" w:space="0" w:color="000000"/>
              <w:bottom w:val="single" w:sz="4" w:space="0" w:color="000000"/>
              <w:right w:val="single" w:sz="4" w:space="0" w:color="000000"/>
            </w:tcBorders>
          </w:tcPr>
          <w:p w14:paraId="3EC4EC08" w14:textId="77777777" w:rsidR="00254014" w:rsidRPr="00B11654" w:rsidRDefault="00254014" w:rsidP="00254014">
            <w:pPr>
              <w:spacing w:after="0" w:line="240" w:lineRule="auto"/>
              <w:jc w:val="both"/>
              <w:rPr>
                <w:rFonts w:asciiTheme="majorBidi" w:hAnsiTheme="majorBidi" w:cstheme="majorBidi"/>
                <w:sz w:val="16"/>
                <w:szCs w:val="16"/>
              </w:rPr>
            </w:pPr>
            <w:r w:rsidRPr="00B11654">
              <w:rPr>
                <w:rFonts w:asciiTheme="majorBidi" w:hAnsiTheme="majorBidi" w:cstheme="majorBidi"/>
                <w:sz w:val="16"/>
                <w:szCs w:val="16"/>
              </w:rPr>
              <w:t xml:space="preserve">Programul național pentru supravegherea și combaterea rezistenței la </w:t>
            </w:r>
            <w:proofErr w:type="spellStart"/>
            <w:r w:rsidRPr="00B11654">
              <w:rPr>
                <w:rFonts w:asciiTheme="majorBidi" w:hAnsiTheme="majorBidi" w:cstheme="majorBidi"/>
                <w:sz w:val="16"/>
                <w:szCs w:val="16"/>
              </w:rPr>
              <w:lastRenderedPageBreak/>
              <w:t>antimicrobiene</w:t>
            </w:r>
            <w:proofErr w:type="spellEnd"/>
          </w:p>
        </w:tc>
        <w:tc>
          <w:tcPr>
            <w:tcW w:w="871" w:type="dxa"/>
            <w:tcBorders>
              <w:top w:val="single" w:sz="4" w:space="0" w:color="000000"/>
              <w:left w:val="single" w:sz="4" w:space="0" w:color="000000"/>
              <w:bottom w:val="single" w:sz="4" w:space="0" w:color="000000"/>
              <w:right w:val="single" w:sz="4" w:space="0" w:color="000000"/>
            </w:tcBorders>
          </w:tcPr>
          <w:p w14:paraId="239FC347" w14:textId="77777777" w:rsidR="00254014" w:rsidRPr="00B11654" w:rsidRDefault="00254014" w:rsidP="00254014">
            <w:pPr>
              <w:spacing w:after="0" w:line="240" w:lineRule="auto"/>
              <w:jc w:val="both"/>
              <w:rPr>
                <w:rFonts w:asciiTheme="majorBidi" w:hAnsiTheme="majorBidi" w:cstheme="majorBidi"/>
                <w:sz w:val="16"/>
                <w:szCs w:val="16"/>
              </w:rPr>
            </w:pPr>
            <w:r w:rsidRPr="00B11654">
              <w:rPr>
                <w:rFonts w:asciiTheme="majorBidi" w:hAnsiTheme="majorBidi" w:cstheme="majorBidi"/>
                <w:sz w:val="16"/>
                <w:szCs w:val="16"/>
              </w:rPr>
              <w:lastRenderedPageBreak/>
              <w:t>Anual</w:t>
            </w:r>
          </w:p>
        </w:tc>
        <w:tc>
          <w:tcPr>
            <w:tcW w:w="822" w:type="dxa"/>
            <w:gridSpan w:val="2"/>
            <w:tcBorders>
              <w:top w:val="single" w:sz="4" w:space="0" w:color="000000"/>
              <w:left w:val="single" w:sz="4" w:space="0" w:color="000000"/>
              <w:bottom w:val="single" w:sz="4" w:space="0" w:color="000000"/>
              <w:right w:val="single" w:sz="4" w:space="0" w:color="000000"/>
            </w:tcBorders>
          </w:tcPr>
          <w:p w14:paraId="43134280" w14:textId="77777777" w:rsidR="00254014" w:rsidRPr="00B11654" w:rsidRDefault="00254014" w:rsidP="00254014">
            <w:pPr>
              <w:spacing w:after="0" w:line="240" w:lineRule="auto"/>
              <w:jc w:val="both"/>
              <w:rPr>
                <w:rFonts w:asciiTheme="majorBidi" w:hAnsiTheme="majorBidi" w:cstheme="majorBidi"/>
                <w:sz w:val="16"/>
                <w:szCs w:val="16"/>
              </w:rPr>
            </w:pPr>
            <w:r w:rsidRPr="00B11654">
              <w:rPr>
                <w:rFonts w:asciiTheme="majorBidi" w:hAnsiTheme="majorBidi" w:cstheme="majorBidi"/>
                <w:sz w:val="16"/>
                <w:szCs w:val="16"/>
              </w:rPr>
              <w:t>Ministerul Sănătății</w:t>
            </w:r>
          </w:p>
        </w:tc>
        <w:tc>
          <w:tcPr>
            <w:tcW w:w="801" w:type="dxa"/>
            <w:tcBorders>
              <w:top w:val="single" w:sz="4" w:space="0" w:color="000000"/>
              <w:left w:val="single" w:sz="4" w:space="0" w:color="000000"/>
              <w:bottom w:val="single" w:sz="4" w:space="0" w:color="000000"/>
              <w:right w:val="single" w:sz="4" w:space="0" w:color="000000"/>
            </w:tcBorders>
          </w:tcPr>
          <w:p w14:paraId="54EAFBD2" w14:textId="77777777" w:rsidR="00254014" w:rsidRPr="00B11654" w:rsidRDefault="00254014" w:rsidP="00254014">
            <w:pPr>
              <w:spacing w:after="0" w:line="240" w:lineRule="auto"/>
              <w:rPr>
                <w:rFonts w:asciiTheme="majorBidi" w:hAnsiTheme="majorBidi" w:cstheme="majorBidi"/>
                <w:sz w:val="16"/>
                <w:szCs w:val="16"/>
              </w:rPr>
            </w:pPr>
            <w:r w:rsidRPr="00B11654">
              <w:rPr>
                <w:rFonts w:asciiTheme="majorBidi" w:hAnsiTheme="majorBidi" w:cstheme="majorBidi"/>
                <w:sz w:val="16"/>
                <w:szCs w:val="16"/>
              </w:rPr>
              <w:t>MAIA</w:t>
            </w:r>
          </w:p>
          <w:p w14:paraId="55CB8087" w14:textId="77777777" w:rsidR="00254014" w:rsidRPr="00B11654" w:rsidRDefault="00254014" w:rsidP="00254014">
            <w:pPr>
              <w:spacing w:after="0" w:line="240" w:lineRule="auto"/>
              <w:rPr>
                <w:rFonts w:asciiTheme="majorBidi" w:hAnsiTheme="majorBidi" w:cstheme="majorBidi"/>
                <w:sz w:val="16"/>
                <w:szCs w:val="16"/>
              </w:rPr>
            </w:pPr>
            <w:r w:rsidRPr="00B11654">
              <w:rPr>
                <w:rFonts w:asciiTheme="majorBidi" w:hAnsiTheme="majorBidi" w:cstheme="majorBidi"/>
                <w:sz w:val="16"/>
                <w:szCs w:val="16"/>
              </w:rPr>
              <w:t>MM</w:t>
            </w:r>
          </w:p>
          <w:p w14:paraId="7B0EA1B1" w14:textId="77777777" w:rsidR="00254014" w:rsidRPr="00B11654" w:rsidRDefault="00254014" w:rsidP="00254014">
            <w:pPr>
              <w:spacing w:after="0" w:line="240" w:lineRule="auto"/>
              <w:rPr>
                <w:rFonts w:asciiTheme="majorBidi" w:hAnsiTheme="majorBidi" w:cstheme="majorBidi"/>
                <w:sz w:val="16"/>
                <w:szCs w:val="16"/>
              </w:rPr>
            </w:pPr>
            <w:r w:rsidRPr="00B11654">
              <w:rPr>
                <w:rFonts w:asciiTheme="majorBidi" w:hAnsiTheme="majorBidi" w:cstheme="majorBidi"/>
                <w:sz w:val="16"/>
                <w:szCs w:val="16"/>
              </w:rPr>
              <w:t>ANSA</w:t>
            </w:r>
          </w:p>
          <w:p w14:paraId="7B5DFDA8" w14:textId="77777777" w:rsidR="00254014" w:rsidRPr="00B11654" w:rsidRDefault="00254014" w:rsidP="00254014">
            <w:pPr>
              <w:spacing w:after="0" w:line="240" w:lineRule="auto"/>
              <w:rPr>
                <w:rFonts w:asciiTheme="majorBidi" w:hAnsiTheme="majorBidi" w:cstheme="majorBidi"/>
                <w:sz w:val="16"/>
                <w:szCs w:val="16"/>
              </w:rPr>
            </w:pPr>
            <w:r w:rsidRPr="00B11654">
              <w:rPr>
                <w:rFonts w:asciiTheme="majorBidi" w:hAnsiTheme="majorBidi" w:cstheme="majorBidi"/>
                <w:sz w:val="16"/>
                <w:szCs w:val="16"/>
              </w:rPr>
              <w:t>AMDM</w:t>
            </w:r>
          </w:p>
          <w:p w14:paraId="5FD907B2" w14:textId="77777777" w:rsidR="00254014" w:rsidRPr="00B11654" w:rsidRDefault="00254014" w:rsidP="00254014">
            <w:pPr>
              <w:spacing w:after="0" w:line="240" w:lineRule="auto"/>
              <w:rPr>
                <w:rFonts w:asciiTheme="majorBidi" w:hAnsiTheme="majorBidi" w:cstheme="majorBidi"/>
                <w:sz w:val="16"/>
                <w:szCs w:val="16"/>
              </w:rPr>
            </w:pPr>
            <w:r w:rsidRPr="00B11654">
              <w:rPr>
                <w:rFonts w:asciiTheme="majorBidi" w:hAnsiTheme="majorBidi" w:cstheme="majorBidi"/>
                <w:sz w:val="16"/>
                <w:szCs w:val="16"/>
              </w:rPr>
              <w:t>CNAM</w:t>
            </w:r>
          </w:p>
          <w:p w14:paraId="240926A3" w14:textId="77777777" w:rsidR="00254014" w:rsidRPr="00B11654" w:rsidRDefault="00254014" w:rsidP="00254014">
            <w:pPr>
              <w:spacing w:after="0" w:line="240" w:lineRule="auto"/>
              <w:rPr>
                <w:rFonts w:asciiTheme="majorBidi" w:hAnsiTheme="majorBidi" w:cstheme="majorBidi"/>
                <w:sz w:val="16"/>
                <w:szCs w:val="16"/>
              </w:rPr>
            </w:pPr>
            <w:r w:rsidRPr="00B11654">
              <w:rPr>
                <w:rFonts w:asciiTheme="majorBidi" w:hAnsiTheme="majorBidi" w:cstheme="majorBidi"/>
                <w:sz w:val="16"/>
                <w:szCs w:val="16"/>
              </w:rPr>
              <w:t>ME</w:t>
            </w:r>
          </w:p>
          <w:p w14:paraId="0E1BEF12" w14:textId="77777777" w:rsidR="00254014" w:rsidRPr="00B11654" w:rsidRDefault="00254014" w:rsidP="00254014">
            <w:pPr>
              <w:spacing w:after="0" w:line="240" w:lineRule="auto"/>
              <w:rPr>
                <w:rFonts w:asciiTheme="majorBidi" w:hAnsiTheme="majorBidi" w:cstheme="majorBidi"/>
                <w:sz w:val="16"/>
                <w:szCs w:val="16"/>
              </w:rPr>
            </w:pPr>
            <w:r w:rsidRPr="00B11654">
              <w:rPr>
                <w:rFonts w:asciiTheme="majorBidi" w:hAnsiTheme="majorBidi" w:cstheme="majorBidi"/>
                <w:sz w:val="16"/>
                <w:szCs w:val="16"/>
              </w:rPr>
              <w:t>APL</w:t>
            </w:r>
          </w:p>
        </w:tc>
        <w:tc>
          <w:tcPr>
            <w:tcW w:w="1356" w:type="dxa"/>
            <w:tcBorders>
              <w:top w:val="single" w:sz="4" w:space="0" w:color="000000"/>
              <w:left w:val="single" w:sz="4" w:space="0" w:color="000000"/>
              <w:bottom w:val="single" w:sz="4" w:space="0" w:color="000000"/>
              <w:right w:val="single" w:sz="4" w:space="0" w:color="000000"/>
            </w:tcBorders>
          </w:tcPr>
          <w:p w14:paraId="60AF2D53" w14:textId="77777777" w:rsidR="00254014" w:rsidRPr="00B11654" w:rsidRDefault="00254014" w:rsidP="00254014">
            <w:pPr>
              <w:spacing w:after="0" w:line="240" w:lineRule="auto"/>
              <w:jc w:val="both"/>
              <w:rPr>
                <w:rFonts w:asciiTheme="majorBidi" w:hAnsiTheme="majorBidi" w:cstheme="majorBidi"/>
                <w:sz w:val="16"/>
                <w:szCs w:val="16"/>
              </w:rPr>
            </w:pPr>
          </w:p>
        </w:tc>
        <w:tc>
          <w:tcPr>
            <w:tcW w:w="1249" w:type="dxa"/>
            <w:tcBorders>
              <w:top w:val="single" w:sz="4" w:space="0" w:color="000000"/>
              <w:left w:val="single" w:sz="4" w:space="0" w:color="000000"/>
              <w:bottom w:val="single" w:sz="4" w:space="0" w:color="000000"/>
              <w:right w:val="single" w:sz="4" w:space="0" w:color="000000"/>
            </w:tcBorders>
          </w:tcPr>
          <w:p w14:paraId="3B6AB44D" w14:textId="77777777" w:rsidR="00254014" w:rsidRPr="00B11654" w:rsidRDefault="00254014" w:rsidP="00254014">
            <w:pPr>
              <w:spacing w:after="0" w:line="240" w:lineRule="auto"/>
              <w:jc w:val="both"/>
              <w:rPr>
                <w:rFonts w:asciiTheme="majorBidi" w:hAnsiTheme="majorBidi" w:cstheme="majorBidi"/>
                <w:sz w:val="16"/>
                <w:szCs w:val="16"/>
              </w:rPr>
            </w:pPr>
            <w:r w:rsidRPr="00B11654">
              <w:rPr>
                <w:rFonts w:asciiTheme="majorBidi" w:hAnsiTheme="majorBidi" w:cstheme="majorBidi"/>
                <w:sz w:val="16"/>
                <w:szCs w:val="16"/>
              </w:rPr>
              <w:t xml:space="preserve">Elaborarea și aprobarea Planurilor teritoriale în scopul  realizării activităților de supraveghere și </w:t>
            </w:r>
            <w:r w:rsidRPr="00B11654">
              <w:rPr>
                <w:rFonts w:asciiTheme="majorBidi" w:hAnsiTheme="majorBidi" w:cstheme="majorBidi"/>
                <w:sz w:val="16"/>
                <w:szCs w:val="16"/>
              </w:rPr>
              <w:lastRenderedPageBreak/>
              <w:t xml:space="preserve">combatere a rezistenței la </w:t>
            </w:r>
            <w:proofErr w:type="spellStart"/>
            <w:r w:rsidRPr="00B11654">
              <w:rPr>
                <w:rFonts w:asciiTheme="majorBidi" w:hAnsiTheme="majorBidi" w:cstheme="majorBidi"/>
                <w:sz w:val="16"/>
                <w:szCs w:val="16"/>
              </w:rPr>
              <w:t>antimicrobiene</w:t>
            </w:r>
            <w:proofErr w:type="spellEnd"/>
            <w:r w:rsidRPr="00B11654">
              <w:rPr>
                <w:rFonts w:asciiTheme="majorBidi" w:hAnsiTheme="majorBidi" w:cstheme="majorBidi"/>
                <w:sz w:val="16"/>
                <w:szCs w:val="16"/>
              </w:rPr>
              <w:t xml:space="preserve"> la nivel intersectorial (sănătate umană și animală).</w:t>
            </w:r>
          </w:p>
        </w:tc>
        <w:tc>
          <w:tcPr>
            <w:tcW w:w="880" w:type="dxa"/>
            <w:tcBorders>
              <w:top w:val="single" w:sz="4" w:space="0" w:color="000000"/>
              <w:left w:val="single" w:sz="4" w:space="0" w:color="000000"/>
              <w:bottom w:val="single" w:sz="4" w:space="0" w:color="000000"/>
              <w:right w:val="single" w:sz="4" w:space="0" w:color="000000"/>
            </w:tcBorders>
          </w:tcPr>
          <w:p w14:paraId="0793BE13" w14:textId="77777777" w:rsidR="00254014" w:rsidRPr="00B11654" w:rsidRDefault="00254014" w:rsidP="00254014">
            <w:pPr>
              <w:spacing w:after="0" w:line="240" w:lineRule="auto"/>
              <w:jc w:val="center"/>
              <w:rPr>
                <w:rFonts w:asciiTheme="majorBidi" w:hAnsiTheme="majorBidi" w:cstheme="majorBidi"/>
                <w:sz w:val="16"/>
                <w:szCs w:val="16"/>
              </w:rPr>
            </w:pPr>
            <w:r w:rsidRPr="00B11654">
              <w:rPr>
                <w:rFonts w:asciiTheme="majorBidi" w:hAnsiTheme="majorBidi" w:cstheme="majorBidi"/>
                <w:sz w:val="16"/>
                <w:szCs w:val="16"/>
              </w:rPr>
              <w:lastRenderedPageBreak/>
              <w:t>N/A</w:t>
            </w:r>
          </w:p>
        </w:tc>
        <w:tc>
          <w:tcPr>
            <w:tcW w:w="596" w:type="dxa"/>
            <w:tcBorders>
              <w:top w:val="single" w:sz="4" w:space="0" w:color="000000"/>
              <w:left w:val="single" w:sz="4" w:space="0" w:color="000000"/>
              <w:bottom w:val="single" w:sz="4" w:space="0" w:color="000000"/>
              <w:right w:val="single" w:sz="4" w:space="0" w:color="000000"/>
            </w:tcBorders>
          </w:tcPr>
          <w:p w14:paraId="49EF990C" w14:textId="77777777" w:rsidR="00254014" w:rsidRPr="00B11654" w:rsidRDefault="00254014" w:rsidP="00254014">
            <w:pPr>
              <w:spacing w:after="0" w:line="240" w:lineRule="auto"/>
              <w:jc w:val="center"/>
              <w:rPr>
                <w:rFonts w:asciiTheme="majorBidi" w:hAnsiTheme="majorBidi" w:cstheme="majorBidi"/>
                <w:sz w:val="16"/>
                <w:szCs w:val="16"/>
              </w:rPr>
            </w:pPr>
            <w:r w:rsidRPr="00B11654">
              <w:rPr>
                <w:rFonts w:asciiTheme="majorBidi" w:hAnsiTheme="majorBidi" w:cstheme="majorBidi"/>
                <w:sz w:val="16"/>
                <w:szCs w:val="16"/>
              </w:rPr>
              <w:t xml:space="preserve">Planuri elaborate și aprobate (% </w:t>
            </w:r>
            <w:r w:rsidRPr="00B11654">
              <w:rPr>
                <w:rFonts w:asciiTheme="majorBidi" w:hAnsiTheme="majorBidi" w:cstheme="majorBidi"/>
                <w:sz w:val="16"/>
                <w:szCs w:val="16"/>
              </w:rPr>
              <w:lastRenderedPageBreak/>
              <w:t>teritorii)</w:t>
            </w:r>
          </w:p>
        </w:tc>
        <w:tc>
          <w:tcPr>
            <w:tcW w:w="709" w:type="dxa"/>
            <w:tcBorders>
              <w:top w:val="single" w:sz="4" w:space="0" w:color="000000"/>
              <w:left w:val="single" w:sz="4" w:space="0" w:color="000000"/>
              <w:bottom w:val="single" w:sz="4" w:space="0" w:color="000000"/>
              <w:right w:val="single" w:sz="4" w:space="0" w:color="000000"/>
            </w:tcBorders>
          </w:tcPr>
          <w:p w14:paraId="07CF3967" w14:textId="77777777" w:rsidR="00254014" w:rsidRPr="00B11654" w:rsidRDefault="00254014" w:rsidP="00254014">
            <w:pPr>
              <w:spacing w:after="0" w:line="240" w:lineRule="auto"/>
              <w:rPr>
                <w:rFonts w:asciiTheme="majorBidi" w:hAnsiTheme="majorBidi" w:cstheme="majorBidi"/>
                <w:sz w:val="16"/>
                <w:szCs w:val="16"/>
              </w:rPr>
            </w:pPr>
            <w:r w:rsidRPr="00B11654">
              <w:rPr>
                <w:rFonts w:asciiTheme="majorBidi" w:hAnsiTheme="majorBidi" w:cstheme="majorBidi"/>
                <w:sz w:val="16"/>
                <w:szCs w:val="16"/>
              </w:rPr>
              <w:lastRenderedPageBreak/>
              <w:t>Planuri elaborate și aprobate (% teritorii)</w:t>
            </w:r>
          </w:p>
        </w:tc>
        <w:tc>
          <w:tcPr>
            <w:tcW w:w="646" w:type="dxa"/>
            <w:tcBorders>
              <w:top w:val="single" w:sz="4" w:space="0" w:color="000000"/>
              <w:left w:val="single" w:sz="4" w:space="0" w:color="000000"/>
              <w:bottom w:val="single" w:sz="4" w:space="0" w:color="000000"/>
              <w:right w:val="single" w:sz="4" w:space="0" w:color="000000"/>
            </w:tcBorders>
          </w:tcPr>
          <w:p w14:paraId="33D9E84E" w14:textId="77777777" w:rsidR="00254014" w:rsidRPr="00B11654" w:rsidRDefault="00254014" w:rsidP="00254014">
            <w:pPr>
              <w:spacing w:after="0" w:line="240" w:lineRule="auto"/>
              <w:jc w:val="center"/>
              <w:rPr>
                <w:rFonts w:asciiTheme="majorBidi" w:hAnsiTheme="majorBidi" w:cstheme="majorBidi"/>
                <w:sz w:val="16"/>
                <w:szCs w:val="16"/>
              </w:rPr>
            </w:pPr>
            <w:r w:rsidRPr="00B11654">
              <w:rPr>
                <w:rFonts w:asciiTheme="majorBidi" w:hAnsiTheme="majorBidi" w:cstheme="majorBidi"/>
                <w:sz w:val="16"/>
                <w:szCs w:val="16"/>
              </w:rPr>
              <w:t>Planuri elaborate și aprobate (% teritorii)</w:t>
            </w:r>
          </w:p>
        </w:tc>
        <w:tc>
          <w:tcPr>
            <w:tcW w:w="600" w:type="dxa"/>
            <w:tcBorders>
              <w:top w:val="single" w:sz="4" w:space="0" w:color="000000"/>
              <w:left w:val="single" w:sz="4" w:space="0" w:color="000000"/>
              <w:bottom w:val="single" w:sz="4" w:space="0" w:color="000000"/>
              <w:right w:val="single" w:sz="4" w:space="0" w:color="000000"/>
            </w:tcBorders>
          </w:tcPr>
          <w:p w14:paraId="49B1C18A" w14:textId="77777777" w:rsidR="00254014" w:rsidRPr="00B11654" w:rsidRDefault="00254014" w:rsidP="00254014">
            <w:pPr>
              <w:spacing w:after="0" w:line="240" w:lineRule="auto"/>
              <w:jc w:val="center"/>
              <w:rPr>
                <w:rFonts w:asciiTheme="majorBidi" w:hAnsiTheme="majorBidi" w:cstheme="majorBidi"/>
                <w:sz w:val="16"/>
                <w:szCs w:val="16"/>
              </w:rPr>
            </w:pPr>
            <w:r w:rsidRPr="00B11654">
              <w:rPr>
                <w:rFonts w:asciiTheme="majorBidi" w:hAnsiTheme="majorBidi" w:cstheme="majorBidi"/>
                <w:sz w:val="16"/>
                <w:szCs w:val="16"/>
              </w:rPr>
              <w:t xml:space="preserve">Planuri elaborate și aprobate (% </w:t>
            </w:r>
            <w:r w:rsidRPr="00B11654">
              <w:rPr>
                <w:rFonts w:asciiTheme="majorBidi" w:hAnsiTheme="majorBidi" w:cstheme="majorBidi"/>
                <w:sz w:val="16"/>
                <w:szCs w:val="16"/>
              </w:rPr>
              <w:lastRenderedPageBreak/>
              <w:t>teritorii)</w:t>
            </w:r>
          </w:p>
        </w:tc>
        <w:tc>
          <w:tcPr>
            <w:tcW w:w="846" w:type="dxa"/>
            <w:tcBorders>
              <w:top w:val="single" w:sz="4" w:space="0" w:color="000000"/>
              <w:left w:val="single" w:sz="4" w:space="0" w:color="000000"/>
              <w:bottom w:val="single" w:sz="4" w:space="0" w:color="000000"/>
              <w:right w:val="single" w:sz="4" w:space="0" w:color="000000"/>
            </w:tcBorders>
          </w:tcPr>
          <w:p w14:paraId="435AB6BB" w14:textId="77777777" w:rsidR="00254014" w:rsidRPr="00B11654" w:rsidRDefault="00254014" w:rsidP="00254014">
            <w:pPr>
              <w:spacing w:after="0" w:line="240" w:lineRule="auto"/>
              <w:jc w:val="center"/>
              <w:rPr>
                <w:rFonts w:asciiTheme="majorBidi" w:hAnsiTheme="majorBidi" w:cstheme="majorBidi"/>
                <w:sz w:val="16"/>
                <w:szCs w:val="16"/>
              </w:rPr>
            </w:pPr>
            <w:r w:rsidRPr="00B11654">
              <w:rPr>
                <w:rFonts w:asciiTheme="majorBidi" w:hAnsiTheme="majorBidi" w:cstheme="majorBidi"/>
                <w:sz w:val="16"/>
                <w:szCs w:val="16"/>
              </w:rPr>
              <w:lastRenderedPageBreak/>
              <w:t>Planuri elaborate și aprobate (% teritorii)</w:t>
            </w:r>
          </w:p>
        </w:tc>
      </w:tr>
      <w:tr w:rsidR="00254014" w:rsidRPr="00B11654" w14:paraId="72992626" w14:textId="77777777" w:rsidTr="00C703C8">
        <w:tc>
          <w:tcPr>
            <w:tcW w:w="534" w:type="dxa"/>
            <w:tcBorders>
              <w:top w:val="single" w:sz="4" w:space="0" w:color="000000"/>
              <w:left w:val="single" w:sz="4" w:space="0" w:color="000000"/>
              <w:bottom w:val="single" w:sz="4" w:space="0" w:color="000000"/>
              <w:right w:val="single" w:sz="4" w:space="0" w:color="000000"/>
            </w:tcBorders>
          </w:tcPr>
          <w:p w14:paraId="2DC2F177" w14:textId="514B746B" w:rsidR="00254014" w:rsidRPr="00B11654" w:rsidRDefault="00254014" w:rsidP="00254014">
            <w:pPr>
              <w:spacing w:after="0" w:line="240" w:lineRule="auto"/>
              <w:jc w:val="both"/>
              <w:rPr>
                <w:rFonts w:asciiTheme="majorBidi" w:hAnsiTheme="majorBidi" w:cstheme="majorBidi"/>
                <w:sz w:val="16"/>
                <w:szCs w:val="16"/>
              </w:rPr>
            </w:pPr>
            <w:r w:rsidRPr="00B11654">
              <w:rPr>
                <w:rFonts w:asciiTheme="majorBidi" w:hAnsiTheme="majorBidi" w:cstheme="majorBidi"/>
                <w:sz w:val="16"/>
                <w:szCs w:val="16"/>
              </w:rPr>
              <w:t>1.5</w:t>
            </w:r>
          </w:p>
        </w:tc>
        <w:tc>
          <w:tcPr>
            <w:tcW w:w="1187" w:type="dxa"/>
            <w:tcBorders>
              <w:top w:val="single" w:sz="4" w:space="0" w:color="000000"/>
              <w:left w:val="single" w:sz="4" w:space="0" w:color="000000"/>
              <w:bottom w:val="single" w:sz="4" w:space="0" w:color="000000"/>
              <w:right w:val="single" w:sz="4" w:space="0" w:color="000000"/>
            </w:tcBorders>
          </w:tcPr>
          <w:p w14:paraId="2AB63C85" w14:textId="77777777" w:rsidR="00254014" w:rsidRPr="00B11654" w:rsidRDefault="00254014" w:rsidP="00254014">
            <w:pPr>
              <w:spacing w:after="0" w:line="240" w:lineRule="auto"/>
              <w:jc w:val="both"/>
              <w:rPr>
                <w:rFonts w:asciiTheme="majorBidi" w:hAnsiTheme="majorBidi" w:cstheme="majorBidi"/>
                <w:sz w:val="16"/>
                <w:szCs w:val="16"/>
              </w:rPr>
            </w:pPr>
            <w:r w:rsidRPr="00B11654">
              <w:rPr>
                <w:rFonts w:asciiTheme="majorBidi" w:hAnsiTheme="majorBidi" w:cstheme="majorBidi"/>
                <w:sz w:val="16"/>
                <w:szCs w:val="16"/>
              </w:rPr>
              <w:t xml:space="preserve">Consolidarea  sistemului național de supraveghere epidemiologică a rezistenței la </w:t>
            </w:r>
            <w:proofErr w:type="spellStart"/>
            <w:r w:rsidRPr="00B11654">
              <w:rPr>
                <w:rFonts w:asciiTheme="majorBidi" w:hAnsiTheme="majorBidi" w:cstheme="majorBidi"/>
                <w:sz w:val="16"/>
                <w:szCs w:val="16"/>
              </w:rPr>
              <w:t>antimicrobiene</w:t>
            </w:r>
            <w:proofErr w:type="spellEnd"/>
            <w:r w:rsidRPr="00B11654">
              <w:rPr>
                <w:rFonts w:asciiTheme="majorBidi" w:hAnsiTheme="majorBidi" w:cstheme="majorBidi"/>
                <w:sz w:val="16"/>
                <w:szCs w:val="16"/>
              </w:rPr>
              <w:t xml:space="preserve"> în domeniul sănătății umane.</w:t>
            </w:r>
          </w:p>
        </w:tc>
        <w:tc>
          <w:tcPr>
            <w:tcW w:w="1151" w:type="dxa"/>
            <w:tcBorders>
              <w:top w:val="single" w:sz="4" w:space="0" w:color="000000"/>
              <w:left w:val="single" w:sz="4" w:space="0" w:color="000000"/>
              <w:bottom w:val="single" w:sz="4" w:space="0" w:color="000000"/>
              <w:right w:val="single" w:sz="4" w:space="0" w:color="000000"/>
            </w:tcBorders>
          </w:tcPr>
          <w:p w14:paraId="2C3C8F70" w14:textId="77777777" w:rsidR="00254014" w:rsidRPr="00B11654" w:rsidRDefault="00254014" w:rsidP="00254014">
            <w:pPr>
              <w:spacing w:after="0" w:line="240" w:lineRule="auto"/>
              <w:jc w:val="both"/>
              <w:rPr>
                <w:rFonts w:asciiTheme="majorBidi" w:hAnsiTheme="majorBidi" w:cstheme="majorBidi"/>
                <w:sz w:val="16"/>
                <w:szCs w:val="16"/>
              </w:rPr>
            </w:pPr>
            <w:r w:rsidRPr="00B11654">
              <w:rPr>
                <w:rFonts w:asciiTheme="majorBidi" w:hAnsiTheme="majorBidi" w:cstheme="majorBidi"/>
                <w:sz w:val="16"/>
                <w:szCs w:val="16"/>
              </w:rPr>
              <w:t xml:space="preserve">Numărul de laboratoare din cadrul rețelei dotate cu echipamente și consumabile pentru detectarea  rezistenței la </w:t>
            </w:r>
            <w:proofErr w:type="spellStart"/>
            <w:r w:rsidRPr="00B11654">
              <w:rPr>
                <w:rFonts w:asciiTheme="majorBidi" w:hAnsiTheme="majorBidi" w:cstheme="majorBidi"/>
                <w:sz w:val="16"/>
                <w:szCs w:val="16"/>
              </w:rPr>
              <w:t>antimicrobiene</w:t>
            </w:r>
            <w:proofErr w:type="spellEnd"/>
            <w:r w:rsidRPr="00B11654">
              <w:rPr>
                <w:rFonts w:asciiTheme="majorBidi" w:hAnsiTheme="majorBidi" w:cstheme="majorBidi"/>
                <w:sz w:val="16"/>
                <w:szCs w:val="16"/>
              </w:rPr>
              <w:t xml:space="preserve"> .</w:t>
            </w:r>
          </w:p>
        </w:tc>
        <w:tc>
          <w:tcPr>
            <w:tcW w:w="1007" w:type="dxa"/>
            <w:tcBorders>
              <w:top w:val="single" w:sz="4" w:space="0" w:color="000000"/>
              <w:left w:val="single" w:sz="4" w:space="0" w:color="000000"/>
              <w:bottom w:val="single" w:sz="4" w:space="0" w:color="000000"/>
              <w:right w:val="single" w:sz="4" w:space="0" w:color="000000"/>
            </w:tcBorders>
          </w:tcPr>
          <w:p w14:paraId="2A577C5A" w14:textId="77777777" w:rsidR="00254014" w:rsidRPr="00B11654" w:rsidRDefault="00254014" w:rsidP="00254014">
            <w:pPr>
              <w:spacing w:after="0" w:line="240" w:lineRule="auto"/>
              <w:jc w:val="both"/>
              <w:rPr>
                <w:rFonts w:asciiTheme="majorBidi" w:hAnsiTheme="majorBidi" w:cstheme="majorBidi"/>
                <w:sz w:val="16"/>
                <w:szCs w:val="16"/>
              </w:rPr>
            </w:pPr>
            <w:r w:rsidRPr="00B11654">
              <w:rPr>
                <w:rFonts w:asciiTheme="majorBidi" w:hAnsiTheme="majorBidi" w:cstheme="majorBidi"/>
                <w:sz w:val="16"/>
                <w:szCs w:val="16"/>
              </w:rPr>
              <w:t xml:space="preserve">Numărul de laboratoare din cadrul rețelei </w:t>
            </w:r>
          </w:p>
        </w:tc>
        <w:tc>
          <w:tcPr>
            <w:tcW w:w="1010" w:type="dxa"/>
            <w:tcBorders>
              <w:top w:val="single" w:sz="4" w:space="0" w:color="000000"/>
              <w:left w:val="single" w:sz="4" w:space="0" w:color="000000"/>
              <w:bottom w:val="single" w:sz="4" w:space="0" w:color="000000"/>
              <w:right w:val="single" w:sz="4" w:space="0" w:color="000000"/>
            </w:tcBorders>
          </w:tcPr>
          <w:p w14:paraId="794A592A" w14:textId="77777777" w:rsidR="00254014" w:rsidRPr="00B11654" w:rsidRDefault="00254014" w:rsidP="00254014">
            <w:pPr>
              <w:spacing w:after="0" w:line="240" w:lineRule="auto"/>
              <w:jc w:val="both"/>
              <w:rPr>
                <w:rFonts w:asciiTheme="majorBidi" w:hAnsiTheme="majorBidi" w:cstheme="majorBidi"/>
                <w:sz w:val="16"/>
                <w:szCs w:val="16"/>
              </w:rPr>
            </w:pPr>
            <w:r w:rsidRPr="00B11654">
              <w:rPr>
                <w:rFonts w:asciiTheme="majorBidi" w:hAnsiTheme="majorBidi" w:cstheme="majorBidi"/>
                <w:sz w:val="16"/>
                <w:szCs w:val="16"/>
              </w:rPr>
              <w:t>Național</w:t>
            </w:r>
          </w:p>
        </w:tc>
        <w:tc>
          <w:tcPr>
            <w:tcW w:w="1005" w:type="dxa"/>
            <w:tcBorders>
              <w:top w:val="single" w:sz="4" w:space="0" w:color="000000"/>
              <w:left w:val="single" w:sz="4" w:space="0" w:color="000000"/>
              <w:bottom w:val="single" w:sz="4" w:space="0" w:color="000000"/>
              <w:right w:val="single" w:sz="4" w:space="0" w:color="000000"/>
            </w:tcBorders>
          </w:tcPr>
          <w:p w14:paraId="344BA39C" w14:textId="77777777" w:rsidR="00254014" w:rsidRPr="00B11654" w:rsidRDefault="00254014" w:rsidP="00254014">
            <w:pPr>
              <w:spacing w:after="0" w:line="240" w:lineRule="auto"/>
              <w:jc w:val="both"/>
              <w:rPr>
                <w:rFonts w:asciiTheme="majorBidi" w:hAnsiTheme="majorBidi" w:cstheme="majorBidi"/>
                <w:sz w:val="16"/>
                <w:szCs w:val="16"/>
              </w:rPr>
            </w:pPr>
            <w:r w:rsidRPr="00B11654">
              <w:rPr>
                <w:rFonts w:asciiTheme="majorBidi" w:hAnsiTheme="majorBidi" w:cstheme="majorBidi"/>
                <w:sz w:val="16"/>
                <w:szCs w:val="16"/>
              </w:rPr>
              <w:t xml:space="preserve">Sistemul național supraveghere a rezistenței la </w:t>
            </w:r>
            <w:proofErr w:type="spellStart"/>
            <w:r w:rsidRPr="00B11654">
              <w:rPr>
                <w:rFonts w:asciiTheme="majorBidi" w:hAnsiTheme="majorBidi" w:cstheme="majorBidi"/>
                <w:sz w:val="16"/>
                <w:szCs w:val="16"/>
              </w:rPr>
              <w:t>antimicrobiene</w:t>
            </w:r>
            <w:proofErr w:type="spellEnd"/>
          </w:p>
        </w:tc>
        <w:tc>
          <w:tcPr>
            <w:tcW w:w="871" w:type="dxa"/>
            <w:tcBorders>
              <w:top w:val="single" w:sz="4" w:space="0" w:color="000000"/>
              <w:left w:val="single" w:sz="4" w:space="0" w:color="000000"/>
              <w:bottom w:val="single" w:sz="4" w:space="0" w:color="000000"/>
              <w:right w:val="single" w:sz="4" w:space="0" w:color="000000"/>
            </w:tcBorders>
          </w:tcPr>
          <w:p w14:paraId="54D05B2E" w14:textId="77777777" w:rsidR="00254014" w:rsidRPr="00B11654" w:rsidRDefault="00254014" w:rsidP="00254014">
            <w:pPr>
              <w:spacing w:after="0" w:line="240" w:lineRule="auto"/>
              <w:jc w:val="both"/>
              <w:rPr>
                <w:rFonts w:asciiTheme="majorBidi" w:hAnsiTheme="majorBidi" w:cstheme="majorBidi"/>
                <w:sz w:val="16"/>
                <w:szCs w:val="16"/>
              </w:rPr>
            </w:pPr>
            <w:r w:rsidRPr="00B11654">
              <w:rPr>
                <w:rFonts w:asciiTheme="majorBidi" w:hAnsiTheme="majorBidi" w:cstheme="majorBidi"/>
                <w:sz w:val="16"/>
                <w:szCs w:val="16"/>
              </w:rPr>
              <w:t xml:space="preserve">Anual </w:t>
            </w:r>
          </w:p>
        </w:tc>
        <w:tc>
          <w:tcPr>
            <w:tcW w:w="822" w:type="dxa"/>
            <w:gridSpan w:val="2"/>
            <w:tcBorders>
              <w:top w:val="single" w:sz="4" w:space="0" w:color="000000"/>
              <w:left w:val="single" w:sz="4" w:space="0" w:color="000000"/>
              <w:bottom w:val="single" w:sz="4" w:space="0" w:color="000000"/>
              <w:right w:val="single" w:sz="4" w:space="0" w:color="000000"/>
            </w:tcBorders>
          </w:tcPr>
          <w:p w14:paraId="5846E6CD" w14:textId="77777777" w:rsidR="00254014" w:rsidRPr="00B11654" w:rsidRDefault="00254014" w:rsidP="00254014">
            <w:pPr>
              <w:spacing w:after="0" w:line="240" w:lineRule="auto"/>
              <w:jc w:val="both"/>
              <w:rPr>
                <w:rFonts w:asciiTheme="majorBidi" w:hAnsiTheme="majorBidi" w:cstheme="majorBidi"/>
                <w:sz w:val="16"/>
                <w:szCs w:val="16"/>
              </w:rPr>
            </w:pPr>
            <w:r w:rsidRPr="00B11654">
              <w:rPr>
                <w:rFonts w:asciiTheme="majorBidi" w:hAnsiTheme="majorBidi" w:cstheme="majorBidi"/>
                <w:sz w:val="16"/>
                <w:szCs w:val="16"/>
              </w:rPr>
              <w:t>Ministerul Sănătății</w:t>
            </w:r>
          </w:p>
        </w:tc>
        <w:tc>
          <w:tcPr>
            <w:tcW w:w="801" w:type="dxa"/>
            <w:tcBorders>
              <w:top w:val="single" w:sz="4" w:space="0" w:color="000000"/>
              <w:left w:val="single" w:sz="4" w:space="0" w:color="000000"/>
              <w:bottom w:val="single" w:sz="4" w:space="0" w:color="000000"/>
              <w:right w:val="single" w:sz="4" w:space="0" w:color="000000"/>
            </w:tcBorders>
          </w:tcPr>
          <w:p w14:paraId="33112050" w14:textId="77777777" w:rsidR="00254014" w:rsidRPr="00B11654" w:rsidRDefault="00254014" w:rsidP="00254014">
            <w:pPr>
              <w:spacing w:after="0" w:line="240" w:lineRule="auto"/>
              <w:jc w:val="both"/>
              <w:rPr>
                <w:rFonts w:asciiTheme="majorBidi" w:hAnsiTheme="majorBidi" w:cstheme="majorBidi"/>
                <w:sz w:val="16"/>
                <w:szCs w:val="16"/>
              </w:rPr>
            </w:pPr>
            <w:r w:rsidRPr="00B11654">
              <w:rPr>
                <w:rFonts w:asciiTheme="majorBidi" w:hAnsiTheme="majorBidi" w:cstheme="majorBidi"/>
                <w:sz w:val="16"/>
                <w:szCs w:val="16"/>
              </w:rPr>
              <w:t>OMS</w:t>
            </w:r>
          </w:p>
          <w:p w14:paraId="33116EBC" w14:textId="77777777" w:rsidR="00254014" w:rsidRPr="00B11654" w:rsidRDefault="00254014" w:rsidP="00254014">
            <w:pPr>
              <w:spacing w:after="0" w:line="240" w:lineRule="auto"/>
              <w:rPr>
                <w:rFonts w:asciiTheme="majorBidi" w:hAnsiTheme="majorBidi" w:cstheme="majorBidi"/>
                <w:sz w:val="16"/>
                <w:szCs w:val="16"/>
              </w:rPr>
            </w:pPr>
            <w:r w:rsidRPr="00B11654">
              <w:rPr>
                <w:rFonts w:asciiTheme="majorBidi" w:hAnsiTheme="majorBidi" w:cstheme="majorBidi"/>
                <w:sz w:val="16"/>
                <w:szCs w:val="16"/>
              </w:rPr>
              <w:t>BM</w:t>
            </w:r>
          </w:p>
        </w:tc>
        <w:tc>
          <w:tcPr>
            <w:tcW w:w="1356" w:type="dxa"/>
            <w:tcBorders>
              <w:top w:val="single" w:sz="4" w:space="0" w:color="000000"/>
              <w:left w:val="single" w:sz="4" w:space="0" w:color="000000"/>
              <w:bottom w:val="single" w:sz="4" w:space="0" w:color="000000"/>
              <w:right w:val="single" w:sz="4" w:space="0" w:color="000000"/>
            </w:tcBorders>
          </w:tcPr>
          <w:p w14:paraId="3ED1FBB0" w14:textId="77777777" w:rsidR="00254014" w:rsidRPr="00B11654" w:rsidRDefault="00254014" w:rsidP="00254014">
            <w:pPr>
              <w:spacing w:after="0" w:line="240" w:lineRule="auto"/>
              <w:jc w:val="both"/>
              <w:rPr>
                <w:rFonts w:asciiTheme="majorBidi" w:hAnsiTheme="majorBidi" w:cstheme="majorBidi"/>
                <w:sz w:val="16"/>
                <w:szCs w:val="16"/>
              </w:rPr>
            </w:pPr>
            <w:r w:rsidRPr="00B11654">
              <w:rPr>
                <w:rFonts w:asciiTheme="majorBidi" w:hAnsiTheme="majorBidi" w:cstheme="majorBidi"/>
                <w:sz w:val="16"/>
                <w:szCs w:val="16"/>
              </w:rPr>
              <w:t>Indică dotarea laboratoarelor și prevede procurare, instalarea utilajului si instruirea specialiștilor delaborator in utilizarea acestuia</w:t>
            </w:r>
          </w:p>
        </w:tc>
        <w:tc>
          <w:tcPr>
            <w:tcW w:w="1249" w:type="dxa"/>
            <w:tcBorders>
              <w:top w:val="single" w:sz="4" w:space="0" w:color="000000"/>
              <w:left w:val="single" w:sz="4" w:space="0" w:color="000000"/>
              <w:bottom w:val="single" w:sz="4" w:space="0" w:color="000000"/>
              <w:right w:val="single" w:sz="4" w:space="0" w:color="000000"/>
            </w:tcBorders>
          </w:tcPr>
          <w:p w14:paraId="18B15D2A" w14:textId="77777777" w:rsidR="00254014" w:rsidRPr="00B11654" w:rsidRDefault="00254014" w:rsidP="00254014">
            <w:pPr>
              <w:spacing w:after="0" w:line="240" w:lineRule="auto"/>
              <w:jc w:val="both"/>
              <w:rPr>
                <w:rFonts w:asciiTheme="majorBidi" w:hAnsiTheme="majorBidi" w:cstheme="majorBidi"/>
                <w:sz w:val="16"/>
                <w:szCs w:val="16"/>
              </w:rPr>
            </w:pPr>
            <w:r w:rsidRPr="00B11654">
              <w:rPr>
                <w:rFonts w:asciiTheme="majorBidi" w:hAnsiTheme="majorBidi" w:cstheme="majorBidi"/>
                <w:sz w:val="16"/>
                <w:szCs w:val="16"/>
              </w:rPr>
              <w:t xml:space="preserve">Dotarea laboratoarelor din rețea va permite obținerea rezultatelor rapide, veridice si cu indicarea tratamentului țintit si reducerii  rezistenței la </w:t>
            </w:r>
            <w:proofErr w:type="spellStart"/>
            <w:r w:rsidRPr="00B11654">
              <w:rPr>
                <w:rFonts w:asciiTheme="majorBidi" w:hAnsiTheme="majorBidi" w:cstheme="majorBidi"/>
                <w:sz w:val="16"/>
                <w:szCs w:val="16"/>
              </w:rPr>
              <w:t>antimicrobiene</w:t>
            </w:r>
            <w:proofErr w:type="spellEnd"/>
          </w:p>
        </w:tc>
        <w:tc>
          <w:tcPr>
            <w:tcW w:w="880" w:type="dxa"/>
            <w:tcBorders>
              <w:top w:val="single" w:sz="4" w:space="0" w:color="000000"/>
              <w:left w:val="single" w:sz="4" w:space="0" w:color="000000"/>
              <w:bottom w:val="single" w:sz="4" w:space="0" w:color="000000"/>
              <w:right w:val="single" w:sz="4" w:space="0" w:color="000000"/>
            </w:tcBorders>
          </w:tcPr>
          <w:p w14:paraId="674FE002" w14:textId="77777777" w:rsidR="00254014" w:rsidRPr="00B11654" w:rsidRDefault="00254014" w:rsidP="00254014">
            <w:pPr>
              <w:spacing w:after="0" w:line="240" w:lineRule="auto"/>
              <w:jc w:val="center"/>
              <w:rPr>
                <w:rFonts w:asciiTheme="majorBidi" w:hAnsiTheme="majorBidi" w:cstheme="majorBidi"/>
                <w:sz w:val="16"/>
                <w:szCs w:val="16"/>
              </w:rPr>
            </w:pPr>
            <w:r w:rsidRPr="00B11654">
              <w:rPr>
                <w:rFonts w:asciiTheme="majorBidi" w:hAnsiTheme="majorBidi" w:cstheme="majorBidi"/>
                <w:sz w:val="16"/>
                <w:szCs w:val="16"/>
              </w:rPr>
              <w:t>Laboratorul de referință</w:t>
            </w:r>
          </w:p>
          <w:p w14:paraId="7E519F10" w14:textId="77777777" w:rsidR="00254014" w:rsidRPr="00B11654" w:rsidRDefault="00254014" w:rsidP="00254014">
            <w:pPr>
              <w:spacing w:after="0" w:line="240" w:lineRule="auto"/>
              <w:jc w:val="center"/>
              <w:rPr>
                <w:rFonts w:asciiTheme="majorBidi" w:hAnsiTheme="majorBidi" w:cstheme="majorBidi"/>
                <w:sz w:val="16"/>
                <w:szCs w:val="16"/>
              </w:rPr>
            </w:pPr>
            <w:r w:rsidRPr="00B11654">
              <w:rPr>
                <w:rFonts w:asciiTheme="majorBidi" w:hAnsiTheme="majorBidi" w:cstheme="majorBidi"/>
                <w:sz w:val="16"/>
                <w:szCs w:val="16"/>
              </w:rPr>
              <w:t>(2022)</w:t>
            </w:r>
          </w:p>
        </w:tc>
        <w:tc>
          <w:tcPr>
            <w:tcW w:w="596" w:type="dxa"/>
            <w:tcBorders>
              <w:top w:val="single" w:sz="4" w:space="0" w:color="000000"/>
              <w:left w:val="single" w:sz="4" w:space="0" w:color="000000"/>
              <w:bottom w:val="single" w:sz="4" w:space="0" w:color="000000"/>
              <w:right w:val="single" w:sz="4" w:space="0" w:color="000000"/>
            </w:tcBorders>
          </w:tcPr>
          <w:p w14:paraId="1C503010" w14:textId="77777777" w:rsidR="00254014" w:rsidRPr="00B11654" w:rsidRDefault="00254014" w:rsidP="00254014">
            <w:pPr>
              <w:spacing w:after="0" w:line="240" w:lineRule="auto"/>
              <w:jc w:val="center"/>
              <w:rPr>
                <w:rFonts w:asciiTheme="majorBidi" w:hAnsiTheme="majorBidi" w:cstheme="majorBidi"/>
                <w:sz w:val="16"/>
                <w:szCs w:val="16"/>
              </w:rPr>
            </w:pPr>
            <w:r w:rsidRPr="00B11654">
              <w:rPr>
                <w:rFonts w:asciiTheme="majorBidi" w:hAnsiTheme="majorBidi" w:cstheme="majorBidi"/>
                <w:sz w:val="16"/>
                <w:szCs w:val="16"/>
              </w:rPr>
              <w:t>Analiză cuprinzătoare a sistemului național exista</w:t>
            </w:r>
          </w:p>
        </w:tc>
        <w:tc>
          <w:tcPr>
            <w:tcW w:w="709" w:type="dxa"/>
            <w:tcBorders>
              <w:top w:val="single" w:sz="4" w:space="0" w:color="000000"/>
              <w:left w:val="single" w:sz="4" w:space="0" w:color="000000"/>
              <w:bottom w:val="single" w:sz="4" w:space="0" w:color="000000"/>
              <w:right w:val="single" w:sz="4" w:space="0" w:color="000000"/>
            </w:tcBorders>
          </w:tcPr>
          <w:p w14:paraId="4B50840B" w14:textId="77777777" w:rsidR="00254014" w:rsidRPr="00B11654" w:rsidRDefault="00254014" w:rsidP="00254014">
            <w:pPr>
              <w:spacing w:after="0" w:line="240" w:lineRule="auto"/>
              <w:rPr>
                <w:rFonts w:asciiTheme="majorBidi" w:hAnsiTheme="majorBidi" w:cstheme="majorBidi"/>
                <w:sz w:val="16"/>
                <w:szCs w:val="16"/>
              </w:rPr>
            </w:pPr>
            <w:r w:rsidRPr="00B11654">
              <w:rPr>
                <w:rFonts w:asciiTheme="majorBidi" w:hAnsiTheme="majorBidi" w:cstheme="majorBidi"/>
                <w:sz w:val="16"/>
                <w:szCs w:val="16"/>
              </w:rPr>
              <w:t xml:space="preserve">Mecanism stabilit de </w:t>
            </w:r>
            <w:proofErr w:type="spellStart"/>
            <w:r w:rsidRPr="00B11654">
              <w:rPr>
                <w:rFonts w:asciiTheme="majorBidi" w:hAnsiTheme="majorBidi" w:cstheme="majorBidi"/>
                <w:sz w:val="16"/>
                <w:szCs w:val="16"/>
              </w:rPr>
              <w:t>coletare</w:t>
            </w:r>
            <w:proofErr w:type="spellEnd"/>
            <w:r w:rsidRPr="00B11654">
              <w:rPr>
                <w:rFonts w:asciiTheme="majorBidi" w:hAnsiTheme="majorBidi" w:cstheme="majorBidi"/>
                <w:sz w:val="16"/>
                <w:szCs w:val="16"/>
              </w:rPr>
              <w:t xml:space="preserve"> și raportare a datelor pentru a datelor </w:t>
            </w:r>
          </w:p>
        </w:tc>
        <w:tc>
          <w:tcPr>
            <w:tcW w:w="646" w:type="dxa"/>
            <w:tcBorders>
              <w:top w:val="single" w:sz="4" w:space="0" w:color="000000"/>
              <w:left w:val="single" w:sz="4" w:space="0" w:color="000000"/>
              <w:bottom w:val="single" w:sz="4" w:space="0" w:color="000000"/>
              <w:right w:val="single" w:sz="4" w:space="0" w:color="000000"/>
            </w:tcBorders>
          </w:tcPr>
          <w:p w14:paraId="6AE6769B" w14:textId="77777777" w:rsidR="00254014" w:rsidRPr="00B11654" w:rsidRDefault="00254014" w:rsidP="00254014">
            <w:pPr>
              <w:spacing w:after="0" w:line="240" w:lineRule="auto"/>
              <w:jc w:val="center"/>
              <w:rPr>
                <w:rFonts w:asciiTheme="majorBidi" w:hAnsiTheme="majorBidi" w:cstheme="majorBidi"/>
                <w:sz w:val="16"/>
                <w:szCs w:val="16"/>
              </w:rPr>
            </w:pPr>
            <w:r w:rsidRPr="00B11654">
              <w:rPr>
                <w:rFonts w:asciiTheme="majorBidi" w:hAnsiTheme="majorBidi" w:cstheme="majorBidi"/>
                <w:sz w:val="16"/>
                <w:szCs w:val="16"/>
              </w:rPr>
              <w:t xml:space="preserve">90% din </w:t>
            </w:r>
            <w:proofErr w:type="spellStart"/>
            <w:r w:rsidRPr="00B11654">
              <w:rPr>
                <w:rFonts w:asciiTheme="majorBidi" w:hAnsiTheme="majorBidi" w:cstheme="majorBidi"/>
                <w:sz w:val="16"/>
                <w:szCs w:val="16"/>
              </w:rPr>
              <w:t>din</w:t>
            </w:r>
            <w:proofErr w:type="spellEnd"/>
            <w:r w:rsidRPr="00B11654">
              <w:rPr>
                <w:rFonts w:asciiTheme="majorBidi" w:hAnsiTheme="majorBidi" w:cstheme="majorBidi"/>
                <w:sz w:val="16"/>
                <w:szCs w:val="16"/>
              </w:rPr>
              <w:t xml:space="preserve"> unități de sănătate, laboratoare și prestatori de asistență medicală indiferent de forma juridică de proprietate raportează </w:t>
            </w:r>
          </w:p>
        </w:tc>
        <w:tc>
          <w:tcPr>
            <w:tcW w:w="600" w:type="dxa"/>
            <w:tcBorders>
              <w:top w:val="single" w:sz="4" w:space="0" w:color="000000"/>
              <w:left w:val="single" w:sz="4" w:space="0" w:color="000000"/>
              <w:bottom w:val="single" w:sz="4" w:space="0" w:color="000000"/>
              <w:right w:val="single" w:sz="4" w:space="0" w:color="000000"/>
            </w:tcBorders>
          </w:tcPr>
          <w:p w14:paraId="266105A2" w14:textId="77777777" w:rsidR="00254014" w:rsidRPr="00B11654" w:rsidRDefault="00254014" w:rsidP="00254014">
            <w:pPr>
              <w:spacing w:after="0" w:line="240" w:lineRule="auto"/>
              <w:jc w:val="center"/>
              <w:rPr>
                <w:rFonts w:asciiTheme="majorBidi" w:hAnsiTheme="majorBidi" w:cstheme="majorBidi"/>
                <w:sz w:val="16"/>
                <w:szCs w:val="16"/>
              </w:rPr>
            </w:pPr>
            <w:proofErr w:type="spellStart"/>
            <w:r w:rsidRPr="00B11654">
              <w:rPr>
                <w:rFonts w:asciiTheme="majorBidi" w:hAnsiTheme="majorBidi" w:cstheme="majorBidi"/>
                <w:sz w:val="16"/>
                <w:szCs w:val="16"/>
              </w:rPr>
              <w:t>Mcanism</w:t>
            </w:r>
            <w:proofErr w:type="spellEnd"/>
            <w:r w:rsidRPr="00B11654">
              <w:rPr>
                <w:rFonts w:asciiTheme="majorBidi" w:hAnsiTheme="majorBidi" w:cstheme="majorBidi"/>
                <w:sz w:val="16"/>
                <w:szCs w:val="16"/>
              </w:rPr>
              <w:t xml:space="preserve"> consolidat de analiză și interpretare datelor</w:t>
            </w:r>
          </w:p>
        </w:tc>
        <w:tc>
          <w:tcPr>
            <w:tcW w:w="846" w:type="dxa"/>
            <w:tcBorders>
              <w:top w:val="single" w:sz="4" w:space="0" w:color="000000"/>
              <w:left w:val="single" w:sz="4" w:space="0" w:color="000000"/>
              <w:bottom w:val="single" w:sz="4" w:space="0" w:color="000000"/>
              <w:right w:val="single" w:sz="4" w:space="0" w:color="000000"/>
            </w:tcBorders>
          </w:tcPr>
          <w:p w14:paraId="7321CBED" w14:textId="77777777" w:rsidR="00254014" w:rsidRPr="00B11654" w:rsidRDefault="00254014" w:rsidP="00254014">
            <w:pPr>
              <w:spacing w:after="0" w:line="240" w:lineRule="auto"/>
              <w:jc w:val="center"/>
              <w:rPr>
                <w:rFonts w:asciiTheme="majorBidi" w:hAnsiTheme="majorBidi" w:cstheme="majorBidi"/>
                <w:sz w:val="16"/>
                <w:szCs w:val="16"/>
              </w:rPr>
            </w:pPr>
            <w:r w:rsidRPr="00B11654">
              <w:rPr>
                <w:rFonts w:asciiTheme="majorBidi" w:hAnsiTheme="majorBidi" w:cstheme="majorBidi"/>
                <w:sz w:val="16"/>
                <w:szCs w:val="16"/>
              </w:rPr>
              <w:t>Ponderea laboratoarelor dotate  din cadrul rețelei 90%</w:t>
            </w:r>
          </w:p>
        </w:tc>
      </w:tr>
      <w:tr w:rsidR="00254014" w:rsidRPr="00B11654" w14:paraId="2B9D232D" w14:textId="77777777" w:rsidTr="00C703C8">
        <w:tc>
          <w:tcPr>
            <w:tcW w:w="534" w:type="dxa"/>
            <w:tcBorders>
              <w:top w:val="single" w:sz="4" w:space="0" w:color="000000"/>
              <w:left w:val="single" w:sz="4" w:space="0" w:color="000000"/>
              <w:bottom w:val="single" w:sz="4" w:space="0" w:color="000000"/>
              <w:right w:val="single" w:sz="4" w:space="0" w:color="000000"/>
            </w:tcBorders>
          </w:tcPr>
          <w:p w14:paraId="78598519" w14:textId="544D97B1" w:rsidR="00254014" w:rsidRPr="00B11654" w:rsidRDefault="00254014" w:rsidP="00254014">
            <w:pPr>
              <w:spacing w:after="0" w:line="240" w:lineRule="auto"/>
              <w:jc w:val="both"/>
              <w:rPr>
                <w:rFonts w:asciiTheme="majorBidi" w:hAnsiTheme="majorBidi" w:cstheme="majorBidi"/>
                <w:sz w:val="16"/>
                <w:szCs w:val="16"/>
              </w:rPr>
            </w:pPr>
            <w:r w:rsidRPr="00B11654">
              <w:rPr>
                <w:rFonts w:asciiTheme="majorBidi" w:hAnsiTheme="majorBidi" w:cstheme="majorBidi"/>
                <w:sz w:val="16"/>
                <w:szCs w:val="16"/>
              </w:rPr>
              <w:t>1.6</w:t>
            </w:r>
          </w:p>
        </w:tc>
        <w:tc>
          <w:tcPr>
            <w:tcW w:w="1187" w:type="dxa"/>
            <w:tcBorders>
              <w:top w:val="single" w:sz="4" w:space="0" w:color="000000"/>
              <w:left w:val="single" w:sz="4" w:space="0" w:color="000000"/>
              <w:bottom w:val="single" w:sz="4" w:space="0" w:color="000000"/>
              <w:right w:val="single" w:sz="4" w:space="0" w:color="000000"/>
            </w:tcBorders>
          </w:tcPr>
          <w:p w14:paraId="1D5415AE" w14:textId="77777777" w:rsidR="00254014" w:rsidRPr="00B11654" w:rsidRDefault="00254014" w:rsidP="00254014">
            <w:pPr>
              <w:spacing w:after="0" w:line="240" w:lineRule="auto"/>
              <w:jc w:val="both"/>
              <w:rPr>
                <w:rFonts w:asciiTheme="majorBidi" w:hAnsiTheme="majorBidi" w:cstheme="majorBidi"/>
                <w:sz w:val="16"/>
                <w:szCs w:val="16"/>
              </w:rPr>
            </w:pPr>
            <w:r w:rsidRPr="00B11654">
              <w:rPr>
                <w:rFonts w:asciiTheme="majorBidi" w:hAnsiTheme="majorBidi" w:cstheme="majorBidi"/>
                <w:sz w:val="16"/>
                <w:szCs w:val="16"/>
              </w:rPr>
              <w:t xml:space="preserve">Asigurarea implementării sistemului național de supraveghere epidemiologică a rezistenței la </w:t>
            </w:r>
            <w:proofErr w:type="spellStart"/>
            <w:r w:rsidRPr="00B11654">
              <w:rPr>
                <w:rFonts w:asciiTheme="majorBidi" w:hAnsiTheme="majorBidi" w:cstheme="majorBidi"/>
                <w:sz w:val="16"/>
                <w:szCs w:val="16"/>
              </w:rPr>
              <w:t>antimicrobiene</w:t>
            </w:r>
            <w:proofErr w:type="spellEnd"/>
            <w:r w:rsidRPr="00B11654">
              <w:rPr>
                <w:rFonts w:asciiTheme="majorBidi" w:hAnsiTheme="majorBidi" w:cstheme="majorBidi"/>
                <w:sz w:val="16"/>
                <w:szCs w:val="16"/>
              </w:rPr>
              <w:t xml:space="preserve"> în domeniul sănătății umane.</w:t>
            </w:r>
          </w:p>
        </w:tc>
        <w:tc>
          <w:tcPr>
            <w:tcW w:w="1151" w:type="dxa"/>
            <w:tcBorders>
              <w:top w:val="single" w:sz="4" w:space="0" w:color="000000"/>
              <w:left w:val="single" w:sz="4" w:space="0" w:color="000000"/>
              <w:bottom w:val="single" w:sz="4" w:space="0" w:color="000000"/>
              <w:right w:val="single" w:sz="4" w:space="0" w:color="000000"/>
            </w:tcBorders>
          </w:tcPr>
          <w:p w14:paraId="3DD088F5" w14:textId="77777777" w:rsidR="00254014" w:rsidRPr="00B11654" w:rsidRDefault="00254014" w:rsidP="00254014">
            <w:pPr>
              <w:spacing w:after="0" w:line="240" w:lineRule="auto"/>
              <w:rPr>
                <w:rFonts w:asciiTheme="majorBidi" w:hAnsiTheme="majorBidi" w:cstheme="majorBidi"/>
                <w:sz w:val="16"/>
                <w:szCs w:val="16"/>
              </w:rPr>
            </w:pPr>
            <w:r w:rsidRPr="00B11654">
              <w:rPr>
                <w:rFonts w:asciiTheme="majorBidi" w:hAnsiTheme="majorBidi" w:cstheme="majorBidi"/>
                <w:sz w:val="16"/>
                <w:szCs w:val="16"/>
              </w:rPr>
              <w:t xml:space="preserve">Numărul de IMS incluse anual în sistemul național de supraveghere a rezistenței la </w:t>
            </w:r>
            <w:proofErr w:type="spellStart"/>
            <w:r w:rsidRPr="00B11654">
              <w:rPr>
                <w:rFonts w:asciiTheme="majorBidi" w:hAnsiTheme="majorBidi" w:cstheme="majorBidi"/>
                <w:sz w:val="16"/>
                <w:szCs w:val="16"/>
              </w:rPr>
              <w:t>antimicrobiene</w:t>
            </w:r>
            <w:proofErr w:type="spellEnd"/>
            <w:r w:rsidRPr="00B11654">
              <w:rPr>
                <w:rFonts w:asciiTheme="majorBidi" w:hAnsiTheme="majorBidi" w:cstheme="majorBidi"/>
                <w:sz w:val="16"/>
                <w:szCs w:val="16"/>
              </w:rPr>
              <w:t xml:space="preserve"> . </w:t>
            </w:r>
          </w:p>
          <w:p w14:paraId="0422E331" w14:textId="77777777" w:rsidR="00254014" w:rsidRPr="00B11654" w:rsidRDefault="00254014" w:rsidP="00254014">
            <w:pPr>
              <w:spacing w:after="0" w:line="240" w:lineRule="auto"/>
              <w:jc w:val="both"/>
              <w:rPr>
                <w:rFonts w:asciiTheme="majorBidi" w:hAnsiTheme="majorBidi" w:cstheme="majorBidi"/>
                <w:sz w:val="16"/>
                <w:szCs w:val="16"/>
              </w:rPr>
            </w:pPr>
          </w:p>
        </w:tc>
        <w:tc>
          <w:tcPr>
            <w:tcW w:w="1007" w:type="dxa"/>
            <w:tcBorders>
              <w:top w:val="single" w:sz="4" w:space="0" w:color="000000"/>
              <w:left w:val="single" w:sz="4" w:space="0" w:color="000000"/>
              <w:bottom w:val="single" w:sz="4" w:space="0" w:color="000000"/>
              <w:right w:val="single" w:sz="4" w:space="0" w:color="000000"/>
            </w:tcBorders>
          </w:tcPr>
          <w:p w14:paraId="49728D84" w14:textId="77777777" w:rsidR="00254014" w:rsidRPr="00B11654" w:rsidRDefault="00254014" w:rsidP="00254014">
            <w:pPr>
              <w:spacing w:after="0" w:line="240" w:lineRule="auto"/>
              <w:jc w:val="both"/>
              <w:rPr>
                <w:rFonts w:asciiTheme="majorBidi" w:hAnsiTheme="majorBidi" w:cstheme="majorBidi"/>
                <w:sz w:val="16"/>
                <w:szCs w:val="16"/>
              </w:rPr>
            </w:pPr>
            <w:r w:rsidRPr="00B11654">
              <w:rPr>
                <w:rFonts w:asciiTheme="majorBidi" w:hAnsiTheme="majorBidi" w:cstheme="majorBidi"/>
                <w:sz w:val="16"/>
                <w:szCs w:val="16"/>
              </w:rPr>
              <w:t>Numărul total de IMS</w:t>
            </w:r>
          </w:p>
        </w:tc>
        <w:tc>
          <w:tcPr>
            <w:tcW w:w="1010" w:type="dxa"/>
            <w:tcBorders>
              <w:top w:val="single" w:sz="4" w:space="0" w:color="000000"/>
              <w:left w:val="single" w:sz="4" w:space="0" w:color="000000"/>
              <w:bottom w:val="single" w:sz="4" w:space="0" w:color="000000"/>
              <w:right w:val="single" w:sz="4" w:space="0" w:color="000000"/>
            </w:tcBorders>
          </w:tcPr>
          <w:p w14:paraId="4AABDC11" w14:textId="77777777" w:rsidR="00254014" w:rsidRPr="00B11654" w:rsidRDefault="00254014" w:rsidP="00254014">
            <w:pPr>
              <w:spacing w:after="0" w:line="240" w:lineRule="auto"/>
              <w:jc w:val="both"/>
              <w:rPr>
                <w:rFonts w:asciiTheme="majorBidi" w:hAnsiTheme="majorBidi" w:cstheme="majorBidi"/>
                <w:sz w:val="16"/>
                <w:szCs w:val="16"/>
              </w:rPr>
            </w:pPr>
            <w:r w:rsidRPr="00B11654">
              <w:rPr>
                <w:rFonts w:asciiTheme="majorBidi" w:hAnsiTheme="majorBidi" w:cstheme="majorBidi"/>
                <w:sz w:val="16"/>
                <w:szCs w:val="16"/>
              </w:rPr>
              <w:t>Național</w:t>
            </w:r>
          </w:p>
        </w:tc>
        <w:tc>
          <w:tcPr>
            <w:tcW w:w="1005" w:type="dxa"/>
            <w:tcBorders>
              <w:top w:val="single" w:sz="4" w:space="0" w:color="000000"/>
              <w:left w:val="single" w:sz="4" w:space="0" w:color="000000"/>
              <w:bottom w:val="single" w:sz="4" w:space="0" w:color="000000"/>
              <w:right w:val="single" w:sz="4" w:space="0" w:color="000000"/>
            </w:tcBorders>
          </w:tcPr>
          <w:p w14:paraId="3E264D38" w14:textId="77777777" w:rsidR="00254014" w:rsidRPr="00B11654" w:rsidRDefault="00254014" w:rsidP="00254014">
            <w:pPr>
              <w:spacing w:after="0" w:line="240" w:lineRule="auto"/>
              <w:jc w:val="both"/>
              <w:rPr>
                <w:rFonts w:asciiTheme="majorBidi" w:hAnsiTheme="majorBidi" w:cstheme="majorBidi"/>
                <w:sz w:val="16"/>
                <w:szCs w:val="16"/>
              </w:rPr>
            </w:pPr>
            <w:r w:rsidRPr="00B11654">
              <w:rPr>
                <w:rFonts w:asciiTheme="majorBidi" w:hAnsiTheme="majorBidi" w:cstheme="majorBidi"/>
                <w:sz w:val="16"/>
                <w:szCs w:val="16"/>
              </w:rPr>
              <w:t xml:space="preserve">Sistemul național supraveghere a rezistenței la </w:t>
            </w:r>
            <w:proofErr w:type="spellStart"/>
            <w:r w:rsidRPr="00B11654">
              <w:rPr>
                <w:rFonts w:asciiTheme="majorBidi" w:hAnsiTheme="majorBidi" w:cstheme="majorBidi"/>
                <w:sz w:val="16"/>
                <w:szCs w:val="16"/>
              </w:rPr>
              <w:t>antimicrobiene</w:t>
            </w:r>
            <w:proofErr w:type="spellEnd"/>
          </w:p>
        </w:tc>
        <w:tc>
          <w:tcPr>
            <w:tcW w:w="871" w:type="dxa"/>
            <w:tcBorders>
              <w:top w:val="single" w:sz="4" w:space="0" w:color="000000"/>
              <w:left w:val="single" w:sz="4" w:space="0" w:color="000000"/>
              <w:bottom w:val="single" w:sz="4" w:space="0" w:color="000000"/>
              <w:right w:val="single" w:sz="4" w:space="0" w:color="000000"/>
            </w:tcBorders>
          </w:tcPr>
          <w:p w14:paraId="5E6D3D66" w14:textId="77777777" w:rsidR="00254014" w:rsidRPr="00B11654" w:rsidRDefault="00254014" w:rsidP="00254014">
            <w:pPr>
              <w:spacing w:after="0" w:line="240" w:lineRule="auto"/>
              <w:jc w:val="both"/>
              <w:rPr>
                <w:rFonts w:asciiTheme="majorBidi" w:hAnsiTheme="majorBidi" w:cstheme="majorBidi"/>
                <w:sz w:val="16"/>
                <w:szCs w:val="16"/>
              </w:rPr>
            </w:pPr>
            <w:r w:rsidRPr="00B11654">
              <w:rPr>
                <w:rFonts w:asciiTheme="majorBidi" w:hAnsiTheme="majorBidi" w:cstheme="majorBidi"/>
                <w:sz w:val="16"/>
                <w:szCs w:val="16"/>
              </w:rPr>
              <w:t xml:space="preserve">Anual </w:t>
            </w:r>
          </w:p>
        </w:tc>
        <w:tc>
          <w:tcPr>
            <w:tcW w:w="822" w:type="dxa"/>
            <w:gridSpan w:val="2"/>
            <w:tcBorders>
              <w:top w:val="single" w:sz="4" w:space="0" w:color="000000"/>
              <w:left w:val="single" w:sz="4" w:space="0" w:color="000000"/>
              <w:bottom w:val="single" w:sz="4" w:space="0" w:color="000000"/>
              <w:right w:val="single" w:sz="4" w:space="0" w:color="000000"/>
            </w:tcBorders>
          </w:tcPr>
          <w:p w14:paraId="1FD96D04" w14:textId="77777777" w:rsidR="00254014" w:rsidRPr="00B11654" w:rsidRDefault="00254014" w:rsidP="00254014">
            <w:pPr>
              <w:spacing w:after="0" w:line="240" w:lineRule="auto"/>
              <w:jc w:val="both"/>
              <w:rPr>
                <w:rFonts w:asciiTheme="majorBidi" w:hAnsiTheme="majorBidi" w:cstheme="majorBidi"/>
                <w:sz w:val="16"/>
                <w:szCs w:val="16"/>
              </w:rPr>
            </w:pPr>
            <w:r w:rsidRPr="00B11654">
              <w:rPr>
                <w:rFonts w:asciiTheme="majorBidi" w:hAnsiTheme="majorBidi" w:cstheme="majorBidi"/>
                <w:sz w:val="16"/>
                <w:szCs w:val="16"/>
              </w:rPr>
              <w:t>Ministerul Sănătății</w:t>
            </w:r>
          </w:p>
        </w:tc>
        <w:tc>
          <w:tcPr>
            <w:tcW w:w="801" w:type="dxa"/>
            <w:tcBorders>
              <w:top w:val="single" w:sz="4" w:space="0" w:color="000000"/>
              <w:left w:val="single" w:sz="4" w:space="0" w:color="000000"/>
              <w:bottom w:val="single" w:sz="4" w:space="0" w:color="000000"/>
              <w:right w:val="single" w:sz="4" w:space="0" w:color="000000"/>
            </w:tcBorders>
          </w:tcPr>
          <w:p w14:paraId="7337E8B3" w14:textId="77777777" w:rsidR="00254014" w:rsidRPr="00B11654" w:rsidRDefault="00254014" w:rsidP="00254014">
            <w:pPr>
              <w:spacing w:after="0" w:line="240" w:lineRule="auto"/>
              <w:jc w:val="both"/>
              <w:rPr>
                <w:rFonts w:asciiTheme="majorBidi" w:hAnsiTheme="majorBidi" w:cstheme="majorBidi"/>
                <w:sz w:val="16"/>
                <w:szCs w:val="16"/>
              </w:rPr>
            </w:pPr>
            <w:r w:rsidRPr="00B11654">
              <w:rPr>
                <w:rFonts w:asciiTheme="majorBidi" w:hAnsiTheme="majorBidi" w:cstheme="majorBidi"/>
                <w:sz w:val="16"/>
                <w:szCs w:val="16"/>
              </w:rPr>
              <w:t>-</w:t>
            </w:r>
          </w:p>
        </w:tc>
        <w:tc>
          <w:tcPr>
            <w:tcW w:w="1356" w:type="dxa"/>
            <w:tcBorders>
              <w:top w:val="single" w:sz="4" w:space="0" w:color="000000"/>
              <w:left w:val="single" w:sz="4" w:space="0" w:color="000000"/>
              <w:bottom w:val="single" w:sz="4" w:space="0" w:color="000000"/>
              <w:right w:val="single" w:sz="4" w:space="0" w:color="000000"/>
            </w:tcBorders>
          </w:tcPr>
          <w:p w14:paraId="42E70859" w14:textId="77777777" w:rsidR="00254014" w:rsidRPr="00B11654" w:rsidRDefault="00254014" w:rsidP="00254014">
            <w:pPr>
              <w:spacing w:after="0" w:line="240" w:lineRule="auto"/>
              <w:jc w:val="both"/>
              <w:rPr>
                <w:rFonts w:asciiTheme="majorBidi" w:hAnsiTheme="majorBidi" w:cstheme="majorBidi"/>
                <w:sz w:val="16"/>
                <w:szCs w:val="16"/>
              </w:rPr>
            </w:pPr>
            <w:r w:rsidRPr="00B11654">
              <w:rPr>
                <w:rFonts w:asciiTheme="majorBidi" w:hAnsiTheme="majorBidi" w:cstheme="majorBidi"/>
                <w:sz w:val="16"/>
                <w:szCs w:val="16"/>
              </w:rPr>
              <w:t xml:space="preserve">Indică numărul de  IMS incluse în sistemul național de supraveghere ce va permite colectarea datelor  standardizate  privind IAAM și consumul AM inclusiv necesare pentru raportare în rețelele internaționale  </w:t>
            </w:r>
          </w:p>
        </w:tc>
        <w:tc>
          <w:tcPr>
            <w:tcW w:w="1249" w:type="dxa"/>
            <w:tcBorders>
              <w:top w:val="single" w:sz="4" w:space="0" w:color="000000"/>
              <w:left w:val="single" w:sz="4" w:space="0" w:color="000000"/>
              <w:bottom w:val="single" w:sz="4" w:space="0" w:color="000000"/>
              <w:right w:val="single" w:sz="4" w:space="0" w:color="000000"/>
            </w:tcBorders>
          </w:tcPr>
          <w:p w14:paraId="343818C6" w14:textId="77777777" w:rsidR="00254014" w:rsidRPr="00B11654" w:rsidRDefault="00254014" w:rsidP="00254014">
            <w:pPr>
              <w:spacing w:after="0" w:line="240" w:lineRule="auto"/>
              <w:jc w:val="both"/>
              <w:rPr>
                <w:rFonts w:asciiTheme="majorBidi" w:hAnsiTheme="majorBidi" w:cstheme="majorBidi"/>
                <w:sz w:val="16"/>
                <w:szCs w:val="16"/>
              </w:rPr>
            </w:pPr>
            <w:r w:rsidRPr="00B11654">
              <w:rPr>
                <w:rFonts w:asciiTheme="majorBidi" w:hAnsiTheme="majorBidi" w:cstheme="majorBidi"/>
                <w:sz w:val="16"/>
                <w:szCs w:val="16"/>
              </w:rPr>
              <w:t xml:space="preserve">Date standardizate privind  IAAM și  rezistenței la </w:t>
            </w:r>
            <w:proofErr w:type="spellStart"/>
            <w:r w:rsidRPr="00B11654">
              <w:rPr>
                <w:rFonts w:asciiTheme="majorBidi" w:hAnsiTheme="majorBidi" w:cstheme="majorBidi"/>
                <w:sz w:val="16"/>
                <w:szCs w:val="16"/>
              </w:rPr>
              <w:t>antimicrobiene</w:t>
            </w:r>
            <w:proofErr w:type="spellEnd"/>
            <w:r w:rsidRPr="00B11654">
              <w:rPr>
                <w:rFonts w:asciiTheme="majorBidi" w:hAnsiTheme="majorBidi" w:cstheme="majorBidi"/>
                <w:sz w:val="16"/>
                <w:szCs w:val="16"/>
              </w:rPr>
              <w:t xml:space="preserve">  la nivel de spitale si instituții de asistente medicala primara utile în luarea deciziilor măsurilor de </w:t>
            </w:r>
            <w:r w:rsidRPr="00B11654">
              <w:rPr>
                <w:rFonts w:asciiTheme="majorBidi" w:hAnsiTheme="majorBidi" w:cstheme="majorBidi"/>
                <w:sz w:val="16"/>
                <w:szCs w:val="16"/>
              </w:rPr>
              <w:lastRenderedPageBreak/>
              <w:t>supraveghere și control</w:t>
            </w:r>
          </w:p>
        </w:tc>
        <w:tc>
          <w:tcPr>
            <w:tcW w:w="880" w:type="dxa"/>
            <w:tcBorders>
              <w:top w:val="single" w:sz="4" w:space="0" w:color="000000"/>
              <w:left w:val="single" w:sz="4" w:space="0" w:color="000000"/>
              <w:bottom w:val="single" w:sz="4" w:space="0" w:color="000000"/>
              <w:right w:val="single" w:sz="4" w:space="0" w:color="000000"/>
            </w:tcBorders>
          </w:tcPr>
          <w:p w14:paraId="671B209F" w14:textId="77777777" w:rsidR="00254014" w:rsidRPr="00B11654" w:rsidRDefault="00254014" w:rsidP="00254014">
            <w:pPr>
              <w:spacing w:after="0" w:line="240" w:lineRule="auto"/>
              <w:jc w:val="center"/>
              <w:rPr>
                <w:rFonts w:asciiTheme="majorBidi" w:hAnsiTheme="majorBidi" w:cstheme="majorBidi"/>
                <w:sz w:val="16"/>
                <w:szCs w:val="16"/>
              </w:rPr>
            </w:pPr>
          </w:p>
          <w:p w14:paraId="16BF528D" w14:textId="77777777" w:rsidR="00254014" w:rsidRPr="00B11654" w:rsidRDefault="00254014" w:rsidP="00254014">
            <w:pPr>
              <w:rPr>
                <w:rFonts w:asciiTheme="majorBidi" w:hAnsiTheme="majorBidi" w:cstheme="majorBidi"/>
                <w:sz w:val="16"/>
                <w:szCs w:val="16"/>
              </w:rPr>
            </w:pPr>
          </w:p>
          <w:p w14:paraId="44CE9615" w14:textId="77777777" w:rsidR="00254014" w:rsidRPr="00B11654" w:rsidRDefault="00254014" w:rsidP="00254014">
            <w:pPr>
              <w:rPr>
                <w:rFonts w:asciiTheme="majorBidi" w:hAnsiTheme="majorBidi" w:cstheme="majorBidi"/>
                <w:sz w:val="16"/>
                <w:szCs w:val="16"/>
              </w:rPr>
            </w:pPr>
          </w:p>
          <w:p w14:paraId="44607992" w14:textId="77777777" w:rsidR="00254014" w:rsidRPr="00B11654" w:rsidRDefault="00254014" w:rsidP="00254014">
            <w:pPr>
              <w:rPr>
                <w:rFonts w:asciiTheme="majorBidi" w:hAnsiTheme="majorBidi" w:cstheme="majorBidi"/>
                <w:sz w:val="16"/>
                <w:szCs w:val="16"/>
              </w:rPr>
            </w:pPr>
          </w:p>
          <w:p w14:paraId="4424BCFE" w14:textId="77777777" w:rsidR="00254014" w:rsidRPr="00B11654" w:rsidRDefault="00254014" w:rsidP="00254014">
            <w:pPr>
              <w:rPr>
                <w:rFonts w:asciiTheme="majorBidi" w:hAnsiTheme="majorBidi" w:cstheme="majorBidi"/>
                <w:sz w:val="16"/>
                <w:szCs w:val="16"/>
              </w:rPr>
            </w:pPr>
          </w:p>
          <w:p w14:paraId="507325C7" w14:textId="77777777" w:rsidR="00254014" w:rsidRPr="00B11654" w:rsidRDefault="00254014" w:rsidP="00254014">
            <w:pPr>
              <w:rPr>
                <w:rFonts w:asciiTheme="majorBidi" w:hAnsiTheme="majorBidi" w:cstheme="majorBidi"/>
                <w:sz w:val="16"/>
                <w:szCs w:val="16"/>
              </w:rPr>
            </w:pPr>
          </w:p>
          <w:p w14:paraId="6C7D2466" w14:textId="77777777" w:rsidR="00254014" w:rsidRPr="00B11654" w:rsidRDefault="00254014" w:rsidP="00254014">
            <w:pPr>
              <w:rPr>
                <w:rFonts w:asciiTheme="majorBidi" w:hAnsiTheme="majorBidi" w:cstheme="majorBidi"/>
                <w:sz w:val="16"/>
                <w:szCs w:val="16"/>
              </w:rPr>
            </w:pPr>
          </w:p>
          <w:p w14:paraId="17EA467B" w14:textId="77777777" w:rsidR="00254014" w:rsidRPr="00B11654" w:rsidRDefault="00254014" w:rsidP="00254014">
            <w:pPr>
              <w:rPr>
                <w:rFonts w:asciiTheme="majorBidi" w:hAnsiTheme="majorBidi" w:cstheme="majorBidi"/>
                <w:sz w:val="16"/>
                <w:szCs w:val="16"/>
              </w:rPr>
            </w:pPr>
          </w:p>
          <w:p w14:paraId="119EA60B" w14:textId="77777777" w:rsidR="00254014" w:rsidRPr="00B11654" w:rsidRDefault="00254014" w:rsidP="00254014">
            <w:pPr>
              <w:spacing w:after="0" w:line="240" w:lineRule="auto"/>
              <w:jc w:val="center"/>
              <w:rPr>
                <w:rFonts w:asciiTheme="majorBidi" w:hAnsiTheme="majorBidi" w:cstheme="majorBidi"/>
                <w:sz w:val="16"/>
                <w:szCs w:val="16"/>
              </w:rPr>
            </w:pPr>
          </w:p>
        </w:tc>
        <w:tc>
          <w:tcPr>
            <w:tcW w:w="596" w:type="dxa"/>
            <w:tcBorders>
              <w:top w:val="single" w:sz="4" w:space="0" w:color="000000"/>
              <w:left w:val="single" w:sz="4" w:space="0" w:color="000000"/>
              <w:bottom w:val="single" w:sz="4" w:space="0" w:color="000000"/>
              <w:right w:val="single" w:sz="4" w:space="0" w:color="000000"/>
            </w:tcBorders>
          </w:tcPr>
          <w:p w14:paraId="0E54A0CE" w14:textId="77777777" w:rsidR="00254014" w:rsidRPr="00B11654" w:rsidRDefault="00254014" w:rsidP="00254014">
            <w:pPr>
              <w:spacing w:after="0" w:line="240" w:lineRule="auto"/>
              <w:jc w:val="center"/>
              <w:rPr>
                <w:rFonts w:asciiTheme="majorBidi" w:hAnsiTheme="majorBidi" w:cstheme="majorBidi"/>
                <w:sz w:val="16"/>
                <w:szCs w:val="16"/>
              </w:rPr>
            </w:pPr>
          </w:p>
        </w:tc>
        <w:tc>
          <w:tcPr>
            <w:tcW w:w="709" w:type="dxa"/>
            <w:tcBorders>
              <w:top w:val="single" w:sz="4" w:space="0" w:color="000000"/>
              <w:left w:val="single" w:sz="4" w:space="0" w:color="000000"/>
              <w:bottom w:val="single" w:sz="4" w:space="0" w:color="000000"/>
              <w:right w:val="single" w:sz="4" w:space="0" w:color="000000"/>
            </w:tcBorders>
          </w:tcPr>
          <w:p w14:paraId="5FA9CA23" w14:textId="77777777" w:rsidR="00254014" w:rsidRPr="00B11654" w:rsidRDefault="00254014" w:rsidP="00254014">
            <w:pPr>
              <w:spacing w:after="0" w:line="240" w:lineRule="auto"/>
              <w:rPr>
                <w:rFonts w:asciiTheme="majorBidi" w:hAnsiTheme="majorBidi" w:cstheme="majorBidi"/>
                <w:sz w:val="16"/>
                <w:szCs w:val="16"/>
              </w:rPr>
            </w:pPr>
          </w:p>
        </w:tc>
        <w:tc>
          <w:tcPr>
            <w:tcW w:w="646" w:type="dxa"/>
            <w:tcBorders>
              <w:top w:val="single" w:sz="4" w:space="0" w:color="000000"/>
              <w:left w:val="single" w:sz="4" w:space="0" w:color="000000"/>
              <w:bottom w:val="single" w:sz="4" w:space="0" w:color="000000"/>
              <w:right w:val="single" w:sz="4" w:space="0" w:color="000000"/>
            </w:tcBorders>
          </w:tcPr>
          <w:p w14:paraId="0FBC8F9D" w14:textId="77777777" w:rsidR="00254014" w:rsidRPr="00B11654" w:rsidRDefault="00254014" w:rsidP="00254014">
            <w:pPr>
              <w:spacing w:after="0" w:line="240" w:lineRule="auto"/>
              <w:jc w:val="center"/>
              <w:rPr>
                <w:rFonts w:asciiTheme="majorBidi" w:hAnsiTheme="majorBidi" w:cstheme="majorBidi"/>
                <w:sz w:val="16"/>
                <w:szCs w:val="16"/>
              </w:rPr>
            </w:pPr>
          </w:p>
        </w:tc>
        <w:tc>
          <w:tcPr>
            <w:tcW w:w="600" w:type="dxa"/>
            <w:tcBorders>
              <w:top w:val="single" w:sz="4" w:space="0" w:color="000000"/>
              <w:left w:val="single" w:sz="4" w:space="0" w:color="000000"/>
              <w:bottom w:val="single" w:sz="4" w:space="0" w:color="000000"/>
              <w:right w:val="single" w:sz="4" w:space="0" w:color="000000"/>
            </w:tcBorders>
          </w:tcPr>
          <w:p w14:paraId="4FDE26EB" w14:textId="77777777" w:rsidR="00254014" w:rsidRPr="00B11654" w:rsidRDefault="00254014" w:rsidP="00254014">
            <w:pPr>
              <w:spacing w:after="0" w:line="240" w:lineRule="auto"/>
              <w:jc w:val="center"/>
              <w:rPr>
                <w:rFonts w:asciiTheme="majorBidi" w:hAnsiTheme="majorBidi" w:cstheme="majorBidi"/>
                <w:sz w:val="16"/>
                <w:szCs w:val="16"/>
              </w:rPr>
            </w:pPr>
          </w:p>
        </w:tc>
        <w:tc>
          <w:tcPr>
            <w:tcW w:w="846" w:type="dxa"/>
            <w:tcBorders>
              <w:top w:val="single" w:sz="4" w:space="0" w:color="000000"/>
              <w:left w:val="single" w:sz="4" w:space="0" w:color="000000"/>
              <w:bottom w:val="single" w:sz="4" w:space="0" w:color="000000"/>
              <w:right w:val="single" w:sz="4" w:space="0" w:color="000000"/>
            </w:tcBorders>
          </w:tcPr>
          <w:p w14:paraId="1887D7A5" w14:textId="77777777" w:rsidR="00254014" w:rsidRPr="00B11654" w:rsidRDefault="00254014" w:rsidP="00254014">
            <w:pPr>
              <w:spacing w:after="0" w:line="240" w:lineRule="auto"/>
              <w:rPr>
                <w:rFonts w:asciiTheme="majorBidi" w:hAnsiTheme="majorBidi" w:cstheme="majorBidi"/>
                <w:sz w:val="16"/>
                <w:szCs w:val="16"/>
              </w:rPr>
            </w:pPr>
            <w:r w:rsidRPr="00B11654">
              <w:rPr>
                <w:rFonts w:asciiTheme="majorBidi" w:hAnsiTheme="majorBidi" w:cstheme="majorBidi"/>
                <w:sz w:val="16"/>
                <w:szCs w:val="16"/>
              </w:rPr>
              <w:t xml:space="preserve"> Ponderea IMS incluse anual în sistemul național de supraveghere a rezistenței la </w:t>
            </w:r>
            <w:proofErr w:type="spellStart"/>
            <w:r w:rsidRPr="00B11654">
              <w:rPr>
                <w:rFonts w:asciiTheme="majorBidi" w:hAnsiTheme="majorBidi" w:cstheme="majorBidi"/>
                <w:sz w:val="16"/>
                <w:szCs w:val="16"/>
              </w:rPr>
              <w:lastRenderedPageBreak/>
              <w:t>antimicrobiene</w:t>
            </w:r>
            <w:proofErr w:type="spellEnd"/>
            <w:r w:rsidRPr="00B11654">
              <w:rPr>
                <w:rFonts w:asciiTheme="majorBidi" w:hAnsiTheme="majorBidi" w:cstheme="majorBidi"/>
                <w:sz w:val="16"/>
                <w:szCs w:val="16"/>
              </w:rPr>
              <w:t xml:space="preserve"> </w:t>
            </w:r>
          </w:p>
          <w:p w14:paraId="2E68995A" w14:textId="77777777" w:rsidR="00254014" w:rsidRPr="00B11654" w:rsidRDefault="00254014" w:rsidP="00254014">
            <w:pPr>
              <w:spacing w:after="0" w:line="240" w:lineRule="auto"/>
              <w:jc w:val="center"/>
              <w:rPr>
                <w:rFonts w:asciiTheme="majorBidi" w:hAnsiTheme="majorBidi" w:cstheme="majorBidi"/>
                <w:sz w:val="16"/>
                <w:szCs w:val="16"/>
              </w:rPr>
            </w:pPr>
            <w:r w:rsidRPr="00B11654">
              <w:rPr>
                <w:rFonts w:asciiTheme="majorBidi" w:hAnsiTheme="majorBidi" w:cstheme="majorBidi"/>
                <w:sz w:val="16"/>
                <w:szCs w:val="16"/>
              </w:rPr>
              <w:t>%</w:t>
            </w:r>
          </w:p>
          <w:p w14:paraId="7DCFE550" w14:textId="77777777" w:rsidR="00254014" w:rsidRPr="00B11654" w:rsidRDefault="00254014" w:rsidP="00254014">
            <w:pPr>
              <w:spacing w:after="0" w:line="240" w:lineRule="auto"/>
              <w:jc w:val="center"/>
              <w:rPr>
                <w:rFonts w:asciiTheme="majorBidi" w:hAnsiTheme="majorBidi" w:cstheme="majorBidi"/>
                <w:sz w:val="16"/>
                <w:szCs w:val="16"/>
              </w:rPr>
            </w:pPr>
          </w:p>
        </w:tc>
      </w:tr>
      <w:tr w:rsidR="00254014" w:rsidRPr="00B11654" w14:paraId="20A57D62" w14:textId="77777777" w:rsidTr="00C703C8">
        <w:tc>
          <w:tcPr>
            <w:tcW w:w="534" w:type="dxa"/>
            <w:tcBorders>
              <w:top w:val="single" w:sz="4" w:space="0" w:color="000000"/>
              <w:left w:val="single" w:sz="4" w:space="0" w:color="000000"/>
              <w:bottom w:val="single" w:sz="4" w:space="0" w:color="000000"/>
              <w:right w:val="single" w:sz="4" w:space="0" w:color="000000"/>
            </w:tcBorders>
          </w:tcPr>
          <w:p w14:paraId="465B4B97" w14:textId="74A1B341" w:rsidR="00254014" w:rsidRPr="00B11654" w:rsidRDefault="00254014" w:rsidP="00254014">
            <w:pPr>
              <w:spacing w:after="0" w:line="240" w:lineRule="auto"/>
              <w:jc w:val="both"/>
              <w:rPr>
                <w:rFonts w:asciiTheme="majorBidi" w:hAnsiTheme="majorBidi" w:cstheme="majorBidi"/>
                <w:sz w:val="16"/>
                <w:szCs w:val="16"/>
              </w:rPr>
            </w:pPr>
            <w:r w:rsidRPr="00B11654">
              <w:rPr>
                <w:rFonts w:asciiTheme="majorBidi" w:hAnsiTheme="majorBidi" w:cstheme="majorBidi"/>
                <w:sz w:val="16"/>
                <w:szCs w:val="16"/>
              </w:rPr>
              <w:lastRenderedPageBreak/>
              <w:t>1.7</w:t>
            </w:r>
          </w:p>
        </w:tc>
        <w:tc>
          <w:tcPr>
            <w:tcW w:w="1187" w:type="dxa"/>
            <w:tcBorders>
              <w:top w:val="single" w:sz="4" w:space="0" w:color="000000"/>
              <w:left w:val="single" w:sz="4" w:space="0" w:color="000000"/>
              <w:bottom w:val="single" w:sz="4" w:space="0" w:color="000000"/>
              <w:right w:val="single" w:sz="4" w:space="0" w:color="000000"/>
            </w:tcBorders>
          </w:tcPr>
          <w:p w14:paraId="376FBC51" w14:textId="77777777" w:rsidR="00254014" w:rsidRPr="00B11654" w:rsidRDefault="00254014" w:rsidP="00254014">
            <w:pPr>
              <w:spacing w:after="0" w:line="240" w:lineRule="auto"/>
              <w:jc w:val="both"/>
              <w:rPr>
                <w:rFonts w:asciiTheme="majorBidi" w:hAnsiTheme="majorBidi" w:cstheme="majorBidi"/>
                <w:sz w:val="16"/>
                <w:szCs w:val="16"/>
              </w:rPr>
            </w:pPr>
            <w:r w:rsidRPr="00B11654">
              <w:rPr>
                <w:rFonts w:asciiTheme="majorBidi" w:hAnsiTheme="majorBidi" w:cstheme="majorBidi"/>
                <w:sz w:val="16"/>
                <w:szCs w:val="16"/>
              </w:rPr>
              <w:t xml:space="preserve">Integrarea sistemului național de supraveghere epidemiologică a rezistenței la </w:t>
            </w:r>
            <w:proofErr w:type="spellStart"/>
            <w:r w:rsidRPr="00B11654">
              <w:rPr>
                <w:rFonts w:asciiTheme="majorBidi" w:hAnsiTheme="majorBidi" w:cstheme="majorBidi"/>
                <w:sz w:val="16"/>
                <w:szCs w:val="16"/>
              </w:rPr>
              <w:t>antimicrobiene</w:t>
            </w:r>
            <w:proofErr w:type="spellEnd"/>
            <w:r w:rsidRPr="00B11654">
              <w:rPr>
                <w:rFonts w:asciiTheme="majorBidi" w:hAnsiTheme="majorBidi" w:cstheme="majorBidi"/>
                <w:sz w:val="16"/>
                <w:szCs w:val="16"/>
              </w:rPr>
              <w:t xml:space="preserve"> în rețelele internaționale.</w:t>
            </w:r>
          </w:p>
        </w:tc>
        <w:tc>
          <w:tcPr>
            <w:tcW w:w="1151" w:type="dxa"/>
            <w:tcBorders>
              <w:top w:val="single" w:sz="4" w:space="0" w:color="000000"/>
              <w:left w:val="single" w:sz="4" w:space="0" w:color="000000"/>
              <w:bottom w:val="single" w:sz="4" w:space="0" w:color="000000"/>
              <w:right w:val="single" w:sz="4" w:space="0" w:color="000000"/>
            </w:tcBorders>
          </w:tcPr>
          <w:p w14:paraId="54984ECF" w14:textId="77777777" w:rsidR="00254014" w:rsidRPr="00B11654" w:rsidRDefault="00254014" w:rsidP="00254014">
            <w:pPr>
              <w:spacing w:after="0" w:line="240" w:lineRule="auto"/>
              <w:rPr>
                <w:rFonts w:asciiTheme="majorBidi" w:hAnsiTheme="majorBidi" w:cstheme="majorBidi"/>
                <w:sz w:val="16"/>
                <w:szCs w:val="16"/>
              </w:rPr>
            </w:pPr>
            <w:r w:rsidRPr="00B11654">
              <w:rPr>
                <w:rFonts w:asciiTheme="majorBidi" w:hAnsiTheme="majorBidi" w:cstheme="majorBidi"/>
                <w:sz w:val="16"/>
                <w:szCs w:val="16"/>
              </w:rPr>
              <w:t>Numărul de rețele internaționale la care s-au furnizat anual date.</w:t>
            </w:r>
          </w:p>
        </w:tc>
        <w:tc>
          <w:tcPr>
            <w:tcW w:w="1007" w:type="dxa"/>
            <w:tcBorders>
              <w:top w:val="single" w:sz="4" w:space="0" w:color="000000"/>
              <w:left w:val="single" w:sz="4" w:space="0" w:color="000000"/>
              <w:bottom w:val="single" w:sz="4" w:space="0" w:color="000000"/>
              <w:right w:val="single" w:sz="4" w:space="0" w:color="000000"/>
            </w:tcBorders>
          </w:tcPr>
          <w:p w14:paraId="72143DCD" w14:textId="77777777" w:rsidR="00254014" w:rsidRPr="00B11654" w:rsidRDefault="00254014" w:rsidP="00254014">
            <w:pPr>
              <w:spacing w:after="0" w:line="240" w:lineRule="auto"/>
              <w:jc w:val="both"/>
              <w:rPr>
                <w:rFonts w:asciiTheme="majorBidi" w:hAnsiTheme="majorBidi" w:cstheme="majorBidi"/>
                <w:sz w:val="16"/>
                <w:szCs w:val="16"/>
              </w:rPr>
            </w:pPr>
            <w:r w:rsidRPr="00B11654">
              <w:rPr>
                <w:rFonts w:asciiTheme="majorBidi" w:hAnsiTheme="majorBidi" w:cstheme="majorBidi"/>
                <w:sz w:val="16"/>
                <w:szCs w:val="16"/>
              </w:rPr>
              <w:t>Numărul de rețele internaționale la care se pot furniza date.</w:t>
            </w:r>
          </w:p>
        </w:tc>
        <w:tc>
          <w:tcPr>
            <w:tcW w:w="1010" w:type="dxa"/>
            <w:tcBorders>
              <w:top w:val="single" w:sz="4" w:space="0" w:color="000000"/>
              <w:left w:val="single" w:sz="4" w:space="0" w:color="000000"/>
              <w:bottom w:val="single" w:sz="4" w:space="0" w:color="000000"/>
              <w:right w:val="single" w:sz="4" w:space="0" w:color="000000"/>
            </w:tcBorders>
          </w:tcPr>
          <w:p w14:paraId="0D93E32D" w14:textId="77777777" w:rsidR="00254014" w:rsidRPr="00B11654" w:rsidRDefault="00254014" w:rsidP="00254014">
            <w:pPr>
              <w:spacing w:after="0" w:line="240" w:lineRule="auto"/>
              <w:jc w:val="both"/>
              <w:rPr>
                <w:rFonts w:asciiTheme="majorBidi" w:hAnsiTheme="majorBidi" w:cstheme="majorBidi"/>
                <w:sz w:val="16"/>
                <w:szCs w:val="16"/>
              </w:rPr>
            </w:pPr>
            <w:r w:rsidRPr="00B11654">
              <w:rPr>
                <w:rFonts w:asciiTheme="majorBidi" w:hAnsiTheme="majorBidi" w:cstheme="majorBidi"/>
                <w:sz w:val="16"/>
                <w:szCs w:val="16"/>
              </w:rPr>
              <w:t>Național</w:t>
            </w:r>
          </w:p>
        </w:tc>
        <w:tc>
          <w:tcPr>
            <w:tcW w:w="1005" w:type="dxa"/>
            <w:tcBorders>
              <w:top w:val="single" w:sz="4" w:space="0" w:color="000000"/>
              <w:left w:val="single" w:sz="4" w:space="0" w:color="000000"/>
              <w:bottom w:val="single" w:sz="4" w:space="0" w:color="000000"/>
              <w:right w:val="single" w:sz="4" w:space="0" w:color="000000"/>
            </w:tcBorders>
          </w:tcPr>
          <w:p w14:paraId="7D7EF901" w14:textId="77777777" w:rsidR="00254014" w:rsidRPr="00B11654" w:rsidRDefault="00254014" w:rsidP="00254014">
            <w:pPr>
              <w:spacing w:after="0" w:line="240" w:lineRule="auto"/>
              <w:jc w:val="both"/>
              <w:rPr>
                <w:rFonts w:asciiTheme="majorBidi" w:hAnsiTheme="majorBidi" w:cstheme="majorBidi"/>
                <w:sz w:val="16"/>
                <w:szCs w:val="16"/>
              </w:rPr>
            </w:pPr>
            <w:r w:rsidRPr="00B11654">
              <w:rPr>
                <w:rFonts w:asciiTheme="majorBidi" w:hAnsiTheme="majorBidi" w:cstheme="majorBidi"/>
                <w:sz w:val="16"/>
                <w:szCs w:val="16"/>
              </w:rPr>
              <w:t xml:space="preserve">Sistemul național supraveghere a rezistenței la </w:t>
            </w:r>
            <w:proofErr w:type="spellStart"/>
            <w:r w:rsidRPr="00B11654">
              <w:rPr>
                <w:rFonts w:asciiTheme="majorBidi" w:hAnsiTheme="majorBidi" w:cstheme="majorBidi"/>
                <w:sz w:val="16"/>
                <w:szCs w:val="16"/>
              </w:rPr>
              <w:t>antimicrobiene</w:t>
            </w:r>
            <w:proofErr w:type="spellEnd"/>
          </w:p>
        </w:tc>
        <w:tc>
          <w:tcPr>
            <w:tcW w:w="871" w:type="dxa"/>
            <w:tcBorders>
              <w:top w:val="single" w:sz="4" w:space="0" w:color="000000"/>
              <w:left w:val="single" w:sz="4" w:space="0" w:color="000000"/>
              <w:bottom w:val="single" w:sz="4" w:space="0" w:color="000000"/>
              <w:right w:val="single" w:sz="4" w:space="0" w:color="000000"/>
            </w:tcBorders>
          </w:tcPr>
          <w:p w14:paraId="0B239C65" w14:textId="77777777" w:rsidR="00254014" w:rsidRPr="00B11654" w:rsidRDefault="00254014" w:rsidP="00254014">
            <w:pPr>
              <w:spacing w:after="0" w:line="240" w:lineRule="auto"/>
              <w:jc w:val="both"/>
              <w:rPr>
                <w:rFonts w:asciiTheme="majorBidi" w:hAnsiTheme="majorBidi" w:cstheme="majorBidi"/>
                <w:sz w:val="16"/>
                <w:szCs w:val="16"/>
              </w:rPr>
            </w:pPr>
            <w:r w:rsidRPr="00B11654">
              <w:rPr>
                <w:rFonts w:asciiTheme="majorBidi" w:hAnsiTheme="majorBidi" w:cstheme="majorBidi"/>
                <w:sz w:val="16"/>
                <w:szCs w:val="16"/>
              </w:rPr>
              <w:t>Anual</w:t>
            </w:r>
          </w:p>
        </w:tc>
        <w:tc>
          <w:tcPr>
            <w:tcW w:w="822" w:type="dxa"/>
            <w:gridSpan w:val="2"/>
            <w:tcBorders>
              <w:top w:val="single" w:sz="4" w:space="0" w:color="000000"/>
              <w:left w:val="single" w:sz="4" w:space="0" w:color="000000"/>
              <w:bottom w:val="single" w:sz="4" w:space="0" w:color="000000"/>
              <w:right w:val="single" w:sz="4" w:space="0" w:color="000000"/>
            </w:tcBorders>
          </w:tcPr>
          <w:p w14:paraId="70337A13" w14:textId="77777777" w:rsidR="00254014" w:rsidRPr="00B11654" w:rsidRDefault="00254014" w:rsidP="00254014">
            <w:pPr>
              <w:spacing w:after="0" w:line="240" w:lineRule="auto"/>
              <w:jc w:val="both"/>
              <w:rPr>
                <w:rFonts w:asciiTheme="majorBidi" w:hAnsiTheme="majorBidi" w:cstheme="majorBidi"/>
                <w:sz w:val="16"/>
                <w:szCs w:val="16"/>
              </w:rPr>
            </w:pPr>
            <w:r w:rsidRPr="00B11654">
              <w:rPr>
                <w:rFonts w:asciiTheme="majorBidi" w:hAnsiTheme="majorBidi" w:cstheme="majorBidi"/>
                <w:sz w:val="16"/>
                <w:szCs w:val="16"/>
              </w:rPr>
              <w:t>Ministerul Sănătății</w:t>
            </w:r>
          </w:p>
        </w:tc>
        <w:tc>
          <w:tcPr>
            <w:tcW w:w="801" w:type="dxa"/>
            <w:tcBorders>
              <w:top w:val="single" w:sz="4" w:space="0" w:color="000000"/>
              <w:left w:val="single" w:sz="4" w:space="0" w:color="000000"/>
              <w:bottom w:val="single" w:sz="4" w:space="0" w:color="000000"/>
              <w:right w:val="single" w:sz="4" w:space="0" w:color="000000"/>
            </w:tcBorders>
          </w:tcPr>
          <w:p w14:paraId="01DF0B44" w14:textId="77777777" w:rsidR="00254014" w:rsidRPr="00B11654" w:rsidRDefault="00254014" w:rsidP="00254014">
            <w:pPr>
              <w:spacing w:after="0" w:line="240" w:lineRule="auto"/>
              <w:jc w:val="both"/>
              <w:rPr>
                <w:rFonts w:asciiTheme="majorBidi" w:hAnsiTheme="majorBidi" w:cstheme="majorBidi"/>
                <w:sz w:val="16"/>
                <w:szCs w:val="16"/>
              </w:rPr>
            </w:pPr>
            <w:r w:rsidRPr="00B11654">
              <w:rPr>
                <w:rFonts w:asciiTheme="majorBidi" w:hAnsiTheme="majorBidi" w:cstheme="majorBidi"/>
                <w:sz w:val="16"/>
                <w:szCs w:val="16"/>
              </w:rPr>
              <w:t>OMS</w:t>
            </w:r>
          </w:p>
          <w:p w14:paraId="64BFD398" w14:textId="77777777" w:rsidR="00254014" w:rsidRPr="00B11654" w:rsidRDefault="00254014" w:rsidP="00254014">
            <w:pPr>
              <w:spacing w:after="0" w:line="240" w:lineRule="auto"/>
              <w:jc w:val="both"/>
              <w:rPr>
                <w:rFonts w:asciiTheme="majorBidi" w:hAnsiTheme="majorBidi" w:cstheme="majorBidi"/>
                <w:sz w:val="16"/>
                <w:szCs w:val="16"/>
              </w:rPr>
            </w:pPr>
          </w:p>
        </w:tc>
        <w:tc>
          <w:tcPr>
            <w:tcW w:w="1356" w:type="dxa"/>
            <w:tcBorders>
              <w:top w:val="single" w:sz="4" w:space="0" w:color="000000"/>
              <w:left w:val="single" w:sz="4" w:space="0" w:color="000000"/>
              <w:bottom w:val="single" w:sz="4" w:space="0" w:color="000000"/>
              <w:right w:val="single" w:sz="4" w:space="0" w:color="000000"/>
            </w:tcBorders>
          </w:tcPr>
          <w:p w14:paraId="2E254849" w14:textId="77777777" w:rsidR="00254014" w:rsidRPr="00B11654" w:rsidRDefault="00254014" w:rsidP="00254014">
            <w:pPr>
              <w:spacing w:after="0" w:line="240" w:lineRule="auto"/>
              <w:jc w:val="both"/>
              <w:rPr>
                <w:rFonts w:asciiTheme="majorBidi" w:hAnsiTheme="majorBidi" w:cstheme="majorBidi"/>
                <w:sz w:val="16"/>
                <w:szCs w:val="16"/>
              </w:rPr>
            </w:pPr>
            <w:r w:rsidRPr="00B11654">
              <w:rPr>
                <w:rFonts w:asciiTheme="majorBidi" w:hAnsiTheme="majorBidi" w:cstheme="majorBidi"/>
                <w:sz w:val="16"/>
                <w:szCs w:val="16"/>
              </w:rPr>
              <w:t xml:space="preserve">Indică integrarea sistemului național de supraveghere epidemiologică a rezistenței la </w:t>
            </w:r>
            <w:proofErr w:type="spellStart"/>
            <w:r w:rsidRPr="00B11654">
              <w:rPr>
                <w:rFonts w:asciiTheme="majorBidi" w:hAnsiTheme="majorBidi" w:cstheme="majorBidi"/>
                <w:sz w:val="16"/>
                <w:szCs w:val="16"/>
              </w:rPr>
              <w:t>antimicrobiene</w:t>
            </w:r>
            <w:proofErr w:type="spellEnd"/>
            <w:r w:rsidRPr="00B11654">
              <w:rPr>
                <w:rFonts w:asciiTheme="majorBidi" w:hAnsiTheme="majorBidi" w:cstheme="majorBidi"/>
                <w:sz w:val="16"/>
                <w:szCs w:val="16"/>
              </w:rPr>
              <w:t xml:space="preserve"> în rețelele internaționale și raportarea datelor privind  rezistenței la </w:t>
            </w:r>
            <w:proofErr w:type="spellStart"/>
            <w:r w:rsidRPr="00B11654">
              <w:rPr>
                <w:rFonts w:asciiTheme="majorBidi" w:hAnsiTheme="majorBidi" w:cstheme="majorBidi"/>
                <w:sz w:val="16"/>
                <w:szCs w:val="16"/>
              </w:rPr>
              <w:t>antimicrobiene</w:t>
            </w:r>
            <w:proofErr w:type="spellEnd"/>
            <w:r w:rsidRPr="00B11654">
              <w:rPr>
                <w:rFonts w:asciiTheme="majorBidi" w:hAnsiTheme="majorBidi" w:cstheme="majorBidi"/>
                <w:sz w:val="16"/>
                <w:szCs w:val="16"/>
              </w:rPr>
              <w:t xml:space="preserve"> a microorganismelor circulante pe teritoriul RM</w:t>
            </w:r>
          </w:p>
        </w:tc>
        <w:tc>
          <w:tcPr>
            <w:tcW w:w="1249" w:type="dxa"/>
            <w:tcBorders>
              <w:top w:val="single" w:sz="4" w:space="0" w:color="000000"/>
              <w:left w:val="single" w:sz="4" w:space="0" w:color="000000"/>
              <w:bottom w:val="single" w:sz="4" w:space="0" w:color="000000"/>
              <w:right w:val="single" w:sz="4" w:space="0" w:color="000000"/>
            </w:tcBorders>
          </w:tcPr>
          <w:p w14:paraId="6752EFBC" w14:textId="77777777" w:rsidR="00254014" w:rsidRPr="00B11654" w:rsidRDefault="00254014" w:rsidP="00254014">
            <w:pPr>
              <w:spacing w:after="0" w:line="240" w:lineRule="auto"/>
              <w:jc w:val="both"/>
              <w:rPr>
                <w:rFonts w:asciiTheme="majorBidi" w:hAnsiTheme="majorBidi" w:cstheme="majorBidi"/>
                <w:sz w:val="16"/>
                <w:szCs w:val="16"/>
              </w:rPr>
            </w:pPr>
            <w:r w:rsidRPr="00B11654">
              <w:rPr>
                <w:rFonts w:asciiTheme="majorBidi" w:hAnsiTheme="majorBidi" w:cstheme="majorBidi"/>
                <w:sz w:val="16"/>
                <w:szCs w:val="16"/>
              </w:rPr>
              <w:t>Permite la participări anuale privind controlul extern internațional</w:t>
            </w:r>
          </w:p>
        </w:tc>
        <w:tc>
          <w:tcPr>
            <w:tcW w:w="880" w:type="dxa"/>
            <w:tcBorders>
              <w:top w:val="single" w:sz="4" w:space="0" w:color="000000"/>
              <w:left w:val="single" w:sz="4" w:space="0" w:color="000000"/>
              <w:bottom w:val="single" w:sz="4" w:space="0" w:color="000000"/>
              <w:right w:val="single" w:sz="4" w:space="0" w:color="000000"/>
            </w:tcBorders>
          </w:tcPr>
          <w:p w14:paraId="73C3E99E" w14:textId="77777777" w:rsidR="00254014" w:rsidRPr="00B11654" w:rsidRDefault="00254014" w:rsidP="00254014">
            <w:pPr>
              <w:spacing w:after="0" w:line="240" w:lineRule="auto"/>
              <w:jc w:val="center"/>
              <w:rPr>
                <w:rFonts w:asciiTheme="majorBidi" w:hAnsiTheme="majorBidi" w:cstheme="majorBidi"/>
                <w:sz w:val="16"/>
                <w:szCs w:val="16"/>
              </w:rPr>
            </w:pPr>
          </w:p>
        </w:tc>
        <w:tc>
          <w:tcPr>
            <w:tcW w:w="596" w:type="dxa"/>
            <w:tcBorders>
              <w:top w:val="single" w:sz="4" w:space="0" w:color="000000"/>
              <w:left w:val="single" w:sz="4" w:space="0" w:color="000000"/>
              <w:bottom w:val="single" w:sz="4" w:space="0" w:color="000000"/>
              <w:right w:val="single" w:sz="4" w:space="0" w:color="000000"/>
            </w:tcBorders>
          </w:tcPr>
          <w:p w14:paraId="3DE648EF" w14:textId="77777777" w:rsidR="00254014" w:rsidRPr="00B11654" w:rsidRDefault="00254014" w:rsidP="00254014">
            <w:pPr>
              <w:spacing w:after="0" w:line="240" w:lineRule="auto"/>
              <w:jc w:val="center"/>
              <w:rPr>
                <w:rFonts w:asciiTheme="majorBidi" w:hAnsiTheme="majorBidi" w:cstheme="majorBidi"/>
                <w:sz w:val="16"/>
                <w:szCs w:val="16"/>
              </w:rPr>
            </w:pPr>
          </w:p>
        </w:tc>
        <w:tc>
          <w:tcPr>
            <w:tcW w:w="709" w:type="dxa"/>
            <w:tcBorders>
              <w:top w:val="single" w:sz="4" w:space="0" w:color="000000"/>
              <w:left w:val="single" w:sz="4" w:space="0" w:color="000000"/>
              <w:bottom w:val="single" w:sz="4" w:space="0" w:color="000000"/>
              <w:right w:val="single" w:sz="4" w:space="0" w:color="000000"/>
            </w:tcBorders>
          </w:tcPr>
          <w:p w14:paraId="4688E073" w14:textId="77777777" w:rsidR="00254014" w:rsidRPr="00B11654" w:rsidRDefault="00254014" w:rsidP="00254014">
            <w:pPr>
              <w:spacing w:after="0" w:line="240" w:lineRule="auto"/>
              <w:rPr>
                <w:rFonts w:asciiTheme="majorBidi" w:hAnsiTheme="majorBidi" w:cstheme="majorBidi"/>
                <w:sz w:val="16"/>
                <w:szCs w:val="16"/>
              </w:rPr>
            </w:pPr>
          </w:p>
        </w:tc>
        <w:tc>
          <w:tcPr>
            <w:tcW w:w="646" w:type="dxa"/>
            <w:tcBorders>
              <w:top w:val="single" w:sz="4" w:space="0" w:color="000000"/>
              <w:left w:val="single" w:sz="4" w:space="0" w:color="000000"/>
              <w:bottom w:val="single" w:sz="4" w:space="0" w:color="000000"/>
              <w:right w:val="single" w:sz="4" w:space="0" w:color="000000"/>
            </w:tcBorders>
          </w:tcPr>
          <w:p w14:paraId="0C177DA3" w14:textId="77777777" w:rsidR="00254014" w:rsidRPr="00B11654" w:rsidRDefault="00254014" w:rsidP="00254014">
            <w:pPr>
              <w:spacing w:after="0" w:line="240" w:lineRule="auto"/>
              <w:jc w:val="center"/>
              <w:rPr>
                <w:rFonts w:asciiTheme="majorBidi" w:hAnsiTheme="majorBidi" w:cstheme="majorBidi"/>
                <w:sz w:val="16"/>
                <w:szCs w:val="16"/>
              </w:rPr>
            </w:pPr>
          </w:p>
        </w:tc>
        <w:tc>
          <w:tcPr>
            <w:tcW w:w="600" w:type="dxa"/>
            <w:tcBorders>
              <w:top w:val="single" w:sz="4" w:space="0" w:color="000000"/>
              <w:left w:val="single" w:sz="4" w:space="0" w:color="000000"/>
              <w:bottom w:val="single" w:sz="4" w:space="0" w:color="000000"/>
              <w:right w:val="single" w:sz="4" w:space="0" w:color="000000"/>
            </w:tcBorders>
          </w:tcPr>
          <w:p w14:paraId="7C3B923B" w14:textId="77777777" w:rsidR="00254014" w:rsidRPr="00B11654" w:rsidRDefault="00254014" w:rsidP="00254014">
            <w:pPr>
              <w:spacing w:after="0" w:line="240" w:lineRule="auto"/>
              <w:jc w:val="center"/>
              <w:rPr>
                <w:rFonts w:asciiTheme="majorBidi" w:hAnsiTheme="majorBidi" w:cstheme="majorBidi"/>
                <w:sz w:val="16"/>
                <w:szCs w:val="16"/>
              </w:rPr>
            </w:pPr>
          </w:p>
        </w:tc>
        <w:tc>
          <w:tcPr>
            <w:tcW w:w="846" w:type="dxa"/>
            <w:tcBorders>
              <w:top w:val="single" w:sz="4" w:space="0" w:color="000000"/>
              <w:left w:val="single" w:sz="4" w:space="0" w:color="000000"/>
              <w:bottom w:val="single" w:sz="4" w:space="0" w:color="000000"/>
              <w:right w:val="single" w:sz="4" w:space="0" w:color="000000"/>
            </w:tcBorders>
          </w:tcPr>
          <w:p w14:paraId="1465CE3C" w14:textId="77777777" w:rsidR="00254014" w:rsidRPr="00B11654" w:rsidRDefault="00254014" w:rsidP="00254014">
            <w:pPr>
              <w:spacing w:after="0" w:line="240" w:lineRule="auto"/>
              <w:rPr>
                <w:rFonts w:asciiTheme="majorBidi" w:hAnsiTheme="majorBidi" w:cstheme="majorBidi"/>
                <w:sz w:val="16"/>
                <w:szCs w:val="16"/>
              </w:rPr>
            </w:pPr>
            <w:r w:rsidRPr="00B11654">
              <w:rPr>
                <w:rFonts w:asciiTheme="majorBidi" w:hAnsiTheme="majorBidi" w:cstheme="majorBidi"/>
                <w:sz w:val="16"/>
                <w:szCs w:val="16"/>
              </w:rPr>
              <w:t xml:space="preserve">Număr de rețele </w:t>
            </w:r>
            <w:proofErr w:type="spellStart"/>
            <w:r w:rsidRPr="00B11654">
              <w:rPr>
                <w:rFonts w:asciiTheme="majorBidi" w:hAnsiTheme="majorBidi" w:cstheme="majorBidi"/>
                <w:sz w:val="16"/>
                <w:szCs w:val="16"/>
              </w:rPr>
              <w:t>internationale</w:t>
            </w:r>
            <w:proofErr w:type="spellEnd"/>
            <w:r w:rsidRPr="00B11654">
              <w:rPr>
                <w:rFonts w:asciiTheme="majorBidi" w:hAnsiTheme="majorBidi" w:cstheme="majorBidi"/>
                <w:sz w:val="16"/>
                <w:szCs w:val="16"/>
              </w:rPr>
              <w:t xml:space="preserve"> la care se vor raporta date </w:t>
            </w:r>
          </w:p>
        </w:tc>
      </w:tr>
      <w:tr w:rsidR="00254014" w:rsidRPr="00B11654" w14:paraId="3140FB15" w14:textId="77777777" w:rsidTr="00C703C8">
        <w:tc>
          <w:tcPr>
            <w:tcW w:w="534" w:type="dxa"/>
            <w:tcBorders>
              <w:top w:val="single" w:sz="4" w:space="0" w:color="000000"/>
              <w:left w:val="single" w:sz="4" w:space="0" w:color="000000"/>
              <w:bottom w:val="single" w:sz="4" w:space="0" w:color="000000"/>
              <w:right w:val="single" w:sz="4" w:space="0" w:color="000000"/>
            </w:tcBorders>
          </w:tcPr>
          <w:p w14:paraId="07C7EB2D" w14:textId="5174504C" w:rsidR="00254014" w:rsidRPr="00B11654" w:rsidRDefault="00254014" w:rsidP="00254014">
            <w:pPr>
              <w:spacing w:after="0" w:line="240" w:lineRule="auto"/>
              <w:jc w:val="both"/>
              <w:rPr>
                <w:rFonts w:asciiTheme="majorBidi" w:hAnsiTheme="majorBidi" w:cstheme="majorBidi"/>
                <w:sz w:val="16"/>
                <w:szCs w:val="16"/>
              </w:rPr>
            </w:pPr>
            <w:r w:rsidRPr="00B11654">
              <w:rPr>
                <w:rFonts w:asciiTheme="majorBidi" w:hAnsiTheme="majorBidi" w:cstheme="majorBidi"/>
                <w:sz w:val="16"/>
                <w:szCs w:val="16"/>
              </w:rPr>
              <w:t>1.8</w:t>
            </w:r>
          </w:p>
        </w:tc>
        <w:tc>
          <w:tcPr>
            <w:tcW w:w="1187" w:type="dxa"/>
            <w:tcBorders>
              <w:top w:val="single" w:sz="4" w:space="0" w:color="000000"/>
              <w:left w:val="single" w:sz="4" w:space="0" w:color="000000"/>
              <w:bottom w:val="single" w:sz="4" w:space="0" w:color="000000"/>
              <w:right w:val="single" w:sz="4" w:space="0" w:color="000000"/>
            </w:tcBorders>
          </w:tcPr>
          <w:p w14:paraId="1B95D745" w14:textId="77777777" w:rsidR="00254014" w:rsidRPr="00B11654" w:rsidRDefault="00254014" w:rsidP="00254014">
            <w:pPr>
              <w:spacing w:after="0" w:line="240" w:lineRule="auto"/>
              <w:jc w:val="both"/>
              <w:rPr>
                <w:rFonts w:asciiTheme="majorBidi" w:hAnsiTheme="majorBidi" w:cstheme="majorBidi"/>
                <w:sz w:val="16"/>
                <w:szCs w:val="16"/>
              </w:rPr>
            </w:pPr>
            <w:r w:rsidRPr="00B11654">
              <w:rPr>
                <w:rFonts w:asciiTheme="majorBidi" w:hAnsiTheme="majorBidi" w:cstheme="majorBidi"/>
                <w:sz w:val="16"/>
                <w:szCs w:val="16"/>
              </w:rPr>
              <w:t xml:space="preserve">Asigurarea implementării eșalonate a standardului EUCAST de testare a rezistenței la </w:t>
            </w:r>
            <w:proofErr w:type="spellStart"/>
            <w:r w:rsidRPr="00B11654">
              <w:rPr>
                <w:rFonts w:asciiTheme="majorBidi" w:hAnsiTheme="majorBidi" w:cstheme="majorBidi"/>
                <w:sz w:val="16"/>
                <w:szCs w:val="16"/>
              </w:rPr>
              <w:t>antimicrobiene</w:t>
            </w:r>
            <w:proofErr w:type="spellEnd"/>
            <w:r w:rsidRPr="00B11654">
              <w:rPr>
                <w:rFonts w:asciiTheme="majorBidi" w:hAnsiTheme="majorBidi" w:cstheme="majorBidi"/>
                <w:sz w:val="16"/>
                <w:szCs w:val="16"/>
              </w:rPr>
              <w:t xml:space="preserve"> în toate laboratoarele microbiologice din sectorul uman.</w:t>
            </w:r>
          </w:p>
        </w:tc>
        <w:tc>
          <w:tcPr>
            <w:tcW w:w="1151" w:type="dxa"/>
            <w:tcBorders>
              <w:top w:val="single" w:sz="4" w:space="0" w:color="000000"/>
              <w:left w:val="single" w:sz="4" w:space="0" w:color="000000"/>
              <w:bottom w:val="single" w:sz="4" w:space="0" w:color="000000"/>
              <w:right w:val="single" w:sz="4" w:space="0" w:color="000000"/>
            </w:tcBorders>
          </w:tcPr>
          <w:p w14:paraId="5E703533" w14:textId="77777777" w:rsidR="00254014" w:rsidRPr="00B11654" w:rsidRDefault="00254014" w:rsidP="00254014">
            <w:pPr>
              <w:spacing w:after="0" w:line="240" w:lineRule="auto"/>
              <w:rPr>
                <w:rFonts w:asciiTheme="majorBidi" w:hAnsiTheme="majorBidi" w:cstheme="majorBidi"/>
                <w:sz w:val="16"/>
                <w:szCs w:val="16"/>
              </w:rPr>
            </w:pPr>
            <w:r w:rsidRPr="00B11654">
              <w:rPr>
                <w:rFonts w:asciiTheme="majorBidi" w:hAnsiTheme="majorBidi" w:cstheme="majorBidi"/>
                <w:sz w:val="16"/>
                <w:szCs w:val="16"/>
              </w:rPr>
              <w:t>Numărul de laboratoare în care a fost implementat standardul EUCAST</w:t>
            </w:r>
          </w:p>
        </w:tc>
        <w:tc>
          <w:tcPr>
            <w:tcW w:w="1007" w:type="dxa"/>
            <w:tcBorders>
              <w:top w:val="single" w:sz="4" w:space="0" w:color="000000"/>
              <w:left w:val="single" w:sz="4" w:space="0" w:color="000000"/>
              <w:bottom w:val="single" w:sz="4" w:space="0" w:color="000000"/>
              <w:right w:val="single" w:sz="4" w:space="0" w:color="000000"/>
            </w:tcBorders>
          </w:tcPr>
          <w:p w14:paraId="11B5DC24" w14:textId="77777777" w:rsidR="00254014" w:rsidRPr="00B11654" w:rsidRDefault="00254014" w:rsidP="00254014">
            <w:pPr>
              <w:spacing w:after="0" w:line="240" w:lineRule="auto"/>
              <w:jc w:val="both"/>
              <w:rPr>
                <w:rFonts w:asciiTheme="majorBidi" w:hAnsiTheme="majorBidi" w:cstheme="majorBidi"/>
                <w:sz w:val="16"/>
                <w:szCs w:val="16"/>
              </w:rPr>
            </w:pPr>
            <w:r w:rsidRPr="00B11654">
              <w:rPr>
                <w:rFonts w:asciiTheme="majorBidi" w:hAnsiTheme="majorBidi" w:cstheme="majorBidi"/>
                <w:sz w:val="16"/>
                <w:szCs w:val="16"/>
              </w:rPr>
              <w:t>Numărul laboratoarelor microbiologice din sectorul uman.</w:t>
            </w:r>
          </w:p>
        </w:tc>
        <w:tc>
          <w:tcPr>
            <w:tcW w:w="1010" w:type="dxa"/>
            <w:tcBorders>
              <w:top w:val="single" w:sz="4" w:space="0" w:color="000000"/>
              <w:left w:val="single" w:sz="4" w:space="0" w:color="000000"/>
              <w:bottom w:val="single" w:sz="4" w:space="0" w:color="000000"/>
              <w:right w:val="single" w:sz="4" w:space="0" w:color="000000"/>
            </w:tcBorders>
          </w:tcPr>
          <w:p w14:paraId="08CB192A" w14:textId="77777777" w:rsidR="00254014" w:rsidRPr="00B11654" w:rsidRDefault="00254014" w:rsidP="00254014">
            <w:pPr>
              <w:spacing w:after="0" w:line="240" w:lineRule="auto"/>
              <w:jc w:val="both"/>
              <w:rPr>
                <w:rFonts w:asciiTheme="majorBidi" w:hAnsiTheme="majorBidi" w:cstheme="majorBidi"/>
                <w:sz w:val="16"/>
                <w:szCs w:val="16"/>
              </w:rPr>
            </w:pPr>
            <w:r w:rsidRPr="00B11654">
              <w:rPr>
                <w:rFonts w:asciiTheme="majorBidi" w:hAnsiTheme="majorBidi" w:cstheme="majorBidi"/>
                <w:sz w:val="16"/>
                <w:szCs w:val="16"/>
              </w:rPr>
              <w:t>Național</w:t>
            </w:r>
          </w:p>
        </w:tc>
        <w:tc>
          <w:tcPr>
            <w:tcW w:w="1005" w:type="dxa"/>
            <w:tcBorders>
              <w:top w:val="single" w:sz="4" w:space="0" w:color="000000"/>
              <w:left w:val="single" w:sz="4" w:space="0" w:color="000000"/>
              <w:bottom w:val="single" w:sz="4" w:space="0" w:color="000000"/>
              <w:right w:val="single" w:sz="4" w:space="0" w:color="000000"/>
            </w:tcBorders>
          </w:tcPr>
          <w:p w14:paraId="729109B1" w14:textId="77777777" w:rsidR="00254014" w:rsidRPr="00B11654" w:rsidRDefault="00254014" w:rsidP="00254014">
            <w:pPr>
              <w:spacing w:after="0" w:line="240" w:lineRule="auto"/>
              <w:jc w:val="both"/>
              <w:rPr>
                <w:rFonts w:asciiTheme="majorBidi" w:hAnsiTheme="majorBidi" w:cstheme="majorBidi"/>
                <w:sz w:val="16"/>
                <w:szCs w:val="16"/>
              </w:rPr>
            </w:pPr>
            <w:r w:rsidRPr="00B11654">
              <w:rPr>
                <w:rFonts w:asciiTheme="majorBidi" w:hAnsiTheme="majorBidi" w:cstheme="majorBidi"/>
                <w:sz w:val="16"/>
                <w:szCs w:val="16"/>
              </w:rPr>
              <w:t xml:space="preserve">Sistemul național supraveghere a rezistenței la </w:t>
            </w:r>
            <w:proofErr w:type="spellStart"/>
            <w:r w:rsidRPr="00B11654">
              <w:rPr>
                <w:rFonts w:asciiTheme="majorBidi" w:hAnsiTheme="majorBidi" w:cstheme="majorBidi"/>
                <w:sz w:val="16"/>
                <w:szCs w:val="16"/>
              </w:rPr>
              <w:t>antimicrobiene</w:t>
            </w:r>
            <w:proofErr w:type="spellEnd"/>
          </w:p>
        </w:tc>
        <w:tc>
          <w:tcPr>
            <w:tcW w:w="871" w:type="dxa"/>
            <w:tcBorders>
              <w:top w:val="single" w:sz="4" w:space="0" w:color="000000"/>
              <w:left w:val="single" w:sz="4" w:space="0" w:color="000000"/>
              <w:bottom w:val="single" w:sz="4" w:space="0" w:color="000000"/>
              <w:right w:val="single" w:sz="4" w:space="0" w:color="000000"/>
            </w:tcBorders>
          </w:tcPr>
          <w:p w14:paraId="412DB64C" w14:textId="77777777" w:rsidR="00254014" w:rsidRPr="00B11654" w:rsidRDefault="00254014" w:rsidP="00254014">
            <w:pPr>
              <w:spacing w:after="0" w:line="240" w:lineRule="auto"/>
              <w:jc w:val="both"/>
              <w:rPr>
                <w:rFonts w:asciiTheme="majorBidi" w:hAnsiTheme="majorBidi" w:cstheme="majorBidi"/>
                <w:sz w:val="16"/>
                <w:szCs w:val="16"/>
              </w:rPr>
            </w:pPr>
          </w:p>
        </w:tc>
        <w:tc>
          <w:tcPr>
            <w:tcW w:w="822" w:type="dxa"/>
            <w:gridSpan w:val="2"/>
            <w:tcBorders>
              <w:top w:val="single" w:sz="4" w:space="0" w:color="000000"/>
              <w:left w:val="single" w:sz="4" w:space="0" w:color="000000"/>
              <w:bottom w:val="single" w:sz="4" w:space="0" w:color="000000"/>
              <w:right w:val="single" w:sz="4" w:space="0" w:color="000000"/>
            </w:tcBorders>
          </w:tcPr>
          <w:p w14:paraId="11B76A23" w14:textId="77777777" w:rsidR="00254014" w:rsidRPr="00B11654" w:rsidRDefault="00254014" w:rsidP="00254014">
            <w:pPr>
              <w:spacing w:after="0" w:line="240" w:lineRule="auto"/>
              <w:jc w:val="both"/>
              <w:rPr>
                <w:rFonts w:asciiTheme="majorBidi" w:hAnsiTheme="majorBidi" w:cstheme="majorBidi"/>
                <w:sz w:val="16"/>
                <w:szCs w:val="16"/>
              </w:rPr>
            </w:pPr>
          </w:p>
        </w:tc>
        <w:tc>
          <w:tcPr>
            <w:tcW w:w="801" w:type="dxa"/>
            <w:tcBorders>
              <w:top w:val="single" w:sz="4" w:space="0" w:color="000000"/>
              <w:left w:val="single" w:sz="4" w:space="0" w:color="000000"/>
              <w:bottom w:val="single" w:sz="4" w:space="0" w:color="000000"/>
              <w:right w:val="single" w:sz="4" w:space="0" w:color="000000"/>
            </w:tcBorders>
          </w:tcPr>
          <w:p w14:paraId="446F831A" w14:textId="77777777" w:rsidR="00254014" w:rsidRPr="00B11654" w:rsidRDefault="00254014" w:rsidP="00254014">
            <w:pPr>
              <w:spacing w:after="0" w:line="240" w:lineRule="auto"/>
              <w:jc w:val="both"/>
              <w:rPr>
                <w:rFonts w:asciiTheme="majorBidi" w:hAnsiTheme="majorBidi" w:cstheme="majorBidi"/>
                <w:sz w:val="16"/>
                <w:szCs w:val="16"/>
              </w:rPr>
            </w:pPr>
          </w:p>
        </w:tc>
        <w:tc>
          <w:tcPr>
            <w:tcW w:w="1356" w:type="dxa"/>
            <w:tcBorders>
              <w:top w:val="single" w:sz="4" w:space="0" w:color="000000"/>
              <w:left w:val="single" w:sz="4" w:space="0" w:color="000000"/>
              <w:bottom w:val="single" w:sz="4" w:space="0" w:color="000000"/>
              <w:right w:val="single" w:sz="4" w:space="0" w:color="000000"/>
            </w:tcBorders>
          </w:tcPr>
          <w:p w14:paraId="050553BE" w14:textId="77777777" w:rsidR="00254014" w:rsidRPr="00B11654" w:rsidRDefault="00254014" w:rsidP="00254014">
            <w:pPr>
              <w:spacing w:after="0" w:line="240" w:lineRule="auto"/>
              <w:jc w:val="both"/>
              <w:rPr>
                <w:rFonts w:asciiTheme="majorBidi" w:hAnsiTheme="majorBidi" w:cstheme="majorBidi"/>
                <w:sz w:val="16"/>
                <w:szCs w:val="16"/>
              </w:rPr>
            </w:pPr>
            <w:r w:rsidRPr="00B11654">
              <w:rPr>
                <w:rFonts w:asciiTheme="majorBidi" w:hAnsiTheme="majorBidi" w:cstheme="majorBidi"/>
                <w:sz w:val="16"/>
                <w:szCs w:val="16"/>
              </w:rPr>
              <w:t xml:space="preserve">Indicatorul care arată  laboratoare microbiologice din sectorul uman se conduc în interpretarea datelor privind  rezistența </w:t>
            </w:r>
            <w:proofErr w:type="spellStart"/>
            <w:r w:rsidRPr="00B11654">
              <w:rPr>
                <w:rFonts w:asciiTheme="majorBidi" w:hAnsiTheme="majorBidi" w:cstheme="majorBidi"/>
                <w:sz w:val="16"/>
                <w:szCs w:val="16"/>
              </w:rPr>
              <w:t>antimicrobiană</w:t>
            </w:r>
            <w:proofErr w:type="spellEnd"/>
            <w:r w:rsidRPr="00B11654">
              <w:rPr>
                <w:rFonts w:asciiTheme="majorBidi" w:hAnsiTheme="majorBidi" w:cstheme="majorBidi"/>
                <w:sz w:val="16"/>
                <w:szCs w:val="16"/>
              </w:rPr>
              <w:t xml:space="preserve">  de standardul EUCAST</w:t>
            </w:r>
          </w:p>
        </w:tc>
        <w:tc>
          <w:tcPr>
            <w:tcW w:w="1249" w:type="dxa"/>
            <w:tcBorders>
              <w:top w:val="single" w:sz="4" w:space="0" w:color="000000"/>
              <w:left w:val="single" w:sz="4" w:space="0" w:color="000000"/>
              <w:bottom w:val="single" w:sz="4" w:space="0" w:color="000000"/>
              <w:right w:val="single" w:sz="4" w:space="0" w:color="000000"/>
            </w:tcBorders>
          </w:tcPr>
          <w:p w14:paraId="386A4497" w14:textId="77777777" w:rsidR="00254014" w:rsidRPr="00B11654" w:rsidRDefault="00254014" w:rsidP="00254014">
            <w:pPr>
              <w:spacing w:after="0" w:line="240" w:lineRule="auto"/>
              <w:jc w:val="both"/>
              <w:rPr>
                <w:rFonts w:asciiTheme="majorBidi" w:hAnsiTheme="majorBidi" w:cstheme="majorBidi"/>
                <w:sz w:val="16"/>
                <w:szCs w:val="16"/>
              </w:rPr>
            </w:pPr>
            <w:r w:rsidRPr="00B11654">
              <w:rPr>
                <w:rFonts w:asciiTheme="majorBidi" w:hAnsiTheme="majorBidi" w:cstheme="majorBidi"/>
                <w:sz w:val="16"/>
                <w:szCs w:val="16"/>
              </w:rPr>
              <w:t xml:space="preserve">Standardizarea metodologiei de testarea  rezistenței la </w:t>
            </w:r>
            <w:proofErr w:type="spellStart"/>
            <w:r w:rsidRPr="00B11654">
              <w:rPr>
                <w:rFonts w:asciiTheme="majorBidi" w:hAnsiTheme="majorBidi" w:cstheme="majorBidi"/>
                <w:sz w:val="16"/>
                <w:szCs w:val="16"/>
              </w:rPr>
              <w:t>antimicrobiene</w:t>
            </w:r>
            <w:proofErr w:type="spellEnd"/>
            <w:r w:rsidRPr="00B11654">
              <w:rPr>
                <w:rFonts w:asciiTheme="majorBidi" w:hAnsiTheme="majorBidi" w:cstheme="majorBidi"/>
                <w:sz w:val="16"/>
                <w:szCs w:val="16"/>
              </w:rPr>
              <w:t xml:space="preserve"> ce permite compararea datelor</w:t>
            </w:r>
          </w:p>
        </w:tc>
        <w:tc>
          <w:tcPr>
            <w:tcW w:w="880" w:type="dxa"/>
            <w:tcBorders>
              <w:top w:val="single" w:sz="4" w:space="0" w:color="000000"/>
              <w:left w:val="single" w:sz="4" w:space="0" w:color="000000"/>
              <w:bottom w:val="single" w:sz="4" w:space="0" w:color="000000"/>
              <w:right w:val="single" w:sz="4" w:space="0" w:color="000000"/>
            </w:tcBorders>
          </w:tcPr>
          <w:p w14:paraId="5FD620E8" w14:textId="77777777" w:rsidR="00254014" w:rsidRPr="00B11654" w:rsidRDefault="00254014" w:rsidP="00254014">
            <w:pPr>
              <w:spacing w:after="0" w:line="240" w:lineRule="auto"/>
              <w:jc w:val="center"/>
              <w:rPr>
                <w:rFonts w:asciiTheme="majorBidi" w:hAnsiTheme="majorBidi" w:cstheme="majorBidi"/>
                <w:sz w:val="16"/>
                <w:szCs w:val="16"/>
              </w:rPr>
            </w:pPr>
          </w:p>
        </w:tc>
        <w:tc>
          <w:tcPr>
            <w:tcW w:w="596" w:type="dxa"/>
            <w:tcBorders>
              <w:top w:val="single" w:sz="4" w:space="0" w:color="000000"/>
              <w:left w:val="single" w:sz="4" w:space="0" w:color="000000"/>
              <w:bottom w:val="single" w:sz="4" w:space="0" w:color="000000"/>
              <w:right w:val="single" w:sz="4" w:space="0" w:color="000000"/>
            </w:tcBorders>
          </w:tcPr>
          <w:p w14:paraId="34B94C22" w14:textId="77777777" w:rsidR="00254014" w:rsidRPr="00B11654" w:rsidRDefault="00254014" w:rsidP="00254014">
            <w:pPr>
              <w:spacing w:after="0" w:line="240" w:lineRule="auto"/>
              <w:jc w:val="center"/>
              <w:rPr>
                <w:rFonts w:asciiTheme="majorBidi" w:hAnsiTheme="majorBidi" w:cstheme="majorBidi"/>
                <w:sz w:val="16"/>
                <w:szCs w:val="16"/>
              </w:rPr>
            </w:pPr>
          </w:p>
        </w:tc>
        <w:tc>
          <w:tcPr>
            <w:tcW w:w="709" w:type="dxa"/>
            <w:tcBorders>
              <w:top w:val="single" w:sz="4" w:space="0" w:color="000000"/>
              <w:left w:val="single" w:sz="4" w:space="0" w:color="000000"/>
              <w:bottom w:val="single" w:sz="4" w:space="0" w:color="000000"/>
              <w:right w:val="single" w:sz="4" w:space="0" w:color="000000"/>
            </w:tcBorders>
          </w:tcPr>
          <w:p w14:paraId="43AA84C0" w14:textId="77777777" w:rsidR="00254014" w:rsidRPr="00B11654" w:rsidRDefault="00254014" w:rsidP="00254014">
            <w:pPr>
              <w:spacing w:after="0" w:line="240" w:lineRule="auto"/>
              <w:rPr>
                <w:rFonts w:asciiTheme="majorBidi" w:hAnsiTheme="majorBidi" w:cstheme="majorBidi"/>
                <w:sz w:val="16"/>
                <w:szCs w:val="16"/>
              </w:rPr>
            </w:pPr>
          </w:p>
        </w:tc>
        <w:tc>
          <w:tcPr>
            <w:tcW w:w="646" w:type="dxa"/>
            <w:tcBorders>
              <w:top w:val="single" w:sz="4" w:space="0" w:color="000000"/>
              <w:left w:val="single" w:sz="4" w:space="0" w:color="000000"/>
              <w:bottom w:val="single" w:sz="4" w:space="0" w:color="000000"/>
              <w:right w:val="single" w:sz="4" w:space="0" w:color="000000"/>
            </w:tcBorders>
          </w:tcPr>
          <w:p w14:paraId="7FB38FC4" w14:textId="77777777" w:rsidR="00254014" w:rsidRPr="00B11654" w:rsidRDefault="00254014" w:rsidP="00254014">
            <w:pPr>
              <w:spacing w:after="0" w:line="240" w:lineRule="auto"/>
              <w:jc w:val="center"/>
              <w:rPr>
                <w:rFonts w:asciiTheme="majorBidi" w:hAnsiTheme="majorBidi" w:cstheme="majorBidi"/>
                <w:sz w:val="16"/>
                <w:szCs w:val="16"/>
              </w:rPr>
            </w:pPr>
          </w:p>
        </w:tc>
        <w:tc>
          <w:tcPr>
            <w:tcW w:w="600" w:type="dxa"/>
            <w:tcBorders>
              <w:top w:val="single" w:sz="4" w:space="0" w:color="000000"/>
              <w:left w:val="single" w:sz="4" w:space="0" w:color="000000"/>
              <w:bottom w:val="single" w:sz="4" w:space="0" w:color="000000"/>
              <w:right w:val="single" w:sz="4" w:space="0" w:color="000000"/>
            </w:tcBorders>
          </w:tcPr>
          <w:p w14:paraId="269F4020" w14:textId="77777777" w:rsidR="00254014" w:rsidRPr="00B11654" w:rsidRDefault="00254014" w:rsidP="00254014">
            <w:pPr>
              <w:spacing w:after="0" w:line="240" w:lineRule="auto"/>
              <w:jc w:val="center"/>
              <w:rPr>
                <w:rFonts w:asciiTheme="majorBidi" w:hAnsiTheme="majorBidi" w:cstheme="majorBidi"/>
                <w:sz w:val="16"/>
                <w:szCs w:val="16"/>
              </w:rPr>
            </w:pPr>
          </w:p>
        </w:tc>
        <w:tc>
          <w:tcPr>
            <w:tcW w:w="846" w:type="dxa"/>
            <w:tcBorders>
              <w:top w:val="single" w:sz="4" w:space="0" w:color="000000"/>
              <w:left w:val="single" w:sz="4" w:space="0" w:color="000000"/>
              <w:bottom w:val="single" w:sz="4" w:space="0" w:color="000000"/>
              <w:right w:val="single" w:sz="4" w:space="0" w:color="000000"/>
            </w:tcBorders>
          </w:tcPr>
          <w:p w14:paraId="466BD115" w14:textId="77777777" w:rsidR="00254014" w:rsidRPr="00B11654" w:rsidRDefault="00254014" w:rsidP="00254014">
            <w:pPr>
              <w:spacing w:after="0" w:line="240" w:lineRule="auto"/>
              <w:rPr>
                <w:rFonts w:asciiTheme="majorBidi" w:hAnsiTheme="majorBidi" w:cstheme="majorBidi"/>
                <w:sz w:val="16"/>
                <w:szCs w:val="16"/>
              </w:rPr>
            </w:pPr>
          </w:p>
        </w:tc>
      </w:tr>
      <w:tr w:rsidR="00254014" w:rsidRPr="00B11654" w14:paraId="2500B075" w14:textId="77777777" w:rsidTr="00C703C8">
        <w:tc>
          <w:tcPr>
            <w:tcW w:w="534" w:type="dxa"/>
            <w:tcBorders>
              <w:top w:val="single" w:sz="4" w:space="0" w:color="000000"/>
              <w:left w:val="single" w:sz="4" w:space="0" w:color="000000"/>
              <w:bottom w:val="single" w:sz="4" w:space="0" w:color="000000"/>
              <w:right w:val="single" w:sz="4" w:space="0" w:color="000000"/>
            </w:tcBorders>
          </w:tcPr>
          <w:p w14:paraId="24ED100D" w14:textId="124864D4" w:rsidR="00254014" w:rsidRPr="00B11654" w:rsidRDefault="00254014" w:rsidP="00254014">
            <w:pPr>
              <w:spacing w:after="0" w:line="240" w:lineRule="auto"/>
              <w:jc w:val="both"/>
              <w:rPr>
                <w:rFonts w:asciiTheme="majorBidi" w:hAnsiTheme="majorBidi" w:cstheme="majorBidi"/>
                <w:sz w:val="16"/>
                <w:szCs w:val="16"/>
              </w:rPr>
            </w:pPr>
            <w:r w:rsidRPr="00B11654">
              <w:rPr>
                <w:rFonts w:asciiTheme="majorBidi" w:hAnsiTheme="majorBidi" w:cstheme="majorBidi"/>
                <w:sz w:val="16"/>
                <w:szCs w:val="16"/>
              </w:rPr>
              <w:t>1.9</w:t>
            </w:r>
          </w:p>
        </w:tc>
        <w:tc>
          <w:tcPr>
            <w:tcW w:w="1187" w:type="dxa"/>
            <w:tcBorders>
              <w:top w:val="single" w:sz="4" w:space="0" w:color="000000"/>
              <w:left w:val="single" w:sz="4" w:space="0" w:color="000000"/>
              <w:bottom w:val="single" w:sz="4" w:space="0" w:color="000000"/>
              <w:right w:val="single" w:sz="4" w:space="0" w:color="000000"/>
            </w:tcBorders>
          </w:tcPr>
          <w:p w14:paraId="358D77C6" w14:textId="77777777" w:rsidR="00254014" w:rsidRPr="00B11654" w:rsidRDefault="00254014" w:rsidP="00254014">
            <w:pPr>
              <w:spacing w:after="0" w:line="240" w:lineRule="auto"/>
              <w:jc w:val="both"/>
              <w:rPr>
                <w:rFonts w:asciiTheme="majorBidi" w:hAnsiTheme="majorBidi" w:cstheme="majorBidi"/>
                <w:sz w:val="16"/>
                <w:szCs w:val="16"/>
              </w:rPr>
            </w:pPr>
            <w:r w:rsidRPr="00B11654">
              <w:rPr>
                <w:rFonts w:asciiTheme="majorBidi" w:hAnsiTheme="majorBidi" w:cstheme="majorBidi"/>
                <w:sz w:val="16"/>
                <w:szCs w:val="16"/>
              </w:rPr>
              <w:t xml:space="preserve">Organizarea controlului </w:t>
            </w:r>
            <w:proofErr w:type="spellStart"/>
            <w:r w:rsidRPr="00B11654">
              <w:rPr>
                <w:rFonts w:asciiTheme="majorBidi" w:hAnsiTheme="majorBidi" w:cstheme="majorBidi"/>
                <w:sz w:val="16"/>
                <w:szCs w:val="16"/>
              </w:rPr>
              <w:t>calităţii</w:t>
            </w:r>
            <w:proofErr w:type="spellEnd"/>
            <w:r w:rsidRPr="00B11654">
              <w:rPr>
                <w:rFonts w:asciiTheme="majorBidi" w:hAnsiTheme="majorBidi" w:cstheme="majorBidi"/>
                <w:sz w:val="16"/>
                <w:szCs w:val="16"/>
              </w:rPr>
              <w:t xml:space="preserve"> </w:t>
            </w:r>
            <w:proofErr w:type="spellStart"/>
            <w:r w:rsidRPr="00B11654">
              <w:rPr>
                <w:rFonts w:asciiTheme="majorBidi" w:hAnsiTheme="majorBidi" w:cstheme="majorBidi"/>
                <w:sz w:val="16"/>
                <w:szCs w:val="16"/>
              </w:rPr>
              <w:t>investigaţiilor</w:t>
            </w:r>
            <w:proofErr w:type="spellEnd"/>
            <w:r w:rsidRPr="00B11654">
              <w:rPr>
                <w:rFonts w:asciiTheme="majorBidi" w:hAnsiTheme="majorBidi" w:cstheme="majorBidi"/>
                <w:sz w:val="16"/>
                <w:szCs w:val="16"/>
              </w:rPr>
              <w:t xml:space="preserve"> în cadrul rețelelor prin testări de </w:t>
            </w:r>
            <w:proofErr w:type="spellStart"/>
            <w:r w:rsidRPr="00B11654">
              <w:rPr>
                <w:rFonts w:asciiTheme="majorBidi" w:hAnsiTheme="majorBidi" w:cstheme="majorBidi"/>
                <w:sz w:val="16"/>
                <w:szCs w:val="16"/>
              </w:rPr>
              <w:t>intercomparare</w:t>
            </w:r>
            <w:proofErr w:type="spellEnd"/>
            <w:r w:rsidRPr="00B11654">
              <w:rPr>
                <w:rFonts w:asciiTheme="majorBidi" w:hAnsiTheme="majorBidi" w:cstheme="majorBidi"/>
                <w:sz w:val="16"/>
                <w:szCs w:val="16"/>
              </w:rPr>
              <w:t xml:space="preserve">, controale externe de calitate, </w:t>
            </w:r>
            <w:r w:rsidRPr="00B11654">
              <w:rPr>
                <w:rFonts w:asciiTheme="majorBidi" w:hAnsiTheme="majorBidi" w:cstheme="majorBidi"/>
                <w:sz w:val="16"/>
                <w:szCs w:val="16"/>
              </w:rPr>
              <w:lastRenderedPageBreak/>
              <w:t xml:space="preserve">inclusiv în domeniul rezistenței la </w:t>
            </w:r>
            <w:proofErr w:type="spellStart"/>
            <w:r w:rsidRPr="00B11654">
              <w:rPr>
                <w:rFonts w:asciiTheme="majorBidi" w:hAnsiTheme="majorBidi" w:cstheme="majorBidi"/>
                <w:sz w:val="16"/>
                <w:szCs w:val="16"/>
              </w:rPr>
              <w:t>antimicrobiene</w:t>
            </w:r>
            <w:proofErr w:type="spellEnd"/>
            <w:r w:rsidRPr="00B11654">
              <w:rPr>
                <w:rFonts w:asciiTheme="majorBidi" w:hAnsiTheme="majorBidi" w:cstheme="majorBidi"/>
                <w:sz w:val="16"/>
                <w:szCs w:val="16"/>
              </w:rPr>
              <w:t xml:space="preserve"> la nivel </w:t>
            </w:r>
            <w:proofErr w:type="spellStart"/>
            <w:r w:rsidRPr="00B11654">
              <w:rPr>
                <w:rFonts w:asciiTheme="majorBidi" w:hAnsiTheme="majorBidi" w:cstheme="majorBidi"/>
                <w:sz w:val="16"/>
                <w:szCs w:val="16"/>
              </w:rPr>
              <w:t>naţional</w:t>
            </w:r>
            <w:proofErr w:type="spellEnd"/>
            <w:r w:rsidRPr="00B11654">
              <w:rPr>
                <w:rFonts w:asciiTheme="majorBidi" w:hAnsiTheme="majorBidi" w:cstheme="majorBidi"/>
                <w:sz w:val="16"/>
                <w:szCs w:val="16"/>
              </w:rPr>
              <w:t>.</w:t>
            </w:r>
          </w:p>
        </w:tc>
        <w:tc>
          <w:tcPr>
            <w:tcW w:w="1151" w:type="dxa"/>
            <w:tcBorders>
              <w:top w:val="single" w:sz="4" w:space="0" w:color="000000"/>
              <w:left w:val="single" w:sz="4" w:space="0" w:color="000000"/>
              <w:bottom w:val="single" w:sz="4" w:space="0" w:color="000000"/>
              <w:right w:val="single" w:sz="4" w:space="0" w:color="000000"/>
            </w:tcBorders>
          </w:tcPr>
          <w:p w14:paraId="0F38B17D" w14:textId="77777777" w:rsidR="00254014" w:rsidRPr="00B11654" w:rsidRDefault="00254014" w:rsidP="00254014">
            <w:pPr>
              <w:spacing w:after="0" w:line="240" w:lineRule="auto"/>
              <w:rPr>
                <w:rFonts w:asciiTheme="majorBidi" w:hAnsiTheme="majorBidi" w:cstheme="majorBidi"/>
                <w:sz w:val="16"/>
                <w:szCs w:val="16"/>
              </w:rPr>
            </w:pPr>
            <w:r w:rsidRPr="00B11654">
              <w:rPr>
                <w:rFonts w:asciiTheme="majorBidi" w:hAnsiTheme="majorBidi" w:cstheme="majorBidi"/>
                <w:sz w:val="16"/>
                <w:szCs w:val="16"/>
              </w:rPr>
              <w:lastRenderedPageBreak/>
              <w:t>Numărul de laboratoare participante anual în controale externe de calitate.</w:t>
            </w:r>
          </w:p>
        </w:tc>
        <w:tc>
          <w:tcPr>
            <w:tcW w:w="1007" w:type="dxa"/>
            <w:tcBorders>
              <w:top w:val="single" w:sz="4" w:space="0" w:color="000000"/>
              <w:left w:val="single" w:sz="4" w:space="0" w:color="000000"/>
              <w:bottom w:val="single" w:sz="4" w:space="0" w:color="000000"/>
              <w:right w:val="single" w:sz="4" w:space="0" w:color="000000"/>
            </w:tcBorders>
          </w:tcPr>
          <w:p w14:paraId="0CFDB1A0" w14:textId="77777777" w:rsidR="00254014" w:rsidRPr="00B11654" w:rsidRDefault="00254014" w:rsidP="00254014">
            <w:pPr>
              <w:spacing w:after="0" w:line="240" w:lineRule="auto"/>
              <w:jc w:val="both"/>
              <w:rPr>
                <w:rFonts w:asciiTheme="majorBidi" w:hAnsiTheme="majorBidi" w:cstheme="majorBidi"/>
                <w:sz w:val="16"/>
                <w:szCs w:val="16"/>
              </w:rPr>
            </w:pPr>
            <w:r w:rsidRPr="00B11654">
              <w:rPr>
                <w:rFonts w:asciiTheme="majorBidi" w:hAnsiTheme="majorBidi" w:cstheme="majorBidi"/>
                <w:sz w:val="16"/>
                <w:szCs w:val="16"/>
              </w:rPr>
              <w:t>Numărul laboratoarelor microbiologice din sectorul uman.</w:t>
            </w:r>
          </w:p>
        </w:tc>
        <w:tc>
          <w:tcPr>
            <w:tcW w:w="1010" w:type="dxa"/>
            <w:tcBorders>
              <w:top w:val="single" w:sz="4" w:space="0" w:color="000000"/>
              <w:left w:val="single" w:sz="4" w:space="0" w:color="000000"/>
              <w:bottom w:val="single" w:sz="4" w:space="0" w:color="000000"/>
              <w:right w:val="single" w:sz="4" w:space="0" w:color="000000"/>
            </w:tcBorders>
          </w:tcPr>
          <w:p w14:paraId="7B93F6DA" w14:textId="77777777" w:rsidR="00254014" w:rsidRPr="00B11654" w:rsidRDefault="00254014" w:rsidP="00254014">
            <w:pPr>
              <w:spacing w:after="0" w:line="240" w:lineRule="auto"/>
              <w:jc w:val="both"/>
              <w:rPr>
                <w:rFonts w:asciiTheme="majorBidi" w:hAnsiTheme="majorBidi" w:cstheme="majorBidi"/>
                <w:sz w:val="16"/>
                <w:szCs w:val="16"/>
              </w:rPr>
            </w:pPr>
            <w:r w:rsidRPr="00B11654">
              <w:rPr>
                <w:rFonts w:asciiTheme="majorBidi" w:hAnsiTheme="majorBidi" w:cstheme="majorBidi"/>
                <w:sz w:val="16"/>
                <w:szCs w:val="16"/>
              </w:rPr>
              <w:t>Național</w:t>
            </w:r>
          </w:p>
        </w:tc>
        <w:tc>
          <w:tcPr>
            <w:tcW w:w="1005" w:type="dxa"/>
            <w:tcBorders>
              <w:top w:val="single" w:sz="4" w:space="0" w:color="000000"/>
              <w:left w:val="single" w:sz="4" w:space="0" w:color="000000"/>
              <w:bottom w:val="single" w:sz="4" w:space="0" w:color="000000"/>
              <w:right w:val="single" w:sz="4" w:space="0" w:color="000000"/>
            </w:tcBorders>
          </w:tcPr>
          <w:p w14:paraId="7671FE15" w14:textId="77777777" w:rsidR="00254014" w:rsidRPr="00B11654" w:rsidRDefault="00254014" w:rsidP="00254014">
            <w:pPr>
              <w:spacing w:after="0" w:line="240" w:lineRule="auto"/>
              <w:jc w:val="both"/>
              <w:rPr>
                <w:rFonts w:asciiTheme="majorBidi" w:hAnsiTheme="majorBidi" w:cstheme="majorBidi"/>
                <w:sz w:val="16"/>
                <w:szCs w:val="16"/>
              </w:rPr>
            </w:pPr>
            <w:r w:rsidRPr="00B11654">
              <w:rPr>
                <w:rFonts w:asciiTheme="majorBidi" w:hAnsiTheme="majorBidi" w:cstheme="majorBidi"/>
                <w:sz w:val="16"/>
                <w:szCs w:val="16"/>
              </w:rPr>
              <w:t xml:space="preserve">Sistemul național supraveghere a rezistenței la </w:t>
            </w:r>
            <w:proofErr w:type="spellStart"/>
            <w:r w:rsidRPr="00B11654">
              <w:rPr>
                <w:rFonts w:asciiTheme="majorBidi" w:hAnsiTheme="majorBidi" w:cstheme="majorBidi"/>
                <w:sz w:val="16"/>
                <w:szCs w:val="16"/>
              </w:rPr>
              <w:t>antimicrobiene</w:t>
            </w:r>
            <w:proofErr w:type="spellEnd"/>
          </w:p>
        </w:tc>
        <w:tc>
          <w:tcPr>
            <w:tcW w:w="871" w:type="dxa"/>
            <w:tcBorders>
              <w:top w:val="single" w:sz="4" w:space="0" w:color="000000"/>
              <w:left w:val="single" w:sz="4" w:space="0" w:color="000000"/>
              <w:bottom w:val="single" w:sz="4" w:space="0" w:color="000000"/>
              <w:right w:val="single" w:sz="4" w:space="0" w:color="000000"/>
            </w:tcBorders>
          </w:tcPr>
          <w:p w14:paraId="0E2D5342" w14:textId="77777777" w:rsidR="00254014" w:rsidRPr="00B11654" w:rsidRDefault="00254014" w:rsidP="00254014">
            <w:pPr>
              <w:spacing w:after="0" w:line="240" w:lineRule="auto"/>
              <w:jc w:val="both"/>
              <w:rPr>
                <w:rFonts w:asciiTheme="majorBidi" w:hAnsiTheme="majorBidi" w:cstheme="majorBidi"/>
                <w:sz w:val="16"/>
                <w:szCs w:val="16"/>
              </w:rPr>
            </w:pPr>
          </w:p>
        </w:tc>
        <w:tc>
          <w:tcPr>
            <w:tcW w:w="822" w:type="dxa"/>
            <w:gridSpan w:val="2"/>
            <w:tcBorders>
              <w:top w:val="single" w:sz="4" w:space="0" w:color="000000"/>
              <w:left w:val="single" w:sz="4" w:space="0" w:color="000000"/>
              <w:bottom w:val="single" w:sz="4" w:space="0" w:color="000000"/>
              <w:right w:val="single" w:sz="4" w:space="0" w:color="000000"/>
            </w:tcBorders>
          </w:tcPr>
          <w:p w14:paraId="7BDFC68B" w14:textId="77777777" w:rsidR="00254014" w:rsidRPr="00B11654" w:rsidRDefault="00254014" w:rsidP="00254014">
            <w:pPr>
              <w:spacing w:after="0" w:line="240" w:lineRule="auto"/>
              <w:jc w:val="both"/>
              <w:rPr>
                <w:rFonts w:asciiTheme="majorBidi" w:hAnsiTheme="majorBidi" w:cstheme="majorBidi"/>
                <w:sz w:val="16"/>
                <w:szCs w:val="16"/>
              </w:rPr>
            </w:pPr>
          </w:p>
        </w:tc>
        <w:tc>
          <w:tcPr>
            <w:tcW w:w="801" w:type="dxa"/>
            <w:tcBorders>
              <w:top w:val="single" w:sz="4" w:space="0" w:color="000000"/>
              <w:left w:val="single" w:sz="4" w:space="0" w:color="000000"/>
              <w:bottom w:val="single" w:sz="4" w:space="0" w:color="000000"/>
              <w:right w:val="single" w:sz="4" w:space="0" w:color="000000"/>
            </w:tcBorders>
          </w:tcPr>
          <w:p w14:paraId="52D0ABD8" w14:textId="77777777" w:rsidR="00254014" w:rsidRPr="00B11654" w:rsidRDefault="00254014" w:rsidP="00254014">
            <w:pPr>
              <w:spacing w:after="0" w:line="240" w:lineRule="auto"/>
              <w:jc w:val="both"/>
              <w:rPr>
                <w:rFonts w:asciiTheme="majorBidi" w:hAnsiTheme="majorBidi" w:cstheme="majorBidi"/>
                <w:sz w:val="16"/>
                <w:szCs w:val="16"/>
              </w:rPr>
            </w:pPr>
          </w:p>
        </w:tc>
        <w:tc>
          <w:tcPr>
            <w:tcW w:w="1356" w:type="dxa"/>
            <w:tcBorders>
              <w:top w:val="single" w:sz="4" w:space="0" w:color="000000"/>
              <w:left w:val="single" w:sz="4" w:space="0" w:color="000000"/>
              <w:bottom w:val="single" w:sz="4" w:space="0" w:color="000000"/>
              <w:right w:val="single" w:sz="4" w:space="0" w:color="000000"/>
            </w:tcBorders>
          </w:tcPr>
          <w:p w14:paraId="2A5D664C" w14:textId="77777777" w:rsidR="00254014" w:rsidRPr="00B11654" w:rsidRDefault="00254014" w:rsidP="00254014">
            <w:pPr>
              <w:spacing w:after="0" w:line="240" w:lineRule="auto"/>
              <w:jc w:val="both"/>
              <w:rPr>
                <w:rFonts w:asciiTheme="majorBidi" w:hAnsiTheme="majorBidi" w:cstheme="majorBidi"/>
                <w:sz w:val="16"/>
                <w:szCs w:val="16"/>
              </w:rPr>
            </w:pPr>
            <w:r w:rsidRPr="00B11654">
              <w:rPr>
                <w:rFonts w:asciiTheme="majorBidi" w:hAnsiTheme="majorBidi" w:cstheme="majorBidi"/>
                <w:sz w:val="16"/>
                <w:szCs w:val="16"/>
              </w:rPr>
              <w:t xml:space="preserve">Este unul dintre principalii indicatori privind calitatea  </w:t>
            </w:r>
            <w:proofErr w:type="spellStart"/>
            <w:r w:rsidRPr="00B11654">
              <w:rPr>
                <w:rFonts w:asciiTheme="majorBidi" w:hAnsiTheme="majorBidi" w:cstheme="majorBidi"/>
                <w:sz w:val="16"/>
                <w:szCs w:val="16"/>
              </w:rPr>
              <w:t>investigaţiilor</w:t>
            </w:r>
            <w:proofErr w:type="spellEnd"/>
            <w:r w:rsidRPr="00B11654">
              <w:rPr>
                <w:rFonts w:asciiTheme="majorBidi" w:hAnsiTheme="majorBidi" w:cstheme="majorBidi"/>
                <w:sz w:val="16"/>
                <w:szCs w:val="16"/>
              </w:rPr>
              <w:t xml:space="preserve"> realizate în diagnosticul  rezistenței la </w:t>
            </w:r>
            <w:proofErr w:type="spellStart"/>
            <w:r w:rsidRPr="00B11654">
              <w:rPr>
                <w:rFonts w:asciiTheme="majorBidi" w:hAnsiTheme="majorBidi" w:cstheme="majorBidi"/>
                <w:sz w:val="16"/>
                <w:szCs w:val="16"/>
              </w:rPr>
              <w:t>antimicrobiene</w:t>
            </w:r>
            <w:proofErr w:type="spellEnd"/>
          </w:p>
        </w:tc>
        <w:tc>
          <w:tcPr>
            <w:tcW w:w="1249" w:type="dxa"/>
            <w:tcBorders>
              <w:top w:val="single" w:sz="4" w:space="0" w:color="000000"/>
              <w:left w:val="single" w:sz="4" w:space="0" w:color="000000"/>
              <w:bottom w:val="single" w:sz="4" w:space="0" w:color="000000"/>
              <w:right w:val="single" w:sz="4" w:space="0" w:color="000000"/>
            </w:tcBorders>
          </w:tcPr>
          <w:p w14:paraId="5C2A2981" w14:textId="77777777" w:rsidR="00254014" w:rsidRPr="00B11654" w:rsidRDefault="00254014" w:rsidP="00254014">
            <w:pPr>
              <w:spacing w:after="0" w:line="240" w:lineRule="auto"/>
              <w:jc w:val="both"/>
              <w:rPr>
                <w:rFonts w:asciiTheme="majorBidi" w:hAnsiTheme="majorBidi" w:cstheme="majorBidi"/>
                <w:sz w:val="16"/>
                <w:szCs w:val="16"/>
              </w:rPr>
            </w:pPr>
          </w:p>
        </w:tc>
        <w:tc>
          <w:tcPr>
            <w:tcW w:w="880" w:type="dxa"/>
            <w:tcBorders>
              <w:top w:val="single" w:sz="4" w:space="0" w:color="000000"/>
              <w:left w:val="single" w:sz="4" w:space="0" w:color="000000"/>
              <w:bottom w:val="single" w:sz="4" w:space="0" w:color="000000"/>
              <w:right w:val="single" w:sz="4" w:space="0" w:color="000000"/>
            </w:tcBorders>
          </w:tcPr>
          <w:p w14:paraId="58872708" w14:textId="77777777" w:rsidR="00254014" w:rsidRPr="00B11654" w:rsidRDefault="00254014" w:rsidP="00254014">
            <w:pPr>
              <w:spacing w:after="0" w:line="240" w:lineRule="auto"/>
              <w:jc w:val="center"/>
              <w:rPr>
                <w:rFonts w:asciiTheme="majorBidi" w:hAnsiTheme="majorBidi" w:cstheme="majorBidi"/>
                <w:sz w:val="16"/>
                <w:szCs w:val="16"/>
              </w:rPr>
            </w:pPr>
          </w:p>
        </w:tc>
        <w:tc>
          <w:tcPr>
            <w:tcW w:w="596" w:type="dxa"/>
            <w:tcBorders>
              <w:top w:val="single" w:sz="4" w:space="0" w:color="000000"/>
              <w:left w:val="single" w:sz="4" w:space="0" w:color="000000"/>
              <w:bottom w:val="single" w:sz="4" w:space="0" w:color="000000"/>
              <w:right w:val="single" w:sz="4" w:space="0" w:color="000000"/>
            </w:tcBorders>
          </w:tcPr>
          <w:p w14:paraId="53F150B2" w14:textId="77777777" w:rsidR="00254014" w:rsidRPr="00B11654" w:rsidRDefault="00254014" w:rsidP="00254014">
            <w:pPr>
              <w:spacing w:after="0" w:line="240" w:lineRule="auto"/>
              <w:jc w:val="center"/>
              <w:rPr>
                <w:rFonts w:asciiTheme="majorBidi" w:hAnsiTheme="majorBidi" w:cstheme="majorBidi"/>
                <w:sz w:val="16"/>
                <w:szCs w:val="16"/>
              </w:rPr>
            </w:pPr>
          </w:p>
        </w:tc>
        <w:tc>
          <w:tcPr>
            <w:tcW w:w="709" w:type="dxa"/>
            <w:tcBorders>
              <w:top w:val="single" w:sz="4" w:space="0" w:color="000000"/>
              <w:left w:val="single" w:sz="4" w:space="0" w:color="000000"/>
              <w:bottom w:val="single" w:sz="4" w:space="0" w:color="000000"/>
              <w:right w:val="single" w:sz="4" w:space="0" w:color="000000"/>
            </w:tcBorders>
          </w:tcPr>
          <w:p w14:paraId="6BB1A0FE" w14:textId="77777777" w:rsidR="00254014" w:rsidRPr="00B11654" w:rsidRDefault="00254014" w:rsidP="00254014">
            <w:pPr>
              <w:spacing w:after="0" w:line="240" w:lineRule="auto"/>
              <w:rPr>
                <w:rFonts w:asciiTheme="majorBidi" w:hAnsiTheme="majorBidi" w:cstheme="majorBidi"/>
                <w:sz w:val="16"/>
                <w:szCs w:val="16"/>
              </w:rPr>
            </w:pPr>
          </w:p>
        </w:tc>
        <w:tc>
          <w:tcPr>
            <w:tcW w:w="646" w:type="dxa"/>
            <w:tcBorders>
              <w:top w:val="single" w:sz="4" w:space="0" w:color="000000"/>
              <w:left w:val="single" w:sz="4" w:space="0" w:color="000000"/>
              <w:bottom w:val="single" w:sz="4" w:space="0" w:color="000000"/>
              <w:right w:val="single" w:sz="4" w:space="0" w:color="000000"/>
            </w:tcBorders>
          </w:tcPr>
          <w:p w14:paraId="187A126F" w14:textId="77777777" w:rsidR="00254014" w:rsidRPr="00B11654" w:rsidRDefault="00254014" w:rsidP="00254014">
            <w:pPr>
              <w:spacing w:after="0" w:line="240" w:lineRule="auto"/>
              <w:jc w:val="center"/>
              <w:rPr>
                <w:rFonts w:asciiTheme="majorBidi" w:hAnsiTheme="majorBidi" w:cstheme="majorBidi"/>
                <w:sz w:val="16"/>
                <w:szCs w:val="16"/>
              </w:rPr>
            </w:pPr>
          </w:p>
        </w:tc>
        <w:tc>
          <w:tcPr>
            <w:tcW w:w="600" w:type="dxa"/>
            <w:tcBorders>
              <w:top w:val="single" w:sz="4" w:space="0" w:color="000000"/>
              <w:left w:val="single" w:sz="4" w:space="0" w:color="000000"/>
              <w:bottom w:val="single" w:sz="4" w:space="0" w:color="000000"/>
              <w:right w:val="single" w:sz="4" w:space="0" w:color="000000"/>
            </w:tcBorders>
          </w:tcPr>
          <w:p w14:paraId="1E21DE01" w14:textId="77777777" w:rsidR="00254014" w:rsidRPr="00B11654" w:rsidRDefault="00254014" w:rsidP="00254014">
            <w:pPr>
              <w:spacing w:after="0" w:line="240" w:lineRule="auto"/>
              <w:jc w:val="center"/>
              <w:rPr>
                <w:rFonts w:asciiTheme="majorBidi" w:hAnsiTheme="majorBidi" w:cstheme="majorBidi"/>
                <w:sz w:val="16"/>
                <w:szCs w:val="16"/>
              </w:rPr>
            </w:pPr>
          </w:p>
        </w:tc>
        <w:tc>
          <w:tcPr>
            <w:tcW w:w="846" w:type="dxa"/>
            <w:tcBorders>
              <w:top w:val="single" w:sz="4" w:space="0" w:color="000000"/>
              <w:left w:val="single" w:sz="4" w:space="0" w:color="000000"/>
              <w:bottom w:val="single" w:sz="4" w:space="0" w:color="000000"/>
              <w:right w:val="single" w:sz="4" w:space="0" w:color="000000"/>
            </w:tcBorders>
          </w:tcPr>
          <w:p w14:paraId="144E9040" w14:textId="77777777" w:rsidR="00254014" w:rsidRPr="00B11654" w:rsidRDefault="00254014" w:rsidP="00254014">
            <w:pPr>
              <w:spacing w:after="0" w:line="240" w:lineRule="auto"/>
              <w:rPr>
                <w:rFonts w:asciiTheme="majorBidi" w:hAnsiTheme="majorBidi" w:cstheme="majorBidi"/>
                <w:sz w:val="16"/>
                <w:szCs w:val="16"/>
              </w:rPr>
            </w:pPr>
          </w:p>
        </w:tc>
      </w:tr>
      <w:tr w:rsidR="00254014" w:rsidRPr="00B11654" w14:paraId="0C00D10A" w14:textId="77777777" w:rsidTr="00C703C8">
        <w:tc>
          <w:tcPr>
            <w:tcW w:w="534" w:type="dxa"/>
            <w:tcBorders>
              <w:top w:val="single" w:sz="4" w:space="0" w:color="000000"/>
              <w:left w:val="single" w:sz="4" w:space="0" w:color="000000"/>
              <w:bottom w:val="single" w:sz="4" w:space="0" w:color="000000"/>
              <w:right w:val="single" w:sz="4" w:space="0" w:color="000000"/>
            </w:tcBorders>
          </w:tcPr>
          <w:p w14:paraId="267E3DBD" w14:textId="7B0D5E74" w:rsidR="00254014" w:rsidRPr="00B11654" w:rsidRDefault="00254014" w:rsidP="00254014">
            <w:pPr>
              <w:spacing w:after="0" w:line="240" w:lineRule="auto"/>
              <w:jc w:val="both"/>
              <w:rPr>
                <w:rFonts w:asciiTheme="majorBidi" w:hAnsiTheme="majorBidi" w:cstheme="majorBidi"/>
                <w:sz w:val="16"/>
                <w:szCs w:val="16"/>
              </w:rPr>
            </w:pPr>
            <w:r w:rsidRPr="00B11654">
              <w:rPr>
                <w:rFonts w:asciiTheme="majorBidi" w:hAnsiTheme="majorBidi" w:cstheme="majorBidi"/>
                <w:sz w:val="16"/>
                <w:szCs w:val="16"/>
              </w:rPr>
              <w:t>1.10</w:t>
            </w:r>
          </w:p>
        </w:tc>
        <w:tc>
          <w:tcPr>
            <w:tcW w:w="1187" w:type="dxa"/>
            <w:tcBorders>
              <w:top w:val="single" w:sz="4" w:space="0" w:color="000000"/>
              <w:left w:val="single" w:sz="4" w:space="0" w:color="000000"/>
              <w:bottom w:val="single" w:sz="4" w:space="0" w:color="000000"/>
              <w:right w:val="single" w:sz="4" w:space="0" w:color="000000"/>
            </w:tcBorders>
          </w:tcPr>
          <w:p w14:paraId="54134F34" w14:textId="77777777" w:rsidR="00254014" w:rsidRPr="00B11654" w:rsidRDefault="00254014" w:rsidP="00254014">
            <w:pPr>
              <w:spacing w:after="0" w:line="240" w:lineRule="auto"/>
              <w:jc w:val="both"/>
              <w:rPr>
                <w:rFonts w:asciiTheme="majorBidi" w:hAnsiTheme="majorBidi" w:cstheme="majorBidi"/>
                <w:sz w:val="16"/>
                <w:szCs w:val="16"/>
              </w:rPr>
            </w:pPr>
            <w:r w:rsidRPr="00B11654">
              <w:rPr>
                <w:rFonts w:asciiTheme="majorBidi" w:hAnsiTheme="majorBidi" w:cstheme="majorBidi"/>
                <w:sz w:val="16"/>
                <w:szCs w:val="16"/>
              </w:rPr>
              <w:t xml:space="preserve">Instituții medicale spitalicești incluse în studiul de prevalență de moment al IAAM și consumul de </w:t>
            </w:r>
            <w:proofErr w:type="spellStart"/>
            <w:r w:rsidRPr="00B11654">
              <w:rPr>
                <w:rFonts w:asciiTheme="majorBidi" w:hAnsiTheme="majorBidi" w:cstheme="majorBidi"/>
                <w:sz w:val="16"/>
                <w:szCs w:val="16"/>
              </w:rPr>
              <w:t>antimicrobiene</w:t>
            </w:r>
            <w:proofErr w:type="spellEnd"/>
          </w:p>
        </w:tc>
        <w:tc>
          <w:tcPr>
            <w:tcW w:w="1151" w:type="dxa"/>
            <w:tcBorders>
              <w:top w:val="single" w:sz="4" w:space="0" w:color="000000"/>
              <w:left w:val="single" w:sz="4" w:space="0" w:color="000000"/>
              <w:bottom w:val="single" w:sz="4" w:space="0" w:color="000000"/>
              <w:right w:val="single" w:sz="4" w:space="0" w:color="000000"/>
            </w:tcBorders>
          </w:tcPr>
          <w:p w14:paraId="03D26C0A" w14:textId="77777777" w:rsidR="00254014" w:rsidRPr="00B11654" w:rsidRDefault="00254014" w:rsidP="00254014">
            <w:pPr>
              <w:spacing w:after="0" w:line="240" w:lineRule="auto"/>
              <w:rPr>
                <w:rFonts w:asciiTheme="majorBidi" w:hAnsiTheme="majorBidi" w:cstheme="majorBidi"/>
                <w:sz w:val="16"/>
                <w:szCs w:val="16"/>
              </w:rPr>
            </w:pPr>
            <w:r w:rsidRPr="00B11654">
              <w:rPr>
                <w:rFonts w:asciiTheme="majorBidi" w:hAnsiTheme="majorBidi" w:cstheme="majorBidi"/>
                <w:sz w:val="16"/>
                <w:szCs w:val="16"/>
              </w:rPr>
              <w:t>Numărul total de instituții medicale spitalicești care au raportat datele</w:t>
            </w:r>
          </w:p>
        </w:tc>
        <w:tc>
          <w:tcPr>
            <w:tcW w:w="1007" w:type="dxa"/>
            <w:tcBorders>
              <w:top w:val="single" w:sz="4" w:space="0" w:color="000000"/>
              <w:left w:val="single" w:sz="4" w:space="0" w:color="000000"/>
              <w:bottom w:val="single" w:sz="4" w:space="0" w:color="000000"/>
              <w:right w:val="single" w:sz="4" w:space="0" w:color="000000"/>
            </w:tcBorders>
          </w:tcPr>
          <w:p w14:paraId="3A876F8F" w14:textId="77777777" w:rsidR="00254014" w:rsidRPr="00B11654" w:rsidRDefault="00254014" w:rsidP="00254014">
            <w:pPr>
              <w:spacing w:after="0" w:line="240" w:lineRule="auto"/>
              <w:jc w:val="both"/>
              <w:rPr>
                <w:rFonts w:asciiTheme="majorBidi" w:hAnsiTheme="majorBidi" w:cstheme="majorBidi"/>
                <w:sz w:val="16"/>
                <w:szCs w:val="16"/>
              </w:rPr>
            </w:pPr>
            <w:r w:rsidRPr="00B11654">
              <w:rPr>
                <w:rFonts w:asciiTheme="majorBidi" w:hAnsiTheme="majorBidi" w:cstheme="majorBidi"/>
                <w:sz w:val="16"/>
                <w:szCs w:val="16"/>
              </w:rPr>
              <w:t>Numărul total de instituții medicale spitalicești</w:t>
            </w:r>
          </w:p>
        </w:tc>
        <w:tc>
          <w:tcPr>
            <w:tcW w:w="1010" w:type="dxa"/>
            <w:tcBorders>
              <w:top w:val="single" w:sz="4" w:space="0" w:color="000000"/>
              <w:left w:val="single" w:sz="4" w:space="0" w:color="000000"/>
              <w:bottom w:val="single" w:sz="4" w:space="0" w:color="000000"/>
              <w:right w:val="single" w:sz="4" w:space="0" w:color="000000"/>
            </w:tcBorders>
          </w:tcPr>
          <w:p w14:paraId="78CF9611" w14:textId="77777777" w:rsidR="00254014" w:rsidRPr="00B11654" w:rsidRDefault="00254014" w:rsidP="00254014">
            <w:pPr>
              <w:spacing w:after="0" w:line="240" w:lineRule="auto"/>
              <w:jc w:val="both"/>
              <w:rPr>
                <w:rFonts w:asciiTheme="majorBidi" w:hAnsiTheme="majorBidi" w:cstheme="majorBidi"/>
                <w:sz w:val="16"/>
                <w:szCs w:val="16"/>
              </w:rPr>
            </w:pPr>
            <w:r w:rsidRPr="00B11654">
              <w:rPr>
                <w:rFonts w:asciiTheme="majorBidi" w:hAnsiTheme="majorBidi" w:cstheme="majorBidi"/>
                <w:sz w:val="16"/>
                <w:szCs w:val="16"/>
              </w:rPr>
              <w:t>Național</w:t>
            </w:r>
          </w:p>
        </w:tc>
        <w:tc>
          <w:tcPr>
            <w:tcW w:w="1005" w:type="dxa"/>
            <w:tcBorders>
              <w:top w:val="single" w:sz="4" w:space="0" w:color="000000"/>
              <w:left w:val="single" w:sz="4" w:space="0" w:color="000000"/>
              <w:bottom w:val="single" w:sz="4" w:space="0" w:color="000000"/>
              <w:right w:val="single" w:sz="4" w:space="0" w:color="000000"/>
            </w:tcBorders>
          </w:tcPr>
          <w:p w14:paraId="4EBCF134" w14:textId="77777777" w:rsidR="00254014" w:rsidRPr="00B11654" w:rsidRDefault="00254014" w:rsidP="00254014">
            <w:pPr>
              <w:spacing w:after="0" w:line="240" w:lineRule="auto"/>
              <w:jc w:val="both"/>
              <w:rPr>
                <w:rFonts w:asciiTheme="majorBidi" w:hAnsiTheme="majorBidi" w:cstheme="majorBidi"/>
                <w:sz w:val="16"/>
                <w:szCs w:val="16"/>
              </w:rPr>
            </w:pPr>
            <w:r w:rsidRPr="00B11654">
              <w:rPr>
                <w:rFonts w:asciiTheme="majorBidi" w:hAnsiTheme="majorBidi" w:cstheme="majorBidi"/>
                <w:sz w:val="16"/>
                <w:szCs w:val="16"/>
              </w:rPr>
              <w:t xml:space="preserve">Studiul Național de prevalență  de moment a IAAM și consumul de </w:t>
            </w:r>
            <w:proofErr w:type="spellStart"/>
            <w:r w:rsidRPr="00B11654">
              <w:rPr>
                <w:rFonts w:asciiTheme="majorBidi" w:hAnsiTheme="majorBidi" w:cstheme="majorBidi"/>
                <w:sz w:val="16"/>
                <w:szCs w:val="16"/>
              </w:rPr>
              <w:t>antimicrobiene</w:t>
            </w:r>
            <w:proofErr w:type="spellEnd"/>
            <w:r w:rsidRPr="00B11654">
              <w:rPr>
                <w:rFonts w:asciiTheme="majorBidi" w:hAnsiTheme="majorBidi" w:cstheme="majorBidi"/>
                <w:sz w:val="16"/>
                <w:szCs w:val="16"/>
              </w:rPr>
              <w:t xml:space="preserve"> în spitale</w:t>
            </w:r>
          </w:p>
        </w:tc>
        <w:tc>
          <w:tcPr>
            <w:tcW w:w="871" w:type="dxa"/>
            <w:tcBorders>
              <w:top w:val="single" w:sz="4" w:space="0" w:color="000000"/>
              <w:left w:val="single" w:sz="4" w:space="0" w:color="000000"/>
              <w:bottom w:val="single" w:sz="4" w:space="0" w:color="000000"/>
              <w:right w:val="single" w:sz="4" w:space="0" w:color="000000"/>
            </w:tcBorders>
          </w:tcPr>
          <w:p w14:paraId="417E2870" w14:textId="77777777" w:rsidR="00254014" w:rsidRPr="00B11654" w:rsidRDefault="00254014" w:rsidP="00254014">
            <w:pPr>
              <w:spacing w:after="0" w:line="240" w:lineRule="auto"/>
              <w:jc w:val="both"/>
              <w:rPr>
                <w:rFonts w:asciiTheme="majorBidi" w:hAnsiTheme="majorBidi" w:cstheme="majorBidi"/>
                <w:sz w:val="16"/>
                <w:szCs w:val="16"/>
              </w:rPr>
            </w:pPr>
            <w:r w:rsidRPr="00B11654">
              <w:rPr>
                <w:rFonts w:asciiTheme="majorBidi" w:hAnsiTheme="majorBidi" w:cstheme="majorBidi"/>
                <w:sz w:val="16"/>
                <w:szCs w:val="16"/>
              </w:rPr>
              <w:t>Anual</w:t>
            </w:r>
          </w:p>
        </w:tc>
        <w:tc>
          <w:tcPr>
            <w:tcW w:w="822" w:type="dxa"/>
            <w:gridSpan w:val="2"/>
            <w:tcBorders>
              <w:top w:val="single" w:sz="4" w:space="0" w:color="000000"/>
              <w:left w:val="single" w:sz="4" w:space="0" w:color="000000"/>
              <w:bottom w:val="single" w:sz="4" w:space="0" w:color="000000"/>
              <w:right w:val="single" w:sz="4" w:space="0" w:color="000000"/>
            </w:tcBorders>
          </w:tcPr>
          <w:p w14:paraId="1FE234A5" w14:textId="77777777" w:rsidR="00254014" w:rsidRPr="00B11654" w:rsidRDefault="00254014" w:rsidP="00254014">
            <w:pPr>
              <w:spacing w:after="0" w:line="240" w:lineRule="auto"/>
              <w:jc w:val="both"/>
              <w:rPr>
                <w:rFonts w:asciiTheme="majorBidi" w:hAnsiTheme="majorBidi" w:cstheme="majorBidi"/>
                <w:sz w:val="16"/>
                <w:szCs w:val="16"/>
              </w:rPr>
            </w:pPr>
            <w:r w:rsidRPr="00B11654">
              <w:rPr>
                <w:rFonts w:asciiTheme="majorBidi" w:hAnsiTheme="majorBidi" w:cstheme="majorBidi"/>
                <w:sz w:val="16"/>
                <w:szCs w:val="16"/>
              </w:rPr>
              <w:t>Ministerul Sănătății</w:t>
            </w:r>
          </w:p>
        </w:tc>
        <w:tc>
          <w:tcPr>
            <w:tcW w:w="801" w:type="dxa"/>
            <w:tcBorders>
              <w:top w:val="single" w:sz="4" w:space="0" w:color="000000"/>
              <w:left w:val="single" w:sz="4" w:space="0" w:color="000000"/>
              <w:bottom w:val="single" w:sz="4" w:space="0" w:color="000000"/>
              <w:right w:val="single" w:sz="4" w:space="0" w:color="000000"/>
            </w:tcBorders>
          </w:tcPr>
          <w:p w14:paraId="440A5D42" w14:textId="77777777" w:rsidR="00254014" w:rsidRPr="00B11654" w:rsidRDefault="00254014" w:rsidP="00254014">
            <w:pPr>
              <w:spacing w:after="0" w:line="240" w:lineRule="auto"/>
              <w:jc w:val="both"/>
              <w:rPr>
                <w:rFonts w:asciiTheme="majorBidi" w:hAnsiTheme="majorBidi" w:cstheme="majorBidi"/>
                <w:sz w:val="16"/>
                <w:szCs w:val="16"/>
              </w:rPr>
            </w:pPr>
          </w:p>
        </w:tc>
        <w:tc>
          <w:tcPr>
            <w:tcW w:w="1356" w:type="dxa"/>
            <w:tcBorders>
              <w:top w:val="single" w:sz="4" w:space="0" w:color="000000"/>
              <w:left w:val="single" w:sz="4" w:space="0" w:color="000000"/>
              <w:bottom w:val="single" w:sz="4" w:space="0" w:color="000000"/>
              <w:right w:val="single" w:sz="4" w:space="0" w:color="000000"/>
            </w:tcBorders>
          </w:tcPr>
          <w:p w14:paraId="5CA8731C" w14:textId="77777777" w:rsidR="00254014" w:rsidRPr="00B11654" w:rsidRDefault="00254014" w:rsidP="00254014">
            <w:pPr>
              <w:spacing w:after="0" w:line="240" w:lineRule="auto"/>
              <w:jc w:val="both"/>
              <w:rPr>
                <w:rFonts w:asciiTheme="majorBidi" w:hAnsiTheme="majorBidi" w:cstheme="majorBidi"/>
                <w:sz w:val="16"/>
                <w:szCs w:val="16"/>
              </w:rPr>
            </w:pPr>
            <w:r w:rsidRPr="00B11654">
              <w:rPr>
                <w:rFonts w:asciiTheme="majorBidi" w:hAnsiTheme="majorBidi" w:cstheme="majorBidi"/>
                <w:sz w:val="16"/>
                <w:szCs w:val="16"/>
              </w:rPr>
              <w:t>Studiul Național de prevalență  de moment a IAAM furnizează date standardizate comprehensive privind IAAM și consumul AM inclusiv necesare pentru raportarea datelor în rețelele internaționale</w:t>
            </w:r>
          </w:p>
        </w:tc>
        <w:tc>
          <w:tcPr>
            <w:tcW w:w="1249" w:type="dxa"/>
            <w:tcBorders>
              <w:top w:val="single" w:sz="4" w:space="0" w:color="000000"/>
              <w:left w:val="single" w:sz="4" w:space="0" w:color="000000"/>
              <w:bottom w:val="single" w:sz="4" w:space="0" w:color="000000"/>
              <w:right w:val="single" w:sz="4" w:space="0" w:color="000000"/>
            </w:tcBorders>
          </w:tcPr>
          <w:p w14:paraId="4554D39C" w14:textId="77777777" w:rsidR="00254014" w:rsidRPr="00B11654" w:rsidRDefault="00254014" w:rsidP="00254014">
            <w:pPr>
              <w:spacing w:after="0" w:line="240" w:lineRule="auto"/>
              <w:jc w:val="both"/>
              <w:rPr>
                <w:rFonts w:asciiTheme="majorBidi" w:hAnsiTheme="majorBidi" w:cstheme="majorBidi"/>
                <w:sz w:val="16"/>
                <w:szCs w:val="16"/>
              </w:rPr>
            </w:pPr>
            <w:r w:rsidRPr="00B11654">
              <w:rPr>
                <w:rFonts w:asciiTheme="majorBidi" w:hAnsiTheme="majorBidi" w:cstheme="majorBidi"/>
                <w:sz w:val="16"/>
                <w:szCs w:val="16"/>
              </w:rPr>
              <w:t xml:space="preserve">Indicator utilizat la estimarea prevalenței IAAM și a consumului de </w:t>
            </w:r>
            <w:proofErr w:type="spellStart"/>
            <w:r w:rsidRPr="00B11654">
              <w:rPr>
                <w:rFonts w:asciiTheme="majorBidi" w:hAnsiTheme="majorBidi" w:cstheme="majorBidi"/>
                <w:sz w:val="16"/>
                <w:szCs w:val="16"/>
              </w:rPr>
              <w:t>antimicrobiene</w:t>
            </w:r>
            <w:proofErr w:type="spellEnd"/>
            <w:r w:rsidRPr="00B11654">
              <w:rPr>
                <w:rFonts w:asciiTheme="majorBidi" w:hAnsiTheme="majorBidi" w:cstheme="majorBidi"/>
                <w:sz w:val="16"/>
                <w:szCs w:val="16"/>
              </w:rPr>
              <w:t xml:space="preserve"> la nivel de spitale</w:t>
            </w:r>
          </w:p>
        </w:tc>
        <w:tc>
          <w:tcPr>
            <w:tcW w:w="880" w:type="dxa"/>
            <w:tcBorders>
              <w:top w:val="single" w:sz="4" w:space="0" w:color="000000"/>
              <w:left w:val="single" w:sz="4" w:space="0" w:color="000000"/>
              <w:bottom w:val="single" w:sz="4" w:space="0" w:color="000000"/>
              <w:right w:val="single" w:sz="4" w:space="0" w:color="000000"/>
            </w:tcBorders>
          </w:tcPr>
          <w:p w14:paraId="6246EABA" w14:textId="77777777" w:rsidR="00254014" w:rsidRPr="00B11654" w:rsidRDefault="00254014" w:rsidP="00254014">
            <w:pPr>
              <w:spacing w:after="0" w:line="240" w:lineRule="auto"/>
              <w:jc w:val="center"/>
              <w:rPr>
                <w:rFonts w:asciiTheme="majorBidi" w:hAnsiTheme="majorBidi" w:cstheme="majorBidi"/>
                <w:sz w:val="16"/>
                <w:szCs w:val="16"/>
              </w:rPr>
            </w:pPr>
            <w:r w:rsidRPr="00B11654">
              <w:rPr>
                <w:rFonts w:asciiTheme="majorBidi" w:hAnsiTheme="majorBidi" w:cstheme="majorBidi"/>
                <w:sz w:val="16"/>
                <w:szCs w:val="16"/>
              </w:rPr>
              <w:t>67 de spitale publice, private (2018)</w:t>
            </w:r>
          </w:p>
        </w:tc>
        <w:tc>
          <w:tcPr>
            <w:tcW w:w="596" w:type="dxa"/>
            <w:tcBorders>
              <w:top w:val="single" w:sz="4" w:space="0" w:color="000000"/>
              <w:left w:val="single" w:sz="4" w:space="0" w:color="000000"/>
              <w:bottom w:val="single" w:sz="4" w:space="0" w:color="000000"/>
              <w:right w:val="single" w:sz="4" w:space="0" w:color="000000"/>
            </w:tcBorders>
          </w:tcPr>
          <w:p w14:paraId="55A7C05B" w14:textId="77777777" w:rsidR="00254014" w:rsidRPr="00B11654" w:rsidRDefault="00254014" w:rsidP="00254014">
            <w:pPr>
              <w:spacing w:after="0" w:line="240" w:lineRule="auto"/>
              <w:jc w:val="center"/>
              <w:rPr>
                <w:rFonts w:asciiTheme="majorBidi" w:hAnsiTheme="majorBidi" w:cstheme="majorBidi"/>
                <w:sz w:val="16"/>
                <w:szCs w:val="16"/>
              </w:rPr>
            </w:pPr>
          </w:p>
        </w:tc>
        <w:tc>
          <w:tcPr>
            <w:tcW w:w="709" w:type="dxa"/>
            <w:tcBorders>
              <w:top w:val="single" w:sz="4" w:space="0" w:color="000000"/>
              <w:left w:val="single" w:sz="4" w:space="0" w:color="000000"/>
              <w:bottom w:val="single" w:sz="4" w:space="0" w:color="000000"/>
              <w:right w:val="single" w:sz="4" w:space="0" w:color="000000"/>
            </w:tcBorders>
          </w:tcPr>
          <w:p w14:paraId="1F8B3448" w14:textId="77777777" w:rsidR="00254014" w:rsidRPr="00B11654" w:rsidRDefault="00254014" w:rsidP="00254014">
            <w:pPr>
              <w:spacing w:after="0" w:line="240" w:lineRule="auto"/>
              <w:rPr>
                <w:rFonts w:asciiTheme="majorBidi" w:hAnsiTheme="majorBidi" w:cstheme="majorBidi"/>
                <w:sz w:val="16"/>
                <w:szCs w:val="16"/>
              </w:rPr>
            </w:pPr>
          </w:p>
        </w:tc>
        <w:tc>
          <w:tcPr>
            <w:tcW w:w="646" w:type="dxa"/>
            <w:tcBorders>
              <w:top w:val="single" w:sz="4" w:space="0" w:color="000000"/>
              <w:left w:val="single" w:sz="4" w:space="0" w:color="000000"/>
              <w:bottom w:val="single" w:sz="4" w:space="0" w:color="000000"/>
              <w:right w:val="single" w:sz="4" w:space="0" w:color="000000"/>
            </w:tcBorders>
          </w:tcPr>
          <w:p w14:paraId="3A61841A" w14:textId="77777777" w:rsidR="00254014" w:rsidRPr="00B11654" w:rsidRDefault="00254014" w:rsidP="00254014">
            <w:pPr>
              <w:spacing w:after="0" w:line="240" w:lineRule="auto"/>
              <w:jc w:val="center"/>
              <w:rPr>
                <w:rFonts w:asciiTheme="majorBidi" w:hAnsiTheme="majorBidi" w:cstheme="majorBidi"/>
                <w:sz w:val="16"/>
                <w:szCs w:val="16"/>
              </w:rPr>
            </w:pPr>
          </w:p>
        </w:tc>
        <w:tc>
          <w:tcPr>
            <w:tcW w:w="600" w:type="dxa"/>
            <w:tcBorders>
              <w:top w:val="single" w:sz="4" w:space="0" w:color="000000"/>
              <w:left w:val="single" w:sz="4" w:space="0" w:color="000000"/>
              <w:bottom w:val="single" w:sz="4" w:space="0" w:color="000000"/>
              <w:right w:val="single" w:sz="4" w:space="0" w:color="000000"/>
            </w:tcBorders>
          </w:tcPr>
          <w:p w14:paraId="4A159A09" w14:textId="77777777" w:rsidR="00254014" w:rsidRPr="00B11654" w:rsidRDefault="00254014" w:rsidP="00254014">
            <w:pPr>
              <w:spacing w:after="0" w:line="240" w:lineRule="auto"/>
              <w:jc w:val="center"/>
              <w:rPr>
                <w:rFonts w:asciiTheme="majorBidi" w:hAnsiTheme="majorBidi" w:cstheme="majorBidi"/>
                <w:sz w:val="16"/>
                <w:szCs w:val="16"/>
              </w:rPr>
            </w:pPr>
          </w:p>
        </w:tc>
        <w:tc>
          <w:tcPr>
            <w:tcW w:w="846" w:type="dxa"/>
            <w:tcBorders>
              <w:top w:val="single" w:sz="4" w:space="0" w:color="000000"/>
              <w:left w:val="single" w:sz="4" w:space="0" w:color="000000"/>
              <w:bottom w:val="single" w:sz="4" w:space="0" w:color="000000"/>
              <w:right w:val="single" w:sz="4" w:space="0" w:color="000000"/>
            </w:tcBorders>
          </w:tcPr>
          <w:p w14:paraId="39C314C6" w14:textId="77777777" w:rsidR="00254014" w:rsidRPr="00B11654" w:rsidRDefault="00254014" w:rsidP="00254014">
            <w:pPr>
              <w:spacing w:after="0" w:line="240" w:lineRule="auto"/>
              <w:rPr>
                <w:rFonts w:asciiTheme="majorBidi" w:hAnsiTheme="majorBidi" w:cstheme="majorBidi"/>
                <w:sz w:val="16"/>
                <w:szCs w:val="16"/>
              </w:rPr>
            </w:pPr>
            <w:r w:rsidRPr="00B11654">
              <w:rPr>
                <w:rFonts w:asciiTheme="majorBidi" w:hAnsiTheme="majorBidi" w:cstheme="majorBidi"/>
                <w:sz w:val="16"/>
                <w:szCs w:val="16"/>
              </w:rPr>
              <w:t>Efectuarea studiului de prevalență de moment al IAAM  în 100% spitale</w:t>
            </w:r>
          </w:p>
        </w:tc>
      </w:tr>
      <w:tr w:rsidR="00254014" w:rsidRPr="00B11654" w14:paraId="7CA9C056" w14:textId="77777777" w:rsidTr="00C703C8">
        <w:tc>
          <w:tcPr>
            <w:tcW w:w="534" w:type="dxa"/>
            <w:tcBorders>
              <w:top w:val="single" w:sz="4" w:space="0" w:color="000000"/>
              <w:left w:val="single" w:sz="4" w:space="0" w:color="000000"/>
              <w:bottom w:val="single" w:sz="4" w:space="0" w:color="000000"/>
              <w:right w:val="single" w:sz="4" w:space="0" w:color="000000"/>
            </w:tcBorders>
          </w:tcPr>
          <w:p w14:paraId="16602FB2" w14:textId="11FC931A" w:rsidR="00254014" w:rsidRPr="00B11654" w:rsidRDefault="00254014" w:rsidP="00254014">
            <w:pPr>
              <w:spacing w:after="0" w:line="240" w:lineRule="auto"/>
              <w:jc w:val="both"/>
              <w:rPr>
                <w:rFonts w:asciiTheme="majorBidi" w:hAnsiTheme="majorBidi" w:cstheme="majorBidi"/>
                <w:sz w:val="16"/>
                <w:szCs w:val="16"/>
              </w:rPr>
            </w:pPr>
            <w:r w:rsidRPr="00B11654">
              <w:rPr>
                <w:rFonts w:asciiTheme="majorBidi" w:hAnsiTheme="majorBidi" w:cstheme="majorBidi"/>
                <w:sz w:val="16"/>
                <w:szCs w:val="16"/>
              </w:rPr>
              <w:t>1.11</w:t>
            </w:r>
          </w:p>
        </w:tc>
        <w:tc>
          <w:tcPr>
            <w:tcW w:w="1187" w:type="dxa"/>
            <w:tcBorders>
              <w:top w:val="single" w:sz="4" w:space="0" w:color="000000"/>
              <w:left w:val="single" w:sz="4" w:space="0" w:color="000000"/>
              <w:bottom w:val="single" w:sz="4" w:space="0" w:color="000000"/>
              <w:right w:val="single" w:sz="4" w:space="0" w:color="000000"/>
            </w:tcBorders>
          </w:tcPr>
          <w:p w14:paraId="031288F3" w14:textId="77777777" w:rsidR="00254014" w:rsidRPr="00B11654" w:rsidRDefault="00254014" w:rsidP="00254014">
            <w:pPr>
              <w:spacing w:after="0" w:line="240" w:lineRule="auto"/>
              <w:jc w:val="both"/>
              <w:rPr>
                <w:rFonts w:asciiTheme="majorBidi" w:hAnsiTheme="majorBidi" w:cstheme="majorBidi"/>
                <w:sz w:val="16"/>
                <w:szCs w:val="16"/>
              </w:rPr>
            </w:pPr>
            <w:r w:rsidRPr="00B11654">
              <w:rPr>
                <w:rFonts w:asciiTheme="majorBidi" w:hAnsiTheme="majorBidi" w:cstheme="majorBidi"/>
                <w:sz w:val="16"/>
                <w:szCs w:val="16"/>
              </w:rPr>
              <w:t>Notificare  IAAM</w:t>
            </w:r>
          </w:p>
        </w:tc>
        <w:tc>
          <w:tcPr>
            <w:tcW w:w="1151" w:type="dxa"/>
            <w:tcBorders>
              <w:top w:val="single" w:sz="4" w:space="0" w:color="000000"/>
              <w:left w:val="single" w:sz="4" w:space="0" w:color="000000"/>
              <w:bottom w:val="single" w:sz="4" w:space="0" w:color="000000"/>
              <w:right w:val="single" w:sz="4" w:space="0" w:color="000000"/>
            </w:tcBorders>
          </w:tcPr>
          <w:p w14:paraId="791C781D" w14:textId="77777777" w:rsidR="00254014" w:rsidRPr="00B11654" w:rsidRDefault="00254014" w:rsidP="00254014">
            <w:pPr>
              <w:spacing w:after="0" w:line="240" w:lineRule="auto"/>
              <w:rPr>
                <w:rFonts w:asciiTheme="majorBidi" w:hAnsiTheme="majorBidi" w:cstheme="majorBidi"/>
                <w:sz w:val="16"/>
                <w:szCs w:val="16"/>
              </w:rPr>
            </w:pPr>
            <w:r w:rsidRPr="00B11654">
              <w:rPr>
                <w:rFonts w:asciiTheme="majorBidi" w:hAnsiTheme="majorBidi" w:cstheme="majorBidi"/>
                <w:sz w:val="16"/>
                <w:szCs w:val="16"/>
              </w:rPr>
              <w:t>Numărul de cazuri de IAAM în rândul pacienților spitalizați într-un an calendaristic</w:t>
            </w:r>
          </w:p>
        </w:tc>
        <w:tc>
          <w:tcPr>
            <w:tcW w:w="1007" w:type="dxa"/>
            <w:tcBorders>
              <w:top w:val="single" w:sz="4" w:space="0" w:color="000000"/>
              <w:left w:val="single" w:sz="4" w:space="0" w:color="000000"/>
              <w:bottom w:val="single" w:sz="4" w:space="0" w:color="000000"/>
              <w:right w:val="single" w:sz="4" w:space="0" w:color="000000"/>
            </w:tcBorders>
          </w:tcPr>
          <w:p w14:paraId="5438E653" w14:textId="77777777" w:rsidR="00254014" w:rsidRPr="00B11654" w:rsidRDefault="00254014" w:rsidP="00254014">
            <w:pPr>
              <w:spacing w:after="0" w:line="240" w:lineRule="auto"/>
              <w:jc w:val="both"/>
              <w:rPr>
                <w:rFonts w:asciiTheme="majorBidi" w:hAnsiTheme="majorBidi" w:cstheme="majorBidi"/>
                <w:sz w:val="16"/>
                <w:szCs w:val="16"/>
              </w:rPr>
            </w:pPr>
            <w:r w:rsidRPr="00B11654">
              <w:rPr>
                <w:rFonts w:asciiTheme="majorBidi" w:hAnsiTheme="majorBidi" w:cstheme="majorBidi"/>
                <w:sz w:val="16"/>
                <w:szCs w:val="16"/>
              </w:rPr>
              <w:t>Numărul total al pacienții spitalizați într-un an calendaristic</w:t>
            </w:r>
          </w:p>
          <w:p w14:paraId="25E8DD63" w14:textId="77777777" w:rsidR="00254014" w:rsidRPr="00B11654" w:rsidRDefault="00254014" w:rsidP="00254014">
            <w:pPr>
              <w:spacing w:after="0" w:line="240" w:lineRule="auto"/>
              <w:jc w:val="both"/>
              <w:rPr>
                <w:rFonts w:asciiTheme="majorBidi" w:hAnsiTheme="majorBidi" w:cstheme="majorBidi"/>
                <w:sz w:val="16"/>
                <w:szCs w:val="16"/>
              </w:rPr>
            </w:pPr>
          </w:p>
        </w:tc>
        <w:tc>
          <w:tcPr>
            <w:tcW w:w="1010" w:type="dxa"/>
            <w:tcBorders>
              <w:top w:val="single" w:sz="4" w:space="0" w:color="000000"/>
              <w:left w:val="single" w:sz="4" w:space="0" w:color="000000"/>
              <w:bottom w:val="single" w:sz="4" w:space="0" w:color="000000"/>
              <w:right w:val="single" w:sz="4" w:space="0" w:color="000000"/>
            </w:tcBorders>
          </w:tcPr>
          <w:p w14:paraId="7181F3A2" w14:textId="77777777" w:rsidR="00254014" w:rsidRPr="00B11654" w:rsidRDefault="00254014" w:rsidP="00254014">
            <w:pPr>
              <w:spacing w:after="0" w:line="240" w:lineRule="auto"/>
              <w:jc w:val="both"/>
              <w:rPr>
                <w:rFonts w:asciiTheme="majorBidi" w:hAnsiTheme="majorBidi" w:cstheme="majorBidi"/>
                <w:sz w:val="16"/>
                <w:szCs w:val="16"/>
              </w:rPr>
            </w:pPr>
            <w:r w:rsidRPr="00B11654">
              <w:rPr>
                <w:rFonts w:asciiTheme="majorBidi" w:hAnsiTheme="majorBidi" w:cstheme="majorBidi"/>
                <w:sz w:val="16"/>
                <w:szCs w:val="16"/>
              </w:rPr>
              <w:t>Național</w:t>
            </w:r>
          </w:p>
        </w:tc>
        <w:tc>
          <w:tcPr>
            <w:tcW w:w="1005" w:type="dxa"/>
            <w:tcBorders>
              <w:top w:val="single" w:sz="4" w:space="0" w:color="000000"/>
              <w:left w:val="single" w:sz="4" w:space="0" w:color="000000"/>
              <w:bottom w:val="single" w:sz="4" w:space="0" w:color="000000"/>
              <w:right w:val="single" w:sz="4" w:space="0" w:color="000000"/>
            </w:tcBorders>
          </w:tcPr>
          <w:p w14:paraId="216C716F" w14:textId="77777777" w:rsidR="00254014" w:rsidRPr="00B11654" w:rsidRDefault="00254014" w:rsidP="00254014">
            <w:pPr>
              <w:spacing w:after="0" w:line="240" w:lineRule="auto"/>
              <w:jc w:val="both"/>
              <w:rPr>
                <w:rFonts w:asciiTheme="majorBidi" w:hAnsiTheme="majorBidi" w:cstheme="majorBidi"/>
                <w:sz w:val="16"/>
                <w:szCs w:val="16"/>
              </w:rPr>
            </w:pPr>
            <w:r w:rsidRPr="00B11654">
              <w:rPr>
                <w:rFonts w:asciiTheme="majorBidi" w:hAnsiTheme="majorBidi" w:cstheme="majorBidi"/>
                <w:sz w:val="16"/>
                <w:szCs w:val="16"/>
              </w:rPr>
              <w:t>Sistemul de supraveghere a bolilor transmisibile</w:t>
            </w:r>
          </w:p>
        </w:tc>
        <w:tc>
          <w:tcPr>
            <w:tcW w:w="871" w:type="dxa"/>
            <w:tcBorders>
              <w:top w:val="single" w:sz="4" w:space="0" w:color="000000"/>
              <w:left w:val="single" w:sz="4" w:space="0" w:color="000000"/>
              <w:bottom w:val="single" w:sz="4" w:space="0" w:color="000000"/>
              <w:right w:val="single" w:sz="4" w:space="0" w:color="000000"/>
            </w:tcBorders>
          </w:tcPr>
          <w:p w14:paraId="5848723C" w14:textId="77777777" w:rsidR="00254014" w:rsidRPr="00B11654" w:rsidRDefault="00254014" w:rsidP="00254014">
            <w:pPr>
              <w:spacing w:after="0" w:line="240" w:lineRule="auto"/>
              <w:jc w:val="both"/>
              <w:rPr>
                <w:rFonts w:asciiTheme="majorBidi" w:hAnsiTheme="majorBidi" w:cstheme="majorBidi"/>
                <w:sz w:val="16"/>
                <w:szCs w:val="16"/>
              </w:rPr>
            </w:pPr>
            <w:r w:rsidRPr="00B11654">
              <w:rPr>
                <w:rFonts w:asciiTheme="majorBidi" w:hAnsiTheme="majorBidi" w:cstheme="majorBidi"/>
                <w:sz w:val="16"/>
                <w:szCs w:val="16"/>
              </w:rPr>
              <w:t>Anual</w:t>
            </w:r>
          </w:p>
        </w:tc>
        <w:tc>
          <w:tcPr>
            <w:tcW w:w="822" w:type="dxa"/>
            <w:gridSpan w:val="2"/>
            <w:tcBorders>
              <w:top w:val="single" w:sz="4" w:space="0" w:color="000000"/>
              <w:left w:val="single" w:sz="4" w:space="0" w:color="000000"/>
              <w:bottom w:val="single" w:sz="4" w:space="0" w:color="000000"/>
              <w:right w:val="single" w:sz="4" w:space="0" w:color="000000"/>
            </w:tcBorders>
          </w:tcPr>
          <w:p w14:paraId="6E534980" w14:textId="77777777" w:rsidR="00254014" w:rsidRPr="00B11654" w:rsidRDefault="00254014" w:rsidP="00254014">
            <w:pPr>
              <w:spacing w:after="0" w:line="240" w:lineRule="auto"/>
              <w:jc w:val="both"/>
              <w:rPr>
                <w:rFonts w:asciiTheme="majorBidi" w:hAnsiTheme="majorBidi" w:cstheme="majorBidi"/>
                <w:sz w:val="16"/>
                <w:szCs w:val="16"/>
              </w:rPr>
            </w:pPr>
            <w:r w:rsidRPr="00B11654">
              <w:rPr>
                <w:rFonts w:asciiTheme="majorBidi" w:hAnsiTheme="majorBidi" w:cstheme="majorBidi"/>
                <w:sz w:val="16"/>
                <w:szCs w:val="16"/>
              </w:rPr>
              <w:t>Ministerul Sănătății</w:t>
            </w:r>
          </w:p>
        </w:tc>
        <w:tc>
          <w:tcPr>
            <w:tcW w:w="801" w:type="dxa"/>
            <w:tcBorders>
              <w:top w:val="single" w:sz="4" w:space="0" w:color="000000"/>
              <w:left w:val="single" w:sz="4" w:space="0" w:color="000000"/>
              <w:bottom w:val="single" w:sz="4" w:space="0" w:color="000000"/>
              <w:right w:val="single" w:sz="4" w:space="0" w:color="000000"/>
            </w:tcBorders>
          </w:tcPr>
          <w:p w14:paraId="0C37AE50" w14:textId="77777777" w:rsidR="00254014" w:rsidRPr="00B11654" w:rsidRDefault="00254014" w:rsidP="00254014">
            <w:pPr>
              <w:spacing w:after="0" w:line="240" w:lineRule="auto"/>
              <w:jc w:val="both"/>
              <w:rPr>
                <w:rFonts w:asciiTheme="majorBidi" w:hAnsiTheme="majorBidi" w:cstheme="majorBidi"/>
                <w:sz w:val="16"/>
                <w:szCs w:val="16"/>
              </w:rPr>
            </w:pPr>
          </w:p>
        </w:tc>
        <w:tc>
          <w:tcPr>
            <w:tcW w:w="1356" w:type="dxa"/>
            <w:tcBorders>
              <w:top w:val="single" w:sz="4" w:space="0" w:color="000000"/>
              <w:left w:val="single" w:sz="4" w:space="0" w:color="000000"/>
              <w:bottom w:val="single" w:sz="4" w:space="0" w:color="000000"/>
              <w:right w:val="single" w:sz="4" w:space="0" w:color="000000"/>
            </w:tcBorders>
          </w:tcPr>
          <w:p w14:paraId="4F26DB73" w14:textId="77777777" w:rsidR="00254014" w:rsidRPr="00B11654" w:rsidRDefault="00254014" w:rsidP="00254014">
            <w:pPr>
              <w:spacing w:after="0" w:line="240" w:lineRule="auto"/>
              <w:jc w:val="both"/>
              <w:rPr>
                <w:rFonts w:asciiTheme="majorBidi" w:hAnsiTheme="majorBidi" w:cstheme="majorBidi"/>
                <w:sz w:val="16"/>
                <w:szCs w:val="16"/>
              </w:rPr>
            </w:pPr>
            <w:r w:rsidRPr="00B11654">
              <w:rPr>
                <w:rFonts w:asciiTheme="majorBidi" w:hAnsiTheme="majorBidi" w:cstheme="majorBidi"/>
                <w:sz w:val="16"/>
                <w:szCs w:val="16"/>
              </w:rPr>
              <w:t>IAAM reprezintă un fenomen sub raportat. Potrivit datelor internaționale până la 7% din pacienți din țările cu venituri mari și 10% în țările cu venituri mijlocii și mici contactează cel puțin o IAAM.</w:t>
            </w:r>
          </w:p>
        </w:tc>
        <w:tc>
          <w:tcPr>
            <w:tcW w:w="1249" w:type="dxa"/>
            <w:tcBorders>
              <w:top w:val="single" w:sz="4" w:space="0" w:color="000000"/>
              <w:left w:val="single" w:sz="4" w:space="0" w:color="000000"/>
              <w:bottom w:val="single" w:sz="4" w:space="0" w:color="000000"/>
              <w:right w:val="single" w:sz="4" w:space="0" w:color="000000"/>
            </w:tcBorders>
          </w:tcPr>
          <w:p w14:paraId="20BDA0F2" w14:textId="77777777" w:rsidR="00254014" w:rsidRPr="00B11654" w:rsidRDefault="00254014" w:rsidP="00254014">
            <w:pPr>
              <w:spacing w:after="0" w:line="240" w:lineRule="auto"/>
              <w:jc w:val="both"/>
              <w:rPr>
                <w:rFonts w:asciiTheme="majorBidi" w:hAnsiTheme="majorBidi" w:cstheme="majorBidi"/>
                <w:sz w:val="16"/>
                <w:szCs w:val="16"/>
              </w:rPr>
            </w:pPr>
            <w:r w:rsidRPr="00B11654">
              <w:rPr>
                <w:rFonts w:asciiTheme="majorBidi" w:hAnsiTheme="majorBidi" w:cstheme="majorBidi"/>
                <w:sz w:val="16"/>
                <w:szCs w:val="16"/>
              </w:rPr>
              <w:t>Indicator utilizat la nivel internațional, care asigură comparabilitatea cu alte țări, raioane, instituții medicale</w:t>
            </w:r>
          </w:p>
        </w:tc>
        <w:tc>
          <w:tcPr>
            <w:tcW w:w="880" w:type="dxa"/>
            <w:tcBorders>
              <w:top w:val="single" w:sz="4" w:space="0" w:color="000000"/>
              <w:left w:val="single" w:sz="4" w:space="0" w:color="000000"/>
              <w:bottom w:val="single" w:sz="4" w:space="0" w:color="000000"/>
              <w:right w:val="single" w:sz="4" w:space="0" w:color="000000"/>
            </w:tcBorders>
          </w:tcPr>
          <w:p w14:paraId="25D43969" w14:textId="77777777" w:rsidR="00254014" w:rsidRPr="00B11654" w:rsidRDefault="00254014" w:rsidP="00254014">
            <w:pPr>
              <w:spacing w:after="0" w:line="240" w:lineRule="auto"/>
              <w:jc w:val="center"/>
              <w:rPr>
                <w:rFonts w:asciiTheme="majorBidi" w:hAnsiTheme="majorBidi" w:cstheme="majorBidi"/>
                <w:sz w:val="16"/>
                <w:szCs w:val="16"/>
              </w:rPr>
            </w:pPr>
            <w:r w:rsidRPr="00B11654">
              <w:rPr>
                <w:rFonts w:asciiTheme="majorBidi" w:hAnsiTheme="majorBidi" w:cstheme="majorBidi"/>
                <w:sz w:val="16"/>
                <w:szCs w:val="16"/>
              </w:rPr>
              <w:t>1.85  cazuri  IAAM  la 1000 de internați (2021)</w:t>
            </w:r>
          </w:p>
          <w:p w14:paraId="59AB2E49" w14:textId="77777777" w:rsidR="00254014" w:rsidRPr="00B11654" w:rsidRDefault="00254014" w:rsidP="00254014">
            <w:pPr>
              <w:spacing w:after="0" w:line="240" w:lineRule="auto"/>
              <w:jc w:val="center"/>
              <w:rPr>
                <w:rFonts w:asciiTheme="majorBidi" w:hAnsiTheme="majorBidi" w:cstheme="majorBidi"/>
                <w:sz w:val="16"/>
                <w:szCs w:val="16"/>
              </w:rPr>
            </w:pPr>
          </w:p>
          <w:p w14:paraId="171B88C1" w14:textId="77777777" w:rsidR="00254014" w:rsidRPr="00B11654" w:rsidRDefault="00254014" w:rsidP="00254014">
            <w:pPr>
              <w:spacing w:after="0" w:line="240" w:lineRule="auto"/>
              <w:jc w:val="center"/>
              <w:rPr>
                <w:rFonts w:asciiTheme="majorBidi" w:hAnsiTheme="majorBidi" w:cstheme="majorBidi"/>
                <w:sz w:val="16"/>
                <w:szCs w:val="16"/>
              </w:rPr>
            </w:pPr>
            <w:r w:rsidRPr="00B11654">
              <w:rPr>
                <w:rFonts w:asciiTheme="majorBidi" w:hAnsiTheme="majorBidi" w:cstheme="majorBidi"/>
                <w:sz w:val="16"/>
                <w:szCs w:val="16"/>
              </w:rPr>
              <w:t>Nu au fost notificat cazuri de IAAM din 11 teritorii (2021) (Forma 2)</w:t>
            </w:r>
          </w:p>
        </w:tc>
        <w:tc>
          <w:tcPr>
            <w:tcW w:w="596" w:type="dxa"/>
            <w:tcBorders>
              <w:top w:val="single" w:sz="4" w:space="0" w:color="000000"/>
              <w:left w:val="single" w:sz="4" w:space="0" w:color="000000"/>
              <w:bottom w:val="single" w:sz="4" w:space="0" w:color="000000"/>
              <w:right w:val="single" w:sz="4" w:space="0" w:color="000000"/>
            </w:tcBorders>
          </w:tcPr>
          <w:p w14:paraId="165A0C9D" w14:textId="77777777" w:rsidR="00254014" w:rsidRPr="00B11654" w:rsidRDefault="00254014" w:rsidP="00254014">
            <w:pPr>
              <w:spacing w:after="0" w:line="240" w:lineRule="auto"/>
              <w:jc w:val="center"/>
              <w:rPr>
                <w:rFonts w:asciiTheme="majorBidi" w:hAnsiTheme="majorBidi" w:cstheme="majorBidi"/>
                <w:sz w:val="16"/>
                <w:szCs w:val="16"/>
              </w:rPr>
            </w:pPr>
          </w:p>
        </w:tc>
        <w:tc>
          <w:tcPr>
            <w:tcW w:w="709" w:type="dxa"/>
            <w:tcBorders>
              <w:top w:val="single" w:sz="4" w:space="0" w:color="000000"/>
              <w:left w:val="single" w:sz="4" w:space="0" w:color="000000"/>
              <w:bottom w:val="single" w:sz="4" w:space="0" w:color="000000"/>
              <w:right w:val="single" w:sz="4" w:space="0" w:color="000000"/>
            </w:tcBorders>
          </w:tcPr>
          <w:p w14:paraId="17A294DE" w14:textId="77777777" w:rsidR="00254014" w:rsidRPr="00B11654" w:rsidRDefault="00254014" w:rsidP="00254014">
            <w:pPr>
              <w:spacing w:after="0" w:line="240" w:lineRule="auto"/>
              <w:rPr>
                <w:rFonts w:asciiTheme="majorBidi" w:hAnsiTheme="majorBidi" w:cstheme="majorBidi"/>
                <w:sz w:val="16"/>
                <w:szCs w:val="16"/>
              </w:rPr>
            </w:pPr>
          </w:p>
        </w:tc>
        <w:tc>
          <w:tcPr>
            <w:tcW w:w="646" w:type="dxa"/>
            <w:tcBorders>
              <w:top w:val="single" w:sz="4" w:space="0" w:color="000000"/>
              <w:left w:val="single" w:sz="4" w:space="0" w:color="000000"/>
              <w:bottom w:val="single" w:sz="4" w:space="0" w:color="000000"/>
              <w:right w:val="single" w:sz="4" w:space="0" w:color="000000"/>
            </w:tcBorders>
          </w:tcPr>
          <w:p w14:paraId="5335B41B" w14:textId="77777777" w:rsidR="00254014" w:rsidRPr="00B11654" w:rsidRDefault="00254014" w:rsidP="00254014">
            <w:pPr>
              <w:spacing w:after="0" w:line="240" w:lineRule="auto"/>
              <w:jc w:val="center"/>
              <w:rPr>
                <w:rFonts w:asciiTheme="majorBidi" w:hAnsiTheme="majorBidi" w:cstheme="majorBidi"/>
                <w:sz w:val="16"/>
                <w:szCs w:val="16"/>
              </w:rPr>
            </w:pPr>
          </w:p>
        </w:tc>
        <w:tc>
          <w:tcPr>
            <w:tcW w:w="600" w:type="dxa"/>
            <w:tcBorders>
              <w:top w:val="single" w:sz="4" w:space="0" w:color="000000"/>
              <w:left w:val="single" w:sz="4" w:space="0" w:color="000000"/>
              <w:bottom w:val="single" w:sz="4" w:space="0" w:color="000000"/>
              <w:right w:val="single" w:sz="4" w:space="0" w:color="000000"/>
            </w:tcBorders>
          </w:tcPr>
          <w:p w14:paraId="4E4B5722" w14:textId="77777777" w:rsidR="00254014" w:rsidRPr="00B11654" w:rsidRDefault="00254014" w:rsidP="00254014">
            <w:pPr>
              <w:spacing w:after="0" w:line="240" w:lineRule="auto"/>
              <w:jc w:val="center"/>
              <w:rPr>
                <w:rFonts w:asciiTheme="majorBidi" w:hAnsiTheme="majorBidi" w:cstheme="majorBidi"/>
                <w:sz w:val="16"/>
                <w:szCs w:val="16"/>
              </w:rPr>
            </w:pPr>
          </w:p>
        </w:tc>
        <w:tc>
          <w:tcPr>
            <w:tcW w:w="846" w:type="dxa"/>
            <w:tcBorders>
              <w:top w:val="single" w:sz="4" w:space="0" w:color="000000"/>
              <w:left w:val="single" w:sz="4" w:space="0" w:color="000000"/>
              <w:bottom w:val="single" w:sz="4" w:space="0" w:color="000000"/>
              <w:right w:val="single" w:sz="4" w:space="0" w:color="000000"/>
            </w:tcBorders>
          </w:tcPr>
          <w:p w14:paraId="3B5A9FB3" w14:textId="77777777" w:rsidR="00254014" w:rsidRPr="00B11654" w:rsidRDefault="00254014" w:rsidP="00254014">
            <w:pPr>
              <w:spacing w:after="0" w:line="240" w:lineRule="auto"/>
              <w:jc w:val="center"/>
              <w:rPr>
                <w:rFonts w:asciiTheme="majorBidi" w:hAnsiTheme="majorBidi" w:cstheme="majorBidi"/>
                <w:sz w:val="16"/>
                <w:szCs w:val="16"/>
              </w:rPr>
            </w:pPr>
            <w:r w:rsidRPr="00B11654">
              <w:rPr>
                <w:rFonts w:asciiTheme="majorBidi" w:hAnsiTheme="majorBidi" w:cstheme="majorBidi"/>
                <w:sz w:val="16"/>
                <w:szCs w:val="16"/>
              </w:rPr>
              <w:t>Creșterea nivelului de raportare a cazurilor de IAAM.</w:t>
            </w:r>
          </w:p>
          <w:p w14:paraId="1EAD6288" w14:textId="77777777" w:rsidR="00254014" w:rsidRPr="00B11654" w:rsidRDefault="00254014" w:rsidP="00254014">
            <w:pPr>
              <w:spacing w:after="0" w:line="240" w:lineRule="auto"/>
              <w:rPr>
                <w:rFonts w:asciiTheme="majorBidi" w:hAnsiTheme="majorBidi" w:cstheme="majorBidi"/>
                <w:sz w:val="16"/>
                <w:szCs w:val="16"/>
              </w:rPr>
            </w:pPr>
            <w:r w:rsidRPr="00B11654">
              <w:rPr>
                <w:rFonts w:asciiTheme="majorBidi" w:hAnsiTheme="majorBidi" w:cstheme="majorBidi"/>
                <w:sz w:val="16"/>
                <w:szCs w:val="16"/>
              </w:rPr>
              <w:t>Raportarea cazurilor IAAM de 100% teritorii.</w:t>
            </w:r>
          </w:p>
        </w:tc>
      </w:tr>
      <w:tr w:rsidR="00254014" w:rsidRPr="00B11654" w14:paraId="0D7B808E" w14:textId="77777777" w:rsidTr="00C703C8">
        <w:tc>
          <w:tcPr>
            <w:tcW w:w="534" w:type="dxa"/>
            <w:tcBorders>
              <w:top w:val="single" w:sz="4" w:space="0" w:color="000000"/>
              <w:left w:val="single" w:sz="4" w:space="0" w:color="000000"/>
              <w:bottom w:val="single" w:sz="4" w:space="0" w:color="000000"/>
              <w:right w:val="single" w:sz="4" w:space="0" w:color="000000"/>
            </w:tcBorders>
          </w:tcPr>
          <w:p w14:paraId="1744A7A5" w14:textId="2EBFCE53" w:rsidR="00254014" w:rsidRPr="00B11654" w:rsidRDefault="00254014" w:rsidP="00254014">
            <w:pPr>
              <w:spacing w:after="0" w:line="240" w:lineRule="auto"/>
              <w:jc w:val="both"/>
              <w:rPr>
                <w:rFonts w:asciiTheme="majorBidi" w:hAnsiTheme="majorBidi" w:cstheme="majorBidi"/>
                <w:sz w:val="16"/>
                <w:szCs w:val="16"/>
              </w:rPr>
            </w:pPr>
            <w:r w:rsidRPr="00B11654">
              <w:rPr>
                <w:rFonts w:asciiTheme="majorBidi" w:hAnsiTheme="majorBidi" w:cstheme="majorBidi"/>
                <w:sz w:val="16"/>
                <w:szCs w:val="16"/>
              </w:rPr>
              <w:t>1.12</w:t>
            </w:r>
          </w:p>
        </w:tc>
        <w:tc>
          <w:tcPr>
            <w:tcW w:w="1187" w:type="dxa"/>
            <w:tcBorders>
              <w:top w:val="single" w:sz="4" w:space="0" w:color="000000"/>
              <w:left w:val="single" w:sz="4" w:space="0" w:color="000000"/>
              <w:bottom w:val="single" w:sz="4" w:space="0" w:color="000000"/>
              <w:right w:val="single" w:sz="4" w:space="0" w:color="000000"/>
            </w:tcBorders>
          </w:tcPr>
          <w:p w14:paraId="3FE016EB" w14:textId="77777777" w:rsidR="00254014" w:rsidRPr="00B11654" w:rsidRDefault="00254014" w:rsidP="00254014">
            <w:pPr>
              <w:spacing w:after="0" w:line="240" w:lineRule="auto"/>
              <w:jc w:val="both"/>
              <w:rPr>
                <w:rFonts w:asciiTheme="majorBidi" w:hAnsiTheme="majorBidi" w:cstheme="majorBidi"/>
                <w:sz w:val="16"/>
                <w:szCs w:val="16"/>
              </w:rPr>
            </w:pPr>
            <w:r w:rsidRPr="00B11654">
              <w:rPr>
                <w:rFonts w:asciiTheme="majorBidi" w:hAnsiTheme="majorBidi" w:cstheme="majorBidi"/>
                <w:sz w:val="16"/>
                <w:szCs w:val="16"/>
              </w:rPr>
              <w:t xml:space="preserve">Cazurile IAAM confirmate etiologic </w:t>
            </w:r>
          </w:p>
        </w:tc>
        <w:tc>
          <w:tcPr>
            <w:tcW w:w="1151" w:type="dxa"/>
            <w:tcBorders>
              <w:top w:val="single" w:sz="4" w:space="0" w:color="000000"/>
              <w:left w:val="single" w:sz="4" w:space="0" w:color="000000"/>
              <w:bottom w:val="single" w:sz="4" w:space="0" w:color="000000"/>
              <w:right w:val="single" w:sz="4" w:space="0" w:color="000000"/>
            </w:tcBorders>
          </w:tcPr>
          <w:p w14:paraId="12DC1522" w14:textId="77777777" w:rsidR="00254014" w:rsidRPr="00B11654" w:rsidRDefault="00254014" w:rsidP="00254014">
            <w:pPr>
              <w:spacing w:after="0" w:line="240" w:lineRule="auto"/>
              <w:rPr>
                <w:rFonts w:asciiTheme="majorBidi" w:hAnsiTheme="majorBidi" w:cstheme="majorBidi"/>
                <w:sz w:val="16"/>
                <w:szCs w:val="16"/>
              </w:rPr>
            </w:pPr>
            <w:r w:rsidRPr="00B11654">
              <w:rPr>
                <w:rFonts w:asciiTheme="majorBidi" w:hAnsiTheme="majorBidi" w:cstheme="majorBidi"/>
                <w:sz w:val="16"/>
                <w:szCs w:val="16"/>
              </w:rPr>
              <w:t>Numărul total al cazurilor de IAAM confirmate etiologic microbiologic / screening</w:t>
            </w:r>
          </w:p>
        </w:tc>
        <w:tc>
          <w:tcPr>
            <w:tcW w:w="1007" w:type="dxa"/>
            <w:tcBorders>
              <w:top w:val="single" w:sz="4" w:space="0" w:color="000000"/>
              <w:left w:val="single" w:sz="4" w:space="0" w:color="000000"/>
              <w:bottom w:val="single" w:sz="4" w:space="0" w:color="000000"/>
              <w:right w:val="single" w:sz="4" w:space="0" w:color="000000"/>
            </w:tcBorders>
          </w:tcPr>
          <w:p w14:paraId="20237213" w14:textId="77777777" w:rsidR="00254014" w:rsidRPr="00B11654" w:rsidRDefault="00254014" w:rsidP="00254014">
            <w:pPr>
              <w:spacing w:after="0" w:line="240" w:lineRule="auto"/>
              <w:jc w:val="both"/>
              <w:rPr>
                <w:rFonts w:asciiTheme="majorBidi" w:hAnsiTheme="majorBidi" w:cstheme="majorBidi"/>
                <w:sz w:val="16"/>
                <w:szCs w:val="16"/>
              </w:rPr>
            </w:pPr>
            <w:r w:rsidRPr="00B11654">
              <w:rPr>
                <w:rFonts w:asciiTheme="majorBidi" w:hAnsiTheme="majorBidi" w:cstheme="majorBidi"/>
                <w:sz w:val="16"/>
                <w:szCs w:val="16"/>
              </w:rPr>
              <w:t xml:space="preserve">Numărul total al cazurilor de IAAM </w:t>
            </w:r>
          </w:p>
          <w:p w14:paraId="0ADC09A3" w14:textId="77777777" w:rsidR="00254014" w:rsidRPr="00B11654" w:rsidRDefault="00254014" w:rsidP="00254014">
            <w:pPr>
              <w:spacing w:after="0" w:line="240" w:lineRule="auto"/>
              <w:jc w:val="both"/>
              <w:rPr>
                <w:rFonts w:asciiTheme="majorBidi" w:hAnsiTheme="majorBidi" w:cstheme="majorBidi"/>
                <w:sz w:val="16"/>
                <w:szCs w:val="16"/>
              </w:rPr>
            </w:pPr>
          </w:p>
        </w:tc>
        <w:tc>
          <w:tcPr>
            <w:tcW w:w="1010" w:type="dxa"/>
            <w:tcBorders>
              <w:top w:val="single" w:sz="4" w:space="0" w:color="000000"/>
              <w:left w:val="single" w:sz="4" w:space="0" w:color="000000"/>
              <w:bottom w:val="single" w:sz="4" w:space="0" w:color="000000"/>
              <w:right w:val="single" w:sz="4" w:space="0" w:color="000000"/>
            </w:tcBorders>
          </w:tcPr>
          <w:p w14:paraId="366A77AD" w14:textId="77777777" w:rsidR="00254014" w:rsidRPr="00B11654" w:rsidRDefault="00254014" w:rsidP="00254014">
            <w:pPr>
              <w:spacing w:after="0" w:line="240" w:lineRule="auto"/>
              <w:jc w:val="both"/>
              <w:rPr>
                <w:rFonts w:asciiTheme="majorBidi" w:hAnsiTheme="majorBidi" w:cstheme="majorBidi"/>
                <w:sz w:val="16"/>
                <w:szCs w:val="16"/>
              </w:rPr>
            </w:pPr>
            <w:r w:rsidRPr="00B11654">
              <w:rPr>
                <w:rFonts w:asciiTheme="majorBidi" w:hAnsiTheme="majorBidi" w:cstheme="majorBidi"/>
                <w:sz w:val="16"/>
                <w:szCs w:val="16"/>
              </w:rPr>
              <w:t>Național</w:t>
            </w:r>
          </w:p>
        </w:tc>
        <w:tc>
          <w:tcPr>
            <w:tcW w:w="1005" w:type="dxa"/>
            <w:tcBorders>
              <w:top w:val="single" w:sz="4" w:space="0" w:color="000000"/>
              <w:left w:val="single" w:sz="4" w:space="0" w:color="000000"/>
              <w:bottom w:val="single" w:sz="4" w:space="0" w:color="000000"/>
              <w:right w:val="single" w:sz="4" w:space="0" w:color="000000"/>
            </w:tcBorders>
          </w:tcPr>
          <w:p w14:paraId="2D7DE9F0" w14:textId="77777777" w:rsidR="00254014" w:rsidRPr="00B11654" w:rsidRDefault="00254014" w:rsidP="00254014">
            <w:pPr>
              <w:spacing w:after="0" w:line="240" w:lineRule="auto"/>
              <w:jc w:val="both"/>
              <w:rPr>
                <w:rFonts w:asciiTheme="majorBidi" w:hAnsiTheme="majorBidi" w:cstheme="majorBidi"/>
                <w:sz w:val="16"/>
                <w:szCs w:val="16"/>
              </w:rPr>
            </w:pPr>
            <w:r w:rsidRPr="00B11654">
              <w:rPr>
                <w:rFonts w:asciiTheme="majorBidi" w:hAnsiTheme="majorBidi" w:cstheme="majorBidi"/>
                <w:sz w:val="16"/>
                <w:szCs w:val="16"/>
              </w:rPr>
              <w:t xml:space="preserve">Studiul Național de prevalență a IAAM și consumul de </w:t>
            </w:r>
            <w:proofErr w:type="spellStart"/>
            <w:r w:rsidRPr="00B11654">
              <w:rPr>
                <w:rFonts w:asciiTheme="majorBidi" w:hAnsiTheme="majorBidi" w:cstheme="majorBidi"/>
                <w:sz w:val="16"/>
                <w:szCs w:val="16"/>
              </w:rPr>
              <w:t>antimicrobiene</w:t>
            </w:r>
            <w:proofErr w:type="spellEnd"/>
            <w:r w:rsidRPr="00B11654">
              <w:rPr>
                <w:rFonts w:asciiTheme="majorBidi" w:hAnsiTheme="majorBidi" w:cstheme="majorBidi"/>
                <w:sz w:val="16"/>
                <w:szCs w:val="16"/>
              </w:rPr>
              <w:t xml:space="preserve"> în spitale</w:t>
            </w:r>
          </w:p>
        </w:tc>
        <w:tc>
          <w:tcPr>
            <w:tcW w:w="871" w:type="dxa"/>
            <w:tcBorders>
              <w:top w:val="single" w:sz="4" w:space="0" w:color="000000"/>
              <w:left w:val="single" w:sz="4" w:space="0" w:color="000000"/>
              <w:bottom w:val="single" w:sz="4" w:space="0" w:color="000000"/>
              <w:right w:val="single" w:sz="4" w:space="0" w:color="000000"/>
            </w:tcBorders>
          </w:tcPr>
          <w:p w14:paraId="5284579B" w14:textId="77777777" w:rsidR="00254014" w:rsidRPr="00B11654" w:rsidRDefault="00254014" w:rsidP="00254014">
            <w:pPr>
              <w:spacing w:after="0" w:line="240" w:lineRule="auto"/>
              <w:jc w:val="both"/>
              <w:rPr>
                <w:rFonts w:asciiTheme="majorBidi" w:hAnsiTheme="majorBidi" w:cstheme="majorBidi"/>
                <w:sz w:val="16"/>
                <w:szCs w:val="16"/>
              </w:rPr>
            </w:pPr>
            <w:r w:rsidRPr="00B11654">
              <w:rPr>
                <w:rFonts w:asciiTheme="majorBidi" w:hAnsiTheme="majorBidi" w:cstheme="majorBidi"/>
                <w:sz w:val="16"/>
                <w:szCs w:val="16"/>
              </w:rPr>
              <w:t>Anual</w:t>
            </w:r>
          </w:p>
        </w:tc>
        <w:tc>
          <w:tcPr>
            <w:tcW w:w="822" w:type="dxa"/>
            <w:gridSpan w:val="2"/>
            <w:tcBorders>
              <w:top w:val="single" w:sz="4" w:space="0" w:color="000000"/>
              <w:left w:val="single" w:sz="4" w:space="0" w:color="000000"/>
              <w:bottom w:val="single" w:sz="4" w:space="0" w:color="000000"/>
              <w:right w:val="single" w:sz="4" w:space="0" w:color="000000"/>
            </w:tcBorders>
          </w:tcPr>
          <w:p w14:paraId="3A21B0B9" w14:textId="77777777" w:rsidR="00254014" w:rsidRPr="00B11654" w:rsidRDefault="00254014" w:rsidP="00254014">
            <w:pPr>
              <w:spacing w:after="0" w:line="240" w:lineRule="auto"/>
              <w:jc w:val="both"/>
              <w:rPr>
                <w:rFonts w:asciiTheme="majorBidi" w:hAnsiTheme="majorBidi" w:cstheme="majorBidi"/>
                <w:sz w:val="16"/>
                <w:szCs w:val="16"/>
              </w:rPr>
            </w:pPr>
            <w:r w:rsidRPr="00B11654">
              <w:rPr>
                <w:rFonts w:asciiTheme="majorBidi" w:hAnsiTheme="majorBidi" w:cstheme="majorBidi"/>
                <w:sz w:val="16"/>
                <w:szCs w:val="16"/>
              </w:rPr>
              <w:t>Ministerul Sănătății</w:t>
            </w:r>
          </w:p>
        </w:tc>
        <w:tc>
          <w:tcPr>
            <w:tcW w:w="801" w:type="dxa"/>
            <w:tcBorders>
              <w:top w:val="single" w:sz="4" w:space="0" w:color="000000"/>
              <w:left w:val="single" w:sz="4" w:space="0" w:color="000000"/>
              <w:bottom w:val="single" w:sz="4" w:space="0" w:color="000000"/>
              <w:right w:val="single" w:sz="4" w:space="0" w:color="000000"/>
            </w:tcBorders>
          </w:tcPr>
          <w:p w14:paraId="398573C3" w14:textId="77777777" w:rsidR="00254014" w:rsidRPr="00B11654" w:rsidRDefault="00254014" w:rsidP="00254014">
            <w:pPr>
              <w:spacing w:after="0" w:line="240" w:lineRule="auto"/>
              <w:jc w:val="both"/>
              <w:rPr>
                <w:rFonts w:asciiTheme="majorBidi" w:hAnsiTheme="majorBidi" w:cstheme="majorBidi"/>
                <w:sz w:val="16"/>
                <w:szCs w:val="16"/>
              </w:rPr>
            </w:pPr>
          </w:p>
        </w:tc>
        <w:tc>
          <w:tcPr>
            <w:tcW w:w="1356" w:type="dxa"/>
            <w:tcBorders>
              <w:top w:val="single" w:sz="4" w:space="0" w:color="000000"/>
              <w:left w:val="single" w:sz="4" w:space="0" w:color="000000"/>
              <w:bottom w:val="single" w:sz="4" w:space="0" w:color="000000"/>
              <w:right w:val="single" w:sz="4" w:space="0" w:color="000000"/>
            </w:tcBorders>
          </w:tcPr>
          <w:p w14:paraId="4FB6CF6A" w14:textId="77777777" w:rsidR="00254014" w:rsidRPr="00B11654" w:rsidRDefault="00254014" w:rsidP="00254014">
            <w:pPr>
              <w:spacing w:after="0" w:line="240" w:lineRule="auto"/>
              <w:jc w:val="both"/>
              <w:rPr>
                <w:rFonts w:asciiTheme="majorBidi" w:hAnsiTheme="majorBidi" w:cstheme="majorBidi"/>
                <w:sz w:val="16"/>
                <w:szCs w:val="16"/>
              </w:rPr>
            </w:pPr>
            <w:r w:rsidRPr="00B11654">
              <w:rPr>
                <w:rFonts w:asciiTheme="majorBidi" w:hAnsiTheme="majorBidi" w:cstheme="majorBidi"/>
                <w:sz w:val="16"/>
                <w:szCs w:val="16"/>
              </w:rPr>
              <w:t>Indicator care caracterizează accesul la serviciile de laborator microbiologice/screening</w:t>
            </w:r>
          </w:p>
        </w:tc>
        <w:tc>
          <w:tcPr>
            <w:tcW w:w="1249" w:type="dxa"/>
            <w:tcBorders>
              <w:top w:val="single" w:sz="4" w:space="0" w:color="000000"/>
              <w:left w:val="single" w:sz="4" w:space="0" w:color="000000"/>
              <w:bottom w:val="single" w:sz="4" w:space="0" w:color="000000"/>
              <w:right w:val="single" w:sz="4" w:space="0" w:color="000000"/>
            </w:tcBorders>
          </w:tcPr>
          <w:p w14:paraId="333FEB9A" w14:textId="77777777" w:rsidR="00254014" w:rsidRPr="00B11654" w:rsidRDefault="00254014" w:rsidP="00254014">
            <w:pPr>
              <w:spacing w:after="0" w:line="240" w:lineRule="auto"/>
              <w:jc w:val="both"/>
              <w:rPr>
                <w:rFonts w:asciiTheme="majorBidi" w:hAnsiTheme="majorBidi" w:cstheme="majorBidi"/>
                <w:sz w:val="16"/>
                <w:szCs w:val="16"/>
              </w:rPr>
            </w:pPr>
            <w:r w:rsidRPr="00B11654">
              <w:rPr>
                <w:rFonts w:asciiTheme="majorBidi" w:hAnsiTheme="majorBidi" w:cstheme="majorBidi"/>
                <w:sz w:val="16"/>
                <w:szCs w:val="16"/>
              </w:rPr>
              <w:t xml:space="preserve">Indicator utilizat la prescrierea corectă a </w:t>
            </w:r>
            <w:proofErr w:type="spellStart"/>
            <w:r w:rsidRPr="00B11654">
              <w:rPr>
                <w:rFonts w:asciiTheme="majorBidi" w:hAnsiTheme="majorBidi" w:cstheme="majorBidi"/>
                <w:sz w:val="16"/>
                <w:szCs w:val="16"/>
              </w:rPr>
              <w:t>antimicrobienelor</w:t>
            </w:r>
            <w:proofErr w:type="spellEnd"/>
            <w:r w:rsidRPr="00B11654">
              <w:rPr>
                <w:rFonts w:asciiTheme="majorBidi" w:hAnsiTheme="majorBidi" w:cstheme="majorBidi"/>
                <w:sz w:val="16"/>
                <w:szCs w:val="16"/>
              </w:rPr>
              <w:t xml:space="preserve"> (</w:t>
            </w:r>
            <w:proofErr w:type="spellStart"/>
            <w:r w:rsidRPr="00B11654">
              <w:rPr>
                <w:rFonts w:asciiTheme="majorBidi" w:hAnsiTheme="majorBidi" w:cstheme="majorBidi"/>
                <w:sz w:val="16"/>
                <w:szCs w:val="16"/>
              </w:rPr>
              <w:t>antimicrobial</w:t>
            </w:r>
            <w:proofErr w:type="spellEnd"/>
            <w:r w:rsidRPr="00B11654">
              <w:rPr>
                <w:rFonts w:asciiTheme="majorBidi" w:hAnsiTheme="majorBidi" w:cstheme="majorBidi"/>
                <w:sz w:val="16"/>
                <w:szCs w:val="16"/>
              </w:rPr>
              <w:t xml:space="preserve"> </w:t>
            </w:r>
            <w:proofErr w:type="spellStart"/>
            <w:r w:rsidRPr="00B11654">
              <w:rPr>
                <w:rFonts w:asciiTheme="majorBidi" w:hAnsiTheme="majorBidi" w:cstheme="majorBidi"/>
                <w:sz w:val="16"/>
                <w:szCs w:val="16"/>
              </w:rPr>
              <w:t>stewardship</w:t>
            </w:r>
            <w:proofErr w:type="spellEnd"/>
            <w:r w:rsidRPr="00B11654">
              <w:rPr>
                <w:rFonts w:asciiTheme="majorBidi" w:hAnsiTheme="majorBidi" w:cstheme="majorBidi"/>
                <w:sz w:val="16"/>
                <w:szCs w:val="16"/>
              </w:rPr>
              <w:t>), monitorizarea circulației microorganism</w:t>
            </w:r>
            <w:r w:rsidRPr="00B11654">
              <w:rPr>
                <w:rFonts w:asciiTheme="majorBidi" w:hAnsiTheme="majorBidi" w:cstheme="majorBidi"/>
                <w:sz w:val="16"/>
                <w:szCs w:val="16"/>
              </w:rPr>
              <w:lastRenderedPageBreak/>
              <w:t xml:space="preserve">elor rezistente la </w:t>
            </w:r>
            <w:proofErr w:type="spellStart"/>
            <w:r w:rsidRPr="00B11654">
              <w:rPr>
                <w:rFonts w:asciiTheme="majorBidi" w:hAnsiTheme="majorBidi" w:cstheme="majorBidi"/>
                <w:sz w:val="16"/>
                <w:szCs w:val="16"/>
              </w:rPr>
              <w:t>antimicrobiene</w:t>
            </w:r>
            <w:proofErr w:type="spellEnd"/>
          </w:p>
        </w:tc>
        <w:tc>
          <w:tcPr>
            <w:tcW w:w="880" w:type="dxa"/>
            <w:tcBorders>
              <w:top w:val="single" w:sz="4" w:space="0" w:color="000000"/>
              <w:left w:val="single" w:sz="4" w:space="0" w:color="000000"/>
              <w:bottom w:val="single" w:sz="4" w:space="0" w:color="000000"/>
              <w:right w:val="single" w:sz="4" w:space="0" w:color="000000"/>
            </w:tcBorders>
          </w:tcPr>
          <w:p w14:paraId="363E4179" w14:textId="77777777" w:rsidR="00254014" w:rsidRPr="00B11654" w:rsidRDefault="00254014" w:rsidP="00254014">
            <w:pPr>
              <w:spacing w:after="0" w:line="240" w:lineRule="auto"/>
              <w:jc w:val="center"/>
              <w:rPr>
                <w:rFonts w:asciiTheme="majorBidi" w:hAnsiTheme="majorBidi" w:cstheme="majorBidi"/>
                <w:sz w:val="16"/>
                <w:szCs w:val="16"/>
              </w:rPr>
            </w:pPr>
            <w:r w:rsidRPr="00B11654">
              <w:rPr>
                <w:rFonts w:asciiTheme="majorBidi" w:hAnsiTheme="majorBidi" w:cstheme="majorBidi"/>
                <w:sz w:val="16"/>
                <w:szCs w:val="16"/>
              </w:rPr>
              <w:lastRenderedPageBreak/>
              <w:t>23,2% IAAM au fost confirmate (2018)</w:t>
            </w:r>
          </w:p>
        </w:tc>
        <w:tc>
          <w:tcPr>
            <w:tcW w:w="596" w:type="dxa"/>
            <w:tcBorders>
              <w:top w:val="single" w:sz="4" w:space="0" w:color="000000"/>
              <w:left w:val="single" w:sz="4" w:space="0" w:color="000000"/>
              <w:bottom w:val="single" w:sz="4" w:space="0" w:color="000000"/>
              <w:right w:val="single" w:sz="4" w:space="0" w:color="000000"/>
            </w:tcBorders>
          </w:tcPr>
          <w:p w14:paraId="0D628039" w14:textId="77777777" w:rsidR="00254014" w:rsidRPr="00B11654" w:rsidRDefault="00254014" w:rsidP="00254014">
            <w:pPr>
              <w:spacing w:after="0" w:line="240" w:lineRule="auto"/>
              <w:jc w:val="center"/>
              <w:rPr>
                <w:rFonts w:asciiTheme="majorBidi" w:hAnsiTheme="majorBidi" w:cstheme="majorBidi"/>
                <w:sz w:val="16"/>
                <w:szCs w:val="16"/>
              </w:rPr>
            </w:pPr>
          </w:p>
        </w:tc>
        <w:tc>
          <w:tcPr>
            <w:tcW w:w="709" w:type="dxa"/>
            <w:tcBorders>
              <w:top w:val="single" w:sz="4" w:space="0" w:color="000000"/>
              <w:left w:val="single" w:sz="4" w:space="0" w:color="000000"/>
              <w:bottom w:val="single" w:sz="4" w:space="0" w:color="000000"/>
              <w:right w:val="single" w:sz="4" w:space="0" w:color="000000"/>
            </w:tcBorders>
          </w:tcPr>
          <w:p w14:paraId="16DDC634" w14:textId="77777777" w:rsidR="00254014" w:rsidRPr="00B11654" w:rsidRDefault="00254014" w:rsidP="00254014">
            <w:pPr>
              <w:spacing w:after="0" w:line="240" w:lineRule="auto"/>
              <w:rPr>
                <w:rFonts w:asciiTheme="majorBidi" w:hAnsiTheme="majorBidi" w:cstheme="majorBidi"/>
                <w:sz w:val="16"/>
                <w:szCs w:val="16"/>
              </w:rPr>
            </w:pPr>
          </w:p>
        </w:tc>
        <w:tc>
          <w:tcPr>
            <w:tcW w:w="646" w:type="dxa"/>
            <w:tcBorders>
              <w:top w:val="single" w:sz="4" w:space="0" w:color="000000"/>
              <w:left w:val="single" w:sz="4" w:space="0" w:color="000000"/>
              <w:bottom w:val="single" w:sz="4" w:space="0" w:color="000000"/>
              <w:right w:val="single" w:sz="4" w:space="0" w:color="000000"/>
            </w:tcBorders>
          </w:tcPr>
          <w:p w14:paraId="550974E8" w14:textId="77777777" w:rsidR="00254014" w:rsidRPr="00B11654" w:rsidRDefault="00254014" w:rsidP="00254014">
            <w:pPr>
              <w:spacing w:after="0" w:line="240" w:lineRule="auto"/>
              <w:jc w:val="center"/>
              <w:rPr>
                <w:rFonts w:asciiTheme="majorBidi" w:hAnsiTheme="majorBidi" w:cstheme="majorBidi"/>
                <w:sz w:val="16"/>
                <w:szCs w:val="16"/>
              </w:rPr>
            </w:pPr>
          </w:p>
        </w:tc>
        <w:tc>
          <w:tcPr>
            <w:tcW w:w="600" w:type="dxa"/>
            <w:tcBorders>
              <w:top w:val="single" w:sz="4" w:space="0" w:color="000000"/>
              <w:left w:val="single" w:sz="4" w:space="0" w:color="000000"/>
              <w:bottom w:val="single" w:sz="4" w:space="0" w:color="000000"/>
              <w:right w:val="single" w:sz="4" w:space="0" w:color="000000"/>
            </w:tcBorders>
          </w:tcPr>
          <w:p w14:paraId="66D6D513" w14:textId="77777777" w:rsidR="00254014" w:rsidRPr="00B11654" w:rsidRDefault="00254014" w:rsidP="00254014">
            <w:pPr>
              <w:spacing w:after="0" w:line="240" w:lineRule="auto"/>
              <w:jc w:val="center"/>
              <w:rPr>
                <w:rFonts w:asciiTheme="majorBidi" w:hAnsiTheme="majorBidi" w:cstheme="majorBidi"/>
                <w:sz w:val="16"/>
                <w:szCs w:val="16"/>
              </w:rPr>
            </w:pPr>
          </w:p>
        </w:tc>
        <w:tc>
          <w:tcPr>
            <w:tcW w:w="846" w:type="dxa"/>
            <w:tcBorders>
              <w:top w:val="single" w:sz="4" w:space="0" w:color="000000"/>
              <w:left w:val="single" w:sz="4" w:space="0" w:color="000000"/>
              <w:bottom w:val="single" w:sz="4" w:space="0" w:color="000000"/>
              <w:right w:val="single" w:sz="4" w:space="0" w:color="000000"/>
            </w:tcBorders>
          </w:tcPr>
          <w:p w14:paraId="5AB93036" w14:textId="77777777" w:rsidR="00254014" w:rsidRPr="00B11654" w:rsidRDefault="00254014" w:rsidP="00254014">
            <w:pPr>
              <w:spacing w:after="0" w:line="240" w:lineRule="auto"/>
              <w:jc w:val="center"/>
              <w:rPr>
                <w:rFonts w:asciiTheme="majorBidi" w:hAnsiTheme="majorBidi" w:cstheme="majorBidi"/>
                <w:sz w:val="16"/>
                <w:szCs w:val="16"/>
              </w:rPr>
            </w:pPr>
            <w:r w:rsidRPr="00B11654">
              <w:rPr>
                <w:rFonts w:asciiTheme="majorBidi" w:hAnsiTheme="majorBidi" w:cstheme="majorBidi"/>
                <w:sz w:val="16"/>
                <w:szCs w:val="16"/>
              </w:rPr>
              <w:t>Creșterea  nivelului de confirmare etiologică a cazurilor de IAAM</w:t>
            </w:r>
          </w:p>
        </w:tc>
      </w:tr>
      <w:tr w:rsidR="00254014" w:rsidRPr="00B11654" w14:paraId="46181B5D" w14:textId="77777777" w:rsidTr="00C703C8">
        <w:tc>
          <w:tcPr>
            <w:tcW w:w="15270" w:type="dxa"/>
            <w:gridSpan w:val="18"/>
            <w:tcBorders>
              <w:top w:val="single" w:sz="4" w:space="0" w:color="000000"/>
              <w:left w:val="single" w:sz="4" w:space="0" w:color="000000"/>
              <w:bottom w:val="single" w:sz="4" w:space="0" w:color="000000"/>
              <w:right w:val="single" w:sz="4" w:space="0" w:color="000000"/>
            </w:tcBorders>
          </w:tcPr>
          <w:p w14:paraId="55FF8181" w14:textId="77777777" w:rsidR="00254014" w:rsidRPr="00B11654" w:rsidRDefault="00254014" w:rsidP="00254014">
            <w:pPr>
              <w:spacing w:before="240" w:line="240" w:lineRule="auto"/>
              <w:jc w:val="center"/>
              <w:rPr>
                <w:rFonts w:asciiTheme="majorBidi" w:hAnsiTheme="majorBidi" w:cstheme="majorBidi"/>
                <w:b/>
                <w:sz w:val="16"/>
                <w:szCs w:val="16"/>
              </w:rPr>
            </w:pPr>
            <w:r w:rsidRPr="00B11654">
              <w:rPr>
                <w:rFonts w:asciiTheme="majorBidi" w:hAnsiTheme="majorBidi" w:cstheme="majorBidi"/>
                <w:b/>
                <w:bCs/>
                <w:sz w:val="16"/>
                <w:szCs w:val="16"/>
              </w:rPr>
              <w:t xml:space="preserve">Obiectivul general 2. Creșterea gradului de conștientizare privind rezistența </w:t>
            </w:r>
            <w:proofErr w:type="spellStart"/>
            <w:r w:rsidRPr="00B11654">
              <w:rPr>
                <w:rFonts w:asciiTheme="majorBidi" w:hAnsiTheme="majorBidi" w:cstheme="majorBidi"/>
                <w:b/>
                <w:bCs/>
                <w:sz w:val="16"/>
                <w:szCs w:val="16"/>
              </w:rPr>
              <w:t>antimicrobiană</w:t>
            </w:r>
            <w:proofErr w:type="spellEnd"/>
            <w:r w:rsidRPr="00B11654">
              <w:rPr>
                <w:rFonts w:asciiTheme="majorBidi" w:hAnsiTheme="majorBidi" w:cstheme="majorBidi"/>
                <w:b/>
                <w:bCs/>
                <w:sz w:val="16"/>
                <w:szCs w:val="16"/>
              </w:rPr>
              <w:t xml:space="preserve"> prin informare, educare și formare profesională în rândul profesioniștilor din sănătatea  umană, animală și populației generale către anul 2027:</w:t>
            </w:r>
          </w:p>
        </w:tc>
      </w:tr>
      <w:tr w:rsidR="00254014" w:rsidRPr="00B11654" w14:paraId="760479C3" w14:textId="77777777" w:rsidTr="00C703C8">
        <w:tc>
          <w:tcPr>
            <w:tcW w:w="534" w:type="dxa"/>
            <w:tcBorders>
              <w:top w:val="single" w:sz="4" w:space="0" w:color="000000"/>
              <w:left w:val="single" w:sz="4" w:space="0" w:color="000000"/>
              <w:bottom w:val="single" w:sz="4" w:space="0" w:color="000000"/>
              <w:right w:val="single" w:sz="4" w:space="0" w:color="000000"/>
            </w:tcBorders>
          </w:tcPr>
          <w:p w14:paraId="25DE8F09" w14:textId="77777777" w:rsidR="00254014" w:rsidRPr="00B11654" w:rsidRDefault="00254014" w:rsidP="00254014">
            <w:pPr>
              <w:spacing w:after="0" w:line="240" w:lineRule="auto"/>
              <w:jc w:val="both"/>
              <w:rPr>
                <w:rFonts w:asciiTheme="majorBidi" w:hAnsiTheme="majorBidi" w:cstheme="majorBidi"/>
                <w:sz w:val="16"/>
                <w:szCs w:val="16"/>
              </w:rPr>
            </w:pPr>
            <w:r w:rsidRPr="00B11654">
              <w:rPr>
                <w:rFonts w:asciiTheme="majorBidi" w:hAnsiTheme="majorBidi" w:cstheme="majorBidi"/>
                <w:sz w:val="16"/>
                <w:szCs w:val="16"/>
              </w:rPr>
              <w:t>2.1</w:t>
            </w:r>
          </w:p>
        </w:tc>
        <w:tc>
          <w:tcPr>
            <w:tcW w:w="1187" w:type="dxa"/>
            <w:tcBorders>
              <w:top w:val="single" w:sz="4" w:space="0" w:color="000000"/>
              <w:left w:val="single" w:sz="4" w:space="0" w:color="000000"/>
              <w:bottom w:val="single" w:sz="4" w:space="0" w:color="000000"/>
              <w:right w:val="single" w:sz="4" w:space="0" w:color="000000"/>
            </w:tcBorders>
          </w:tcPr>
          <w:p w14:paraId="66221459" w14:textId="77777777" w:rsidR="00254014" w:rsidRPr="00B11654" w:rsidRDefault="00254014" w:rsidP="00254014">
            <w:pPr>
              <w:spacing w:after="0" w:line="240" w:lineRule="auto"/>
              <w:jc w:val="both"/>
              <w:rPr>
                <w:rFonts w:asciiTheme="majorBidi" w:hAnsiTheme="majorBidi" w:cstheme="majorBidi"/>
                <w:sz w:val="16"/>
                <w:szCs w:val="16"/>
              </w:rPr>
            </w:pPr>
            <w:r w:rsidRPr="00B11654">
              <w:rPr>
                <w:rFonts w:asciiTheme="majorBidi" w:hAnsiTheme="majorBidi" w:cstheme="majorBidi"/>
                <w:sz w:val="16"/>
                <w:szCs w:val="16"/>
              </w:rPr>
              <w:t xml:space="preserve">Ponderea materialelor - explicative elaborate și implementate (campanii de informare), privind rezistența </w:t>
            </w:r>
            <w:proofErr w:type="spellStart"/>
            <w:r w:rsidRPr="00B11654">
              <w:rPr>
                <w:rFonts w:asciiTheme="majorBidi" w:hAnsiTheme="majorBidi" w:cstheme="majorBidi"/>
                <w:sz w:val="16"/>
                <w:szCs w:val="16"/>
              </w:rPr>
              <w:t>antimicrobiană</w:t>
            </w:r>
            <w:proofErr w:type="spellEnd"/>
            <w:r w:rsidRPr="00B11654">
              <w:rPr>
                <w:rFonts w:asciiTheme="majorBidi" w:hAnsiTheme="majorBidi" w:cstheme="majorBidi"/>
                <w:sz w:val="16"/>
                <w:szCs w:val="16"/>
              </w:rPr>
              <w:t xml:space="preserve">, orientate către populația generală, populația țintă și </w:t>
            </w:r>
            <w:proofErr w:type="spellStart"/>
            <w:r w:rsidRPr="00B11654">
              <w:rPr>
                <w:rFonts w:asciiTheme="majorBidi" w:hAnsiTheme="majorBidi" w:cstheme="majorBidi"/>
                <w:sz w:val="16"/>
                <w:szCs w:val="16"/>
              </w:rPr>
              <w:t>profesoniștii</w:t>
            </w:r>
            <w:proofErr w:type="spellEnd"/>
            <w:r w:rsidRPr="00B11654">
              <w:rPr>
                <w:rFonts w:asciiTheme="majorBidi" w:hAnsiTheme="majorBidi" w:cstheme="majorBidi"/>
                <w:sz w:val="16"/>
                <w:szCs w:val="16"/>
              </w:rPr>
              <w:t xml:space="preserve"> din domeniul sănătății umane și animale</w:t>
            </w:r>
          </w:p>
        </w:tc>
        <w:tc>
          <w:tcPr>
            <w:tcW w:w="1151" w:type="dxa"/>
            <w:tcBorders>
              <w:top w:val="single" w:sz="4" w:space="0" w:color="000000"/>
              <w:left w:val="single" w:sz="4" w:space="0" w:color="000000"/>
              <w:bottom w:val="single" w:sz="4" w:space="0" w:color="000000"/>
              <w:right w:val="single" w:sz="4" w:space="0" w:color="000000"/>
            </w:tcBorders>
          </w:tcPr>
          <w:p w14:paraId="4473907E" w14:textId="77777777" w:rsidR="00254014" w:rsidRPr="00B11654" w:rsidRDefault="00254014" w:rsidP="00254014">
            <w:pPr>
              <w:spacing w:after="0" w:line="240" w:lineRule="auto"/>
              <w:jc w:val="both"/>
              <w:rPr>
                <w:rFonts w:asciiTheme="majorBidi" w:hAnsiTheme="majorBidi" w:cstheme="majorBidi"/>
                <w:sz w:val="16"/>
                <w:szCs w:val="16"/>
              </w:rPr>
            </w:pPr>
            <w:r w:rsidRPr="00B11654">
              <w:rPr>
                <w:rFonts w:asciiTheme="majorBidi" w:hAnsiTheme="majorBidi" w:cstheme="majorBidi"/>
                <w:sz w:val="16"/>
                <w:szCs w:val="16"/>
              </w:rPr>
              <w:t xml:space="preserve">Numărul total de materialelor - explicative desfășurate privind rezistența </w:t>
            </w:r>
            <w:proofErr w:type="spellStart"/>
            <w:r w:rsidRPr="00B11654">
              <w:rPr>
                <w:rFonts w:asciiTheme="majorBidi" w:hAnsiTheme="majorBidi" w:cstheme="majorBidi"/>
                <w:sz w:val="16"/>
                <w:szCs w:val="16"/>
              </w:rPr>
              <w:t>antimicrobiană</w:t>
            </w:r>
            <w:proofErr w:type="spellEnd"/>
            <w:r w:rsidRPr="00B11654">
              <w:rPr>
                <w:rFonts w:asciiTheme="majorBidi" w:hAnsiTheme="majorBidi" w:cstheme="majorBidi"/>
                <w:sz w:val="16"/>
                <w:szCs w:val="16"/>
              </w:rPr>
              <w:t xml:space="preserve"> (campanii de informare), orientate către populația generală</w:t>
            </w:r>
          </w:p>
        </w:tc>
        <w:tc>
          <w:tcPr>
            <w:tcW w:w="1007" w:type="dxa"/>
            <w:tcBorders>
              <w:top w:val="single" w:sz="4" w:space="0" w:color="000000"/>
              <w:left w:val="single" w:sz="4" w:space="0" w:color="000000"/>
              <w:bottom w:val="single" w:sz="4" w:space="0" w:color="000000"/>
              <w:right w:val="single" w:sz="4" w:space="0" w:color="000000"/>
            </w:tcBorders>
          </w:tcPr>
          <w:p w14:paraId="207B1CC6" w14:textId="77777777" w:rsidR="00254014" w:rsidRPr="00B11654" w:rsidRDefault="00254014" w:rsidP="00254014">
            <w:pPr>
              <w:spacing w:after="0" w:line="240" w:lineRule="auto"/>
              <w:jc w:val="both"/>
              <w:rPr>
                <w:rFonts w:asciiTheme="majorBidi" w:hAnsiTheme="majorBidi" w:cstheme="majorBidi"/>
                <w:sz w:val="16"/>
                <w:szCs w:val="16"/>
              </w:rPr>
            </w:pPr>
            <w:r w:rsidRPr="00B11654">
              <w:rPr>
                <w:rFonts w:asciiTheme="majorBidi" w:hAnsiTheme="majorBidi" w:cstheme="majorBidi"/>
                <w:sz w:val="16"/>
                <w:szCs w:val="16"/>
              </w:rPr>
              <w:t>Numărul total de programe informativ - explicative desfășurate , (campanii de informare)</w:t>
            </w:r>
          </w:p>
        </w:tc>
        <w:tc>
          <w:tcPr>
            <w:tcW w:w="1010" w:type="dxa"/>
            <w:tcBorders>
              <w:top w:val="single" w:sz="4" w:space="0" w:color="000000"/>
              <w:left w:val="single" w:sz="4" w:space="0" w:color="000000"/>
              <w:bottom w:val="single" w:sz="4" w:space="0" w:color="000000"/>
              <w:right w:val="single" w:sz="4" w:space="0" w:color="000000"/>
            </w:tcBorders>
          </w:tcPr>
          <w:p w14:paraId="2E0B9A18" w14:textId="77777777" w:rsidR="00254014" w:rsidRPr="00B11654" w:rsidRDefault="00254014" w:rsidP="00254014">
            <w:pPr>
              <w:spacing w:after="0" w:line="240" w:lineRule="auto"/>
              <w:jc w:val="both"/>
              <w:rPr>
                <w:rFonts w:asciiTheme="majorBidi" w:hAnsiTheme="majorBidi" w:cstheme="majorBidi"/>
                <w:sz w:val="16"/>
                <w:szCs w:val="16"/>
              </w:rPr>
            </w:pPr>
            <w:r w:rsidRPr="00B11654">
              <w:rPr>
                <w:rFonts w:asciiTheme="majorBidi" w:hAnsiTheme="majorBidi" w:cstheme="majorBidi"/>
                <w:sz w:val="16"/>
                <w:szCs w:val="16"/>
              </w:rPr>
              <w:t>Național</w:t>
            </w:r>
          </w:p>
        </w:tc>
        <w:tc>
          <w:tcPr>
            <w:tcW w:w="1005" w:type="dxa"/>
            <w:tcBorders>
              <w:top w:val="single" w:sz="4" w:space="0" w:color="000000"/>
              <w:left w:val="single" w:sz="4" w:space="0" w:color="000000"/>
              <w:bottom w:val="single" w:sz="4" w:space="0" w:color="000000"/>
              <w:right w:val="single" w:sz="4" w:space="0" w:color="000000"/>
            </w:tcBorders>
          </w:tcPr>
          <w:p w14:paraId="0E234D1C" w14:textId="77777777" w:rsidR="00254014" w:rsidRPr="00B11654" w:rsidRDefault="00254014" w:rsidP="00254014">
            <w:pPr>
              <w:spacing w:after="0" w:line="240" w:lineRule="auto"/>
              <w:jc w:val="both"/>
              <w:rPr>
                <w:rFonts w:asciiTheme="majorBidi" w:hAnsiTheme="majorBidi" w:cstheme="majorBidi"/>
                <w:sz w:val="16"/>
                <w:szCs w:val="16"/>
              </w:rPr>
            </w:pPr>
            <w:r w:rsidRPr="00B11654">
              <w:rPr>
                <w:rFonts w:asciiTheme="majorBidi" w:hAnsiTheme="majorBidi" w:cstheme="majorBidi"/>
                <w:sz w:val="16"/>
                <w:szCs w:val="16"/>
              </w:rPr>
              <w:t>Statistica administrativă</w:t>
            </w:r>
          </w:p>
        </w:tc>
        <w:tc>
          <w:tcPr>
            <w:tcW w:w="871" w:type="dxa"/>
            <w:tcBorders>
              <w:top w:val="single" w:sz="4" w:space="0" w:color="000000"/>
              <w:left w:val="single" w:sz="4" w:space="0" w:color="000000"/>
              <w:bottom w:val="single" w:sz="4" w:space="0" w:color="000000"/>
              <w:right w:val="single" w:sz="4" w:space="0" w:color="000000"/>
            </w:tcBorders>
          </w:tcPr>
          <w:p w14:paraId="7B51DC19" w14:textId="77777777" w:rsidR="00254014" w:rsidRPr="00B11654" w:rsidRDefault="00254014" w:rsidP="00254014">
            <w:pPr>
              <w:spacing w:after="0" w:line="240" w:lineRule="auto"/>
              <w:jc w:val="both"/>
              <w:rPr>
                <w:rFonts w:asciiTheme="majorBidi" w:hAnsiTheme="majorBidi" w:cstheme="majorBidi"/>
                <w:sz w:val="16"/>
                <w:szCs w:val="16"/>
              </w:rPr>
            </w:pPr>
            <w:r w:rsidRPr="00B11654">
              <w:rPr>
                <w:rFonts w:asciiTheme="majorBidi" w:hAnsiTheme="majorBidi" w:cstheme="majorBidi"/>
                <w:sz w:val="16"/>
                <w:szCs w:val="16"/>
              </w:rPr>
              <w:t>Anual</w:t>
            </w:r>
          </w:p>
        </w:tc>
        <w:tc>
          <w:tcPr>
            <w:tcW w:w="813" w:type="dxa"/>
            <w:tcBorders>
              <w:top w:val="single" w:sz="4" w:space="0" w:color="000000"/>
              <w:left w:val="single" w:sz="4" w:space="0" w:color="000000"/>
              <w:bottom w:val="single" w:sz="4" w:space="0" w:color="000000"/>
              <w:right w:val="single" w:sz="4" w:space="0" w:color="000000"/>
            </w:tcBorders>
          </w:tcPr>
          <w:p w14:paraId="0E759C61" w14:textId="77777777" w:rsidR="00254014" w:rsidRPr="00B11654" w:rsidRDefault="00254014" w:rsidP="00254014">
            <w:pPr>
              <w:rPr>
                <w:rFonts w:asciiTheme="majorBidi" w:hAnsiTheme="majorBidi" w:cstheme="majorBidi"/>
                <w:sz w:val="16"/>
                <w:szCs w:val="16"/>
              </w:rPr>
            </w:pPr>
            <w:r w:rsidRPr="00B11654">
              <w:rPr>
                <w:rFonts w:asciiTheme="majorBidi" w:hAnsiTheme="majorBidi" w:cstheme="majorBidi"/>
                <w:sz w:val="16"/>
                <w:szCs w:val="16"/>
              </w:rPr>
              <w:t>Ministerul Sănătății</w:t>
            </w:r>
          </w:p>
          <w:p w14:paraId="50FCDAED" w14:textId="77777777" w:rsidR="00254014" w:rsidRPr="00B11654" w:rsidRDefault="00254014" w:rsidP="00254014">
            <w:pPr>
              <w:spacing w:after="0" w:line="240" w:lineRule="auto"/>
              <w:jc w:val="both"/>
              <w:rPr>
                <w:rFonts w:asciiTheme="majorBidi" w:hAnsiTheme="majorBidi" w:cstheme="majorBidi"/>
                <w:sz w:val="16"/>
                <w:szCs w:val="16"/>
              </w:rPr>
            </w:pPr>
          </w:p>
        </w:tc>
        <w:tc>
          <w:tcPr>
            <w:tcW w:w="810" w:type="dxa"/>
            <w:gridSpan w:val="2"/>
            <w:tcBorders>
              <w:top w:val="single" w:sz="4" w:space="0" w:color="000000"/>
              <w:left w:val="single" w:sz="4" w:space="0" w:color="000000"/>
              <w:bottom w:val="single" w:sz="4" w:space="0" w:color="000000"/>
              <w:right w:val="single" w:sz="4" w:space="0" w:color="000000"/>
            </w:tcBorders>
          </w:tcPr>
          <w:p w14:paraId="0F679DF4" w14:textId="77777777" w:rsidR="00254014" w:rsidRPr="00B11654" w:rsidRDefault="00254014" w:rsidP="00254014">
            <w:pPr>
              <w:spacing w:after="0" w:line="240" w:lineRule="auto"/>
              <w:jc w:val="both"/>
              <w:rPr>
                <w:rFonts w:asciiTheme="majorBidi" w:hAnsiTheme="majorBidi" w:cstheme="majorBidi"/>
                <w:sz w:val="16"/>
                <w:szCs w:val="16"/>
              </w:rPr>
            </w:pPr>
            <w:r w:rsidRPr="00B11654">
              <w:rPr>
                <w:rFonts w:asciiTheme="majorBidi" w:hAnsiTheme="majorBidi" w:cstheme="majorBidi"/>
                <w:sz w:val="16"/>
                <w:szCs w:val="16"/>
              </w:rPr>
              <w:t>Ministerul Educației și  cercetării</w:t>
            </w:r>
          </w:p>
        </w:tc>
        <w:tc>
          <w:tcPr>
            <w:tcW w:w="1356" w:type="dxa"/>
            <w:tcBorders>
              <w:top w:val="single" w:sz="4" w:space="0" w:color="000000"/>
              <w:left w:val="single" w:sz="4" w:space="0" w:color="000000"/>
              <w:bottom w:val="single" w:sz="4" w:space="0" w:color="000000"/>
              <w:right w:val="single" w:sz="4" w:space="0" w:color="000000"/>
            </w:tcBorders>
          </w:tcPr>
          <w:p w14:paraId="152343AE" w14:textId="77777777" w:rsidR="00254014" w:rsidRPr="00B11654" w:rsidRDefault="00254014" w:rsidP="00254014">
            <w:pPr>
              <w:spacing w:after="0" w:line="240" w:lineRule="auto"/>
              <w:jc w:val="both"/>
              <w:rPr>
                <w:rFonts w:asciiTheme="majorBidi" w:hAnsiTheme="majorBidi" w:cstheme="majorBidi"/>
                <w:sz w:val="16"/>
                <w:szCs w:val="16"/>
              </w:rPr>
            </w:pPr>
            <w:r w:rsidRPr="00B11654">
              <w:rPr>
                <w:rFonts w:asciiTheme="majorBidi" w:hAnsiTheme="majorBidi" w:cstheme="majorBidi"/>
                <w:sz w:val="16"/>
                <w:szCs w:val="16"/>
              </w:rPr>
              <w:t>Indicator utilizat la nivel național</w:t>
            </w:r>
          </w:p>
        </w:tc>
        <w:tc>
          <w:tcPr>
            <w:tcW w:w="1249" w:type="dxa"/>
            <w:tcBorders>
              <w:top w:val="single" w:sz="4" w:space="0" w:color="000000"/>
              <w:left w:val="single" w:sz="4" w:space="0" w:color="000000"/>
              <w:bottom w:val="single" w:sz="4" w:space="0" w:color="000000"/>
              <w:right w:val="single" w:sz="4" w:space="0" w:color="000000"/>
            </w:tcBorders>
          </w:tcPr>
          <w:p w14:paraId="04E819DF" w14:textId="77777777" w:rsidR="00254014" w:rsidRPr="00B11654" w:rsidRDefault="00254014" w:rsidP="00254014">
            <w:pPr>
              <w:spacing w:after="0" w:line="240" w:lineRule="auto"/>
              <w:jc w:val="both"/>
              <w:rPr>
                <w:rFonts w:asciiTheme="majorBidi" w:hAnsiTheme="majorBidi" w:cstheme="majorBidi"/>
                <w:sz w:val="16"/>
                <w:szCs w:val="16"/>
              </w:rPr>
            </w:pPr>
            <w:r w:rsidRPr="00B11654">
              <w:rPr>
                <w:rFonts w:asciiTheme="majorBidi" w:hAnsiTheme="majorBidi" w:cstheme="majorBidi"/>
                <w:sz w:val="16"/>
                <w:szCs w:val="16"/>
              </w:rPr>
              <w:t>Indicator  utilizat la nivel internațional, care asigură comparabilitatea cu alte țări</w:t>
            </w:r>
          </w:p>
        </w:tc>
        <w:tc>
          <w:tcPr>
            <w:tcW w:w="880" w:type="dxa"/>
            <w:tcBorders>
              <w:top w:val="single" w:sz="4" w:space="0" w:color="000000"/>
              <w:left w:val="single" w:sz="4" w:space="0" w:color="000000"/>
              <w:bottom w:val="single" w:sz="4" w:space="0" w:color="000000"/>
              <w:right w:val="single" w:sz="4" w:space="0" w:color="000000"/>
            </w:tcBorders>
          </w:tcPr>
          <w:p w14:paraId="57352134" w14:textId="77777777" w:rsidR="00254014" w:rsidRPr="00B11654" w:rsidRDefault="00254014" w:rsidP="00254014">
            <w:pPr>
              <w:spacing w:after="0" w:line="240" w:lineRule="auto"/>
              <w:jc w:val="center"/>
              <w:rPr>
                <w:rFonts w:asciiTheme="majorBidi" w:hAnsiTheme="majorBidi" w:cstheme="majorBidi"/>
                <w:sz w:val="16"/>
                <w:szCs w:val="16"/>
              </w:rPr>
            </w:pPr>
            <w:r w:rsidRPr="00B11654">
              <w:rPr>
                <w:rFonts w:asciiTheme="majorBidi" w:hAnsiTheme="majorBidi" w:cstheme="majorBidi"/>
                <w:sz w:val="16"/>
                <w:szCs w:val="16"/>
              </w:rPr>
              <w:t>N/A</w:t>
            </w:r>
          </w:p>
        </w:tc>
        <w:tc>
          <w:tcPr>
            <w:tcW w:w="596" w:type="dxa"/>
            <w:tcBorders>
              <w:top w:val="single" w:sz="4" w:space="0" w:color="000000"/>
              <w:left w:val="single" w:sz="4" w:space="0" w:color="000000"/>
              <w:bottom w:val="single" w:sz="4" w:space="0" w:color="000000"/>
              <w:right w:val="single" w:sz="4" w:space="0" w:color="000000"/>
            </w:tcBorders>
          </w:tcPr>
          <w:p w14:paraId="2C47B3A4" w14:textId="77777777" w:rsidR="00254014" w:rsidRPr="00B11654" w:rsidRDefault="00254014" w:rsidP="00254014">
            <w:pPr>
              <w:spacing w:after="0" w:line="240" w:lineRule="auto"/>
              <w:jc w:val="center"/>
              <w:rPr>
                <w:rFonts w:asciiTheme="majorBidi" w:hAnsiTheme="majorBidi" w:cstheme="majorBidi"/>
                <w:sz w:val="16"/>
                <w:szCs w:val="16"/>
              </w:rPr>
            </w:pPr>
          </w:p>
        </w:tc>
        <w:tc>
          <w:tcPr>
            <w:tcW w:w="709" w:type="dxa"/>
            <w:tcBorders>
              <w:top w:val="single" w:sz="4" w:space="0" w:color="000000"/>
              <w:left w:val="single" w:sz="4" w:space="0" w:color="000000"/>
              <w:bottom w:val="single" w:sz="4" w:space="0" w:color="000000"/>
              <w:right w:val="single" w:sz="4" w:space="0" w:color="000000"/>
            </w:tcBorders>
          </w:tcPr>
          <w:p w14:paraId="55C355B2" w14:textId="77777777" w:rsidR="00254014" w:rsidRPr="00B11654" w:rsidRDefault="00254014" w:rsidP="00254014">
            <w:pPr>
              <w:spacing w:after="0" w:line="240" w:lineRule="auto"/>
              <w:jc w:val="center"/>
              <w:rPr>
                <w:rFonts w:asciiTheme="majorBidi" w:hAnsiTheme="majorBidi" w:cstheme="majorBidi"/>
                <w:sz w:val="16"/>
                <w:szCs w:val="16"/>
              </w:rPr>
            </w:pPr>
          </w:p>
        </w:tc>
        <w:tc>
          <w:tcPr>
            <w:tcW w:w="646" w:type="dxa"/>
            <w:tcBorders>
              <w:top w:val="single" w:sz="4" w:space="0" w:color="000000"/>
              <w:left w:val="single" w:sz="4" w:space="0" w:color="000000"/>
              <w:bottom w:val="single" w:sz="4" w:space="0" w:color="000000"/>
              <w:right w:val="single" w:sz="4" w:space="0" w:color="000000"/>
            </w:tcBorders>
          </w:tcPr>
          <w:p w14:paraId="41BB7391" w14:textId="77777777" w:rsidR="00254014" w:rsidRPr="00B11654" w:rsidRDefault="00254014" w:rsidP="00254014">
            <w:pPr>
              <w:spacing w:after="0" w:line="240" w:lineRule="auto"/>
              <w:jc w:val="center"/>
              <w:rPr>
                <w:rFonts w:asciiTheme="majorBidi" w:hAnsiTheme="majorBidi" w:cstheme="majorBidi"/>
                <w:sz w:val="16"/>
                <w:szCs w:val="16"/>
              </w:rPr>
            </w:pPr>
          </w:p>
        </w:tc>
        <w:tc>
          <w:tcPr>
            <w:tcW w:w="600" w:type="dxa"/>
            <w:tcBorders>
              <w:top w:val="single" w:sz="4" w:space="0" w:color="000000"/>
              <w:left w:val="single" w:sz="4" w:space="0" w:color="000000"/>
              <w:bottom w:val="single" w:sz="4" w:space="0" w:color="000000"/>
              <w:right w:val="single" w:sz="4" w:space="0" w:color="000000"/>
            </w:tcBorders>
          </w:tcPr>
          <w:p w14:paraId="4F4D5CB7" w14:textId="77777777" w:rsidR="00254014" w:rsidRPr="00B11654" w:rsidRDefault="00254014" w:rsidP="00254014">
            <w:pPr>
              <w:spacing w:after="0" w:line="240" w:lineRule="auto"/>
              <w:jc w:val="center"/>
              <w:rPr>
                <w:rFonts w:asciiTheme="majorBidi" w:hAnsiTheme="majorBidi" w:cstheme="majorBidi"/>
                <w:sz w:val="16"/>
                <w:szCs w:val="16"/>
              </w:rPr>
            </w:pPr>
          </w:p>
        </w:tc>
        <w:tc>
          <w:tcPr>
            <w:tcW w:w="846" w:type="dxa"/>
            <w:tcBorders>
              <w:top w:val="single" w:sz="4" w:space="0" w:color="000000"/>
              <w:left w:val="single" w:sz="4" w:space="0" w:color="000000"/>
              <w:bottom w:val="single" w:sz="4" w:space="0" w:color="000000"/>
              <w:right w:val="single" w:sz="4" w:space="0" w:color="000000"/>
            </w:tcBorders>
          </w:tcPr>
          <w:p w14:paraId="65EAA68E" w14:textId="77777777" w:rsidR="00254014" w:rsidRPr="00B11654" w:rsidRDefault="00254014" w:rsidP="00254014">
            <w:pPr>
              <w:spacing w:after="0" w:line="240" w:lineRule="auto"/>
              <w:jc w:val="center"/>
              <w:rPr>
                <w:rFonts w:asciiTheme="majorBidi" w:hAnsiTheme="majorBidi" w:cstheme="majorBidi"/>
                <w:sz w:val="16"/>
                <w:szCs w:val="16"/>
              </w:rPr>
            </w:pPr>
            <w:r w:rsidRPr="00B11654">
              <w:rPr>
                <w:rFonts w:asciiTheme="majorBidi" w:hAnsiTheme="majorBidi" w:cstheme="majorBidi"/>
                <w:sz w:val="16"/>
                <w:szCs w:val="16"/>
              </w:rPr>
              <w:t xml:space="preserve">Schimbări comportamentale de atenuarea prescrierii și consumului de preparate </w:t>
            </w:r>
            <w:proofErr w:type="spellStart"/>
            <w:r w:rsidRPr="00B11654">
              <w:rPr>
                <w:rFonts w:asciiTheme="majorBidi" w:hAnsiTheme="majorBidi" w:cstheme="majorBidi"/>
                <w:sz w:val="16"/>
                <w:szCs w:val="16"/>
              </w:rPr>
              <w:t>antimicrobiene</w:t>
            </w:r>
            <w:proofErr w:type="spellEnd"/>
          </w:p>
        </w:tc>
      </w:tr>
      <w:tr w:rsidR="00254014" w:rsidRPr="00B11654" w14:paraId="6E233CE2" w14:textId="77777777" w:rsidTr="00C703C8">
        <w:tc>
          <w:tcPr>
            <w:tcW w:w="534" w:type="dxa"/>
            <w:tcBorders>
              <w:top w:val="single" w:sz="4" w:space="0" w:color="000000"/>
              <w:left w:val="single" w:sz="4" w:space="0" w:color="000000"/>
              <w:bottom w:val="single" w:sz="4" w:space="0" w:color="000000"/>
              <w:right w:val="single" w:sz="4" w:space="0" w:color="000000"/>
            </w:tcBorders>
          </w:tcPr>
          <w:p w14:paraId="24C0286D" w14:textId="77777777" w:rsidR="00254014" w:rsidRPr="00B11654" w:rsidRDefault="00254014" w:rsidP="00254014">
            <w:pPr>
              <w:spacing w:after="0" w:line="240" w:lineRule="auto"/>
              <w:jc w:val="both"/>
              <w:rPr>
                <w:rFonts w:asciiTheme="majorBidi" w:hAnsiTheme="majorBidi" w:cstheme="majorBidi"/>
                <w:sz w:val="16"/>
                <w:szCs w:val="16"/>
              </w:rPr>
            </w:pPr>
            <w:r w:rsidRPr="00B11654">
              <w:rPr>
                <w:rFonts w:asciiTheme="majorBidi" w:hAnsiTheme="majorBidi" w:cstheme="majorBidi"/>
                <w:sz w:val="16"/>
                <w:szCs w:val="16"/>
              </w:rPr>
              <w:t>2.2</w:t>
            </w:r>
          </w:p>
        </w:tc>
        <w:tc>
          <w:tcPr>
            <w:tcW w:w="1187" w:type="dxa"/>
            <w:tcBorders>
              <w:top w:val="single" w:sz="4" w:space="0" w:color="000000"/>
              <w:left w:val="single" w:sz="4" w:space="0" w:color="000000"/>
              <w:bottom w:val="single" w:sz="4" w:space="0" w:color="000000"/>
              <w:right w:val="single" w:sz="4" w:space="0" w:color="000000"/>
            </w:tcBorders>
          </w:tcPr>
          <w:p w14:paraId="7ADB975D" w14:textId="77777777" w:rsidR="00254014" w:rsidRPr="00B11654" w:rsidRDefault="00254014" w:rsidP="00254014">
            <w:pPr>
              <w:spacing w:after="0" w:line="240" w:lineRule="auto"/>
              <w:jc w:val="both"/>
              <w:rPr>
                <w:rFonts w:asciiTheme="majorBidi" w:hAnsiTheme="majorBidi" w:cstheme="majorBidi"/>
                <w:sz w:val="16"/>
                <w:szCs w:val="16"/>
              </w:rPr>
            </w:pPr>
            <w:r w:rsidRPr="00B11654">
              <w:rPr>
                <w:rFonts w:asciiTheme="majorBidi" w:hAnsiTheme="majorBidi" w:cstheme="majorBidi"/>
                <w:sz w:val="16"/>
                <w:szCs w:val="16"/>
              </w:rPr>
              <w:t xml:space="preserve">Ponderea numărului studiilor, sondajelor privind necesitățile de instruire și </w:t>
            </w:r>
            <w:proofErr w:type="spellStart"/>
            <w:r w:rsidRPr="00B11654">
              <w:rPr>
                <w:rFonts w:asciiTheme="majorBidi" w:hAnsiTheme="majorBidi" w:cstheme="majorBidi"/>
                <w:sz w:val="16"/>
                <w:szCs w:val="16"/>
              </w:rPr>
              <w:t>eficienţa</w:t>
            </w:r>
            <w:proofErr w:type="spellEnd"/>
            <w:r w:rsidRPr="00B11654">
              <w:rPr>
                <w:rFonts w:asciiTheme="majorBidi" w:hAnsiTheme="majorBidi" w:cstheme="majorBidi"/>
                <w:sz w:val="16"/>
                <w:szCs w:val="16"/>
              </w:rPr>
              <w:t xml:space="preserve"> activităților realizate privind rezistența </w:t>
            </w:r>
            <w:proofErr w:type="spellStart"/>
            <w:r w:rsidRPr="00B11654">
              <w:rPr>
                <w:rFonts w:asciiTheme="majorBidi" w:hAnsiTheme="majorBidi" w:cstheme="majorBidi"/>
                <w:sz w:val="16"/>
                <w:szCs w:val="16"/>
              </w:rPr>
              <w:t>antimicrobiană</w:t>
            </w:r>
            <w:proofErr w:type="spellEnd"/>
          </w:p>
        </w:tc>
        <w:tc>
          <w:tcPr>
            <w:tcW w:w="1151" w:type="dxa"/>
            <w:tcBorders>
              <w:top w:val="single" w:sz="4" w:space="0" w:color="000000"/>
              <w:left w:val="single" w:sz="4" w:space="0" w:color="000000"/>
              <w:bottom w:val="single" w:sz="4" w:space="0" w:color="000000"/>
              <w:right w:val="single" w:sz="4" w:space="0" w:color="000000"/>
            </w:tcBorders>
          </w:tcPr>
          <w:p w14:paraId="554ACCB6" w14:textId="77777777" w:rsidR="00254014" w:rsidRPr="00B11654" w:rsidRDefault="00254014" w:rsidP="00254014">
            <w:pPr>
              <w:spacing w:after="0" w:line="240" w:lineRule="auto"/>
              <w:jc w:val="both"/>
              <w:rPr>
                <w:rFonts w:asciiTheme="majorBidi" w:hAnsiTheme="majorBidi" w:cstheme="majorBidi"/>
                <w:sz w:val="16"/>
                <w:szCs w:val="16"/>
              </w:rPr>
            </w:pPr>
            <w:r w:rsidRPr="00B11654">
              <w:rPr>
                <w:rFonts w:asciiTheme="majorBidi" w:hAnsiTheme="majorBidi" w:cstheme="majorBidi"/>
                <w:sz w:val="16"/>
                <w:szCs w:val="16"/>
              </w:rPr>
              <w:t xml:space="preserve">Numărul total de studii/ sondaje privind necesitățile de instruire și eficiența activităților realizate privind rezistența </w:t>
            </w:r>
            <w:proofErr w:type="spellStart"/>
            <w:r w:rsidRPr="00B11654">
              <w:rPr>
                <w:rFonts w:asciiTheme="majorBidi" w:hAnsiTheme="majorBidi" w:cstheme="majorBidi"/>
                <w:sz w:val="16"/>
                <w:szCs w:val="16"/>
              </w:rPr>
              <w:t>antimicrobiană</w:t>
            </w:r>
            <w:proofErr w:type="spellEnd"/>
            <w:r w:rsidRPr="00B11654">
              <w:rPr>
                <w:rFonts w:asciiTheme="majorBidi" w:hAnsiTheme="majorBidi" w:cstheme="majorBidi"/>
                <w:sz w:val="16"/>
                <w:szCs w:val="16"/>
              </w:rPr>
              <w:t xml:space="preserve"> </w:t>
            </w:r>
          </w:p>
        </w:tc>
        <w:tc>
          <w:tcPr>
            <w:tcW w:w="1007" w:type="dxa"/>
            <w:tcBorders>
              <w:top w:val="single" w:sz="4" w:space="0" w:color="000000"/>
              <w:left w:val="single" w:sz="4" w:space="0" w:color="000000"/>
              <w:bottom w:val="single" w:sz="4" w:space="0" w:color="000000"/>
              <w:right w:val="single" w:sz="4" w:space="0" w:color="000000"/>
            </w:tcBorders>
          </w:tcPr>
          <w:p w14:paraId="319C3AC2" w14:textId="77777777" w:rsidR="00254014" w:rsidRPr="00B11654" w:rsidRDefault="00254014" w:rsidP="00254014">
            <w:pPr>
              <w:spacing w:after="0" w:line="240" w:lineRule="auto"/>
              <w:jc w:val="both"/>
              <w:rPr>
                <w:rFonts w:asciiTheme="majorBidi" w:hAnsiTheme="majorBidi" w:cstheme="majorBidi"/>
                <w:sz w:val="16"/>
                <w:szCs w:val="16"/>
              </w:rPr>
            </w:pPr>
            <w:r w:rsidRPr="00B11654">
              <w:rPr>
                <w:rFonts w:asciiTheme="majorBidi" w:hAnsiTheme="majorBidi" w:cstheme="majorBidi"/>
                <w:sz w:val="16"/>
                <w:szCs w:val="16"/>
              </w:rPr>
              <w:t>Numărul total de studii/ sondaje privind necesitățile de instruire și eficiența activităților realizate</w:t>
            </w:r>
          </w:p>
        </w:tc>
        <w:tc>
          <w:tcPr>
            <w:tcW w:w="1010" w:type="dxa"/>
            <w:tcBorders>
              <w:top w:val="single" w:sz="4" w:space="0" w:color="000000"/>
              <w:left w:val="single" w:sz="4" w:space="0" w:color="000000"/>
              <w:bottom w:val="single" w:sz="4" w:space="0" w:color="000000"/>
              <w:right w:val="single" w:sz="4" w:space="0" w:color="000000"/>
            </w:tcBorders>
          </w:tcPr>
          <w:p w14:paraId="5186F9BF" w14:textId="77777777" w:rsidR="00254014" w:rsidRPr="00B11654" w:rsidRDefault="00254014" w:rsidP="00254014">
            <w:pPr>
              <w:spacing w:after="0" w:line="240" w:lineRule="auto"/>
              <w:jc w:val="both"/>
              <w:rPr>
                <w:rFonts w:asciiTheme="majorBidi" w:hAnsiTheme="majorBidi" w:cstheme="majorBidi"/>
                <w:sz w:val="16"/>
                <w:szCs w:val="16"/>
              </w:rPr>
            </w:pPr>
            <w:r w:rsidRPr="00B11654">
              <w:rPr>
                <w:rFonts w:asciiTheme="majorBidi" w:hAnsiTheme="majorBidi" w:cstheme="majorBidi"/>
                <w:sz w:val="16"/>
                <w:szCs w:val="16"/>
              </w:rPr>
              <w:t>Național</w:t>
            </w:r>
          </w:p>
        </w:tc>
        <w:tc>
          <w:tcPr>
            <w:tcW w:w="1005" w:type="dxa"/>
            <w:tcBorders>
              <w:top w:val="single" w:sz="4" w:space="0" w:color="000000"/>
              <w:left w:val="single" w:sz="4" w:space="0" w:color="000000"/>
              <w:bottom w:val="single" w:sz="4" w:space="0" w:color="000000"/>
              <w:right w:val="single" w:sz="4" w:space="0" w:color="000000"/>
            </w:tcBorders>
          </w:tcPr>
          <w:p w14:paraId="4227E2FD" w14:textId="77777777" w:rsidR="00254014" w:rsidRPr="00B11654" w:rsidRDefault="00254014" w:rsidP="00254014">
            <w:pPr>
              <w:spacing w:after="0" w:line="240" w:lineRule="auto"/>
              <w:jc w:val="both"/>
              <w:rPr>
                <w:rFonts w:asciiTheme="majorBidi" w:hAnsiTheme="majorBidi" w:cstheme="majorBidi"/>
                <w:sz w:val="16"/>
                <w:szCs w:val="16"/>
              </w:rPr>
            </w:pPr>
            <w:r w:rsidRPr="00B11654">
              <w:rPr>
                <w:rFonts w:asciiTheme="majorBidi" w:hAnsiTheme="majorBidi" w:cstheme="majorBidi"/>
                <w:sz w:val="16"/>
                <w:szCs w:val="16"/>
              </w:rPr>
              <w:t>Statistica administrativă</w:t>
            </w:r>
          </w:p>
        </w:tc>
        <w:tc>
          <w:tcPr>
            <w:tcW w:w="871" w:type="dxa"/>
            <w:tcBorders>
              <w:top w:val="single" w:sz="4" w:space="0" w:color="000000"/>
              <w:left w:val="single" w:sz="4" w:space="0" w:color="000000"/>
              <w:bottom w:val="single" w:sz="4" w:space="0" w:color="000000"/>
              <w:right w:val="single" w:sz="4" w:space="0" w:color="000000"/>
            </w:tcBorders>
          </w:tcPr>
          <w:p w14:paraId="0F3BCC25" w14:textId="77777777" w:rsidR="00254014" w:rsidRPr="00B11654" w:rsidRDefault="00254014" w:rsidP="00254014">
            <w:pPr>
              <w:spacing w:after="0" w:line="240" w:lineRule="auto"/>
              <w:jc w:val="both"/>
              <w:rPr>
                <w:rFonts w:asciiTheme="majorBidi" w:hAnsiTheme="majorBidi" w:cstheme="majorBidi"/>
                <w:sz w:val="16"/>
                <w:szCs w:val="16"/>
              </w:rPr>
            </w:pPr>
            <w:r w:rsidRPr="00B11654">
              <w:rPr>
                <w:rFonts w:asciiTheme="majorBidi" w:hAnsiTheme="majorBidi" w:cstheme="majorBidi"/>
                <w:sz w:val="16"/>
                <w:szCs w:val="16"/>
              </w:rPr>
              <w:t>Anual</w:t>
            </w:r>
          </w:p>
        </w:tc>
        <w:tc>
          <w:tcPr>
            <w:tcW w:w="813" w:type="dxa"/>
            <w:tcBorders>
              <w:top w:val="single" w:sz="4" w:space="0" w:color="000000"/>
              <w:left w:val="single" w:sz="4" w:space="0" w:color="000000"/>
              <w:bottom w:val="single" w:sz="4" w:space="0" w:color="000000"/>
              <w:right w:val="single" w:sz="4" w:space="0" w:color="000000"/>
            </w:tcBorders>
          </w:tcPr>
          <w:p w14:paraId="04135ED1" w14:textId="77777777" w:rsidR="00254014" w:rsidRPr="00B11654" w:rsidRDefault="00254014" w:rsidP="00254014">
            <w:pPr>
              <w:spacing w:after="0" w:line="240" w:lineRule="auto"/>
              <w:jc w:val="both"/>
              <w:rPr>
                <w:rFonts w:asciiTheme="majorBidi" w:hAnsiTheme="majorBidi" w:cstheme="majorBidi"/>
                <w:sz w:val="16"/>
                <w:szCs w:val="16"/>
              </w:rPr>
            </w:pPr>
            <w:r w:rsidRPr="00B11654">
              <w:rPr>
                <w:rFonts w:asciiTheme="majorBidi" w:hAnsiTheme="majorBidi" w:cstheme="majorBidi"/>
                <w:sz w:val="16"/>
                <w:szCs w:val="16"/>
              </w:rPr>
              <w:t>Ministerul Sănătății</w:t>
            </w:r>
          </w:p>
        </w:tc>
        <w:tc>
          <w:tcPr>
            <w:tcW w:w="810" w:type="dxa"/>
            <w:gridSpan w:val="2"/>
            <w:tcBorders>
              <w:top w:val="single" w:sz="4" w:space="0" w:color="000000"/>
              <w:left w:val="single" w:sz="4" w:space="0" w:color="000000"/>
              <w:bottom w:val="single" w:sz="4" w:space="0" w:color="000000"/>
              <w:right w:val="single" w:sz="4" w:space="0" w:color="000000"/>
            </w:tcBorders>
          </w:tcPr>
          <w:p w14:paraId="76293451" w14:textId="77777777" w:rsidR="00254014" w:rsidRPr="00B11654" w:rsidRDefault="00254014" w:rsidP="00254014">
            <w:pPr>
              <w:spacing w:after="0" w:line="240" w:lineRule="auto"/>
              <w:jc w:val="both"/>
              <w:rPr>
                <w:rFonts w:asciiTheme="majorBidi" w:hAnsiTheme="majorBidi" w:cstheme="majorBidi"/>
                <w:sz w:val="16"/>
                <w:szCs w:val="16"/>
              </w:rPr>
            </w:pPr>
            <w:r w:rsidRPr="00B11654">
              <w:rPr>
                <w:rFonts w:asciiTheme="majorBidi" w:hAnsiTheme="majorBidi" w:cstheme="majorBidi"/>
                <w:sz w:val="16"/>
                <w:szCs w:val="16"/>
              </w:rPr>
              <w:t>Ministerul Educației, Academia de științe a Moldovei</w:t>
            </w:r>
          </w:p>
        </w:tc>
        <w:tc>
          <w:tcPr>
            <w:tcW w:w="1356" w:type="dxa"/>
            <w:tcBorders>
              <w:top w:val="single" w:sz="4" w:space="0" w:color="000000"/>
              <w:left w:val="single" w:sz="4" w:space="0" w:color="000000"/>
              <w:bottom w:val="single" w:sz="4" w:space="0" w:color="000000"/>
              <w:right w:val="single" w:sz="4" w:space="0" w:color="000000"/>
            </w:tcBorders>
          </w:tcPr>
          <w:p w14:paraId="25C8F0B4" w14:textId="77777777" w:rsidR="00254014" w:rsidRPr="00B11654" w:rsidRDefault="00254014" w:rsidP="00254014">
            <w:pPr>
              <w:spacing w:after="0" w:line="240" w:lineRule="auto"/>
              <w:jc w:val="both"/>
              <w:rPr>
                <w:rFonts w:asciiTheme="majorBidi" w:hAnsiTheme="majorBidi" w:cstheme="majorBidi"/>
                <w:sz w:val="16"/>
                <w:szCs w:val="16"/>
              </w:rPr>
            </w:pPr>
            <w:r w:rsidRPr="00B11654">
              <w:rPr>
                <w:rFonts w:asciiTheme="majorBidi" w:hAnsiTheme="majorBidi" w:cstheme="majorBidi"/>
                <w:sz w:val="16"/>
                <w:szCs w:val="16"/>
              </w:rPr>
              <w:t>Indicator utilizat la nivel național</w:t>
            </w:r>
          </w:p>
        </w:tc>
        <w:tc>
          <w:tcPr>
            <w:tcW w:w="1249" w:type="dxa"/>
            <w:tcBorders>
              <w:top w:val="single" w:sz="4" w:space="0" w:color="000000"/>
              <w:left w:val="single" w:sz="4" w:space="0" w:color="000000"/>
              <w:bottom w:val="single" w:sz="4" w:space="0" w:color="000000"/>
              <w:right w:val="single" w:sz="4" w:space="0" w:color="000000"/>
            </w:tcBorders>
          </w:tcPr>
          <w:p w14:paraId="28C6E4CF" w14:textId="77777777" w:rsidR="00254014" w:rsidRPr="00B11654" w:rsidRDefault="00254014" w:rsidP="00254014">
            <w:pPr>
              <w:spacing w:after="0" w:line="240" w:lineRule="auto"/>
              <w:jc w:val="both"/>
              <w:rPr>
                <w:rFonts w:asciiTheme="majorBidi" w:hAnsiTheme="majorBidi" w:cstheme="majorBidi"/>
                <w:sz w:val="16"/>
                <w:szCs w:val="16"/>
              </w:rPr>
            </w:pPr>
            <w:r w:rsidRPr="00B11654">
              <w:rPr>
                <w:rFonts w:asciiTheme="majorBidi" w:hAnsiTheme="majorBidi" w:cstheme="majorBidi"/>
                <w:sz w:val="16"/>
                <w:szCs w:val="16"/>
              </w:rPr>
              <w:t>Indicator  utilizat la nivel internațional, care asigură comparabilitate a cu alte țări</w:t>
            </w:r>
          </w:p>
        </w:tc>
        <w:tc>
          <w:tcPr>
            <w:tcW w:w="880" w:type="dxa"/>
            <w:tcBorders>
              <w:top w:val="single" w:sz="4" w:space="0" w:color="000000"/>
              <w:left w:val="single" w:sz="4" w:space="0" w:color="000000"/>
              <w:bottom w:val="single" w:sz="4" w:space="0" w:color="000000"/>
              <w:right w:val="single" w:sz="4" w:space="0" w:color="000000"/>
            </w:tcBorders>
          </w:tcPr>
          <w:p w14:paraId="7144B49C" w14:textId="77777777" w:rsidR="00254014" w:rsidRPr="00B11654" w:rsidRDefault="00254014" w:rsidP="00254014">
            <w:pPr>
              <w:spacing w:after="0" w:line="240" w:lineRule="auto"/>
              <w:jc w:val="center"/>
              <w:rPr>
                <w:rFonts w:asciiTheme="majorBidi" w:hAnsiTheme="majorBidi" w:cstheme="majorBidi"/>
                <w:sz w:val="16"/>
                <w:szCs w:val="16"/>
              </w:rPr>
            </w:pPr>
          </w:p>
        </w:tc>
        <w:tc>
          <w:tcPr>
            <w:tcW w:w="596" w:type="dxa"/>
            <w:tcBorders>
              <w:top w:val="single" w:sz="4" w:space="0" w:color="000000"/>
              <w:left w:val="single" w:sz="4" w:space="0" w:color="000000"/>
              <w:bottom w:val="single" w:sz="4" w:space="0" w:color="000000"/>
              <w:right w:val="single" w:sz="4" w:space="0" w:color="000000"/>
            </w:tcBorders>
          </w:tcPr>
          <w:p w14:paraId="73D1B596" w14:textId="77777777" w:rsidR="00254014" w:rsidRPr="00B11654" w:rsidRDefault="00254014" w:rsidP="00254014">
            <w:pPr>
              <w:spacing w:after="0" w:line="240" w:lineRule="auto"/>
              <w:jc w:val="center"/>
              <w:rPr>
                <w:rFonts w:asciiTheme="majorBidi" w:hAnsiTheme="majorBidi" w:cstheme="majorBidi"/>
                <w:sz w:val="16"/>
                <w:szCs w:val="16"/>
              </w:rPr>
            </w:pPr>
          </w:p>
        </w:tc>
        <w:tc>
          <w:tcPr>
            <w:tcW w:w="709" w:type="dxa"/>
            <w:tcBorders>
              <w:top w:val="single" w:sz="4" w:space="0" w:color="000000"/>
              <w:left w:val="single" w:sz="4" w:space="0" w:color="000000"/>
              <w:bottom w:val="single" w:sz="4" w:space="0" w:color="000000"/>
              <w:right w:val="single" w:sz="4" w:space="0" w:color="000000"/>
            </w:tcBorders>
          </w:tcPr>
          <w:p w14:paraId="4F303181" w14:textId="77777777" w:rsidR="00254014" w:rsidRPr="00B11654" w:rsidRDefault="00254014" w:rsidP="00254014">
            <w:pPr>
              <w:spacing w:after="0" w:line="240" w:lineRule="auto"/>
              <w:jc w:val="center"/>
              <w:rPr>
                <w:rFonts w:asciiTheme="majorBidi" w:hAnsiTheme="majorBidi" w:cstheme="majorBidi"/>
                <w:sz w:val="16"/>
                <w:szCs w:val="16"/>
              </w:rPr>
            </w:pPr>
          </w:p>
        </w:tc>
        <w:tc>
          <w:tcPr>
            <w:tcW w:w="646" w:type="dxa"/>
            <w:tcBorders>
              <w:top w:val="single" w:sz="4" w:space="0" w:color="000000"/>
              <w:left w:val="single" w:sz="4" w:space="0" w:color="000000"/>
              <w:bottom w:val="single" w:sz="4" w:space="0" w:color="000000"/>
              <w:right w:val="single" w:sz="4" w:space="0" w:color="000000"/>
            </w:tcBorders>
          </w:tcPr>
          <w:p w14:paraId="06E7FF01" w14:textId="77777777" w:rsidR="00254014" w:rsidRPr="00B11654" w:rsidRDefault="00254014" w:rsidP="00254014">
            <w:pPr>
              <w:spacing w:after="0" w:line="240" w:lineRule="auto"/>
              <w:jc w:val="center"/>
              <w:rPr>
                <w:rFonts w:asciiTheme="majorBidi" w:hAnsiTheme="majorBidi" w:cstheme="majorBidi"/>
                <w:sz w:val="16"/>
                <w:szCs w:val="16"/>
              </w:rPr>
            </w:pPr>
          </w:p>
        </w:tc>
        <w:tc>
          <w:tcPr>
            <w:tcW w:w="600" w:type="dxa"/>
            <w:tcBorders>
              <w:top w:val="single" w:sz="4" w:space="0" w:color="000000"/>
              <w:left w:val="single" w:sz="4" w:space="0" w:color="000000"/>
              <w:bottom w:val="single" w:sz="4" w:space="0" w:color="000000"/>
              <w:right w:val="single" w:sz="4" w:space="0" w:color="000000"/>
            </w:tcBorders>
          </w:tcPr>
          <w:p w14:paraId="0D2E7460" w14:textId="77777777" w:rsidR="00254014" w:rsidRPr="00B11654" w:rsidRDefault="00254014" w:rsidP="00254014">
            <w:pPr>
              <w:spacing w:after="0" w:line="240" w:lineRule="auto"/>
              <w:jc w:val="center"/>
              <w:rPr>
                <w:rFonts w:asciiTheme="majorBidi" w:hAnsiTheme="majorBidi" w:cstheme="majorBidi"/>
                <w:sz w:val="16"/>
                <w:szCs w:val="16"/>
              </w:rPr>
            </w:pPr>
          </w:p>
        </w:tc>
        <w:tc>
          <w:tcPr>
            <w:tcW w:w="846" w:type="dxa"/>
            <w:tcBorders>
              <w:top w:val="single" w:sz="4" w:space="0" w:color="000000"/>
              <w:left w:val="single" w:sz="4" w:space="0" w:color="000000"/>
              <w:bottom w:val="single" w:sz="4" w:space="0" w:color="000000"/>
              <w:right w:val="single" w:sz="4" w:space="0" w:color="000000"/>
            </w:tcBorders>
          </w:tcPr>
          <w:p w14:paraId="4A334464" w14:textId="77777777" w:rsidR="00254014" w:rsidRPr="00B11654" w:rsidRDefault="00254014" w:rsidP="00254014">
            <w:pPr>
              <w:pStyle w:val="NormalWeb"/>
              <w:spacing w:before="0" w:beforeAutospacing="0" w:after="0" w:afterAutospacing="0"/>
              <w:jc w:val="both"/>
              <w:rPr>
                <w:rFonts w:asciiTheme="majorBidi" w:eastAsia="Calibri" w:hAnsiTheme="majorBidi" w:cstheme="majorBidi"/>
                <w:sz w:val="16"/>
                <w:szCs w:val="16"/>
                <w:lang w:val="ro-RO"/>
              </w:rPr>
            </w:pPr>
            <w:r w:rsidRPr="00B11654">
              <w:rPr>
                <w:rFonts w:asciiTheme="majorBidi" w:eastAsia="Calibri" w:hAnsiTheme="majorBidi" w:cstheme="majorBidi"/>
                <w:sz w:val="16"/>
                <w:szCs w:val="16"/>
                <w:lang w:val="ro-RO"/>
              </w:rPr>
              <w:t xml:space="preserve">Creșterea ponderii cercetărilor realizate anual (%) </w:t>
            </w:r>
          </w:p>
          <w:p w14:paraId="2BD38F0A" w14:textId="77777777" w:rsidR="00254014" w:rsidRPr="00B11654" w:rsidRDefault="00254014" w:rsidP="00254014">
            <w:pPr>
              <w:spacing w:after="0" w:line="240" w:lineRule="auto"/>
              <w:jc w:val="center"/>
              <w:rPr>
                <w:rFonts w:asciiTheme="majorBidi" w:hAnsiTheme="majorBidi" w:cstheme="majorBidi"/>
                <w:sz w:val="16"/>
                <w:szCs w:val="16"/>
              </w:rPr>
            </w:pPr>
          </w:p>
        </w:tc>
      </w:tr>
      <w:tr w:rsidR="00254014" w:rsidRPr="00B11654" w14:paraId="43640698" w14:textId="77777777" w:rsidTr="00C703C8">
        <w:tc>
          <w:tcPr>
            <w:tcW w:w="534" w:type="dxa"/>
            <w:tcBorders>
              <w:top w:val="single" w:sz="4" w:space="0" w:color="000000"/>
              <w:left w:val="single" w:sz="4" w:space="0" w:color="000000"/>
              <w:bottom w:val="single" w:sz="4" w:space="0" w:color="000000"/>
              <w:right w:val="single" w:sz="4" w:space="0" w:color="000000"/>
            </w:tcBorders>
          </w:tcPr>
          <w:p w14:paraId="58E3AA87" w14:textId="77777777" w:rsidR="00254014" w:rsidRPr="00B11654" w:rsidRDefault="00254014" w:rsidP="00254014">
            <w:pPr>
              <w:spacing w:after="0" w:line="240" w:lineRule="auto"/>
              <w:jc w:val="both"/>
              <w:rPr>
                <w:rFonts w:asciiTheme="majorBidi" w:hAnsiTheme="majorBidi" w:cstheme="majorBidi"/>
                <w:sz w:val="16"/>
                <w:szCs w:val="16"/>
              </w:rPr>
            </w:pPr>
            <w:r w:rsidRPr="00B11654">
              <w:rPr>
                <w:rFonts w:asciiTheme="majorBidi" w:hAnsiTheme="majorBidi" w:cstheme="majorBidi"/>
                <w:sz w:val="16"/>
                <w:szCs w:val="16"/>
              </w:rPr>
              <w:t>2.3</w:t>
            </w:r>
          </w:p>
        </w:tc>
        <w:tc>
          <w:tcPr>
            <w:tcW w:w="1187" w:type="dxa"/>
            <w:tcBorders>
              <w:top w:val="single" w:sz="4" w:space="0" w:color="000000"/>
              <w:left w:val="single" w:sz="4" w:space="0" w:color="000000"/>
              <w:bottom w:val="single" w:sz="4" w:space="0" w:color="000000"/>
              <w:right w:val="single" w:sz="4" w:space="0" w:color="000000"/>
            </w:tcBorders>
          </w:tcPr>
          <w:p w14:paraId="3111E3C5" w14:textId="77777777" w:rsidR="00254014" w:rsidRPr="00B11654" w:rsidRDefault="00254014" w:rsidP="00254014">
            <w:pPr>
              <w:spacing w:after="0" w:line="240" w:lineRule="auto"/>
              <w:jc w:val="both"/>
              <w:rPr>
                <w:rFonts w:asciiTheme="majorBidi" w:hAnsiTheme="majorBidi" w:cstheme="majorBidi"/>
                <w:sz w:val="16"/>
                <w:szCs w:val="16"/>
              </w:rPr>
            </w:pPr>
            <w:r w:rsidRPr="00B11654">
              <w:rPr>
                <w:rFonts w:asciiTheme="majorBidi" w:hAnsiTheme="majorBidi" w:cstheme="majorBidi"/>
                <w:sz w:val="16"/>
                <w:szCs w:val="16"/>
              </w:rPr>
              <w:t xml:space="preserve">Ponderea programelor/proiectelor  coordonate de cercetare aplicativă </w:t>
            </w:r>
            <w:r w:rsidRPr="00B11654">
              <w:rPr>
                <w:rFonts w:asciiTheme="majorBidi" w:hAnsiTheme="majorBidi" w:cstheme="majorBidi"/>
                <w:sz w:val="16"/>
                <w:szCs w:val="16"/>
              </w:rPr>
              <w:lastRenderedPageBreak/>
              <w:t xml:space="preserve">intersectoriale/interdepartamentale privind problema rezistenței la </w:t>
            </w:r>
            <w:proofErr w:type="spellStart"/>
            <w:r w:rsidRPr="00B11654">
              <w:rPr>
                <w:rFonts w:asciiTheme="majorBidi" w:hAnsiTheme="majorBidi" w:cstheme="majorBidi"/>
                <w:sz w:val="16"/>
                <w:szCs w:val="16"/>
              </w:rPr>
              <w:t>antimicrobiene</w:t>
            </w:r>
            <w:proofErr w:type="spellEnd"/>
            <w:r w:rsidRPr="00B11654">
              <w:rPr>
                <w:rFonts w:asciiTheme="majorBidi" w:hAnsiTheme="majorBidi" w:cstheme="majorBidi"/>
                <w:sz w:val="16"/>
                <w:szCs w:val="16"/>
              </w:rPr>
              <w:t>.</w:t>
            </w:r>
          </w:p>
        </w:tc>
        <w:tc>
          <w:tcPr>
            <w:tcW w:w="1151" w:type="dxa"/>
            <w:tcBorders>
              <w:top w:val="single" w:sz="4" w:space="0" w:color="000000"/>
              <w:left w:val="single" w:sz="4" w:space="0" w:color="000000"/>
              <w:bottom w:val="single" w:sz="4" w:space="0" w:color="000000"/>
              <w:right w:val="single" w:sz="4" w:space="0" w:color="000000"/>
            </w:tcBorders>
          </w:tcPr>
          <w:p w14:paraId="165BD788" w14:textId="77777777" w:rsidR="00254014" w:rsidRPr="00B11654" w:rsidRDefault="00254014" w:rsidP="00254014">
            <w:pPr>
              <w:pStyle w:val="NormalWeb"/>
              <w:spacing w:before="0" w:beforeAutospacing="0" w:after="0" w:afterAutospacing="0"/>
              <w:jc w:val="both"/>
              <w:rPr>
                <w:rFonts w:asciiTheme="majorBidi" w:eastAsia="Calibri" w:hAnsiTheme="majorBidi" w:cstheme="majorBidi"/>
                <w:sz w:val="16"/>
                <w:szCs w:val="16"/>
                <w:lang w:val="ro-RO"/>
              </w:rPr>
            </w:pPr>
            <w:r w:rsidRPr="00B11654">
              <w:rPr>
                <w:rFonts w:asciiTheme="majorBidi" w:eastAsia="Calibri" w:hAnsiTheme="majorBidi" w:cstheme="majorBidi"/>
                <w:sz w:val="16"/>
                <w:szCs w:val="16"/>
                <w:lang w:val="ro-RO"/>
              </w:rPr>
              <w:lastRenderedPageBreak/>
              <w:t xml:space="preserve">Numărul de programe/proiecte aplicate în politicile naționale în domeniul </w:t>
            </w:r>
            <w:r w:rsidRPr="00B11654">
              <w:rPr>
                <w:rFonts w:asciiTheme="majorBidi" w:eastAsia="Calibri" w:hAnsiTheme="majorBidi" w:cstheme="majorBidi"/>
                <w:sz w:val="16"/>
                <w:szCs w:val="16"/>
                <w:lang w:val="ro-RO"/>
              </w:rPr>
              <w:lastRenderedPageBreak/>
              <w:t xml:space="preserve">rezistenței la </w:t>
            </w:r>
            <w:proofErr w:type="spellStart"/>
            <w:r w:rsidRPr="00B11654">
              <w:rPr>
                <w:rFonts w:asciiTheme="majorBidi" w:eastAsia="Calibri" w:hAnsiTheme="majorBidi" w:cstheme="majorBidi"/>
                <w:sz w:val="16"/>
                <w:szCs w:val="16"/>
                <w:lang w:val="ro-RO"/>
              </w:rPr>
              <w:t>antimicrobiene</w:t>
            </w:r>
            <w:proofErr w:type="spellEnd"/>
            <w:r w:rsidRPr="00B11654">
              <w:rPr>
                <w:rFonts w:asciiTheme="majorBidi" w:eastAsia="Calibri" w:hAnsiTheme="majorBidi" w:cstheme="majorBidi"/>
                <w:sz w:val="16"/>
                <w:szCs w:val="16"/>
                <w:lang w:val="ro-RO"/>
              </w:rPr>
              <w:t xml:space="preserve"> în diferite sectoare.</w:t>
            </w:r>
          </w:p>
          <w:p w14:paraId="5C684383" w14:textId="77777777" w:rsidR="00254014" w:rsidRPr="00B11654" w:rsidRDefault="00254014" w:rsidP="00254014">
            <w:pPr>
              <w:spacing w:after="0" w:line="240" w:lineRule="auto"/>
              <w:jc w:val="both"/>
              <w:rPr>
                <w:rFonts w:asciiTheme="majorBidi" w:hAnsiTheme="majorBidi" w:cstheme="majorBidi"/>
                <w:sz w:val="16"/>
                <w:szCs w:val="16"/>
              </w:rPr>
            </w:pPr>
          </w:p>
        </w:tc>
        <w:tc>
          <w:tcPr>
            <w:tcW w:w="1007" w:type="dxa"/>
            <w:tcBorders>
              <w:top w:val="single" w:sz="4" w:space="0" w:color="000000"/>
              <w:left w:val="single" w:sz="4" w:space="0" w:color="000000"/>
              <w:bottom w:val="single" w:sz="4" w:space="0" w:color="000000"/>
              <w:right w:val="single" w:sz="4" w:space="0" w:color="000000"/>
            </w:tcBorders>
          </w:tcPr>
          <w:p w14:paraId="26F2E0E4" w14:textId="77777777" w:rsidR="00254014" w:rsidRPr="00B11654" w:rsidRDefault="00254014" w:rsidP="00254014">
            <w:pPr>
              <w:spacing w:after="0" w:line="240" w:lineRule="auto"/>
              <w:jc w:val="both"/>
              <w:rPr>
                <w:rFonts w:asciiTheme="majorBidi" w:hAnsiTheme="majorBidi" w:cstheme="majorBidi"/>
                <w:sz w:val="16"/>
                <w:szCs w:val="16"/>
              </w:rPr>
            </w:pPr>
            <w:r w:rsidRPr="00B11654">
              <w:rPr>
                <w:rFonts w:asciiTheme="majorBidi" w:hAnsiTheme="majorBidi" w:cstheme="majorBidi"/>
                <w:sz w:val="16"/>
                <w:szCs w:val="16"/>
              </w:rPr>
              <w:lastRenderedPageBreak/>
              <w:t xml:space="preserve">Numărul  total de programe/proiecte aplicate în </w:t>
            </w:r>
            <w:r w:rsidRPr="00B11654">
              <w:rPr>
                <w:rFonts w:asciiTheme="majorBidi" w:hAnsiTheme="majorBidi" w:cstheme="majorBidi"/>
                <w:sz w:val="16"/>
                <w:szCs w:val="16"/>
              </w:rPr>
              <w:lastRenderedPageBreak/>
              <w:t>politicile naționale.</w:t>
            </w:r>
          </w:p>
        </w:tc>
        <w:tc>
          <w:tcPr>
            <w:tcW w:w="1010" w:type="dxa"/>
            <w:tcBorders>
              <w:top w:val="single" w:sz="4" w:space="0" w:color="000000"/>
              <w:left w:val="single" w:sz="4" w:space="0" w:color="000000"/>
              <w:bottom w:val="single" w:sz="4" w:space="0" w:color="000000"/>
              <w:right w:val="single" w:sz="4" w:space="0" w:color="000000"/>
            </w:tcBorders>
          </w:tcPr>
          <w:p w14:paraId="4EAA5EAC" w14:textId="77777777" w:rsidR="00254014" w:rsidRPr="00B11654" w:rsidRDefault="00254014" w:rsidP="00254014">
            <w:pPr>
              <w:spacing w:after="0" w:line="240" w:lineRule="auto"/>
              <w:jc w:val="both"/>
              <w:rPr>
                <w:rFonts w:asciiTheme="majorBidi" w:hAnsiTheme="majorBidi" w:cstheme="majorBidi"/>
                <w:sz w:val="16"/>
                <w:szCs w:val="16"/>
              </w:rPr>
            </w:pPr>
            <w:r w:rsidRPr="00B11654">
              <w:rPr>
                <w:rFonts w:asciiTheme="majorBidi" w:hAnsiTheme="majorBidi" w:cstheme="majorBidi"/>
                <w:sz w:val="16"/>
                <w:szCs w:val="16"/>
              </w:rPr>
              <w:lastRenderedPageBreak/>
              <w:t>Național</w:t>
            </w:r>
          </w:p>
        </w:tc>
        <w:tc>
          <w:tcPr>
            <w:tcW w:w="1005" w:type="dxa"/>
            <w:tcBorders>
              <w:top w:val="single" w:sz="4" w:space="0" w:color="000000"/>
              <w:left w:val="single" w:sz="4" w:space="0" w:color="000000"/>
              <w:bottom w:val="single" w:sz="4" w:space="0" w:color="000000"/>
              <w:right w:val="single" w:sz="4" w:space="0" w:color="000000"/>
            </w:tcBorders>
          </w:tcPr>
          <w:p w14:paraId="78FED023" w14:textId="77777777" w:rsidR="00254014" w:rsidRPr="00B11654" w:rsidRDefault="00254014" w:rsidP="00254014">
            <w:pPr>
              <w:spacing w:after="0" w:line="240" w:lineRule="auto"/>
              <w:jc w:val="both"/>
              <w:rPr>
                <w:rFonts w:asciiTheme="majorBidi" w:hAnsiTheme="majorBidi" w:cstheme="majorBidi"/>
                <w:sz w:val="16"/>
                <w:szCs w:val="16"/>
              </w:rPr>
            </w:pPr>
            <w:r w:rsidRPr="00B11654">
              <w:rPr>
                <w:rFonts w:asciiTheme="majorBidi" w:hAnsiTheme="majorBidi" w:cstheme="majorBidi"/>
                <w:sz w:val="16"/>
                <w:szCs w:val="16"/>
              </w:rPr>
              <w:t>Statistica administrativă</w:t>
            </w:r>
          </w:p>
        </w:tc>
        <w:tc>
          <w:tcPr>
            <w:tcW w:w="871" w:type="dxa"/>
            <w:tcBorders>
              <w:top w:val="single" w:sz="4" w:space="0" w:color="000000"/>
              <w:left w:val="single" w:sz="4" w:space="0" w:color="000000"/>
              <w:bottom w:val="single" w:sz="4" w:space="0" w:color="000000"/>
              <w:right w:val="single" w:sz="4" w:space="0" w:color="000000"/>
            </w:tcBorders>
          </w:tcPr>
          <w:p w14:paraId="6283BEE1" w14:textId="77777777" w:rsidR="00254014" w:rsidRPr="00B11654" w:rsidRDefault="00254014" w:rsidP="00254014">
            <w:pPr>
              <w:spacing w:after="0" w:line="240" w:lineRule="auto"/>
              <w:jc w:val="both"/>
              <w:rPr>
                <w:rFonts w:asciiTheme="majorBidi" w:hAnsiTheme="majorBidi" w:cstheme="majorBidi"/>
                <w:sz w:val="16"/>
                <w:szCs w:val="16"/>
              </w:rPr>
            </w:pPr>
            <w:r w:rsidRPr="00B11654">
              <w:rPr>
                <w:rFonts w:asciiTheme="majorBidi" w:hAnsiTheme="majorBidi" w:cstheme="majorBidi"/>
                <w:sz w:val="16"/>
                <w:szCs w:val="16"/>
              </w:rPr>
              <w:t>Anual</w:t>
            </w:r>
          </w:p>
        </w:tc>
        <w:tc>
          <w:tcPr>
            <w:tcW w:w="813" w:type="dxa"/>
            <w:tcBorders>
              <w:top w:val="single" w:sz="4" w:space="0" w:color="000000"/>
              <w:left w:val="single" w:sz="4" w:space="0" w:color="000000"/>
              <w:bottom w:val="single" w:sz="4" w:space="0" w:color="000000"/>
              <w:right w:val="single" w:sz="4" w:space="0" w:color="000000"/>
            </w:tcBorders>
          </w:tcPr>
          <w:p w14:paraId="733EBACA" w14:textId="77777777" w:rsidR="00254014" w:rsidRPr="00B11654" w:rsidRDefault="00254014" w:rsidP="00254014">
            <w:pPr>
              <w:pStyle w:val="NormalWeb"/>
              <w:spacing w:before="0" w:beforeAutospacing="0" w:after="0" w:afterAutospacing="0"/>
              <w:jc w:val="both"/>
              <w:rPr>
                <w:rFonts w:asciiTheme="majorBidi" w:eastAsia="Calibri" w:hAnsiTheme="majorBidi" w:cstheme="majorBidi"/>
                <w:sz w:val="16"/>
                <w:szCs w:val="16"/>
                <w:lang w:val="ro-RO"/>
              </w:rPr>
            </w:pPr>
            <w:r w:rsidRPr="00B11654">
              <w:rPr>
                <w:rFonts w:asciiTheme="majorBidi" w:eastAsia="Calibri" w:hAnsiTheme="majorBidi" w:cstheme="majorBidi"/>
                <w:sz w:val="16"/>
                <w:szCs w:val="16"/>
                <w:lang w:val="ro-RO"/>
              </w:rPr>
              <w:t>Ministerul Sănătății</w:t>
            </w:r>
          </w:p>
          <w:p w14:paraId="4890DDA7" w14:textId="77777777" w:rsidR="00254014" w:rsidRPr="00B11654" w:rsidRDefault="00254014" w:rsidP="00254014">
            <w:pPr>
              <w:spacing w:after="0" w:line="240" w:lineRule="auto"/>
              <w:jc w:val="both"/>
              <w:rPr>
                <w:rFonts w:asciiTheme="majorBidi" w:hAnsiTheme="majorBidi" w:cstheme="majorBidi"/>
                <w:sz w:val="16"/>
                <w:szCs w:val="16"/>
              </w:rPr>
            </w:pPr>
          </w:p>
        </w:tc>
        <w:tc>
          <w:tcPr>
            <w:tcW w:w="810" w:type="dxa"/>
            <w:gridSpan w:val="2"/>
            <w:tcBorders>
              <w:top w:val="single" w:sz="4" w:space="0" w:color="000000"/>
              <w:left w:val="single" w:sz="4" w:space="0" w:color="000000"/>
              <w:bottom w:val="single" w:sz="4" w:space="0" w:color="000000"/>
              <w:right w:val="single" w:sz="4" w:space="0" w:color="000000"/>
            </w:tcBorders>
          </w:tcPr>
          <w:p w14:paraId="78943CAF" w14:textId="77777777" w:rsidR="00254014" w:rsidRPr="00B11654" w:rsidRDefault="00254014" w:rsidP="00254014">
            <w:pPr>
              <w:spacing w:after="0" w:line="240" w:lineRule="auto"/>
              <w:jc w:val="both"/>
              <w:rPr>
                <w:rFonts w:asciiTheme="majorBidi" w:hAnsiTheme="majorBidi" w:cstheme="majorBidi"/>
                <w:sz w:val="16"/>
                <w:szCs w:val="16"/>
              </w:rPr>
            </w:pPr>
            <w:r w:rsidRPr="00B11654">
              <w:rPr>
                <w:rFonts w:asciiTheme="majorBidi" w:hAnsiTheme="majorBidi" w:cstheme="majorBidi"/>
                <w:sz w:val="16"/>
                <w:szCs w:val="16"/>
              </w:rPr>
              <w:t xml:space="preserve">Ministerul Educației și Cercetării,  </w:t>
            </w:r>
            <w:r w:rsidRPr="00B11654">
              <w:rPr>
                <w:rFonts w:asciiTheme="majorBidi" w:hAnsiTheme="majorBidi" w:cstheme="majorBidi"/>
                <w:sz w:val="16"/>
                <w:szCs w:val="16"/>
              </w:rPr>
              <w:lastRenderedPageBreak/>
              <w:t>Academia de Științe a Moldovei</w:t>
            </w:r>
          </w:p>
        </w:tc>
        <w:tc>
          <w:tcPr>
            <w:tcW w:w="1356" w:type="dxa"/>
            <w:tcBorders>
              <w:top w:val="single" w:sz="4" w:space="0" w:color="000000"/>
              <w:left w:val="single" w:sz="4" w:space="0" w:color="000000"/>
              <w:bottom w:val="single" w:sz="4" w:space="0" w:color="000000"/>
              <w:right w:val="single" w:sz="4" w:space="0" w:color="000000"/>
            </w:tcBorders>
          </w:tcPr>
          <w:p w14:paraId="69E910CA" w14:textId="77777777" w:rsidR="00254014" w:rsidRPr="00B11654" w:rsidRDefault="00254014" w:rsidP="00254014">
            <w:pPr>
              <w:spacing w:after="0" w:line="240" w:lineRule="auto"/>
              <w:jc w:val="both"/>
              <w:rPr>
                <w:rFonts w:asciiTheme="majorBidi" w:hAnsiTheme="majorBidi" w:cstheme="majorBidi"/>
                <w:sz w:val="16"/>
                <w:szCs w:val="16"/>
              </w:rPr>
            </w:pPr>
            <w:r w:rsidRPr="00B11654">
              <w:rPr>
                <w:rFonts w:asciiTheme="majorBidi" w:hAnsiTheme="majorBidi" w:cstheme="majorBidi"/>
                <w:sz w:val="16"/>
                <w:szCs w:val="16"/>
              </w:rPr>
              <w:lastRenderedPageBreak/>
              <w:t>Indicator utilizat la nivel național</w:t>
            </w:r>
          </w:p>
        </w:tc>
        <w:tc>
          <w:tcPr>
            <w:tcW w:w="1249" w:type="dxa"/>
            <w:tcBorders>
              <w:top w:val="single" w:sz="4" w:space="0" w:color="000000"/>
              <w:left w:val="single" w:sz="4" w:space="0" w:color="000000"/>
              <w:bottom w:val="single" w:sz="4" w:space="0" w:color="000000"/>
              <w:right w:val="single" w:sz="4" w:space="0" w:color="000000"/>
            </w:tcBorders>
          </w:tcPr>
          <w:p w14:paraId="2D36021B" w14:textId="77777777" w:rsidR="00254014" w:rsidRPr="00B11654" w:rsidRDefault="00254014" w:rsidP="00254014">
            <w:pPr>
              <w:spacing w:after="0" w:line="240" w:lineRule="auto"/>
              <w:jc w:val="both"/>
              <w:rPr>
                <w:rFonts w:asciiTheme="majorBidi" w:hAnsiTheme="majorBidi" w:cstheme="majorBidi"/>
                <w:sz w:val="16"/>
                <w:szCs w:val="16"/>
              </w:rPr>
            </w:pPr>
            <w:r w:rsidRPr="00B11654">
              <w:rPr>
                <w:rFonts w:asciiTheme="majorBidi" w:hAnsiTheme="majorBidi" w:cstheme="majorBidi"/>
                <w:sz w:val="16"/>
                <w:szCs w:val="16"/>
              </w:rPr>
              <w:t xml:space="preserve">Indică programe/proiecte aplicat pentru fortificarea politicilor </w:t>
            </w:r>
            <w:r w:rsidRPr="00B11654">
              <w:rPr>
                <w:rFonts w:asciiTheme="majorBidi" w:hAnsiTheme="majorBidi" w:cstheme="majorBidi"/>
                <w:sz w:val="16"/>
                <w:szCs w:val="16"/>
              </w:rPr>
              <w:lastRenderedPageBreak/>
              <w:t xml:space="preserve">naționale privind rezistența </w:t>
            </w:r>
            <w:proofErr w:type="spellStart"/>
            <w:r w:rsidRPr="00B11654">
              <w:rPr>
                <w:rFonts w:asciiTheme="majorBidi" w:hAnsiTheme="majorBidi" w:cstheme="majorBidi"/>
                <w:sz w:val="16"/>
                <w:szCs w:val="16"/>
              </w:rPr>
              <w:t>antimicrobiană</w:t>
            </w:r>
            <w:proofErr w:type="spellEnd"/>
            <w:r w:rsidRPr="00B11654">
              <w:rPr>
                <w:rFonts w:asciiTheme="majorBidi" w:hAnsiTheme="majorBidi" w:cstheme="majorBidi"/>
                <w:sz w:val="16"/>
                <w:szCs w:val="16"/>
              </w:rPr>
              <w:t xml:space="preserve"> </w:t>
            </w:r>
          </w:p>
        </w:tc>
        <w:tc>
          <w:tcPr>
            <w:tcW w:w="880" w:type="dxa"/>
            <w:tcBorders>
              <w:top w:val="single" w:sz="4" w:space="0" w:color="000000"/>
              <w:left w:val="single" w:sz="4" w:space="0" w:color="000000"/>
              <w:bottom w:val="single" w:sz="4" w:space="0" w:color="000000"/>
              <w:right w:val="single" w:sz="4" w:space="0" w:color="000000"/>
            </w:tcBorders>
          </w:tcPr>
          <w:p w14:paraId="0BFB8ECB" w14:textId="77777777" w:rsidR="00254014" w:rsidRPr="00B11654" w:rsidRDefault="00254014" w:rsidP="00254014">
            <w:pPr>
              <w:spacing w:after="0" w:line="240" w:lineRule="auto"/>
              <w:jc w:val="center"/>
              <w:rPr>
                <w:rFonts w:asciiTheme="majorBidi" w:hAnsiTheme="majorBidi" w:cstheme="majorBidi"/>
                <w:sz w:val="16"/>
                <w:szCs w:val="16"/>
              </w:rPr>
            </w:pPr>
            <w:r w:rsidRPr="00B11654">
              <w:rPr>
                <w:rFonts w:asciiTheme="majorBidi" w:hAnsiTheme="majorBidi" w:cstheme="majorBidi"/>
                <w:sz w:val="16"/>
                <w:szCs w:val="16"/>
              </w:rPr>
              <w:lastRenderedPageBreak/>
              <w:t>N/A</w:t>
            </w:r>
          </w:p>
        </w:tc>
        <w:tc>
          <w:tcPr>
            <w:tcW w:w="596" w:type="dxa"/>
            <w:tcBorders>
              <w:top w:val="single" w:sz="4" w:space="0" w:color="000000"/>
              <w:left w:val="single" w:sz="4" w:space="0" w:color="000000"/>
              <w:bottom w:val="single" w:sz="4" w:space="0" w:color="000000"/>
              <w:right w:val="single" w:sz="4" w:space="0" w:color="000000"/>
            </w:tcBorders>
          </w:tcPr>
          <w:p w14:paraId="4CA1B213" w14:textId="77777777" w:rsidR="00254014" w:rsidRPr="00B11654" w:rsidRDefault="00254014" w:rsidP="00254014">
            <w:pPr>
              <w:spacing w:after="0" w:line="240" w:lineRule="auto"/>
              <w:jc w:val="center"/>
              <w:rPr>
                <w:rFonts w:asciiTheme="majorBidi" w:hAnsiTheme="majorBidi" w:cstheme="majorBidi"/>
                <w:sz w:val="16"/>
                <w:szCs w:val="16"/>
              </w:rPr>
            </w:pPr>
          </w:p>
        </w:tc>
        <w:tc>
          <w:tcPr>
            <w:tcW w:w="709" w:type="dxa"/>
            <w:tcBorders>
              <w:top w:val="single" w:sz="4" w:space="0" w:color="000000"/>
              <w:left w:val="single" w:sz="4" w:space="0" w:color="000000"/>
              <w:bottom w:val="single" w:sz="4" w:space="0" w:color="000000"/>
              <w:right w:val="single" w:sz="4" w:space="0" w:color="000000"/>
            </w:tcBorders>
          </w:tcPr>
          <w:p w14:paraId="723962CF" w14:textId="77777777" w:rsidR="00254014" w:rsidRPr="00B11654" w:rsidRDefault="00254014" w:rsidP="00254014">
            <w:pPr>
              <w:spacing w:after="0" w:line="240" w:lineRule="auto"/>
              <w:jc w:val="center"/>
              <w:rPr>
                <w:rFonts w:asciiTheme="majorBidi" w:hAnsiTheme="majorBidi" w:cstheme="majorBidi"/>
                <w:sz w:val="16"/>
                <w:szCs w:val="16"/>
              </w:rPr>
            </w:pPr>
          </w:p>
        </w:tc>
        <w:tc>
          <w:tcPr>
            <w:tcW w:w="646" w:type="dxa"/>
            <w:tcBorders>
              <w:top w:val="single" w:sz="4" w:space="0" w:color="000000"/>
              <w:left w:val="single" w:sz="4" w:space="0" w:color="000000"/>
              <w:bottom w:val="single" w:sz="4" w:space="0" w:color="000000"/>
              <w:right w:val="single" w:sz="4" w:space="0" w:color="000000"/>
            </w:tcBorders>
          </w:tcPr>
          <w:p w14:paraId="1E908C39" w14:textId="77777777" w:rsidR="00254014" w:rsidRPr="00B11654" w:rsidRDefault="00254014" w:rsidP="00254014">
            <w:pPr>
              <w:spacing w:after="0" w:line="240" w:lineRule="auto"/>
              <w:jc w:val="center"/>
              <w:rPr>
                <w:rFonts w:asciiTheme="majorBidi" w:hAnsiTheme="majorBidi" w:cstheme="majorBidi"/>
                <w:sz w:val="16"/>
                <w:szCs w:val="16"/>
              </w:rPr>
            </w:pPr>
          </w:p>
        </w:tc>
        <w:tc>
          <w:tcPr>
            <w:tcW w:w="600" w:type="dxa"/>
            <w:tcBorders>
              <w:top w:val="single" w:sz="4" w:space="0" w:color="000000"/>
              <w:left w:val="single" w:sz="4" w:space="0" w:color="000000"/>
              <w:bottom w:val="single" w:sz="4" w:space="0" w:color="000000"/>
              <w:right w:val="single" w:sz="4" w:space="0" w:color="000000"/>
            </w:tcBorders>
          </w:tcPr>
          <w:p w14:paraId="2A602546" w14:textId="77777777" w:rsidR="00254014" w:rsidRPr="00B11654" w:rsidRDefault="00254014" w:rsidP="00254014">
            <w:pPr>
              <w:spacing w:after="0" w:line="240" w:lineRule="auto"/>
              <w:jc w:val="center"/>
              <w:rPr>
                <w:rFonts w:asciiTheme="majorBidi" w:hAnsiTheme="majorBidi" w:cstheme="majorBidi"/>
                <w:sz w:val="16"/>
                <w:szCs w:val="16"/>
              </w:rPr>
            </w:pPr>
          </w:p>
        </w:tc>
        <w:tc>
          <w:tcPr>
            <w:tcW w:w="846" w:type="dxa"/>
            <w:tcBorders>
              <w:top w:val="single" w:sz="4" w:space="0" w:color="000000"/>
              <w:left w:val="single" w:sz="4" w:space="0" w:color="000000"/>
              <w:bottom w:val="single" w:sz="4" w:space="0" w:color="000000"/>
              <w:right w:val="single" w:sz="4" w:space="0" w:color="000000"/>
            </w:tcBorders>
          </w:tcPr>
          <w:p w14:paraId="4582BB9B" w14:textId="77777777" w:rsidR="00254014" w:rsidRPr="00B11654" w:rsidRDefault="00254014" w:rsidP="00254014">
            <w:pPr>
              <w:spacing w:after="0" w:line="240" w:lineRule="auto"/>
              <w:jc w:val="center"/>
              <w:rPr>
                <w:rFonts w:asciiTheme="majorBidi" w:hAnsiTheme="majorBidi" w:cstheme="majorBidi"/>
                <w:sz w:val="16"/>
                <w:szCs w:val="16"/>
              </w:rPr>
            </w:pPr>
            <w:r w:rsidRPr="00B11654">
              <w:rPr>
                <w:rFonts w:asciiTheme="majorBidi" w:hAnsiTheme="majorBidi" w:cstheme="majorBidi"/>
                <w:sz w:val="16"/>
                <w:szCs w:val="16"/>
              </w:rPr>
              <w:t xml:space="preserve">Ponderea programelor/proiectelor  elaborate și </w:t>
            </w:r>
            <w:r w:rsidRPr="00B11654">
              <w:rPr>
                <w:rFonts w:asciiTheme="majorBidi" w:hAnsiTheme="majorBidi" w:cstheme="majorBidi"/>
                <w:sz w:val="16"/>
                <w:szCs w:val="16"/>
              </w:rPr>
              <w:lastRenderedPageBreak/>
              <w:t xml:space="preserve">aplicate anual (%) </w:t>
            </w:r>
          </w:p>
        </w:tc>
      </w:tr>
      <w:tr w:rsidR="00254014" w:rsidRPr="00B11654" w14:paraId="7DAF1AAD" w14:textId="77777777" w:rsidTr="00C703C8">
        <w:tc>
          <w:tcPr>
            <w:tcW w:w="15270" w:type="dxa"/>
            <w:gridSpan w:val="18"/>
            <w:tcBorders>
              <w:top w:val="single" w:sz="4" w:space="0" w:color="000000"/>
              <w:left w:val="single" w:sz="4" w:space="0" w:color="000000"/>
              <w:bottom w:val="single" w:sz="4" w:space="0" w:color="000000"/>
              <w:right w:val="single" w:sz="4" w:space="0" w:color="000000"/>
            </w:tcBorders>
          </w:tcPr>
          <w:p w14:paraId="6F5DD486" w14:textId="77777777" w:rsidR="00254014" w:rsidRPr="00B11654" w:rsidRDefault="00254014" w:rsidP="00254014">
            <w:pPr>
              <w:spacing w:after="0" w:line="240" w:lineRule="auto"/>
              <w:jc w:val="center"/>
              <w:rPr>
                <w:rFonts w:asciiTheme="majorBidi" w:hAnsiTheme="majorBidi" w:cstheme="majorBidi"/>
                <w:b/>
                <w:bCs/>
                <w:sz w:val="16"/>
                <w:szCs w:val="16"/>
              </w:rPr>
            </w:pPr>
            <w:r w:rsidRPr="00B11654">
              <w:rPr>
                <w:rFonts w:asciiTheme="majorBidi" w:hAnsiTheme="majorBidi" w:cstheme="majorBidi"/>
                <w:b/>
                <w:bCs/>
                <w:sz w:val="16"/>
                <w:szCs w:val="16"/>
              </w:rPr>
              <w:lastRenderedPageBreak/>
              <w:t xml:space="preserve">Obiectivul general 3.  Consolidarea  mecanismelor de plasare pe piață,  prescriere și eliberare a preparatelor </w:t>
            </w:r>
            <w:proofErr w:type="spellStart"/>
            <w:r w:rsidRPr="00B11654">
              <w:rPr>
                <w:rFonts w:asciiTheme="majorBidi" w:hAnsiTheme="majorBidi" w:cstheme="majorBidi"/>
                <w:b/>
                <w:bCs/>
                <w:sz w:val="16"/>
                <w:szCs w:val="16"/>
              </w:rPr>
              <w:t>antimicrobiene</w:t>
            </w:r>
            <w:proofErr w:type="spellEnd"/>
            <w:r w:rsidRPr="00B11654">
              <w:rPr>
                <w:rFonts w:asciiTheme="majorBidi" w:hAnsiTheme="majorBidi" w:cstheme="majorBidi"/>
                <w:b/>
                <w:bCs/>
                <w:sz w:val="16"/>
                <w:szCs w:val="16"/>
              </w:rPr>
              <w:t xml:space="preserve"> în sectorul uman, veterinar și agricol în conformitate cu standardele naționale și internaționale, pentru prevenirea </w:t>
            </w:r>
            <w:proofErr w:type="spellStart"/>
            <w:r w:rsidRPr="00B11654">
              <w:rPr>
                <w:rFonts w:asciiTheme="majorBidi" w:hAnsiTheme="majorBidi" w:cstheme="majorBidi"/>
                <w:b/>
                <w:bCs/>
                <w:sz w:val="16"/>
                <w:szCs w:val="16"/>
              </w:rPr>
              <w:t>şi</w:t>
            </w:r>
            <w:proofErr w:type="spellEnd"/>
            <w:r w:rsidRPr="00B11654">
              <w:rPr>
                <w:rFonts w:asciiTheme="majorBidi" w:hAnsiTheme="majorBidi" w:cstheme="majorBidi"/>
                <w:b/>
                <w:bCs/>
                <w:sz w:val="16"/>
                <w:szCs w:val="16"/>
              </w:rPr>
              <w:t xml:space="preserve"> controlul rezistenței la </w:t>
            </w:r>
            <w:proofErr w:type="spellStart"/>
            <w:r w:rsidRPr="00B11654">
              <w:rPr>
                <w:rFonts w:asciiTheme="majorBidi" w:hAnsiTheme="majorBidi" w:cstheme="majorBidi"/>
                <w:b/>
                <w:bCs/>
                <w:sz w:val="16"/>
                <w:szCs w:val="16"/>
              </w:rPr>
              <w:t>antimicrobiene</w:t>
            </w:r>
            <w:proofErr w:type="spellEnd"/>
            <w:r w:rsidRPr="00B11654">
              <w:rPr>
                <w:rFonts w:asciiTheme="majorBidi" w:hAnsiTheme="majorBidi" w:cstheme="majorBidi"/>
                <w:b/>
                <w:bCs/>
                <w:sz w:val="16"/>
                <w:szCs w:val="16"/>
              </w:rPr>
              <w:t>, către anul 2027.</w:t>
            </w:r>
          </w:p>
        </w:tc>
      </w:tr>
      <w:tr w:rsidR="00254014" w:rsidRPr="00B11654" w14:paraId="31E23D29" w14:textId="77777777" w:rsidTr="00C703C8">
        <w:tc>
          <w:tcPr>
            <w:tcW w:w="534" w:type="dxa"/>
            <w:tcBorders>
              <w:top w:val="single" w:sz="4" w:space="0" w:color="000000"/>
              <w:left w:val="single" w:sz="4" w:space="0" w:color="000000"/>
              <w:bottom w:val="single" w:sz="4" w:space="0" w:color="000000"/>
              <w:right w:val="single" w:sz="4" w:space="0" w:color="000000"/>
            </w:tcBorders>
          </w:tcPr>
          <w:p w14:paraId="4BC92AB3" w14:textId="360103C8" w:rsidR="00254014" w:rsidRPr="00B11654" w:rsidRDefault="00254014" w:rsidP="00254014">
            <w:pPr>
              <w:spacing w:after="0" w:line="240" w:lineRule="auto"/>
              <w:jc w:val="both"/>
              <w:rPr>
                <w:rFonts w:asciiTheme="majorBidi" w:hAnsiTheme="majorBidi" w:cstheme="majorBidi"/>
                <w:sz w:val="16"/>
                <w:szCs w:val="16"/>
              </w:rPr>
            </w:pPr>
            <w:r w:rsidRPr="00B11654">
              <w:rPr>
                <w:rFonts w:asciiTheme="majorBidi" w:hAnsiTheme="majorBidi" w:cstheme="majorBidi"/>
                <w:sz w:val="16"/>
                <w:szCs w:val="16"/>
              </w:rPr>
              <w:t>3.1</w:t>
            </w:r>
          </w:p>
        </w:tc>
        <w:tc>
          <w:tcPr>
            <w:tcW w:w="1187" w:type="dxa"/>
            <w:tcBorders>
              <w:top w:val="single" w:sz="4" w:space="0" w:color="000000"/>
              <w:left w:val="single" w:sz="4" w:space="0" w:color="000000"/>
              <w:bottom w:val="single" w:sz="4" w:space="0" w:color="000000"/>
              <w:right w:val="single" w:sz="4" w:space="0" w:color="000000"/>
            </w:tcBorders>
          </w:tcPr>
          <w:p w14:paraId="7F77E63F" w14:textId="77777777" w:rsidR="00254014" w:rsidRPr="00B11654" w:rsidRDefault="00254014" w:rsidP="00254014">
            <w:pPr>
              <w:spacing w:after="0" w:line="240" w:lineRule="auto"/>
              <w:jc w:val="both"/>
              <w:rPr>
                <w:rFonts w:asciiTheme="majorBidi" w:hAnsiTheme="majorBidi" w:cstheme="majorBidi"/>
                <w:sz w:val="16"/>
                <w:szCs w:val="16"/>
              </w:rPr>
            </w:pPr>
            <w:r w:rsidRPr="00B11654">
              <w:rPr>
                <w:rFonts w:asciiTheme="majorBidi" w:hAnsiTheme="majorBidi" w:cstheme="majorBidi"/>
                <w:sz w:val="16"/>
                <w:szCs w:val="16"/>
              </w:rPr>
              <w:t xml:space="preserve">Ponderea instituțiile medico-sanitare cu staționar  care au desemnat persoanelor responsabile pentru activitățile de utilizare rațională a </w:t>
            </w:r>
            <w:proofErr w:type="spellStart"/>
            <w:r w:rsidRPr="00B11654">
              <w:rPr>
                <w:rFonts w:asciiTheme="majorBidi" w:hAnsiTheme="majorBidi" w:cstheme="majorBidi"/>
                <w:sz w:val="16"/>
                <w:szCs w:val="16"/>
              </w:rPr>
              <w:t>antimicrobienelor</w:t>
            </w:r>
            <w:proofErr w:type="spellEnd"/>
            <w:r w:rsidRPr="00B11654">
              <w:rPr>
                <w:rFonts w:asciiTheme="majorBidi" w:hAnsiTheme="majorBidi" w:cstheme="majorBidi"/>
                <w:sz w:val="16"/>
                <w:szCs w:val="16"/>
              </w:rPr>
              <w:t>.</w:t>
            </w:r>
          </w:p>
        </w:tc>
        <w:tc>
          <w:tcPr>
            <w:tcW w:w="1151" w:type="dxa"/>
            <w:tcBorders>
              <w:top w:val="single" w:sz="4" w:space="0" w:color="000000"/>
              <w:left w:val="single" w:sz="4" w:space="0" w:color="000000"/>
              <w:bottom w:val="single" w:sz="4" w:space="0" w:color="000000"/>
              <w:right w:val="single" w:sz="4" w:space="0" w:color="000000"/>
            </w:tcBorders>
          </w:tcPr>
          <w:p w14:paraId="35C8FB32" w14:textId="77777777" w:rsidR="00254014" w:rsidRPr="00B11654" w:rsidRDefault="00254014" w:rsidP="00254014">
            <w:pPr>
              <w:spacing w:after="0" w:line="240" w:lineRule="auto"/>
              <w:jc w:val="both"/>
              <w:rPr>
                <w:rFonts w:asciiTheme="majorBidi" w:hAnsiTheme="majorBidi" w:cstheme="majorBidi"/>
                <w:sz w:val="16"/>
                <w:szCs w:val="16"/>
              </w:rPr>
            </w:pPr>
            <w:r w:rsidRPr="00B11654">
              <w:rPr>
                <w:rFonts w:asciiTheme="majorBidi" w:hAnsiTheme="majorBidi" w:cstheme="majorBidi"/>
                <w:sz w:val="16"/>
                <w:szCs w:val="16"/>
              </w:rPr>
              <w:t>Numărul total de instituții medicale spitalicești care au desemnat persoana responsabila</w:t>
            </w:r>
          </w:p>
        </w:tc>
        <w:tc>
          <w:tcPr>
            <w:tcW w:w="1007" w:type="dxa"/>
            <w:tcBorders>
              <w:top w:val="single" w:sz="4" w:space="0" w:color="000000"/>
              <w:left w:val="single" w:sz="4" w:space="0" w:color="000000"/>
              <w:bottom w:val="single" w:sz="4" w:space="0" w:color="000000"/>
              <w:right w:val="single" w:sz="4" w:space="0" w:color="000000"/>
            </w:tcBorders>
          </w:tcPr>
          <w:p w14:paraId="7A596DD3" w14:textId="77777777" w:rsidR="00254014" w:rsidRPr="00B11654" w:rsidRDefault="00254014" w:rsidP="00254014">
            <w:pPr>
              <w:spacing w:after="0" w:line="240" w:lineRule="auto"/>
              <w:jc w:val="both"/>
              <w:rPr>
                <w:rFonts w:asciiTheme="majorBidi" w:hAnsiTheme="majorBidi" w:cstheme="majorBidi"/>
                <w:sz w:val="16"/>
                <w:szCs w:val="16"/>
              </w:rPr>
            </w:pPr>
            <w:r w:rsidRPr="00B11654">
              <w:rPr>
                <w:rFonts w:asciiTheme="majorBidi" w:hAnsiTheme="majorBidi" w:cstheme="majorBidi"/>
                <w:sz w:val="16"/>
                <w:szCs w:val="16"/>
              </w:rPr>
              <w:t>Numărul total de instituții medicale spitalicești</w:t>
            </w:r>
          </w:p>
        </w:tc>
        <w:tc>
          <w:tcPr>
            <w:tcW w:w="1010" w:type="dxa"/>
            <w:tcBorders>
              <w:top w:val="single" w:sz="4" w:space="0" w:color="000000"/>
              <w:left w:val="single" w:sz="4" w:space="0" w:color="000000"/>
              <w:bottom w:val="single" w:sz="4" w:space="0" w:color="000000"/>
              <w:right w:val="single" w:sz="4" w:space="0" w:color="000000"/>
            </w:tcBorders>
          </w:tcPr>
          <w:p w14:paraId="53D72E7D" w14:textId="77777777" w:rsidR="00254014" w:rsidRPr="00B11654" w:rsidRDefault="00254014" w:rsidP="00254014">
            <w:pPr>
              <w:spacing w:after="0" w:line="240" w:lineRule="auto"/>
              <w:jc w:val="both"/>
              <w:rPr>
                <w:rFonts w:asciiTheme="majorBidi" w:hAnsiTheme="majorBidi" w:cstheme="majorBidi"/>
                <w:sz w:val="16"/>
                <w:szCs w:val="16"/>
              </w:rPr>
            </w:pPr>
            <w:r w:rsidRPr="00B11654">
              <w:rPr>
                <w:rFonts w:asciiTheme="majorBidi" w:hAnsiTheme="majorBidi" w:cstheme="majorBidi"/>
                <w:sz w:val="16"/>
                <w:szCs w:val="16"/>
              </w:rPr>
              <w:t>Național</w:t>
            </w:r>
          </w:p>
        </w:tc>
        <w:tc>
          <w:tcPr>
            <w:tcW w:w="1005" w:type="dxa"/>
            <w:tcBorders>
              <w:top w:val="single" w:sz="4" w:space="0" w:color="000000"/>
              <w:left w:val="single" w:sz="4" w:space="0" w:color="000000"/>
              <w:bottom w:val="single" w:sz="4" w:space="0" w:color="000000"/>
              <w:right w:val="single" w:sz="4" w:space="0" w:color="000000"/>
            </w:tcBorders>
          </w:tcPr>
          <w:p w14:paraId="011F4E8D" w14:textId="77777777" w:rsidR="00254014" w:rsidRPr="00B11654" w:rsidRDefault="00254014" w:rsidP="00254014">
            <w:pPr>
              <w:spacing w:after="0" w:line="240" w:lineRule="auto"/>
              <w:jc w:val="both"/>
              <w:rPr>
                <w:rFonts w:asciiTheme="majorBidi" w:hAnsiTheme="majorBidi" w:cstheme="majorBidi"/>
                <w:sz w:val="16"/>
                <w:szCs w:val="16"/>
              </w:rPr>
            </w:pPr>
            <w:r w:rsidRPr="00B11654">
              <w:rPr>
                <w:rFonts w:asciiTheme="majorBidi" w:hAnsiTheme="majorBidi" w:cstheme="majorBidi"/>
                <w:sz w:val="16"/>
                <w:szCs w:val="16"/>
              </w:rPr>
              <w:t xml:space="preserve">Programul național pentru supravegherea și combaterea rezistenței la </w:t>
            </w:r>
            <w:proofErr w:type="spellStart"/>
            <w:r w:rsidRPr="00B11654">
              <w:rPr>
                <w:rFonts w:asciiTheme="majorBidi" w:hAnsiTheme="majorBidi" w:cstheme="majorBidi"/>
                <w:sz w:val="16"/>
                <w:szCs w:val="16"/>
              </w:rPr>
              <w:t>antimicrobiene</w:t>
            </w:r>
            <w:proofErr w:type="spellEnd"/>
          </w:p>
        </w:tc>
        <w:tc>
          <w:tcPr>
            <w:tcW w:w="871" w:type="dxa"/>
            <w:tcBorders>
              <w:top w:val="single" w:sz="4" w:space="0" w:color="000000"/>
              <w:left w:val="single" w:sz="4" w:space="0" w:color="000000"/>
              <w:bottom w:val="single" w:sz="4" w:space="0" w:color="000000"/>
              <w:right w:val="single" w:sz="4" w:space="0" w:color="000000"/>
            </w:tcBorders>
          </w:tcPr>
          <w:p w14:paraId="2915223C" w14:textId="77777777" w:rsidR="00254014" w:rsidRPr="00B11654" w:rsidRDefault="00254014" w:rsidP="00254014">
            <w:pPr>
              <w:spacing w:after="0" w:line="240" w:lineRule="auto"/>
              <w:jc w:val="both"/>
              <w:rPr>
                <w:rFonts w:asciiTheme="majorBidi" w:hAnsiTheme="majorBidi" w:cstheme="majorBidi"/>
                <w:sz w:val="16"/>
                <w:szCs w:val="16"/>
              </w:rPr>
            </w:pPr>
            <w:r w:rsidRPr="00B11654">
              <w:rPr>
                <w:rFonts w:asciiTheme="majorBidi" w:hAnsiTheme="majorBidi" w:cstheme="majorBidi"/>
                <w:sz w:val="16"/>
                <w:szCs w:val="16"/>
              </w:rPr>
              <w:t xml:space="preserve">Anual </w:t>
            </w:r>
          </w:p>
        </w:tc>
        <w:tc>
          <w:tcPr>
            <w:tcW w:w="813" w:type="dxa"/>
            <w:tcBorders>
              <w:top w:val="single" w:sz="4" w:space="0" w:color="000000"/>
              <w:left w:val="single" w:sz="4" w:space="0" w:color="000000"/>
              <w:bottom w:val="single" w:sz="4" w:space="0" w:color="000000"/>
              <w:right w:val="single" w:sz="4" w:space="0" w:color="000000"/>
            </w:tcBorders>
          </w:tcPr>
          <w:p w14:paraId="2ACF1551" w14:textId="77777777" w:rsidR="00254014" w:rsidRPr="00B11654" w:rsidRDefault="00254014" w:rsidP="00254014">
            <w:pPr>
              <w:spacing w:after="0" w:line="240" w:lineRule="auto"/>
              <w:jc w:val="both"/>
              <w:rPr>
                <w:rFonts w:asciiTheme="majorBidi" w:hAnsiTheme="majorBidi" w:cstheme="majorBidi"/>
                <w:sz w:val="16"/>
                <w:szCs w:val="16"/>
              </w:rPr>
            </w:pPr>
            <w:r w:rsidRPr="00B11654">
              <w:rPr>
                <w:rFonts w:asciiTheme="majorBidi" w:hAnsiTheme="majorBidi" w:cstheme="majorBidi"/>
                <w:sz w:val="16"/>
                <w:szCs w:val="16"/>
              </w:rPr>
              <w:t>Ministerul Sănătății</w:t>
            </w:r>
          </w:p>
        </w:tc>
        <w:tc>
          <w:tcPr>
            <w:tcW w:w="810" w:type="dxa"/>
            <w:gridSpan w:val="2"/>
            <w:tcBorders>
              <w:top w:val="single" w:sz="4" w:space="0" w:color="000000"/>
              <w:left w:val="single" w:sz="4" w:space="0" w:color="000000"/>
              <w:bottom w:val="single" w:sz="4" w:space="0" w:color="000000"/>
              <w:right w:val="single" w:sz="4" w:space="0" w:color="000000"/>
            </w:tcBorders>
          </w:tcPr>
          <w:p w14:paraId="65718845" w14:textId="77777777" w:rsidR="00254014" w:rsidRPr="00B11654" w:rsidRDefault="00254014" w:rsidP="00254014">
            <w:pPr>
              <w:spacing w:after="0" w:line="240" w:lineRule="auto"/>
              <w:rPr>
                <w:rFonts w:asciiTheme="majorBidi" w:hAnsiTheme="majorBidi" w:cstheme="majorBidi"/>
                <w:sz w:val="16"/>
                <w:szCs w:val="16"/>
              </w:rPr>
            </w:pPr>
            <w:r w:rsidRPr="00B11654">
              <w:rPr>
                <w:rFonts w:asciiTheme="majorBidi" w:hAnsiTheme="majorBidi" w:cstheme="majorBidi"/>
                <w:sz w:val="16"/>
                <w:szCs w:val="16"/>
              </w:rPr>
              <w:t>MAIA</w:t>
            </w:r>
          </w:p>
          <w:p w14:paraId="4F85BE55" w14:textId="77777777" w:rsidR="00254014" w:rsidRPr="00B11654" w:rsidRDefault="00254014" w:rsidP="00254014">
            <w:pPr>
              <w:spacing w:after="0" w:line="240" w:lineRule="auto"/>
              <w:rPr>
                <w:rFonts w:asciiTheme="majorBidi" w:hAnsiTheme="majorBidi" w:cstheme="majorBidi"/>
                <w:sz w:val="16"/>
                <w:szCs w:val="16"/>
              </w:rPr>
            </w:pPr>
            <w:r w:rsidRPr="00B11654">
              <w:rPr>
                <w:rFonts w:asciiTheme="majorBidi" w:hAnsiTheme="majorBidi" w:cstheme="majorBidi"/>
                <w:sz w:val="16"/>
                <w:szCs w:val="16"/>
              </w:rPr>
              <w:t>MM</w:t>
            </w:r>
          </w:p>
          <w:p w14:paraId="58E39D64" w14:textId="77777777" w:rsidR="00254014" w:rsidRPr="00B11654" w:rsidRDefault="00254014" w:rsidP="00254014">
            <w:pPr>
              <w:spacing w:after="0" w:line="240" w:lineRule="auto"/>
              <w:rPr>
                <w:rFonts w:asciiTheme="majorBidi" w:hAnsiTheme="majorBidi" w:cstheme="majorBidi"/>
                <w:sz w:val="16"/>
                <w:szCs w:val="16"/>
              </w:rPr>
            </w:pPr>
            <w:r w:rsidRPr="00B11654">
              <w:rPr>
                <w:rFonts w:asciiTheme="majorBidi" w:hAnsiTheme="majorBidi" w:cstheme="majorBidi"/>
                <w:sz w:val="16"/>
                <w:szCs w:val="16"/>
              </w:rPr>
              <w:t>ANSA</w:t>
            </w:r>
          </w:p>
          <w:p w14:paraId="2F19EF5A" w14:textId="77777777" w:rsidR="00254014" w:rsidRPr="00B11654" w:rsidRDefault="00254014" w:rsidP="00254014">
            <w:pPr>
              <w:spacing w:after="0" w:line="240" w:lineRule="auto"/>
              <w:rPr>
                <w:rFonts w:asciiTheme="majorBidi" w:hAnsiTheme="majorBidi" w:cstheme="majorBidi"/>
                <w:sz w:val="16"/>
                <w:szCs w:val="16"/>
              </w:rPr>
            </w:pPr>
            <w:r w:rsidRPr="00B11654">
              <w:rPr>
                <w:rFonts w:asciiTheme="majorBidi" w:hAnsiTheme="majorBidi" w:cstheme="majorBidi"/>
                <w:sz w:val="16"/>
                <w:szCs w:val="16"/>
              </w:rPr>
              <w:t>AMDM</w:t>
            </w:r>
          </w:p>
          <w:p w14:paraId="11002A5D" w14:textId="77777777" w:rsidR="00254014" w:rsidRPr="00B11654" w:rsidRDefault="00254014" w:rsidP="00254014">
            <w:pPr>
              <w:spacing w:after="0" w:line="240" w:lineRule="auto"/>
              <w:rPr>
                <w:rFonts w:asciiTheme="majorBidi" w:hAnsiTheme="majorBidi" w:cstheme="majorBidi"/>
                <w:sz w:val="16"/>
                <w:szCs w:val="16"/>
              </w:rPr>
            </w:pPr>
            <w:r w:rsidRPr="00B11654">
              <w:rPr>
                <w:rFonts w:asciiTheme="majorBidi" w:hAnsiTheme="majorBidi" w:cstheme="majorBidi"/>
                <w:sz w:val="16"/>
                <w:szCs w:val="16"/>
              </w:rPr>
              <w:t>CNAM</w:t>
            </w:r>
          </w:p>
          <w:p w14:paraId="4E65DD05" w14:textId="77777777" w:rsidR="00254014" w:rsidRPr="00B11654" w:rsidRDefault="00254014" w:rsidP="00254014">
            <w:pPr>
              <w:spacing w:after="0" w:line="240" w:lineRule="auto"/>
              <w:rPr>
                <w:rFonts w:asciiTheme="majorBidi" w:hAnsiTheme="majorBidi" w:cstheme="majorBidi"/>
                <w:sz w:val="16"/>
                <w:szCs w:val="16"/>
              </w:rPr>
            </w:pPr>
            <w:r w:rsidRPr="00B11654">
              <w:rPr>
                <w:rFonts w:asciiTheme="majorBidi" w:hAnsiTheme="majorBidi" w:cstheme="majorBidi"/>
                <w:sz w:val="16"/>
                <w:szCs w:val="16"/>
              </w:rPr>
              <w:t>ME</w:t>
            </w:r>
          </w:p>
          <w:p w14:paraId="34DCDB3D" w14:textId="77777777" w:rsidR="00254014" w:rsidRPr="00B11654" w:rsidRDefault="00254014" w:rsidP="00254014">
            <w:pPr>
              <w:spacing w:after="0" w:line="240" w:lineRule="auto"/>
              <w:jc w:val="both"/>
              <w:rPr>
                <w:rFonts w:asciiTheme="majorBidi" w:hAnsiTheme="majorBidi" w:cstheme="majorBidi"/>
                <w:sz w:val="16"/>
                <w:szCs w:val="16"/>
              </w:rPr>
            </w:pPr>
          </w:p>
        </w:tc>
        <w:tc>
          <w:tcPr>
            <w:tcW w:w="1356" w:type="dxa"/>
            <w:tcBorders>
              <w:top w:val="single" w:sz="4" w:space="0" w:color="000000"/>
              <w:left w:val="single" w:sz="4" w:space="0" w:color="000000"/>
              <w:bottom w:val="single" w:sz="4" w:space="0" w:color="000000"/>
              <w:right w:val="single" w:sz="4" w:space="0" w:color="000000"/>
            </w:tcBorders>
          </w:tcPr>
          <w:p w14:paraId="17D38582" w14:textId="77777777" w:rsidR="00254014" w:rsidRPr="00B11654" w:rsidRDefault="00254014" w:rsidP="00254014">
            <w:pPr>
              <w:spacing w:after="0" w:line="240" w:lineRule="auto"/>
              <w:jc w:val="both"/>
              <w:rPr>
                <w:rFonts w:asciiTheme="majorBidi" w:hAnsiTheme="majorBidi" w:cstheme="majorBidi"/>
                <w:sz w:val="16"/>
                <w:szCs w:val="16"/>
              </w:rPr>
            </w:pPr>
            <w:r w:rsidRPr="00B11654">
              <w:rPr>
                <w:rFonts w:asciiTheme="majorBidi" w:hAnsiTheme="majorBidi" w:cstheme="majorBidi"/>
                <w:sz w:val="16"/>
                <w:szCs w:val="16"/>
              </w:rPr>
              <w:t xml:space="preserve">Specialiști (alți decât cei care prescriu </w:t>
            </w:r>
            <w:proofErr w:type="spellStart"/>
            <w:r w:rsidRPr="00B11654">
              <w:rPr>
                <w:rFonts w:asciiTheme="majorBidi" w:hAnsiTheme="majorBidi" w:cstheme="majorBidi"/>
                <w:sz w:val="16"/>
                <w:szCs w:val="16"/>
              </w:rPr>
              <w:t>antimicrobiene</w:t>
            </w:r>
            <w:proofErr w:type="spellEnd"/>
            <w:r w:rsidRPr="00B11654">
              <w:rPr>
                <w:rFonts w:asciiTheme="majorBidi" w:hAnsiTheme="majorBidi" w:cstheme="majorBidi"/>
                <w:sz w:val="16"/>
                <w:szCs w:val="16"/>
              </w:rPr>
              <w:t xml:space="preserve">) angajați în spital dedicați politicelor consumului rațional a </w:t>
            </w:r>
            <w:proofErr w:type="spellStart"/>
            <w:r w:rsidRPr="00B11654">
              <w:rPr>
                <w:rFonts w:asciiTheme="majorBidi" w:hAnsiTheme="majorBidi" w:cstheme="majorBidi"/>
                <w:sz w:val="16"/>
                <w:szCs w:val="16"/>
              </w:rPr>
              <w:t>antimicrobienelor</w:t>
            </w:r>
            <w:proofErr w:type="spellEnd"/>
            <w:r w:rsidRPr="00B11654">
              <w:rPr>
                <w:rFonts w:asciiTheme="majorBidi" w:hAnsiTheme="majorBidi" w:cstheme="majorBidi"/>
                <w:sz w:val="16"/>
                <w:szCs w:val="16"/>
              </w:rPr>
              <w:t xml:space="preserve"> despre ce trebuie să fie documentată și aprobată de conducerea spitalului și/sau  inclusă în fișa de post.</w:t>
            </w:r>
          </w:p>
        </w:tc>
        <w:tc>
          <w:tcPr>
            <w:tcW w:w="1249" w:type="dxa"/>
            <w:tcBorders>
              <w:top w:val="single" w:sz="4" w:space="0" w:color="000000"/>
              <w:left w:val="single" w:sz="4" w:space="0" w:color="000000"/>
              <w:bottom w:val="single" w:sz="4" w:space="0" w:color="000000"/>
              <w:right w:val="single" w:sz="4" w:space="0" w:color="000000"/>
            </w:tcBorders>
          </w:tcPr>
          <w:p w14:paraId="28B5979B" w14:textId="77777777" w:rsidR="00254014" w:rsidRPr="00B11654" w:rsidRDefault="00254014" w:rsidP="00254014">
            <w:pPr>
              <w:spacing w:after="0" w:line="240" w:lineRule="auto"/>
              <w:rPr>
                <w:rFonts w:asciiTheme="majorBidi" w:hAnsiTheme="majorBidi" w:cstheme="majorBidi"/>
                <w:sz w:val="16"/>
                <w:szCs w:val="16"/>
              </w:rPr>
            </w:pPr>
            <w:r w:rsidRPr="00B11654">
              <w:rPr>
                <w:rFonts w:asciiTheme="majorBidi" w:hAnsiTheme="majorBidi" w:cstheme="majorBidi"/>
                <w:sz w:val="16"/>
                <w:szCs w:val="16"/>
              </w:rPr>
              <w:t xml:space="preserve">Asigurarea utilizării raționale a </w:t>
            </w:r>
            <w:proofErr w:type="spellStart"/>
            <w:r w:rsidRPr="00B11654">
              <w:rPr>
                <w:rFonts w:asciiTheme="majorBidi" w:hAnsiTheme="majorBidi" w:cstheme="majorBidi"/>
                <w:sz w:val="16"/>
                <w:szCs w:val="16"/>
              </w:rPr>
              <w:t>antimicrobienelor</w:t>
            </w:r>
            <w:proofErr w:type="spellEnd"/>
            <w:r w:rsidRPr="00B11654">
              <w:rPr>
                <w:rFonts w:asciiTheme="majorBidi" w:hAnsiTheme="majorBidi" w:cstheme="majorBidi"/>
                <w:sz w:val="16"/>
                <w:szCs w:val="16"/>
              </w:rPr>
              <w:t xml:space="preserve"> în instituțiile medico-sanitare cu staționar.</w:t>
            </w:r>
          </w:p>
          <w:p w14:paraId="5985E4CE" w14:textId="77777777" w:rsidR="00254014" w:rsidRPr="00B11654" w:rsidRDefault="00254014" w:rsidP="00254014">
            <w:pPr>
              <w:spacing w:after="0" w:line="240" w:lineRule="auto"/>
              <w:jc w:val="both"/>
              <w:rPr>
                <w:rFonts w:asciiTheme="majorBidi" w:hAnsiTheme="majorBidi" w:cstheme="majorBidi"/>
                <w:sz w:val="16"/>
                <w:szCs w:val="16"/>
              </w:rPr>
            </w:pPr>
            <w:r w:rsidRPr="00B11654">
              <w:rPr>
                <w:rFonts w:asciiTheme="majorBidi" w:hAnsiTheme="majorBidi" w:cstheme="majorBidi"/>
                <w:sz w:val="16"/>
                <w:szCs w:val="16"/>
              </w:rPr>
              <w:t xml:space="preserve">Implementarea strategiilor de </w:t>
            </w:r>
            <w:proofErr w:type="spellStart"/>
            <w:r w:rsidRPr="00B11654">
              <w:rPr>
                <w:rFonts w:asciiTheme="majorBidi" w:hAnsiTheme="majorBidi" w:cstheme="majorBidi"/>
                <w:sz w:val="16"/>
                <w:szCs w:val="16"/>
              </w:rPr>
              <w:t>Stewarship</w:t>
            </w:r>
            <w:proofErr w:type="spellEnd"/>
          </w:p>
        </w:tc>
        <w:tc>
          <w:tcPr>
            <w:tcW w:w="880" w:type="dxa"/>
            <w:tcBorders>
              <w:top w:val="single" w:sz="4" w:space="0" w:color="000000"/>
              <w:left w:val="single" w:sz="4" w:space="0" w:color="000000"/>
              <w:bottom w:val="single" w:sz="4" w:space="0" w:color="000000"/>
              <w:right w:val="single" w:sz="4" w:space="0" w:color="000000"/>
            </w:tcBorders>
          </w:tcPr>
          <w:p w14:paraId="00A7A854" w14:textId="77777777" w:rsidR="00254014" w:rsidRPr="00B11654" w:rsidRDefault="00254014" w:rsidP="00254014">
            <w:pPr>
              <w:spacing w:after="0" w:line="240" w:lineRule="auto"/>
              <w:jc w:val="center"/>
              <w:rPr>
                <w:rFonts w:asciiTheme="majorBidi" w:hAnsiTheme="majorBidi" w:cstheme="majorBidi"/>
                <w:sz w:val="16"/>
                <w:szCs w:val="16"/>
              </w:rPr>
            </w:pPr>
            <w:r w:rsidRPr="00B11654">
              <w:rPr>
                <w:rFonts w:asciiTheme="majorBidi" w:hAnsiTheme="majorBidi" w:cstheme="majorBidi"/>
                <w:sz w:val="16"/>
                <w:szCs w:val="16"/>
              </w:rPr>
              <w:t>N/A</w:t>
            </w:r>
          </w:p>
        </w:tc>
        <w:tc>
          <w:tcPr>
            <w:tcW w:w="596" w:type="dxa"/>
            <w:tcBorders>
              <w:top w:val="single" w:sz="4" w:space="0" w:color="000000"/>
              <w:left w:val="single" w:sz="4" w:space="0" w:color="000000"/>
              <w:bottom w:val="single" w:sz="4" w:space="0" w:color="000000"/>
              <w:right w:val="single" w:sz="4" w:space="0" w:color="000000"/>
            </w:tcBorders>
          </w:tcPr>
          <w:p w14:paraId="3AF14ACD" w14:textId="77777777" w:rsidR="00254014" w:rsidRPr="00B11654" w:rsidRDefault="00254014" w:rsidP="00254014">
            <w:pPr>
              <w:spacing w:after="0" w:line="240" w:lineRule="auto"/>
              <w:jc w:val="center"/>
              <w:rPr>
                <w:rFonts w:asciiTheme="majorBidi" w:hAnsiTheme="majorBidi" w:cstheme="majorBidi"/>
                <w:sz w:val="16"/>
                <w:szCs w:val="16"/>
              </w:rPr>
            </w:pPr>
            <w:r w:rsidRPr="00B11654">
              <w:rPr>
                <w:rFonts w:asciiTheme="majorBidi" w:hAnsiTheme="majorBidi" w:cstheme="majorBidi"/>
                <w:sz w:val="16"/>
                <w:szCs w:val="16"/>
              </w:rPr>
              <w:t>Spitale cu responsabil desemnat(70%)</w:t>
            </w:r>
          </w:p>
        </w:tc>
        <w:tc>
          <w:tcPr>
            <w:tcW w:w="709" w:type="dxa"/>
            <w:tcBorders>
              <w:top w:val="single" w:sz="4" w:space="0" w:color="000000"/>
              <w:left w:val="single" w:sz="4" w:space="0" w:color="000000"/>
              <w:bottom w:val="single" w:sz="4" w:space="0" w:color="000000"/>
              <w:right w:val="single" w:sz="4" w:space="0" w:color="000000"/>
            </w:tcBorders>
          </w:tcPr>
          <w:p w14:paraId="55CF5B5C" w14:textId="77777777" w:rsidR="00254014" w:rsidRPr="00B11654" w:rsidRDefault="00254014" w:rsidP="00254014">
            <w:pPr>
              <w:spacing w:after="0" w:line="240" w:lineRule="auto"/>
              <w:jc w:val="center"/>
              <w:rPr>
                <w:rFonts w:asciiTheme="majorBidi" w:hAnsiTheme="majorBidi" w:cstheme="majorBidi"/>
                <w:sz w:val="16"/>
                <w:szCs w:val="16"/>
              </w:rPr>
            </w:pPr>
            <w:r w:rsidRPr="00B11654">
              <w:rPr>
                <w:rFonts w:asciiTheme="majorBidi" w:hAnsiTheme="majorBidi" w:cstheme="majorBidi"/>
                <w:sz w:val="16"/>
                <w:szCs w:val="16"/>
              </w:rPr>
              <w:t>Spitale cu responsabil desemnat(80%)</w:t>
            </w:r>
          </w:p>
        </w:tc>
        <w:tc>
          <w:tcPr>
            <w:tcW w:w="646" w:type="dxa"/>
            <w:tcBorders>
              <w:top w:val="single" w:sz="4" w:space="0" w:color="000000"/>
              <w:left w:val="single" w:sz="4" w:space="0" w:color="000000"/>
              <w:bottom w:val="single" w:sz="4" w:space="0" w:color="000000"/>
              <w:right w:val="single" w:sz="4" w:space="0" w:color="000000"/>
            </w:tcBorders>
          </w:tcPr>
          <w:p w14:paraId="0EF0C944" w14:textId="77777777" w:rsidR="00254014" w:rsidRPr="00B11654" w:rsidRDefault="00254014" w:rsidP="00254014">
            <w:pPr>
              <w:spacing w:after="0" w:line="240" w:lineRule="auto"/>
              <w:jc w:val="center"/>
              <w:rPr>
                <w:rFonts w:asciiTheme="majorBidi" w:hAnsiTheme="majorBidi" w:cstheme="majorBidi"/>
                <w:sz w:val="16"/>
                <w:szCs w:val="16"/>
              </w:rPr>
            </w:pPr>
            <w:r w:rsidRPr="00B11654">
              <w:rPr>
                <w:rFonts w:asciiTheme="majorBidi" w:hAnsiTheme="majorBidi" w:cstheme="majorBidi"/>
                <w:sz w:val="16"/>
                <w:szCs w:val="16"/>
              </w:rPr>
              <w:t>Spitale cu responsabil desemnat(90%)</w:t>
            </w:r>
          </w:p>
        </w:tc>
        <w:tc>
          <w:tcPr>
            <w:tcW w:w="600" w:type="dxa"/>
            <w:tcBorders>
              <w:top w:val="single" w:sz="4" w:space="0" w:color="000000"/>
              <w:left w:val="single" w:sz="4" w:space="0" w:color="000000"/>
              <w:bottom w:val="single" w:sz="4" w:space="0" w:color="000000"/>
              <w:right w:val="single" w:sz="4" w:space="0" w:color="000000"/>
            </w:tcBorders>
          </w:tcPr>
          <w:p w14:paraId="4665FE4F" w14:textId="77777777" w:rsidR="00254014" w:rsidRPr="00B11654" w:rsidRDefault="00254014" w:rsidP="00254014">
            <w:pPr>
              <w:spacing w:after="0" w:line="240" w:lineRule="auto"/>
              <w:jc w:val="center"/>
              <w:rPr>
                <w:rFonts w:asciiTheme="majorBidi" w:hAnsiTheme="majorBidi" w:cstheme="majorBidi"/>
                <w:sz w:val="16"/>
                <w:szCs w:val="16"/>
              </w:rPr>
            </w:pPr>
            <w:r w:rsidRPr="00B11654">
              <w:rPr>
                <w:rFonts w:asciiTheme="majorBidi" w:hAnsiTheme="majorBidi" w:cstheme="majorBidi"/>
                <w:sz w:val="16"/>
                <w:szCs w:val="16"/>
              </w:rPr>
              <w:t>Spitale cu responsabil desemnat(100%)</w:t>
            </w:r>
          </w:p>
        </w:tc>
        <w:tc>
          <w:tcPr>
            <w:tcW w:w="846" w:type="dxa"/>
            <w:tcBorders>
              <w:top w:val="single" w:sz="4" w:space="0" w:color="000000"/>
              <w:left w:val="single" w:sz="4" w:space="0" w:color="000000"/>
              <w:bottom w:val="single" w:sz="4" w:space="0" w:color="000000"/>
              <w:right w:val="single" w:sz="4" w:space="0" w:color="000000"/>
            </w:tcBorders>
          </w:tcPr>
          <w:p w14:paraId="51D9F6EA" w14:textId="77777777" w:rsidR="00254014" w:rsidRPr="00B11654" w:rsidRDefault="00254014" w:rsidP="00254014">
            <w:pPr>
              <w:spacing w:after="0" w:line="240" w:lineRule="auto"/>
              <w:jc w:val="center"/>
              <w:rPr>
                <w:rFonts w:asciiTheme="majorBidi" w:hAnsiTheme="majorBidi" w:cstheme="majorBidi"/>
                <w:sz w:val="16"/>
                <w:szCs w:val="16"/>
              </w:rPr>
            </w:pPr>
            <w:r w:rsidRPr="00B11654">
              <w:rPr>
                <w:rFonts w:asciiTheme="majorBidi" w:hAnsiTheme="majorBidi" w:cstheme="majorBidi"/>
                <w:sz w:val="16"/>
                <w:szCs w:val="16"/>
              </w:rPr>
              <w:t>Spitale cu responsabil desemnat(100%)</w:t>
            </w:r>
          </w:p>
        </w:tc>
      </w:tr>
      <w:tr w:rsidR="00254014" w:rsidRPr="00B11654" w14:paraId="053C730D" w14:textId="77777777" w:rsidTr="00C703C8">
        <w:tc>
          <w:tcPr>
            <w:tcW w:w="534" w:type="dxa"/>
            <w:tcBorders>
              <w:top w:val="single" w:sz="4" w:space="0" w:color="000000"/>
              <w:left w:val="single" w:sz="4" w:space="0" w:color="000000"/>
              <w:bottom w:val="single" w:sz="4" w:space="0" w:color="000000"/>
              <w:right w:val="single" w:sz="4" w:space="0" w:color="000000"/>
            </w:tcBorders>
          </w:tcPr>
          <w:p w14:paraId="4F5112AE" w14:textId="37FC1D63" w:rsidR="00254014" w:rsidRPr="00B11654" w:rsidRDefault="00254014" w:rsidP="00254014">
            <w:pPr>
              <w:spacing w:after="0" w:line="240" w:lineRule="auto"/>
              <w:jc w:val="both"/>
              <w:rPr>
                <w:rFonts w:asciiTheme="majorBidi" w:hAnsiTheme="majorBidi" w:cstheme="majorBidi"/>
                <w:sz w:val="16"/>
                <w:szCs w:val="16"/>
              </w:rPr>
            </w:pPr>
            <w:r w:rsidRPr="00B11654">
              <w:rPr>
                <w:rFonts w:asciiTheme="majorBidi" w:hAnsiTheme="majorBidi" w:cstheme="majorBidi"/>
                <w:sz w:val="16"/>
                <w:szCs w:val="16"/>
              </w:rPr>
              <w:t>3.2</w:t>
            </w:r>
          </w:p>
        </w:tc>
        <w:tc>
          <w:tcPr>
            <w:tcW w:w="1187" w:type="dxa"/>
            <w:tcBorders>
              <w:top w:val="single" w:sz="4" w:space="0" w:color="000000"/>
              <w:left w:val="single" w:sz="4" w:space="0" w:color="000000"/>
              <w:bottom w:val="single" w:sz="4" w:space="0" w:color="000000"/>
              <w:right w:val="single" w:sz="4" w:space="0" w:color="000000"/>
            </w:tcBorders>
          </w:tcPr>
          <w:p w14:paraId="74466D4E" w14:textId="77777777" w:rsidR="00254014" w:rsidRPr="00B11654" w:rsidRDefault="00254014" w:rsidP="00254014">
            <w:pPr>
              <w:spacing w:after="0" w:line="240" w:lineRule="auto"/>
              <w:jc w:val="both"/>
              <w:rPr>
                <w:rFonts w:asciiTheme="majorBidi" w:hAnsiTheme="majorBidi" w:cstheme="majorBidi"/>
                <w:sz w:val="16"/>
                <w:szCs w:val="16"/>
              </w:rPr>
            </w:pPr>
            <w:r w:rsidRPr="00B11654">
              <w:rPr>
                <w:rFonts w:asciiTheme="majorBidi" w:hAnsiTheme="majorBidi" w:cstheme="majorBidi"/>
                <w:sz w:val="16"/>
                <w:szCs w:val="16"/>
              </w:rPr>
              <w:t xml:space="preserve">Prevalența consumului de </w:t>
            </w:r>
            <w:proofErr w:type="spellStart"/>
            <w:r w:rsidRPr="00B11654">
              <w:rPr>
                <w:rFonts w:asciiTheme="majorBidi" w:hAnsiTheme="majorBidi" w:cstheme="majorBidi"/>
                <w:sz w:val="16"/>
                <w:szCs w:val="16"/>
              </w:rPr>
              <w:t>antimicrobiene</w:t>
            </w:r>
            <w:proofErr w:type="spellEnd"/>
          </w:p>
        </w:tc>
        <w:tc>
          <w:tcPr>
            <w:tcW w:w="1151" w:type="dxa"/>
            <w:tcBorders>
              <w:top w:val="single" w:sz="4" w:space="0" w:color="000000"/>
              <w:left w:val="single" w:sz="4" w:space="0" w:color="000000"/>
              <w:bottom w:val="single" w:sz="4" w:space="0" w:color="000000"/>
              <w:right w:val="single" w:sz="4" w:space="0" w:color="000000"/>
            </w:tcBorders>
          </w:tcPr>
          <w:p w14:paraId="4CDC5035" w14:textId="77777777" w:rsidR="00254014" w:rsidRPr="00B11654" w:rsidRDefault="00254014" w:rsidP="00254014">
            <w:pPr>
              <w:spacing w:after="0" w:line="240" w:lineRule="auto"/>
              <w:jc w:val="both"/>
              <w:rPr>
                <w:rFonts w:asciiTheme="majorBidi" w:hAnsiTheme="majorBidi" w:cstheme="majorBidi"/>
                <w:sz w:val="16"/>
                <w:szCs w:val="16"/>
              </w:rPr>
            </w:pPr>
            <w:r w:rsidRPr="00B11654">
              <w:rPr>
                <w:rFonts w:asciiTheme="majorBidi" w:hAnsiTheme="majorBidi" w:cstheme="majorBidi"/>
                <w:sz w:val="16"/>
                <w:szCs w:val="16"/>
              </w:rPr>
              <w:t xml:space="preserve">Numărul de pacienți spitalizați care au inițiat un tratament </w:t>
            </w:r>
            <w:proofErr w:type="spellStart"/>
            <w:r w:rsidRPr="00B11654">
              <w:rPr>
                <w:rFonts w:asciiTheme="majorBidi" w:hAnsiTheme="majorBidi" w:cstheme="majorBidi"/>
                <w:sz w:val="16"/>
                <w:szCs w:val="16"/>
              </w:rPr>
              <w:t>antimicrobian</w:t>
            </w:r>
            <w:proofErr w:type="spellEnd"/>
          </w:p>
        </w:tc>
        <w:tc>
          <w:tcPr>
            <w:tcW w:w="1007" w:type="dxa"/>
            <w:tcBorders>
              <w:top w:val="single" w:sz="4" w:space="0" w:color="000000"/>
              <w:left w:val="single" w:sz="4" w:space="0" w:color="000000"/>
              <w:bottom w:val="single" w:sz="4" w:space="0" w:color="000000"/>
              <w:right w:val="single" w:sz="4" w:space="0" w:color="000000"/>
            </w:tcBorders>
          </w:tcPr>
          <w:p w14:paraId="3AFDD94C" w14:textId="77777777" w:rsidR="00254014" w:rsidRPr="00B11654" w:rsidRDefault="00254014" w:rsidP="00254014">
            <w:pPr>
              <w:spacing w:after="0" w:line="240" w:lineRule="auto"/>
              <w:jc w:val="both"/>
              <w:rPr>
                <w:rFonts w:asciiTheme="majorBidi" w:hAnsiTheme="majorBidi" w:cstheme="majorBidi"/>
                <w:sz w:val="16"/>
                <w:szCs w:val="16"/>
              </w:rPr>
            </w:pPr>
            <w:r w:rsidRPr="00B11654">
              <w:rPr>
                <w:rFonts w:asciiTheme="majorBidi" w:hAnsiTheme="majorBidi" w:cstheme="majorBidi"/>
                <w:sz w:val="16"/>
                <w:szCs w:val="16"/>
              </w:rPr>
              <w:t>Numărul total al pacienții spitalizați </w:t>
            </w:r>
          </w:p>
        </w:tc>
        <w:tc>
          <w:tcPr>
            <w:tcW w:w="1010" w:type="dxa"/>
            <w:tcBorders>
              <w:top w:val="single" w:sz="4" w:space="0" w:color="000000"/>
              <w:left w:val="single" w:sz="4" w:space="0" w:color="000000"/>
              <w:bottom w:val="single" w:sz="4" w:space="0" w:color="000000"/>
              <w:right w:val="single" w:sz="4" w:space="0" w:color="000000"/>
            </w:tcBorders>
          </w:tcPr>
          <w:p w14:paraId="3785FC7F" w14:textId="77777777" w:rsidR="00254014" w:rsidRPr="00B11654" w:rsidRDefault="00254014" w:rsidP="00254014">
            <w:pPr>
              <w:spacing w:after="0" w:line="240" w:lineRule="auto"/>
              <w:jc w:val="both"/>
              <w:rPr>
                <w:rFonts w:asciiTheme="majorBidi" w:hAnsiTheme="majorBidi" w:cstheme="majorBidi"/>
                <w:sz w:val="16"/>
                <w:szCs w:val="16"/>
              </w:rPr>
            </w:pPr>
            <w:r w:rsidRPr="00B11654">
              <w:rPr>
                <w:rFonts w:asciiTheme="majorBidi" w:hAnsiTheme="majorBidi" w:cstheme="majorBidi"/>
                <w:sz w:val="16"/>
                <w:szCs w:val="16"/>
              </w:rPr>
              <w:t>Național</w:t>
            </w:r>
          </w:p>
        </w:tc>
        <w:tc>
          <w:tcPr>
            <w:tcW w:w="1005" w:type="dxa"/>
            <w:tcBorders>
              <w:top w:val="single" w:sz="4" w:space="0" w:color="000000"/>
              <w:left w:val="single" w:sz="4" w:space="0" w:color="000000"/>
              <w:bottom w:val="single" w:sz="4" w:space="0" w:color="000000"/>
              <w:right w:val="single" w:sz="4" w:space="0" w:color="000000"/>
            </w:tcBorders>
          </w:tcPr>
          <w:p w14:paraId="2A345D58" w14:textId="77777777" w:rsidR="00254014" w:rsidRPr="00B11654" w:rsidRDefault="00254014" w:rsidP="00254014">
            <w:pPr>
              <w:spacing w:after="0" w:line="240" w:lineRule="auto"/>
              <w:jc w:val="both"/>
              <w:rPr>
                <w:rFonts w:asciiTheme="majorBidi" w:hAnsiTheme="majorBidi" w:cstheme="majorBidi"/>
                <w:sz w:val="16"/>
                <w:szCs w:val="16"/>
              </w:rPr>
            </w:pPr>
            <w:r w:rsidRPr="00B11654">
              <w:rPr>
                <w:rFonts w:asciiTheme="majorBidi" w:hAnsiTheme="majorBidi" w:cstheme="majorBidi"/>
                <w:sz w:val="16"/>
                <w:szCs w:val="16"/>
              </w:rPr>
              <w:t xml:space="preserve">Studiul Național de prevalență  de moment a IAAM și consumul de </w:t>
            </w:r>
            <w:proofErr w:type="spellStart"/>
            <w:r w:rsidRPr="00B11654">
              <w:rPr>
                <w:rFonts w:asciiTheme="majorBidi" w:hAnsiTheme="majorBidi" w:cstheme="majorBidi"/>
                <w:sz w:val="16"/>
                <w:szCs w:val="16"/>
              </w:rPr>
              <w:t>antimicrobiene</w:t>
            </w:r>
            <w:proofErr w:type="spellEnd"/>
            <w:r w:rsidRPr="00B11654">
              <w:rPr>
                <w:rFonts w:asciiTheme="majorBidi" w:hAnsiTheme="majorBidi" w:cstheme="majorBidi"/>
                <w:sz w:val="16"/>
                <w:szCs w:val="16"/>
              </w:rPr>
              <w:t xml:space="preserve"> în spitale</w:t>
            </w:r>
          </w:p>
        </w:tc>
        <w:tc>
          <w:tcPr>
            <w:tcW w:w="871" w:type="dxa"/>
            <w:tcBorders>
              <w:top w:val="single" w:sz="4" w:space="0" w:color="000000"/>
              <w:left w:val="single" w:sz="4" w:space="0" w:color="000000"/>
              <w:bottom w:val="single" w:sz="4" w:space="0" w:color="000000"/>
              <w:right w:val="single" w:sz="4" w:space="0" w:color="000000"/>
            </w:tcBorders>
          </w:tcPr>
          <w:p w14:paraId="35EDBE34" w14:textId="77777777" w:rsidR="00254014" w:rsidRPr="00B11654" w:rsidRDefault="00254014" w:rsidP="00254014">
            <w:pPr>
              <w:spacing w:after="0" w:line="240" w:lineRule="auto"/>
              <w:jc w:val="both"/>
              <w:rPr>
                <w:rFonts w:asciiTheme="majorBidi" w:hAnsiTheme="majorBidi" w:cstheme="majorBidi"/>
                <w:sz w:val="16"/>
                <w:szCs w:val="16"/>
              </w:rPr>
            </w:pPr>
            <w:r w:rsidRPr="00B11654">
              <w:rPr>
                <w:rFonts w:asciiTheme="majorBidi" w:hAnsiTheme="majorBidi" w:cstheme="majorBidi"/>
                <w:sz w:val="16"/>
                <w:szCs w:val="16"/>
              </w:rPr>
              <w:t>Anual</w:t>
            </w:r>
          </w:p>
        </w:tc>
        <w:tc>
          <w:tcPr>
            <w:tcW w:w="813" w:type="dxa"/>
            <w:tcBorders>
              <w:top w:val="single" w:sz="4" w:space="0" w:color="000000"/>
              <w:left w:val="single" w:sz="4" w:space="0" w:color="000000"/>
              <w:bottom w:val="single" w:sz="4" w:space="0" w:color="000000"/>
              <w:right w:val="single" w:sz="4" w:space="0" w:color="000000"/>
            </w:tcBorders>
          </w:tcPr>
          <w:p w14:paraId="7CA6A46F" w14:textId="77777777" w:rsidR="00254014" w:rsidRPr="00B11654" w:rsidRDefault="00254014" w:rsidP="00254014">
            <w:pPr>
              <w:spacing w:after="0" w:line="240" w:lineRule="auto"/>
              <w:jc w:val="both"/>
              <w:rPr>
                <w:rFonts w:asciiTheme="majorBidi" w:hAnsiTheme="majorBidi" w:cstheme="majorBidi"/>
                <w:sz w:val="16"/>
                <w:szCs w:val="16"/>
              </w:rPr>
            </w:pPr>
            <w:r w:rsidRPr="00B11654">
              <w:rPr>
                <w:rFonts w:asciiTheme="majorBidi" w:hAnsiTheme="majorBidi" w:cstheme="majorBidi"/>
                <w:sz w:val="16"/>
                <w:szCs w:val="16"/>
              </w:rPr>
              <w:t>Ministerul sănătății</w:t>
            </w:r>
          </w:p>
        </w:tc>
        <w:tc>
          <w:tcPr>
            <w:tcW w:w="810" w:type="dxa"/>
            <w:gridSpan w:val="2"/>
            <w:tcBorders>
              <w:top w:val="single" w:sz="4" w:space="0" w:color="000000"/>
              <w:left w:val="single" w:sz="4" w:space="0" w:color="000000"/>
              <w:bottom w:val="single" w:sz="4" w:space="0" w:color="000000"/>
              <w:right w:val="single" w:sz="4" w:space="0" w:color="000000"/>
            </w:tcBorders>
          </w:tcPr>
          <w:p w14:paraId="1FFF2479" w14:textId="77777777" w:rsidR="00254014" w:rsidRPr="00B11654" w:rsidRDefault="00254014" w:rsidP="00254014">
            <w:pPr>
              <w:spacing w:after="0" w:line="240" w:lineRule="auto"/>
              <w:jc w:val="both"/>
              <w:rPr>
                <w:rFonts w:asciiTheme="majorBidi" w:hAnsiTheme="majorBidi" w:cstheme="majorBidi"/>
                <w:sz w:val="16"/>
                <w:szCs w:val="16"/>
              </w:rPr>
            </w:pPr>
          </w:p>
        </w:tc>
        <w:tc>
          <w:tcPr>
            <w:tcW w:w="1356" w:type="dxa"/>
            <w:tcBorders>
              <w:top w:val="single" w:sz="4" w:space="0" w:color="000000"/>
              <w:left w:val="single" w:sz="4" w:space="0" w:color="000000"/>
              <w:bottom w:val="single" w:sz="4" w:space="0" w:color="000000"/>
              <w:right w:val="single" w:sz="4" w:space="0" w:color="000000"/>
            </w:tcBorders>
          </w:tcPr>
          <w:p w14:paraId="1A26EA09" w14:textId="77777777" w:rsidR="00254014" w:rsidRPr="00B11654" w:rsidRDefault="00254014" w:rsidP="00254014">
            <w:pPr>
              <w:spacing w:after="0" w:line="240" w:lineRule="auto"/>
              <w:jc w:val="both"/>
              <w:rPr>
                <w:rFonts w:asciiTheme="majorBidi" w:hAnsiTheme="majorBidi" w:cstheme="majorBidi"/>
                <w:sz w:val="16"/>
                <w:szCs w:val="16"/>
              </w:rPr>
            </w:pPr>
            <w:r w:rsidRPr="00B11654">
              <w:rPr>
                <w:rFonts w:asciiTheme="majorBidi" w:hAnsiTheme="majorBidi" w:cstheme="majorBidi"/>
                <w:sz w:val="16"/>
                <w:szCs w:val="16"/>
              </w:rPr>
              <w:t xml:space="preserve">Implementarea </w:t>
            </w:r>
            <w:proofErr w:type="spellStart"/>
            <w:r w:rsidRPr="00B11654">
              <w:rPr>
                <w:rFonts w:asciiTheme="majorBidi" w:hAnsiTheme="majorBidi" w:cstheme="majorBidi"/>
                <w:sz w:val="16"/>
                <w:szCs w:val="16"/>
              </w:rPr>
              <w:t>antimicrobial</w:t>
            </w:r>
            <w:proofErr w:type="spellEnd"/>
            <w:r w:rsidRPr="00B11654">
              <w:rPr>
                <w:rFonts w:asciiTheme="majorBidi" w:hAnsiTheme="majorBidi" w:cstheme="majorBidi"/>
                <w:sz w:val="16"/>
                <w:szCs w:val="16"/>
              </w:rPr>
              <w:t xml:space="preserve"> </w:t>
            </w:r>
            <w:proofErr w:type="spellStart"/>
            <w:r w:rsidRPr="00B11654">
              <w:rPr>
                <w:rFonts w:asciiTheme="majorBidi" w:hAnsiTheme="majorBidi" w:cstheme="majorBidi"/>
                <w:sz w:val="16"/>
                <w:szCs w:val="16"/>
              </w:rPr>
              <w:t>stewardship</w:t>
            </w:r>
            <w:proofErr w:type="spellEnd"/>
          </w:p>
        </w:tc>
        <w:tc>
          <w:tcPr>
            <w:tcW w:w="1249" w:type="dxa"/>
            <w:tcBorders>
              <w:top w:val="single" w:sz="4" w:space="0" w:color="000000"/>
              <w:left w:val="single" w:sz="4" w:space="0" w:color="000000"/>
              <w:bottom w:val="single" w:sz="4" w:space="0" w:color="000000"/>
              <w:right w:val="single" w:sz="4" w:space="0" w:color="000000"/>
            </w:tcBorders>
          </w:tcPr>
          <w:p w14:paraId="61ED17F6" w14:textId="77777777" w:rsidR="00254014" w:rsidRPr="00B11654" w:rsidRDefault="00254014" w:rsidP="00254014">
            <w:pPr>
              <w:spacing w:after="0" w:line="240" w:lineRule="auto"/>
              <w:jc w:val="both"/>
              <w:rPr>
                <w:rFonts w:asciiTheme="majorBidi" w:hAnsiTheme="majorBidi" w:cstheme="majorBidi"/>
                <w:sz w:val="16"/>
                <w:szCs w:val="16"/>
              </w:rPr>
            </w:pPr>
            <w:r w:rsidRPr="00B11654">
              <w:rPr>
                <w:rFonts w:asciiTheme="majorBidi" w:hAnsiTheme="majorBidi" w:cstheme="majorBidi"/>
                <w:sz w:val="16"/>
                <w:szCs w:val="16"/>
              </w:rPr>
              <w:t xml:space="preserve">Indicator utilizat la estimarea prevalenței consumului de </w:t>
            </w:r>
            <w:proofErr w:type="spellStart"/>
            <w:r w:rsidRPr="00B11654">
              <w:rPr>
                <w:rFonts w:asciiTheme="majorBidi" w:hAnsiTheme="majorBidi" w:cstheme="majorBidi"/>
                <w:sz w:val="16"/>
                <w:szCs w:val="16"/>
              </w:rPr>
              <w:t>antimicrobiene</w:t>
            </w:r>
            <w:proofErr w:type="spellEnd"/>
            <w:r w:rsidRPr="00B11654">
              <w:rPr>
                <w:rFonts w:asciiTheme="majorBidi" w:hAnsiTheme="majorBidi" w:cstheme="majorBidi"/>
                <w:sz w:val="16"/>
                <w:szCs w:val="16"/>
              </w:rPr>
              <w:t xml:space="preserve"> la nivel de spital</w:t>
            </w:r>
          </w:p>
        </w:tc>
        <w:tc>
          <w:tcPr>
            <w:tcW w:w="880" w:type="dxa"/>
            <w:tcBorders>
              <w:top w:val="single" w:sz="4" w:space="0" w:color="000000"/>
              <w:left w:val="single" w:sz="4" w:space="0" w:color="000000"/>
              <w:bottom w:val="single" w:sz="4" w:space="0" w:color="000000"/>
              <w:right w:val="single" w:sz="4" w:space="0" w:color="000000"/>
            </w:tcBorders>
          </w:tcPr>
          <w:p w14:paraId="5FBD1726" w14:textId="77777777" w:rsidR="00254014" w:rsidRPr="00B11654" w:rsidRDefault="00254014" w:rsidP="00254014">
            <w:pPr>
              <w:pStyle w:val="NormalWeb"/>
              <w:spacing w:before="0" w:beforeAutospacing="0" w:after="0" w:afterAutospacing="0"/>
              <w:rPr>
                <w:rFonts w:asciiTheme="majorBidi" w:eastAsia="Calibri" w:hAnsiTheme="majorBidi" w:cstheme="majorBidi"/>
                <w:sz w:val="16"/>
                <w:szCs w:val="16"/>
                <w:lang w:val="ro-RO"/>
              </w:rPr>
            </w:pPr>
            <w:r w:rsidRPr="00B11654">
              <w:rPr>
                <w:rFonts w:asciiTheme="majorBidi" w:eastAsia="Calibri" w:hAnsiTheme="majorBidi" w:cstheme="majorBidi"/>
                <w:sz w:val="16"/>
                <w:szCs w:val="16"/>
                <w:lang w:val="ro-RO"/>
              </w:rPr>
              <w:t>Prevalența consumului de AM constituie 42,7% (2018)</w:t>
            </w:r>
          </w:p>
          <w:p w14:paraId="742E0463" w14:textId="77777777" w:rsidR="00254014" w:rsidRPr="00B11654" w:rsidRDefault="00254014" w:rsidP="00254014">
            <w:pPr>
              <w:spacing w:after="0" w:line="240" w:lineRule="auto"/>
              <w:jc w:val="center"/>
              <w:rPr>
                <w:rFonts w:asciiTheme="majorBidi" w:hAnsiTheme="majorBidi" w:cstheme="majorBidi"/>
                <w:sz w:val="16"/>
                <w:szCs w:val="16"/>
              </w:rPr>
            </w:pPr>
          </w:p>
        </w:tc>
        <w:tc>
          <w:tcPr>
            <w:tcW w:w="596" w:type="dxa"/>
            <w:tcBorders>
              <w:top w:val="single" w:sz="4" w:space="0" w:color="000000"/>
              <w:left w:val="single" w:sz="4" w:space="0" w:color="000000"/>
              <w:bottom w:val="single" w:sz="4" w:space="0" w:color="000000"/>
              <w:right w:val="single" w:sz="4" w:space="0" w:color="000000"/>
            </w:tcBorders>
          </w:tcPr>
          <w:p w14:paraId="246B4646" w14:textId="77777777" w:rsidR="00254014" w:rsidRPr="00B11654" w:rsidRDefault="00254014" w:rsidP="00254014">
            <w:pPr>
              <w:spacing w:after="0" w:line="240" w:lineRule="auto"/>
              <w:jc w:val="center"/>
              <w:rPr>
                <w:rFonts w:asciiTheme="majorBidi" w:hAnsiTheme="majorBidi" w:cstheme="majorBidi"/>
                <w:sz w:val="16"/>
                <w:szCs w:val="16"/>
              </w:rPr>
            </w:pPr>
          </w:p>
        </w:tc>
        <w:tc>
          <w:tcPr>
            <w:tcW w:w="709" w:type="dxa"/>
            <w:tcBorders>
              <w:top w:val="single" w:sz="4" w:space="0" w:color="000000"/>
              <w:left w:val="single" w:sz="4" w:space="0" w:color="000000"/>
              <w:bottom w:val="single" w:sz="4" w:space="0" w:color="000000"/>
              <w:right w:val="single" w:sz="4" w:space="0" w:color="000000"/>
            </w:tcBorders>
          </w:tcPr>
          <w:p w14:paraId="4273AC18" w14:textId="77777777" w:rsidR="00254014" w:rsidRPr="00B11654" w:rsidRDefault="00254014" w:rsidP="00254014">
            <w:pPr>
              <w:spacing w:after="0" w:line="240" w:lineRule="auto"/>
              <w:jc w:val="center"/>
              <w:rPr>
                <w:rFonts w:asciiTheme="majorBidi" w:hAnsiTheme="majorBidi" w:cstheme="majorBidi"/>
                <w:sz w:val="16"/>
                <w:szCs w:val="16"/>
              </w:rPr>
            </w:pPr>
          </w:p>
        </w:tc>
        <w:tc>
          <w:tcPr>
            <w:tcW w:w="646" w:type="dxa"/>
            <w:tcBorders>
              <w:top w:val="single" w:sz="4" w:space="0" w:color="000000"/>
              <w:left w:val="single" w:sz="4" w:space="0" w:color="000000"/>
              <w:bottom w:val="single" w:sz="4" w:space="0" w:color="000000"/>
              <w:right w:val="single" w:sz="4" w:space="0" w:color="000000"/>
            </w:tcBorders>
          </w:tcPr>
          <w:p w14:paraId="6A9DE531" w14:textId="77777777" w:rsidR="00254014" w:rsidRPr="00B11654" w:rsidRDefault="00254014" w:rsidP="00254014">
            <w:pPr>
              <w:spacing w:after="0" w:line="240" w:lineRule="auto"/>
              <w:jc w:val="center"/>
              <w:rPr>
                <w:rFonts w:asciiTheme="majorBidi" w:hAnsiTheme="majorBidi" w:cstheme="majorBidi"/>
                <w:sz w:val="16"/>
                <w:szCs w:val="16"/>
              </w:rPr>
            </w:pPr>
          </w:p>
        </w:tc>
        <w:tc>
          <w:tcPr>
            <w:tcW w:w="600" w:type="dxa"/>
            <w:tcBorders>
              <w:top w:val="single" w:sz="4" w:space="0" w:color="000000"/>
              <w:left w:val="single" w:sz="4" w:space="0" w:color="000000"/>
              <w:bottom w:val="single" w:sz="4" w:space="0" w:color="000000"/>
              <w:right w:val="single" w:sz="4" w:space="0" w:color="000000"/>
            </w:tcBorders>
          </w:tcPr>
          <w:p w14:paraId="466E65C9" w14:textId="77777777" w:rsidR="00254014" w:rsidRPr="00B11654" w:rsidRDefault="00254014" w:rsidP="00254014">
            <w:pPr>
              <w:spacing w:after="0" w:line="240" w:lineRule="auto"/>
              <w:jc w:val="center"/>
              <w:rPr>
                <w:rFonts w:asciiTheme="majorBidi" w:hAnsiTheme="majorBidi" w:cstheme="majorBidi"/>
                <w:sz w:val="16"/>
                <w:szCs w:val="16"/>
              </w:rPr>
            </w:pPr>
          </w:p>
        </w:tc>
        <w:tc>
          <w:tcPr>
            <w:tcW w:w="846" w:type="dxa"/>
            <w:tcBorders>
              <w:top w:val="single" w:sz="4" w:space="0" w:color="000000"/>
              <w:left w:val="single" w:sz="4" w:space="0" w:color="000000"/>
              <w:bottom w:val="single" w:sz="4" w:space="0" w:color="000000"/>
              <w:right w:val="single" w:sz="4" w:space="0" w:color="000000"/>
            </w:tcBorders>
          </w:tcPr>
          <w:p w14:paraId="1443B9D2" w14:textId="77777777" w:rsidR="00254014" w:rsidRPr="00B11654" w:rsidRDefault="00254014" w:rsidP="00254014">
            <w:pPr>
              <w:spacing w:after="0" w:line="240" w:lineRule="auto"/>
              <w:jc w:val="center"/>
              <w:rPr>
                <w:rFonts w:asciiTheme="majorBidi" w:hAnsiTheme="majorBidi" w:cstheme="majorBidi"/>
                <w:sz w:val="16"/>
                <w:szCs w:val="16"/>
              </w:rPr>
            </w:pPr>
            <w:r w:rsidRPr="00B11654">
              <w:rPr>
                <w:rFonts w:asciiTheme="majorBidi" w:hAnsiTheme="majorBidi" w:cstheme="majorBidi"/>
                <w:sz w:val="16"/>
                <w:szCs w:val="16"/>
              </w:rPr>
              <w:t xml:space="preserve">Reducerea consumului de </w:t>
            </w:r>
            <w:proofErr w:type="spellStart"/>
            <w:r w:rsidRPr="00B11654">
              <w:rPr>
                <w:rFonts w:asciiTheme="majorBidi" w:hAnsiTheme="majorBidi" w:cstheme="majorBidi"/>
                <w:sz w:val="16"/>
                <w:szCs w:val="16"/>
              </w:rPr>
              <w:t>antimicrobiene</w:t>
            </w:r>
            <w:proofErr w:type="spellEnd"/>
            <w:r w:rsidRPr="00B11654">
              <w:rPr>
                <w:rFonts w:asciiTheme="majorBidi" w:hAnsiTheme="majorBidi" w:cstheme="majorBidi"/>
                <w:sz w:val="16"/>
                <w:szCs w:val="16"/>
              </w:rPr>
              <w:t xml:space="preserve"> în rândul pacienților spitalizați</w:t>
            </w:r>
          </w:p>
        </w:tc>
      </w:tr>
    </w:tbl>
    <w:p w14:paraId="7D5A7EBD" w14:textId="484F3EE8" w:rsidR="00D84201" w:rsidRPr="008A1CEB" w:rsidRDefault="00D84201" w:rsidP="0059710F">
      <w:pPr>
        <w:spacing w:after="0" w:line="240" w:lineRule="auto"/>
        <w:ind w:firstLine="709"/>
        <w:jc w:val="both"/>
        <w:rPr>
          <w:rFonts w:asciiTheme="majorBidi" w:hAnsiTheme="majorBidi" w:cstheme="majorBidi"/>
          <w:sz w:val="24"/>
          <w:szCs w:val="24"/>
        </w:rPr>
      </w:pPr>
    </w:p>
    <w:p w14:paraId="1776DBA4" w14:textId="77777777" w:rsidR="008C24BF" w:rsidRPr="008A1CEB" w:rsidRDefault="008C24BF" w:rsidP="0059710F">
      <w:pPr>
        <w:spacing w:after="0" w:line="240" w:lineRule="auto"/>
        <w:ind w:firstLine="709"/>
        <w:jc w:val="both"/>
        <w:rPr>
          <w:rFonts w:asciiTheme="majorBidi" w:hAnsiTheme="majorBidi" w:cstheme="majorBidi"/>
          <w:sz w:val="24"/>
          <w:szCs w:val="24"/>
        </w:rPr>
      </w:pPr>
    </w:p>
    <w:sectPr w:rsidR="008C24BF" w:rsidRPr="008A1CEB" w:rsidSect="004A553E">
      <w:pgSz w:w="16838" w:h="11906" w:orient="landscape"/>
      <w:pgMar w:top="851" w:right="567"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420960" w14:textId="77777777" w:rsidR="00E57566" w:rsidRDefault="00E57566">
      <w:pPr>
        <w:spacing w:after="0" w:line="240" w:lineRule="auto"/>
      </w:pPr>
      <w:r>
        <w:separator/>
      </w:r>
    </w:p>
  </w:endnote>
  <w:endnote w:type="continuationSeparator" w:id="0">
    <w:p w14:paraId="332784F7" w14:textId="77777777" w:rsidR="00E57566" w:rsidRDefault="00E57566">
      <w:pPr>
        <w:spacing w:after="0" w:line="240" w:lineRule="auto"/>
      </w:pPr>
      <w:r>
        <w:continuationSeparator/>
      </w:r>
    </w:p>
  </w:endnote>
  <w:endnote w:type="continuationNotice" w:id="1">
    <w:p w14:paraId="35690122" w14:textId="77777777" w:rsidR="00E57566" w:rsidRDefault="00E5756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428AF" w14:textId="77777777" w:rsidR="00507500" w:rsidRDefault="00507500">
    <w:pPr>
      <w:pStyle w:val="Footer"/>
      <w:jc w:val="center"/>
    </w:pPr>
  </w:p>
  <w:p w14:paraId="3F298C94" w14:textId="77777777" w:rsidR="00507500" w:rsidRDefault="005075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8A49EC" w14:textId="77777777" w:rsidR="00E57566" w:rsidRDefault="00E57566">
      <w:pPr>
        <w:spacing w:after="0" w:line="240" w:lineRule="auto"/>
      </w:pPr>
      <w:r>
        <w:separator/>
      </w:r>
    </w:p>
  </w:footnote>
  <w:footnote w:type="continuationSeparator" w:id="0">
    <w:p w14:paraId="16DC4103" w14:textId="77777777" w:rsidR="00E57566" w:rsidRDefault="00E57566">
      <w:pPr>
        <w:spacing w:after="0" w:line="240" w:lineRule="auto"/>
      </w:pPr>
      <w:r>
        <w:continuationSeparator/>
      </w:r>
    </w:p>
  </w:footnote>
  <w:footnote w:type="continuationNotice" w:id="1">
    <w:p w14:paraId="719316AC" w14:textId="77777777" w:rsidR="00E57566" w:rsidRDefault="00E5756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C26ED"/>
    <w:multiLevelType w:val="hybridMultilevel"/>
    <w:tmpl w:val="228E037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6BA2E74"/>
    <w:multiLevelType w:val="hybridMultilevel"/>
    <w:tmpl w:val="A52624A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C4F6127"/>
    <w:multiLevelType w:val="hybridMultilevel"/>
    <w:tmpl w:val="A9FEFD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581FC1"/>
    <w:multiLevelType w:val="hybridMultilevel"/>
    <w:tmpl w:val="74763126"/>
    <w:lvl w:ilvl="0" w:tplc="B86A6E02">
      <w:start w:val="1"/>
      <w:numFmt w:val="decimal"/>
      <w:lvlText w:val="%1)"/>
      <w:lvlJc w:val="left"/>
      <w:pPr>
        <w:ind w:left="1287" w:hanging="360"/>
      </w:pPr>
      <w:rPr>
        <w:rFonts w:hint="default"/>
      </w:rPr>
    </w:lvl>
    <w:lvl w:ilvl="1" w:tplc="DE88B126">
      <w:start w:val="1"/>
      <w:numFmt w:val="decimal"/>
      <w:lvlText w:val="%2)"/>
      <w:lvlJc w:val="left"/>
      <w:pPr>
        <w:ind w:left="2007" w:hanging="360"/>
      </w:pPr>
      <w:rPr>
        <w:rFonts w:ascii="Times New Roman" w:eastAsia="Calibri" w:hAnsi="Times New Roman" w:cs="Times New Roman"/>
      </w:rPr>
    </w:lvl>
    <w:lvl w:ilvl="2" w:tplc="0C00001B" w:tentative="1">
      <w:start w:val="1"/>
      <w:numFmt w:val="lowerRoman"/>
      <w:lvlText w:val="%3."/>
      <w:lvlJc w:val="right"/>
      <w:pPr>
        <w:ind w:left="2727" w:hanging="180"/>
      </w:pPr>
    </w:lvl>
    <w:lvl w:ilvl="3" w:tplc="0C00000F" w:tentative="1">
      <w:start w:val="1"/>
      <w:numFmt w:val="decimal"/>
      <w:lvlText w:val="%4."/>
      <w:lvlJc w:val="left"/>
      <w:pPr>
        <w:ind w:left="3447" w:hanging="360"/>
      </w:pPr>
    </w:lvl>
    <w:lvl w:ilvl="4" w:tplc="0C000019" w:tentative="1">
      <w:start w:val="1"/>
      <w:numFmt w:val="lowerLetter"/>
      <w:lvlText w:val="%5."/>
      <w:lvlJc w:val="left"/>
      <w:pPr>
        <w:ind w:left="4167" w:hanging="360"/>
      </w:pPr>
    </w:lvl>
    <w:lvl w:ilvl="5" w:tplc="0C00001B" w:tentative="1">
      <w:start w:val="1"/>
      <w:numFmt w:val="lowerRoman"/>
      <w:lvlText w:val="%6."/>
      <w:lvlJc w:val="right"/>
      <w:pPr>
        <w:ind w:left="4887" w:hanging="180"/>
      </w:pPr>
    </w:lvl>
    <w:lvl w:ilvl="6" w:tplc="0C00000F" w:tentative="1">
      <w:start w:val="1"/>
      <w:numFmt w:val="decimal"/>
      <w:lvlText w:val="%7."/>
      <w:lvlJc w:val="left"/>
      <w:pPr>
        <w:ind w:left="5607" w:hanging="360"/>
      </w:pPr>
    </w:lvl>
    <w:lvl w:ilvl="7" w:tplc="0C000019" w:tentative="1">
      <w:start w:val="1"/>
      <w:numFmt w:val="lowerLetter"/>
      <w:lvlText w:val="%8."/>
      <w:lvlJc w:val="left"/>
      <w:pPr>
        <w:ind w:left="6327" w:hanging="360"/>
      </w:pPr>
    </w:lvl>
    <w:lvl w:ilvl="8" w:tplc="0C00001B" w:tentative="1">
      <w:start w:val="1"/>
      <w:numFmt w:val="lowerRoman"/>
      <w:lvlText w:val="%9."/>
      <w:lvlJc w:val="right"/>
      <w:pPr>
        <w:ind w:left="7047" w:hanging="180"/>
      </w:pPr>
    </w:lvl>
  </w:abstractNum>
  <w:abstractNum w:abstractNumId="4" w15:restartNumberingAfterBreak="0">
    <w:nsid w:val="0E37189C"/>
    <w:multiLevelType w:val="hybridMultilevel"/>
    <w:tmpl w:val="8DECF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7D7274"/>
    <w:multiLevelType w:val="hybridMultilevel"/>
    <w:tmpl w:val="08F84F7A"/>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3293672"/>
    <w:multiLevelType w:val="hybridMultilevel"/>
    <w:tmpl w:val="1622630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13956E23"/>
    <w:multiLevelType w:val="hybridMultilevel"/>
    <w:tmpl w:val="5A62E9A0"/>
    <w:lvl w:ilvl="0" w:tplc="2EDCFBC4">
      <w:start w:val="1"/>
      <w:numFmt w:val="decimal"/>
      <w:lvlText w:val="%1."/>
      <w:lvlJc w:val="left"/>
      <w:pPr>
        <w:ind w:left="1080" w:hanging="360"/>
      </w:pPr>
      <w:rPr>
        <w:rFonts w:hint="default"/>
        <w:b/>
        <w:bCs/>
      </w:rPr>
    </w:lvl>
    <w:lvl w:ilvl="1" w:tplc="0C000019" w:tentative="1">
      <w:start w:val="1"/>
      <w:numFmt w:val="lowerLetter"/>
      <w:lvlText w:val="%2."/>
      <w:lvlJc w:val="left"/>
      <w:pPr>
        <w:ind w:left="1789" w:hanging="360"/>
      </w:pPr>
    </w:lvl>
    <w:lvl w:ilvl="2" w:tplc="0C00001B" w:tentative="1">
      <w:start w:val="1"/>
      <w:numFmt w:val="lowerRoman"/>
      <w:lvlText w:val="%3."/>
      <w:lvlJc w:val="right"/>
      <w:pPr>
        <w:ind w:left="2509" w:hanging="180"/>
      </w:pPr>
    </w:lvl>
    <w:lvl w:ilvl="3" w:tplc="0C00000F" w:tentative="1">
      <w:start w:val="1"/>
      <w:numFmt w:val="decimal"/>
      <w:lvlText w:val="%4."/>
      <w:lvlJc w:val="left"/>
      <w:pPr>
        <w:ind w:left="3229" w:hanging="360"/>
      </w:pPr>
    </w:lvl>
    <w:lvl w:ilvl="4" w:tplc="0C000019" w:tentative="1">
      <w:start w:val="1"/>
      <w:numFmt w:val="lowerLetter"/>
      <w:lvlText w:val="%5."/>
      <w:lvlJc w:val="left"/>
      <w:pPr>
        <w:ind w:left="3949" w:hanging="360"/>
      </w:pPr>
    </w:lvl>
    <w:lvl w:ilvl="5" w:tplc="0C00001B" w:tentative="1">
      <w:start w:val="1"/>
      <w:numFmt w:val="lowerRoman"/>
      <w:lvlText w:val="%6."/>
      <w:lvlJc w:val="right"/>
      <w:pPr>
        <w:ind w:left="4669" w:hanging="180"/>
      </w:pPr>
    </w:lvl>
    <w:lvl w:ilvl="6" w:tplc="0C00000F" w:tentative="1">
      <w:start w:val="1"/>
      <w:numFmt w:val="decimal"/>
      <w:lvlText w:val="%7."/>
      <w:lvlJc w:val="left"/>
      <w:pPr>
        <w:ind w:left="5389" w:hanging="360"/>
      </w:pPr>
    </w:lvl>
    <w:lvl w:ilvl="7" w:tplc="0C000019" w:tentative="1">
      <w:start w:val="1"/>
      <w:numFmt w:val="lowerLetter"/>
      <w:lvlText w:val="%8."/>
      <w:lvlJc w:val="left"/>
      <w:pPr>
        <w:ind w:left="6109" w:hanging="360"/>
      </w:pPr>
    </w:lvl>
    <w:lvl w:ilvl="8" w:tplc="0C00001B" w:tentative="1">
      <w:start w:val="1"/>
      <w:numFmt w:val="lowerRoman"/>
      <w:lvlText w:val="%9."/>
      <w:lvlJc w:val="right"/>
      <w:pPr>
        <w:ind w:left="6829" w:hanging="180"/>
      </w:pPr>
    </w:lvl>
  </w:abstractNum>
  <w:abstractNum w:abstractNumId="8" w15:restartNumberingAfterBreak="0">
    <w:nsid w:val="1E75273A"/>
    <w:multiLevelType w:val="hybridMultilevel"/>
    <w:tmpl w:val="D48EFF60"/>
    <w:lvl w:ilvl="0" w:tplc="B86A6E02">
      <w:start w:val="1"/>
      <w:numFmt w:val="decimal"/>
      <w:lvlText w:val="%1)"/>
      <w:lvlJc w:val="left"/>
      <w:pPr>
        <w:ind w:left="720" w:hanging="360"/>
      </w:pPr>
      <w:rPr>
        <w:rFonts w:hint="default"/>
      </w:rPr>
    </w:lvl>
    <w:lvl w:ilvl="1" w:tplc="D05E4C68">
      <w:start w:val="1"/>
      <w:numFmt w:val="decimal"/>
      <w:lvlText w:val="%2)"/>
      <w:lvlJc w:val="left"/>
      <w:pPr>
        <w:ind w:left="1440" w:hanging="360"/>
      </w:pPr>
      <w:rPr>
        <w:rFonts w:ascii="Times New Roman" w:eastAsia="Calibri" w:hAnsi="Times New Roman" w:cs="Times New Roman"/>
        <w:b w:val="0"/>
        <w:i w:val="0"/>
      </w:r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9" w15:restartNumberingAfterBreak="0">
    <w:nsid w:val="1F4F5B7F"/>
    <w:multiLevelType w:val="hybridMultilevel"/>
    <w:tmpl w:val="96A6FA4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1F5C3D18"/>
    <w:multiLevelType w:val="hybridMultilevel"/>
    <w:tmpl w:val="D7F46E7C"/>
    <w:lvl w:ilvl="0" w:tplc="1898C3BE">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21FA3253"/>
    <w:multiLevelType w:val="hybridMultilevel"/>
    <w:tmpl w:val="9C1EA30E"/>
    <w:lvl w:ilvl="0" w:tplc="0819000F">
      <w:start w:val="1"/>
      <w:numFmt w:val="decimal"/>
      <w:lvlText w:val="%1."/>
      <w:lvlJc w:val="left"/>
      <w:pPr>
        <w:ind w:left="720" w:hanging="360"/>
      </w:pPr>
    </w:lvl>
    <w:lvl w:ilvl="1" w:tplc="08190019" w:tentative="1">
      <w:start w:val="1"/>
      <w:numFmt w:val="lowerLetter"/>
      <w:lvlText w:val="%2."/>
      <w:lvlJc w:val="left"/>
      <w:pPr>
        <w:ind w:left="1440" w:hanging="360"/>
      </w:pPr>
    </w:lvl>
    <w:lvl w:ilvl="2" w:tplc="0819001B" w:tentative="1">
      <w:start w:val="1"/>
      <w:numFmt w:val="lowerRoman"/>
      <w:lvlText w:val="%3."/>
      <w:lvlJc w:val="right"/>
      <w:pPr>
        <w:ind w:left="2160" w:hanging="180"/>
      </w:pPr>
    </w:lvl>
    <w:lvl w:ilvl="3" w:tplc="0819000F" w:tentative="1">
      <w:start w:val="1"/>
      <w:numFmt w:val="decimal"/>
      <w:lvlText w:val="%4."/>
      <w:lvlJc w:val="left"/>
      <w:pPr>
        <w:ind w:left="2880" w:hanging="360"/>
      </w:pPr>
    </w:lvl>
    <w:lvl w:ilvl="4" w:tplc="08190019" w:tentative="1">
      <w:start w:val="1"/>
      <w:numFmt w:val="lowerLetter"/>
      <w:lvlText w:val="%5."/>
      <w:lvlJc w:val="left"/>
      <w:pPr>
        <w:ind w:left="3600" w:hanging="360"/>
      </w:pPr>
    </w:lvl>
    <w:lvl w:ilvl="5" w:tplc="0819001B" w:tentative="1">
      <w:start w:val="1"/>
      <w:numFmt w:val="lowerRoman"/>
      <w:lvlText w:val="%6."/>
      <w:lvlJc w:val="right"/>
      <w:pPr>
        <w:ind w:left="4320" w:hanging="180"/>
      </w:pPr>
    </w:lvl>
    <w:lvl w:ilvl="6" w:tplc="0819000F" w:tentative="1">
      <w:start w:val="1"/>
      <w:numFmt w:val="decimal"/>
      <w:lvlText w:val="%7."/>
      <w:lvlJc w:val="left"/>
      <w:pPr>
        <w:ind w:left="5040" w:hanging="360"/>
      </w:pPr>
    </w:lvl>
    <w:lvl w:ilvl="7" w:tplc="08190019" w:tentative="1">
      <w:start w:val="1"/>
      <w:numFmt w:val="lowerLetter"/>
      <w:lvlText w:val="%8."/>
      <w:lvlJc w:val="left"/>
      <w:pPr>
        <w:ind w:left="5760" w:hanging="360"/>
      </w:pPr>
    </w:lvl>
    <w:lvl w:ilvl="8" w:tplc="0819001B" w:tentative="1">
      <w:start w:val="1"/>
      <w:numFmt w:val="lowerRoman"/>
      <w:lvlText w:val="%9."/>
      <w:lvlJc w:val="right"/>
      <w:pPr>
        <w:ind w:left="6480" w:hanging="180"/>
      </w:pPr>
    </w:lvl>
  </w:abstractNum>
  <w:abstractNum w:abstractNumId="12" w15:restartNumberingAfterBreak="0">
    <w:nsid w:val="239E2683"/>
    <w:multiLevelType w:val="hybridMultilevel"/>
    <w:tmpl w:val="71727BE8"/>
    <w:lvl w:ilvl="0" w:tplc="AB1023BC">
      <w:start w:val="1"/>
      <w:numFmt w:val="decimal"/>
      <w:lvlText w:val="%1)"/>
      <w:lvlJc w:val="left"/>
      <w:pPr>
        <w:ind w:left="106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9624078"/>
    <w:multiLevelType w:val="hybridMultilevel"/>
    <w:tmpl w:val="7A964082"/>
    <w:lvl w:ilvl="0" w:tplc="3BE086DE">
      <w:start w:val="1"/>
      <w:numFmt w:val="decimal"/>
      <w:lvlText w:val="%1)"/>
      <w:lvlJc w:val="left"/>
      <w:pPr>
        <w:ind w:left="1440" w:hanging="360"/>
      </w:pPr>
      <w:rPr>
        <w:rFonts w:hint="default"/>
        <w:b w:val="0"/>
        <w:bCs/>
        <w:i w:val="0"/>
        <w:iCs/>
      </w:rPr>
    </w:lvl>
    <w:lvl w:ilvl="1" w:tplc="0C000019" w:tentative="1">
      <w:start w:val="1"/>
      <w:numFmt w:val="lowerLetter"/>
      <w:lvlText w:val="%2."/>
      <w:lvlJc w:val="left"/>
      <w:pPr>
        <w:ind w:left="2160" w:hanging="360"/>
      </w:pPr>
    </w:lvl>
    <w:lvl w:ilvl="2" w:tplc="0C00001B" w:tentative="1">
      <w:start w:val="1"/>
      <w:numFmt w:val="lowerRoman"/>
      <w:lvlText w:val="%3."/>
      <w:lvlJc w:val="right"/>
      <w:pPr>
        <w:ind w:left="2880" w:hanging="180"/>
      </w:pPr>
    </w:lvl>
    <w:lvl w:ilvl="3" w:tplc="0C00000F" w:tentative="1">
      <w:start w:val="1"/>
      <w:numFmt w:val="decimal"/>
      <w:lvlText w:val="%4."/>
      <w:lvlJc w:val="left"/>
      <w:pPr>
        <w:ind w:left="3600" w:hanging="360"/>
      </w:pPr>
    </w:lvl>
    <w:lvl w:ilvl="4" w:tplc="0C000019" w:tentative="1">
      <w:start w:val="1"/>
      <w:numFmt w:val="lowerLetter"/>
      <w:lvlText w:val="%5."/>
      <w:lvlJc w:val="left"/>
      <w:pPr>
        <w:ind w:left="4320" w:hanging="360"/>
      </w:pPr>
    </w:lvl>
    <w:lvl w:ilvl="5" w:tplc="0C00001B" w:tentative="1">
      <w:start w:val="1"/>
      <w:numFmt w:val="lowerRoman"/>
      <w:lvlText w:val="%6."/>
      <w:lvlJc w:val="right"/>
      <w:pPr>
        <w:ind w:left="5040" w:hanging="180"/>
      </w:pPr>
    </w:lvl>
    <w:lvl w:ilvl="6" w:tplc="0C00000F" w:tentative="1">
      <w:start w:val="1"/>
      <w:numFmt w:val="decimal"/>
      <w:lvlText w:val="%7."/>
      <w:lvlJc w:val="left"/>
      <w:pPr>
        <w:ind w:left="5760" w:hanging="360"/>
      </w:pPr>
    </w:lvl>
    <w:lvl w:ilvl="7" w:tplc="0C000019" w:tentative="1">
      <w:start w:val="1"/>
      <w:numFmt w:val="lowerLetter"/>
      <w:lvlText w:val="%8."/>
      <w:lvlJc w:val="left"/>
      <w:pPr>
        <w:ind w:left="6480" w:hanging="360"/>
      </w:pPr>
    </w:lvl>
    <w:lvl w:ilvl="8" w:tplc="0C00001B" w:tentative="1">
      <w:start w:val="1"/>
      <w:numFmt w:val="lowerRoman"/>
      <w:lvlText w:val="%9."/>
      <w:lvlJc w:val="right"/>
      <w:pPr>
        <w:ind w:left="7200" w:hanging="180"/>
      </w:pPr>
    </w:lvl>
  </w:abstractNum>
  <w:abstractNum w:abstractNumId="14" w15:restartNumberingAfterBreak="0">
    <w:nsid w:val="2F9F125F"/>
    <w:multiLevelType w:val="hybridMultilevel"/>
    <w:tmpl w:val="3FF2AB2C"/>
    <w:lvl w:ilvl="0" w:tplc="9DB83F84">
      <w:start w:val="1"/>
      <w:numFmt w:val="decimal"/>
      <w:lvlText w:val="%1."/>
      <w:lvlJc w:val="left"/>
      <w:pPr>
        <w:ind w:left="360" w:hanging="360"/>
      </w:pPr>
      <w:rPr>
        <w:rFonts w:hint="default"/>
        <w:b/>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5" w15:restartNumberingAfterBreak="0">
    <w:nsid w:val="2FF3440C"/>
    <w:multiLevelType w:val="multilevel"/>
    <w:tmpl w:val="9536C6EE"/>
    <w:lvl w:ilvl="0">
      <w:start w:val="1"/>
      <w:numFmt w:val="decimal"/>
      <w:lvlText w:val="%1)"/>
      <w:lvlJc w:val="left"/>
      <w:pPr>
        <w:ind w:left="960" w:hanging="360"/>
      </w:pPr>
    </w:lvl>
    <w:lvl w:ilvl="1">
      <w:start w:val="1"/>
      <w:numFmt w:val="upperRoman"/>
      <w:lvlText w:val="%2."/>
      <w:lvlJc w:val="left"/>
      <w:pPr>
        <w:ind w:left="2040" w:hanging="720"/>
      </w:pPr>
    </w:lvl>
    <w:lvl w:ilvl="2">
      <w:start w:val="1"/>
      <w:numFmt w:val="lowerRoman"/>
      <w:lvlText w:val="%3."/>
      <w:lvlJc w:val="right"/>
      <w:pPr>
        <w:ind w:left="2400" w:hanging="180"/>
      </w:pPr>
    </w:lvl>
    <w:lvl w:ilvl="3">
      <w:start w:val="1"/>
      <w:numFmt w:val="decimal"/>
      <w:lvlText w:val="%4."/>
      <w:lvlJc w:val="left"/>
      <w:pPr>
        <w:ind w:left="3120" w:hanging="360"/>
      </w:pPr>
    </w:lvl>
    <w:lvl w:ilvl="4">
      <w:start w:val="1"/>
      <w:numFmt w:val="lowerLetter"/>
      <w:lvlText w:val="%5."/>
      <w:lvlJc w:val="left"/>
      <w:pPr>
        <w:ind w:left="3840" w:hanging="360"/>
      </w:pPr>
    </w:lvl>
    <w:lvl w:ilvl="5">
      <w:start w:val="1"/>
      <w:numFmt w:val="lowerRoman"/>
      <w:lvlText w:val="%6."/>
      <w:lvlJc w:val="right"/>
      <w:pPr>
        <w:ind w:left="4560" w:hanging="180"/>
      </w:pPr>
    </w:lvl>
    <w:lvl w:ilvl="6">
      <w:start w:val="1"/>
      <w:numFmt w:val="decimal"/>
      <w:lvlText w:val="%7."/>
      <w:lvlJc w:val="left"/>
      <w:pPr>
        <w:ind w:left="5280" w:hanging="360"/>
      </w:pPr>
    </w:lvl>
    <w:lvl w:ilvl="7">
      <w:start w:val="1"/>
      <w:numFmt w:val="lowerLetter"/>
      <w:lvlText w:val="%8."/>
      <w:lvlJc w:val="left"/>
      <w:pPr>
        <w:ind w:left="6000" w:hanging="360"/>
      </w:pPr>
    </w:lvl>
    <w:lvl w:ilvl="8">
      <w:start w:val="1"/>
      <w:numFmt w:val="lowerRoman"/>
      <w:lvlText w:val="%9."/>
      <w:lvlJc w:val="right"/>
      <w:pPr>
        <w:ind w:left="6720" w:hanging="180"/>
      </w:pPr>
    </w:lvl>
  </w:abstractNum>
  <w:abstractNum w:abstractNumId="16" w15:restartNumberingAfterBreak="0">
    <w:nsid w:val="30B13983"/>
    <w:multiLevelType w:val="hybridMultilevel"/>
    <w:tmpl w:val="C7CA16A4"/>
    <w:lvl w:ilvl="0" w:tplc="B86A6E02">
      <w:start w:val="1"/>
      <w:numFmt w:val="decimal"/>
      <w:lvlText w:val="%1)"/>
      <w:lvlJc w:val="left"/>
      <w:pPr>
        <w:ind w:left="720" w:hanging="360"/>
      </w:pPr>
      <w:rPr>
        <w:rFonts w:hint="default"/>
      </w:rPr>
    </w:lvl>
    <w:lvl w:ilvl="1" w:tplc="FC8E8CFA">
      <w:start w:val="1"/>
      <w:numFmt w:val="decimal"/>
      <w:lvlText w:val="%2)"/>
      <w:lvlJc w:val="left"/>
      <w:pPr>
        <w:ind w:left="1440" w:hanging="360"/>
      </w:pPr>
      <w:rPr>
        <w:rFonts w:ascii="Times New Roman" w:eastAsia="Times New Roman" w:hAnsi="Times New Roman" w:cs="Times New Roman"/>
      </w:r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17" w15:restartNumberingAfterBreak="0">
    <w:nsid w:val="35B94909"/>
    <w:multiLevelType w:val="hybridMultilevel"/>
    <w:tmpl w:val="5290F254"/>
    <w:lvl w:ilvl="0" w:tplc="13840838">
      <w:start w:val="1"/>
      <w:numFmt w:val="decimal"/>
      <w:lvlText w:val="%1."/>
      <w:lvlJc w:val="left"/>
      <w:pPr>
        <w:ind w:left="1070" w:hanging="360"/>
      </w:pPr>
      <w:rPr>
        <w:rFonts w:ascii="Times New Roman" w:hAnsi="Times New Roman" w:cs="Times New Roman" w:hint="default"/>
        <w:b w:val="0"/>
        <w:i w:val="0"/>
        <w:color w:val="auto"/>
        <w:sz w:val="24"/>
        <w:szCs w:val="24"/>
        <w:lang w:val="ro-RO"/>
      </w:rPr>
    </w:lvl>
    <w:lvl w:ilvl="1" w:tplc="04190019" w:tentative="1">
      <w:start w:val="1"/>
      <w:numFmt w:val="lowerLetter"/>
      <w:lvlText w:val="%2."/>
      <w:lvlJc w:val="left"/>
      <w:pPr>
        <w:ind w:left="3480" w:hanging="360"/>
      </w:pPr>
    </w:lvl>
    <w:lvl w:ilvl="2" w:tplc="0419001B">
      <w:start w:val="1"/>
      <w:numFmt w:val="lowerRoman"/>
      <w:lvlText w:val="%3."/>
      <w:lvlJc w:val="right"/>
      <w:pPr>
        <w:ind w:left="4200" w:hanging="180"/>
      </w:pPr>
    </w:lvl>
    <w:lvl w:ilvl="3" w:tplc="0419000F">
      <w:start w:val="1"/>
      <w:numFmt w:val="decimal"/>
      <w:lvlText w:val="%4."/>
      <w:lvlJc w:val="left"/>
      <w:pPr>
        <w:ind w:left="4920" w:hanging="360"/>
      </w:pPr>
    </w:lvl>
    <w:lvl w:ilvl="4" w:tplc="04190019" w:tentative="1">
      <w:start w:val="1"/>
      <w:numFmt w:val="lowerLetter"/>
      <w:lvlText w:val="%5."/>
      <w:lvlJc w:val="left"/>
      <w:pPr>
        <w:ind w:left="5640" w:hanging="360"/>
      </w:pPr>
    </w:lvl>
    <w:lvl w:ilvl="5" w:tplc="0419001B" w:tentative="1">
      <w:start w:val="1"/>
      <w:numFmt w:val="lowerRoman"/>
      <w:lvlText w:val="%6."/>
      <w:lvlJc w:val="right"/>
      <w:pPr>
        <w:ind w:left="6360" w:hanging="180"/>
      </w:pPr>
    </w:lvl>
    <w:lvl w:ilvl="6" w:tplc="0419000F" w:tentative="1">
      <w:start w:val="1"/>
      <w:numFmt w:val="decimal"/>
      <w:lvlText w:val="%7."/>
      <w:lvlJc w:val="left"/>
      <w:pPr>
        <w:ind w:left="7080" w:hanging="360"/>
      </w:pPr>
    </w:lvl>
    <w:lvl w:ilvl="7" w:tplc="04190019" w:tentative="1">
      <w:start w:val="1"/>
      <w:numFmt w:val="lowerLetter"/>
      <w:lvlText w:val="%8."/>
      <w:lvlJc w:val="left"/>
      <w:pPr>
        <w:ind w:left="7800" w:hanging="360"/>
      </w:pPr>
    </w:lvl>
    <w:lvl w:ilvl="8" w:tplc="0419001B" w:tentative="1">
      <w:start w:val="1"/>
      <w:numFmt w:val="lowerRoman"/>
      <w:lvlText w:val="%9."/>
      <w:lvlJc w:val="right"/>
      <w:pPr>
        <w:ind w:left="8520" w:hanging="180"/>
      </w:pPr>
    </w:lvl>
  </w:abstractNum>
  <w:abstractNum w:abstractNumId="18" w15:restartNumberingAfterBreak="0">
    <w:nsid w:val="36C5584A"/>
    <w:multiLevelType w:val="hybridMultilevel"/>
    <w:tmpl w:val="CC3213F2"/>
    <w:lvl w:ilvl="0" w:tplc="2428659E">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666055E"/>
    <w:multiLevelType w:val="hybridMultilevel"/>
    <w:tmpl w:val="AB7401F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4ACD5B7C"/>
    <w:multiLevelType w:val="hybridMultilevel"/>
    <w:tmpl w:val="EF2C135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50080FE4"/>
    <w:multiLevelType w:val="hybridMultilevel"/>
    <w:tmpl w:val="D842DF92"/>
    <w:lvl w:ilvl="0" w:tplc="B92EBE64">
      <w:start w:val="6"/>
      <w:numFmt w:val="decimal"/>
      <w:lvlText w:val="%1)"/>
      <w:lvlJc w:val="left"/>
      <w:pPr>
        <w:ind w:left="1429" w:hanging="360"/>
      </w:pPr>
      <w:rPr>
        <w:rFonts w:hint="default"/>
        <w:b w:val="0"/>
      </w:rPr>
    </w:lvl>
    <w:lvl w:ilvl="1" w:tplc="9D3C77B4">
      <w:start w:val="1"/>
      <w:numFmt w:val="decimal"/>
      <w:lvlText w:val="%2."/>
      <w:lvlJc w:val="left"/>
      <w:pPr>
        <w:ind w:left="2149" w:hanging="360"/>
      </w:pPr>
      <w:rPr>
        <w:rFonts w:hint="default"/>
      </w:rPr>
    </w:lvl>
    <w:lvl w:ilvl="2" w:tplc="0C00001B" w:tentative="1">
      <w:start w:val="1"/>
      <w:numFmt w:val="lowerRoman"/>
      <w:lvlText w:val="%3."/>
      <w:lvlJc w:val="right"/>
      <w:pPr>
        <w:ind w:left="2869" w:hanging="180"/>
      </w:pPr>
    </w:lvl>
    <w:lvl w:ilvl="3" w:tplc="0C00000F" w:tentative="1">
      <w:start w:val="1"/>
      <w:numFmt w:val="decimal"/>
      <w:lvlText w:val="%4."/>
      <w:lvlJc w:val="left"/>
      <w:pPr>
        <w:ind w:left="3589" w:hanging="360"/>
      </w:pPr>
    </w:lvl>
    <w:lvl w:ilvl="4" w:tplc="0C000019" w:tentative="1">
      <w:start w:val="1"/>
      <w:numFmt w:val="lowerLetter"/>
      <w:lvlText w:val="%5."/>
      <w:lvlJc w:val="left"/>
      <w:pPr>
        <w:ind w:left="4309" w:hanging="360"/>
      </w:pPr>
    </w:lvl>
    <w:lvl w:ilvl="5" w:tplc="0C00001B" w:tentative="1">
      <w:start w:val="1"/>
      <w:numFmt w:val="lowerRoman"/>
      <w:lvlText w:val="%6."/>
      <w:lvlJc w:val="right"/>
      <w:pPr>
        <w:ind w:left="5029" w:hanging="180"/>
      </w:pPr>
    </w:lvl>
    <w:lvl w:ilvl="6" w:tplc="0C00000F" w:tentative="1">
      <w:start w:val="1"/>
      <w:numFmt w:val="decimal"/>
      <w:lvlText w:val="%7."/>
      <w:lvlJc w:val="left"/>
      <w:pPr>
        <w:ind w:left="5749" w:hanging="360"/>
      </w:pPr>
    </w:lvl>
    <w:lvl w:ilvl="7" w:tplc="0C000019" w:tentative="1">
      <w:start w:val="1"/>
      <w:numFmt w:val="lowerLetter"/>
      <w:lvlText w:val="%8."/>
      <w:lvlJc w:val="left"/>
      <w:pPr>
        <w:ind w:left="6469" w:hanging="360"/>
      </w:pPr>
    </w:lvl>
    <w:lvl w:ilvl="8" w:tplc="0C00001B" w:tentative="1">
      <w:start w:val="1"/>
      <w:numFmt w:val="lowerRoman"/>
      <w:lvlText w:val="%9."/>
      <w:lvlJc w:val="right"/>
      <w:pPr>
        <w:ind w:left="7189" w:hanging="180"/>
      </w:pPr>
    </w:lvl>
  </w:abstractNum>
  <w:abstractNum w:abstractNumId="22" w15:restartNumberingAfterBreak="0">
    <w:nsid w:val="51A33307"/>
    <w:multiLevelType w:val="multilevel"/>
    <w:tmpl w:val="9FC23DB2"/>
    <w:lvl w:ilvl="0">
      <w:start w:val="1"/>
      <w:numFmt w:val="decimal"/>
      <w:lvlText w:val="%1."/>
      <w:lvlJc w:val="left"/>
      <w:pPr>
        <w:ind w:left="360" w:hanging="360"/>
      </w:pPr>
      <w:rPr>
        <w:rFonts w:ascii="Times New Roman" w:eastAsia="Times New Roman" w:hAnsi="Times New Roman" w:cs="Times New Roman"/>
        <w:b/>
        <w:sz w:val="24"/>
        <w:szCs w:val="24"/>
      </w:rPr>
    </w:lvl>
    <w:lvl w:ilvl="1">
      <w:start w:val="1"/>
      <w:numFmt w:val="decimal"/>
      <w:lvlText w:val="%2."/>
      <w:lvlJc w:val="left"/>
      <w:pPr>
        <w:ind w:left="-1002" w:hanging="375"/>
      </w:pPr>
      <w:rPr>
        <w:rFonts w:ascii="Times New Roman" w:eastAsia="Times New Roman" w:hAnsi="Times New Roman" w:cs="Times New Roman"/>
        <w:b/>
        <w:sz w:val="24"/>
        <w:szCs w:val="24"/>
      </w:rPr>
    </w:lvl>
    <w:lvl w:ilvl="2">
      <w:start w:val="1"/>
      <w:numFmt w:val="decimal"/>
      <w:lvlText w:val="%1.%2.%3"/>
      <w:lvlJc w:val="left"/>
      <w:pPr>
        <w:ind w:left="720" w:hanging="720"/>
      </w:pPr>
      <w:rPr>
        <w:rFonts w:ascii="Times New Roman" w:eastAsia="Times New Roman" w:hAnsi="Times New Roman" w:cs="Times New Roman"/>
        <w:b/>
        <w:sz w:val="24"/>
        <w:szCs w:val="24"/>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23" w15:restartNumberingAfterBreak="0">
    <w:nsid w:val="529327C6"/>
    <w:multiLevelType w:val="hybridMultilevel"/>
    <w:tmpl w:val="132273D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52A260E2"/>
    <w:multiLevelType w:val="hybridMultilevel"/>
    <w:tmpl w:val="19F2A0CE"/>
    <w:lvl w:ilvl="0" w:tplc="382C3874">
      <w:start w:val="1"/>
      <w:numFmt w:val="decimal"/>
      <w:lvlText w:val="%1."/>
      <w:lvlJc w:val="left"/>
      <w:pPr>
        <w:ind w:left="261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2D448C6"/>
    <w:multiLevelType w:val="hybridMultilevel"/>
    <w:tmpl w:val="96E8A7D4"/>
    <w:lvl w:ilvl="0" w:tplc="87928278">
      <w:start w:val="1"/>
      <w:numFmt w:val="decimal"/>
      <w:lvlText w:val="%1)"/>
      <w:lvlJc w:val="left"/>
      <w:pPr>
        <w:ind w:left="1069" w:hanging="360"/>
      </w:pPr>
      <w:rPr>
        <w:rFonts w:hint="default"/>
      </w:rPr>
    </w:lvl>
    <w:lvl w:ilvl="1" w:tplc="0C000019" w:tentative="1">
      <w:start w:val="1"/>
      <w:numFmt w:val="lowerLetter"/>
      <w:lvlText w:val="%2."/>
      <w:lvlJc w:val="left"/>
      <w:pPr>
        <w:ind w:left="1789" w:hanging="360"/>
      </w:pPr>
    </w:lvl>
    <w:lvl w:ilvl="2" w:tplc="0C00001B" w:tentative="1">
      <w:start w:val="1"/>
      <w:numFmt w:val="lowerRoman"/>
      <w:lvlText w:val="%3."/>
      <w:lvlJc w:val="right"/>
      <w:pPr>
        <w:ind w:left="2509" w:hanging="180"/>
      </w:pPr>
    </w:lvl>
    <w:lvl w:ilvl="3" w:tplc="0C00000F" w:tentative="1">
      <w:start w:val="1"/>
      <w:numFmt w:val="decimal"/>
      <w:lvlText w:val="%4."/>
      <w:lvlJc w:val="left"/>
      <w:pPr>
        <w:ind w:left="3229" w:hanging="360"/>
      </w:pPr>
    </w:lvl>
    <w:lvl w:ilvl="4" w:tplc="0C000019" w:tentative="1">
      <w:start w:val="1"/>
      <w:numFmt w:val="lowerLetter"/>
      <w:lvlText w:val="%5."/>
      <w:lvlJc w:val="left"/>
      <w:pPr>
        <w:ind w:left="3949" w:hanging="360"/>
      </w:pPr>
    </w:lvl>
    <w:lvl w:ilvl="5" w:tplc="0C00001B" w:tentative="1">
      <w:start w:val="1"/>
      <w:numFmt w:val="lowerRoman"/>
      <w:lvlText w:val="%6."/>
      <w:lvlJc w:val="right"/>
      <w:pPr>
        <w:ind w:left="4669" w:hanging="180"/>
      </w:pPr>
    </w:lvl>
    <w:lvl w:ilvl="6" w:tplc="0C00000F" w:tentative="1">
      <w:start w:val="1"/>
      <w:numFmt w:val="decimal"/>
      <w:lvlText w:val="%7."/>
      <w:lvlJc w:val="left"/>
      <w:pPr>
        <w:ind w:left="5389" w:hanging="360"/>
      </w:pPr>
    </w:lvl>
    <w:lvl w:ilvl="7" w:tplc="0C000019" w:tentative="1">
      <w:start w:val="1"/>
      <w:numFmt w:val="lowerLetter"/>
      <w:lvlText w:val="%8."/>
      <w:lvlJc w:val="left"/>
      <w:pPr>
        <w:ind w:left="6109" w:hanging="360"/>
      </w:pPr>
    </w:lvl>
    <w:lvl w:ilvl="8" w:tplc="0C00001B" w:tentative="1">
      <w:start w:val="1"/>
      <w:numFmt w:val="lowerRoman"/>
      <w:lvlText w:val="%9."/>
      <w:lvlJc w:val="right"/>
      <w:pPr>
        <w:ind w:left="6829" w:hanging="180"/>
      </w:pPr>
    </w:lvl>
  </w:abstractNum>
  <w:abstractNum w:abstractNumId="26" w15:restartNumberingAfterBreak="0">
    <w:nsid w:val="59247BDD"/>
    <w:multiLevelType w:val="hybridMultilevel"/>
    <w:tmpl w:val="AB821EC0"/>
    <w:lvl w:ilvl="0" w:tplc="2B1081DE">
      <w:start w:val="43"/>
      <w:numFmt w:val="decimal"/>
      <w:lvlText w:val="%1."/>
      <w:lvlJc w:val="left"/>
      <w:pPr>
        <w:ind w:left="1070" w:hanging="360"/>
      </w:pPr>
      <w:rPr>
        <w:rFonts w:hint="default"/>
        <w:b w:val="0"/>
        <w:bCs w:val="0"/>
      </w:rPr>
    </w:lvl>
    <w:lvl w:ilvl="1" w:tplc="62E0C16A">
      <w:start w:val="1"/>
      <w:numFmt w:val="decimal"/>
      <w:lvlText w:val="%2)"/>
      <w:lvlJc w:val="left"/>
      <w:pPr>
        <w:ind w:left="1820" w:hanging="390"/>
      </w:pPr>
      <w:rPr>
        <w:rFonts w:hint="default"/>
      </w:rPr>
    </w:lvl>
    <w:lvl w:ilvl="2" w:tplc="0C00001B" w:tentative="1">
      <w:start w:val="1"/>
      <w:numFmt w:val="lowerRoman"/>
      <w:lvlText w:val="%3."/>
      <w:lvlJc w:val="right"/>
      <w:pPr>
        <w:ind w:left="2510" w:hanging="180"/>
      </w:pPr>
    </w:lvl>
    <w:lvl w:ilvl="3" w:tplc="0C00000F" w:tentative="1">
      <w:start w:val="1"/>
      <w:numFmt w:val="decimal"/>
      <w:lvlText w:val="%4."/>
      <w:lvlJc w:val="left"/>
      <w:pPr>
        <w:ind w:left="3230" w:hanging="360"/>
      </w:pPr>
    </w:lvl>
    <w:lvl w:ilvl="4" w:tplc="0C000019" w:tentative="1">
      <w:start w:val="1"/>
      <w:numFmt w:val="lowerLetter"/>
      <w:lvlText w:val="%5."/>
      <w:lvlJc w:val="left"/>
      <w:pPr>
        <w:ind w:left="3950" w:hanging="360"/>
      </w:pPr>
    </w:lvl>
    <w:lvl w:ilvl="5" w:tplc="0C00001B" w:tentative="1">
      <w:start w:val="1"/>
      <w:numFmt w:val="lowerRoman"/>
      <w:lvlText w:val="%6."/>
      <w:lvlJc w:val="right"/>
      <w:pPr>
        <w:ind w:left="4670" w:hanging="180"/>
      </w:pPr>
    </w:lvl>
    <w:lvl w:ilvl="6" w:tplc="0C00000F" w:tentative="1">
      <w:start w:val="1"/>
      <w:numFmt w:val="decimal"/>
      <w:lvlText w:val="%7."/>
      <w:lvlJc w:val="left"/>
      <w:pPr>
        <w:ind w:left="5390" w:hanging="360"/>
      </w:pPr>
    </w:lvl>
    <w:lvl w:ilvl="7" w:tplc="0C000019" w:tentative="1">
      <w:start w:val="1"/>
      <w:numFmt w:val="lowerLetter"/>
      <w:lvlText w:val="%8."/>
      <w:lvlJc w:val="left"/>
      <w:pPr>
        <w:ind w:left="6110" w:hanging="360"/>
      </w:pPr>
    </w:lvl>
    <w:lvl w:ilvl="8" w:tplc="0C00001B" w:tentative="1">
      <w:start w:val="1"/>
      <w:numFmt w:val="lowerRoman"/>
      <w:lvlText w:val="%9."/>
      <w:lvlJc w:val="right"/>
      <w:pPr>
        <w:ind w:left="6830" w:hanging="180"/>
      </w:pPr>
    </w:lvl>
  </w:abstractNum>
  <w:abstractNum w:abstractNumId="27" w15:restartNumberingAfterBreak="0">
    <w:nsid w:val="5A9B2A7A"/>
    <w:multiLevelType w:val="hybridMultilevel"/>
    <w:tmpl w:val="9C2230D8"/>
    <w:lvl w:ilvl="0" w:tplc="382C3874">
      <w:start w:val="1"/>
      <w:numFmt w:val="decimal"/>
      <w:lvlText w:val="%1."/>
      <w:lvlJc w:val="left"/>
      <w:pPr>
        <w:ind w:left="261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B867B28"/>
    <w:multiLevelType w:val="hybridMultilevel"/>
    <w:tmpl w:val="555073A6"/>
    <w:lvl w:ilvl="0" w:tplc="2A30D17E">
      <w:start w:val="1"/>
      <w:numFmt w:val="decimal"/>
      <w:lvlText w:val="%1."/>
      <w:lvlJc w:val="left"/>
      <w:pPr>
        <w:ind w:left="720" w:hanging="36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5C6C7739"/>
    <w:multiLevelType w:val="hybridMultilevel"/>
    <w:tmpl w:val="3BD8439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3AE6888"/>
    <w:multiLevelType w:val="hybridMultilevel"/>
    <w:tmpl w:val="D0CA7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3DF1F40"/>
    <w:multiLevelType w:val="hybridMultilevel"/>
    <w:tmpl w:val="47166994"/>
    <w:lvl w:ilvl="0" w:tplc="B92EBE64">
      <w:start w:val="6"/>
      <w:numFmt w:val="decimal"/>
      <w:lvlText w:val="%1)"/>
      <w:lvlJc w:val="left"/>
      <w:pPr>
        <w:ind w:left="1429" w:hanging="360"/>
      </w:pPr>
      <w:rPr>
        <w:rFonts w:hint="default"/>
        <w:b w:val="0"/>
      </w:rPr>
    </w:lvl>
    <w:lvl w:ilvl="1" w:tplc="B86A6E02">
      <w:start w:val="1"/>
      <w:numFmt w:val="decimal"/>
      <w:lvlText w:val="%2)"/>
      <w:lvlJc w:val="left"/>
      <w:pPr>
        <w:ind w:left="2149" w:hanging="360"/>
      </w:pPr>
      <w:rPr>
        <w:rFonts w:hint="default"/>
      </w:rPr>
    </w:lvl>
    <w:lvl w:ilvl="2" w:tplc="0C00001B" w:tentative="1">
      <w:start w:val="1"/>
      <w:numFmt w:val="lowerRoman"/>
      <w:lvlText w:val="%3."/>
      <w:lvlJc w:val="right"/>
      <w:pPr>
        <w:ind w:left="2869" w:hanging="180"/>
      </w:pPr>
    </w:lvl>
    <w:lvl w:ilvl="3" w:tplc="0C00000F" w:tentative="1">
      <w:start w:val="1"/>
      <w:numFmt w:val="decimal"/>
      <w:lvlText w:val="%4."/>
      <w:lvlJc w:val="left"/>
      <w:pPr>
        <w:ind w:left="3589" w:hanging="360"/>
      </w:pPr>
    </w:lvl>
    <w:lvl w:ilvl="4" w:tplc="0C000019" w:tentative="1">
      <w:start w:val="1"/>
      <w:numFmt w:val="lowerLetter"/>
      <w:lvlText w:val="%5."/>
      <w:lvlJc w:val="left"/>
      <w:pPr>
        <w:ind w:left="4309" w:hanging="360"/>
      </w:pPr>
    </w:lvl>
    <w:lvl w:ilvl="5" w:tplc="0C00001B" w:tentative="1">
      <w:start w:val="1"/>
      <w:numFmt w:val="lowerRoman"/>
      <w:lvlText w:val="%6."/>
      <w:lvlJc w:val="right"/>
      <w:pPr>
        <w:ind w:left="5029" w:hanging="180"/>
      </w:pPr>
    </w:lvl>
    <w:lvl w:ilvl="6" w:tplc="0C00000F" w:tentative="1">
      <w:start w:val="1"/>
      <w:numFmt w:val="decimal"/>
      <w:lvlText w:val="%7."/>
      <w:lvlJc w:val="left"/>
      <w:pPr>
        <w:ind w:left="5749" w:hanging="360"/>
      </w:pPr>
    </w:lvl>
    <w:lvl w:ilvl="7" w:tplc="0C000019" w:tentative="1">
      <w:start w:val="1"/>
      <w:numFmt w:val="lowerLetter"/>
      <w:lvlText w:val="%8."/>
      <w:lvlJc w:val="left"/>
      <w:pPr>
        <w:ind w:left="6469" w:hanging="360"/>
      </w:pPr>
    </w:lvl>
    <w:lvl w:ilvl="8" w:tplc="0C00001B" w:tentative="1">
      <w:start w:val="1"/>
      <w:numFmt w:val="lowerRoman"/>
      <w:lvlText w:val="%9."/>
      <w:lvlJc w:val="right"/>
      <w:pPr>
        <w:ind w:left="7189" w:hanging="180"/>
      </w:pPr>
    </w:lvl>
  </w:abstractNum>
  <w:abstractNum w:abstractNumId="32" w15:restartNumberingAfterBreak="0">
    <w:nsid w:val="64915AA8"/>
    <w:multiLevelType w:val="hybridMultilevel"/>
    <w:tmpl w:val="69D824D6"/>
    <w:lvl w:ilvl="0" w:tplc="B86A6E02">
      <w:start w:val="1"/>
      <w:numFmt w:val="decimal"/>
      <w:lvlText w:val="%1)"/>
      <w:lvlJc w:val="left"/>
      <w:pPr>
        <w:ind w:left="2007" w:hanging="360"/>
      </w:pPr>
      <w:rPr>
        <w:rFonts w:hint="default"/>
      </w:rPr>
    </w:lvl>
    <w:lvl w:ilvl="1" w:tplc="0C000019">
      <w:start w:val="1"/>
      <w:numFmt w:val="lowerLetter"/>
      <w:lvlText w:val="%2."/>
      <w:lvlJc w:val="left"/>
      <w:pPr>
        <w:ind w:left="2727" w:hanging="360"/>
      </w:pPr>
    </w:lvl>
    <w:lvl w:ilvl="2" w:tplc="0C00001B" w:tentative="1">
      <w:start w:val="1"/>
      <w:numFmt w:val="lowerRoman"/>
      <w:lvlText w:val="%3."/>
      <w:lvlJc w:val="right"/>
      <w:pPr>
        <w:ind w:left="3447" w:hanging="180"/>
      </w:pPr>
    </w:lvl>
    <w:lvl w:ilvl="3" w:tplc="0C00000F" w:tentative="1">
      <w:start w:val="1"/>
      <w:numFmt w:val="decimal"/>
      <w:lvlText w:val="%4."/>
      <w:lvlJc w:val="left"/>
      <w:pPr>
        <w:ind w:left="4167" w:hanging="360"/>
      </w:pPr>
    </w:lvl>
    <w:lvl w:ilvl="4" w:tplc="0C000019" w:tentative="1">
      <w:start w:val="1"/>
      <w:numFmt w:val="lowerLetter"/>
      <w:lvlText w:val="%5."/>
      <w:lvlJc w:val="left"/>
      <w:pPr>
        <w:ind w:left="4887" w:hanging="360"/>
      </w:pPr>
    </w:lvl>
    <w:lvl w:ilvl="5" w:tplc="0C00001B" w:tentative="1">
      <w:start w:val="1"/>
      <w:numFmt w:val="lowerRoman"/>
      <w:lvlText w:val="%6."/>
      <w:lvlJc w:val="right"/>
      <w:pPr>
        <w:ind w:left="5607" w:hanging="180"/>
      </w:pPr>
    </w:lvl>
    <w:lvl w:ilvl="6" w:tplc="0C00000F" w:tentative="1">
      <w:start w:val="1"/>
      <w:numFmt w:val="decimal"/>
      <w:lvlText w:val="%7."/>
      <w:lvlJc w:val="left"/>
      <w:pPr>
        <w:ind w:left="6327" w:hanging="360"/>
      </w:pPr>
    </w:lvl>
    <w:lvl w:ilvl="7" w:tplc="0C000019" w:tentative="1">
      <w:start w:val="1"/>
      <w:numFmt w:val="lowerLetter"/>
      <w:lvlText w:val="%8."/>
      <w:lvlJc w:val="left"/>
      <w:pPr>
        <w:ind w:left="7047" w:hanging="360"/>
      </w:pPr>
    </w:lvl>
    <w:lvl w:ilvl="8" w:tplc="0C00001B" w:tentative="1">
      <w:start w:val="1"/>
      <w:numFmt w:val="lowerRoman"/>
      <w:lvlText w:val="%9."/>
      <w:lvlJc w:val="right"/>
      <w:pPr>
        <w:ind w:left="7767" w:hanging="180"/>
      </w:pPr>
    </w:lvl>
  </w:abstractNum>
  <w:abstractNum w:abstractNumId="33" w15:restartNumberingAfterBreak="0">
    <w:nsid w:val="65AD78CA"/>
    <w:multiLevelType w:val="hybridMultilevel"/>
    <w:tmpl w:val="19F63C22"/>
    <w:lvl w:ilvl="0" w:tplc="553A2508">
      <w:start w:val="46"/>
      <w:numFmt w:val="decimal"/>
      <w:lvlText w:val="%1."/>
      <w:lvlJc w:val="left"/>
      <w:pPr>
        <w:ind w:left="1080" w:hanging="360"/>
      </w:pPr>
      <w:rPr>
        <w:rFonts w:hint="default"/>
        <w:b w:val="0"/>
        <w:bCs/>
        <w:i w:val="0"/>
      </w:rPr>
    </w:lvl>
    <w:lvl w:ilvl="1" w:tplc="0C000019" w:tentative="1">
      <w:start w:val="1"/>
      <w:numFmt w:val="lowerLetter"/>
      <w:lvlText w:val="%2."/>
      <w:lvlJc w:val="left"/>
      <w:pPr>
        <w:ind w:left="1800" w:hanging="360"/>
      </w:pPr>
    </w:lvl>
    <w:lvl w:ilvl="2" w:tplc="0C00001B" w:tentative="1">
      <w:start w:val="1"/>
      <w:numFmt w:val="lowerRoman"/>
      <w:lvlText w:val="%3."/>
      <w:lvlJc w:val="right"/>
      <w:pPr>
        <w:ind w:left="2520" w:hanging="180"/>
      </w:pPr>
    </w:lvl>
    <w:lvl w:ilvl="3" w:tplc="0C00000F" w:tentative="1">
      <w:start w:val="1"/>
      <w:numFmt w:val="decimal"/>
      <w:lvlText w:val="%4."/>
      <w:lvlJc w:val="left"/>
      <w:pPr>
        <w:ind w:left="3240" w:hanging="360"/>
      </w:pPr>
    </w:lvl>
    <w:lvl w:ilvl="4" w:tplc="0C000019" w:tentative="1">
      <w:start w:val="1"/>
      <w:numFmt w:val="lowerLetter"/>
      <w:lvlText w:val="%5."/>
      <w:lvlJc w:val="left"/>
      <w:pPr>
        <w:ind w:left="3960" w:hanging="360"/>
      </w:pPr>
    </w:lvl>
    <w:lvl w:ilvl="5" w:tplc="0C00001B" w:tentative="1">
      <w:start w:val="1"/>
      <w:numFmt w:val="lowerRoman"/>
      <w:lvlText w:val="%6."/>
      <w:lvlJc w:val="right"/>
      <w:pPr>
        <w:ind w:left="4680" w:hanging="180"/>
      </w:pPr>
    </w:lvl>
    <w:lvl w:ilvl="6" w:tplc="0C00000F" w:tentative="1">
      <w:start w:val="1"/>
      <w:numFmt w:val="decimal"/>
      <w:lvlText w:val="%7."/>
      <w:lvlJc w:val="left"/>
      <w:pPr>
        <w:ind w:left="5400" w:hanging="360"/>
      </w:pPr>
    </w:lvl>
    <w:lvl w:ilvl="7" w:tplc="0C000019" w:tentative="1">
      <w:start w:val="1"/>
      <w:numFmt w:val="lowerLetter"/>
      <w:lvlText w:val="%8."/>
      <w:lvlJc w:val="left"/>
      <w:pPr>
        <w:ind w:left="6120" w:hanging="360"/>
      </w:pPr>
    </w:lvl>
    <w:lvl w:ilvl="8" w:tplc="0C00001B" w:tentative="1">
      <w:start w:val="1"/>
      <w:numFmt w:val="lowerRoman"/>
      <w:lvlText w:val="%9."/>
      <w:lvlJc w:val="right"/>
      <w:pPr>
        <w:ind w:left="6840" w:hanging="180"/>
      </w:pPr>
    </w:lvl>
  </w:abstractNum>
  <w:abstractNum w:abstractNumId="34" w15:restartNumberingAfterBreak="0">
    <w:nsid w:val="6FAE45DD"/>
    <w:multiLevelType w:val="hybridMultilevel"/>
    <w:tmpl w:val="71D0BDDC"/>
    <w:lvl w:ilvl="0" w:tplc="07685EFC">
      <w:start w:val="1"/>
      <w:numFmt w:val="decimal"/>
      <w:lvlText w:val="%1)"/>
      <w:lvlJc w:val="left"/>
      <w:pPr>
        <w:ind w:left="1429" w:hanging="360"/>
      </w:pPr>
      <w:rPr>
        <w:rFonts w:hint="default"/>
      </w:rPr>
    </w:lvl>
    <w:lvl w:ilvl="1" w:tplc="0C000019" w:tentative="1">
      <w:start w:val="1"/>
      <w:numFmt w:val="lowerLetter"/>
      <w:lvlText w:val="%2."/>
      <w:lvlJc w:val="left"/>
      <w:pPr>
        <w:ind w:left="2149" w:hanging="360"/>
      </w:pPr>
    </w:lvl>
    <w:lvl w:ilvl="2" w:tplc="0C00001B" w:tentative="1">
      <w:start w:val="1"/>
      <w:numFmt w:val="lowerRoman"/>
      <w:lvlText w:val="%3."/>
      <w:lvlJc w:val="right"/>
      <w:pPr>
        <w:ind w:left="2869" w:hanging="180"/>
      </w:pPr>
    </w:lvl>
    <w:lvl w:ilvl="3" w:tplc="0C00000F" w:tentative="1">
      <w:start w:val="1"/>
      <w:numFmt w:val="decimal"/>
      <w:lvlText w:val="%4."/>
      <w:lvlJc w:val="left"/>
      <w:pPr>
        <w:ind w:left="3589" w:hanging="360"/>
      </w:pPr>
    </w:lvl>
    <w:lvl w:ilvl="4" w:tplc="0C000019" w:tentative="1">
      <w:start w:val="1"/>
      <w:numFmt w:val="lowerLetter"/>
      <w:lvlText w:val="%5."/>
      <w:lvlJc w:val="left"/>
      <w:pPr>
        <w:ind w:left="4309" w:hanging="360"/>
      </w:pPr>
    </w:lvl>
    <w:lvl w:ilvl="5" w:tplc="0C00001B" w:tentative="1">
      <w:start w:val="1"/>
      <w:numFmt w:val="lowerRoman"/>
      <w:lvlText w:val="%6."/>
      <w:lvlJc w:val="right"/>
      <w:pPr>
        <w:ind w:left="5029" w:hanging="180"/>
      </w:pPr>
    </w:lvl>
    <w:lvl w:ilvl="6" w:tplc="0C00000F" w:tentative="1">
      <w:start w:val="1"/>
      <w:numFmt w:val="decimal"/>
      <w:lvlText w:val="%7."/>
      <w:lvlJc w:val="left"/>
      <w:pPr>
        <w:ind w:left="5749" w:hanging="360"/>
      </w:pPr>
    </w:lvl>
    <w:lvl w:ilvl="7" w:tplc="0C000019" w:tentative="1">
      <w:start w:val="1"/>
      <w:numFmt w:val="lowerLetter"/>
      <w:lvlText w:val="%8."/>
      <w:lvlJc w:val="left"/>
      <w:pPr>
        <w:ind w:left="6469" w:hanging="360"/>
      </w:pPr>
    </w:lvl>
    <w:lvl w:ilvl="8" w:tplc="0C00001B" w:tentative="1">
      <w:start w:val="1"/>
      <w:numFmt w:val="lowerRoman"/>
      <w:lvlText w:val="%9."/>
      <w:lvlJc w:val="right"/>
      <w:pPr>
        <w:ind w:left="7189" w:hanging="180"/>
      </w:pPr>
    </w:lvl>
  </w:abstractNum>
  <w:abstractNum w:abstractNumId="35" w15:restartNumberingAfterBreak="0">
    <w:nsid w:val="70257C02"/>
    <w:multiLevelType w:val="hybridMultilevel"/>
    <w:tmpl w:val="28AEF3F2"/>
    <w:lvl w:ilvl="0" w:tplc="AB1023BC">
      <w:start w:val="1"/>
      <w:numFmt w:val="decimal"/>
      <w:lvlText w:val="%1)"/>
      <w:lvlJc w:val="left"/>
      <w:pPr>
        <w:ind w:left="1069" w:hanging="360"/>
      </w:pPr>
      <w:rPr>
        <w:rFonts w:hint="default"/>
      </w:rPr>
    </w:lvl>
    <w:lvl w:ilvl="1" w:tplc="FFFFFFFF">
      <w:start w:val="1"/>
      <w:numFmt w:val="decimal"/>
      <w:lvlText w:val="%2."/>
      <w:lvlJc w:val="left"/>
      <w:pPr>
        <w:ind w:left="928" w:hanging="360"/>
      </w:pPr>
      <w:rPr>
        <w:b w:val="0"/>
        <w:bCs w:val="0"/>
      </w:rPr>
    </w:lvl>
    <w:lvl w:ilvl="2" w:tplc="0C00001B" w:tentative="1">
      <w:start w:val="1"/>
      <w:numFmt w:val="lowerRoman"/>
      <w:lvlText w:val="%3."/>
      <w:lvlJc w:val="right"/>
      <w:pPr>
        <w:ind w:left="2509" w:hanging="180"/>
      </w:pPr>
    </w:lvl>
    <w:lvl w:ilvl="3" w:tplc="0C00000F" w:tentative="1">
      <w:start w:val="1"/>
      <w:numFmt w:val="decimal"/>
      <w:lvlText w:val="%4."/>
      <w:lvlJc w:val="left"/>
      <w:pPr>
        <w:ind w:left="3229" w:hanging="360"/>
      </w:pPr>
    </w:lvl>
    <w:lvl w:ilvl="4" w:tplc="0C000019" w:tentative="1">
      <w:start w:val="1"/>
      <w:numFmt w:val="lowerLetter"/>
      <w:lvlText w:val="%5."/>
      <w:lvlJc w:val="left"/>
      <w:pPr>
        <w:ind w:left="3949" w:hanging="360"/>
      </w:pPr>
    </w:lvl>
    <w:lvl w:ilvl="5" w:tplc="0C00001B" w:tentative="1">
      <w:start w:val="1"/>
      <w:numFmt w:val="lowerRoman"/>
      <w:lvlText w:val="%6."/>
      <w:lvlJc w:val="right"/>
      <w:pPr>
        <w:ind w:left="4669" w:hanging="180"/>
      </w:pPr>
    </w:lvl>
    <w:lvl w:ilvl="6" w:tplc="0C00000F" w:tentative="1">
      <w:start w:val="1"/>
      <w:numFmt w:val="decimal"/>
      <w:lvlText w:val="%7."/>
      <w:lvlJc w:val="left"/>
      <w:pPr>
        <w:ind w:left="5389" w:hanging="360"/>
      </w:pPr>
    </w:lvl>
    <w:lvl w:ilvl="7" w:tplc="0C000019" w:tentative="1">
      <w:start w:val="1"/>
      <w:numFmt w:val="lowerLetter"/>
      <w:lvlText w:val="%8."/>
      <w:lvlJc w:val="left"/>
      <w:pPr>
        <w:ind w:left="6109" w:hanging="360"/>
      </w:pPr>
    </w:lvl>
    <w:lvl w:ilvl="8" w:tplc="0C00001B" w:tentative="1">
      <w:start w:val="1"/>
      <w:numFmt w:val="lowerRoman"/>
      <w:lvlText w:val="%9."/>
      <w:lvlJc w:val="right"/>
      <w:pPr>
        <w:ind w:left="6829" w:hanging="180"/>
      </w:pPr>
    </w:lvl>
  </w:abstractNum>
  <w:abstractNum w:abstractNumId="36" w15:restartNumberingAfterBreak="0">
    <w:nsid w:val="72A72E73"/>
    <w:multiLevelType w:val="hybridMultilevel"/>
    <w:tmpl w:val="C2D0177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15:restartNumberingAfterBreak="0">
    <w:nsid w:val="738A4A51"/>
    <w:multiLevelType w:val="hybridMultilevel"/>
    <w:tmpl w:val="A0FECA24"/>
    <w:lvl w:ilvl="0" w:tplc="4AC4C67E">
      <w:start w:val="1"/>
      <w:numFmt w:val="decimal"/>
      <w:lvlText w:val="%1)"/>
      <w:lvlJc w:val="left"/>
      <w:pPr>
        <w:ind w:left="2007" w:hanging="360"/>
      </w:pPr>
      <w:rPr>
        <w:rFonts w:hint="default"/>
        <w:b w:val="0"/>
        <w:i w:val="0"/>
      </w:rPr>
    </w:lvl>
    <w:lvl w:ilvl="1" w:tplc="0C000019">
      <w:start w:val="1"/>
      <w:numFmt w:val="lowerLetter"/>
      <w:lvlText w:val="%2."/>
      <w:lvlJc w:val="left"/>
      <w:pPr>
        <w:ind w:left="2727" w:hanging="360"/>
      </w:pPr>
    </w:lvl>
    <w:lvl w:ilvl="2" w:tplc="0C00001B" w:tentative="1">
      <w:start w:val="1"/>
      <w:numFmt w:val="lowerRoman"/>
      <w:lvlText w:val="%3."/>
      <w:lvlJc w:val="right"/>
      <w:pPr>
        <w:ind w:left="3447" w:hanging="180"/>
      </w:pPr>
    </w:lvl>
    <w:lvl w:ilvl="3" w:tplc="0C00000F" w:tentative="1">
      <w:start w:val="1"/>
      <w:numFmt w:val="decimal"/>
      <w:lvlText w:val="%4."/>
      <w:lvlJc w:val="left"/>
      <w:pPr>
        <w:ind w:left="4167" w:hanging="360"/>
      </w:pPr>
    </w:lvl>
    <w:lvl w:ilvl="4" w:tplc="0C000019" w:tentative="1">
      <w:start w:val="1"/>
      <w:numFmt w:val="lowerLetter"/>
      <w:lvlText w:val="%5."/>
      <w:lvlJc w:val="left"/>
      <w:pPr>
        <w:ind w:left="4887" w:hanging="360"/>
      </w:pPr>
    </w:lvl>
    <w:lvl w:ilvl="5" w:tplc="0C00001B" w:tentative="1">
      <w:start w:val="1"/>
      <w:numFmt w:val="lowerRoman"/>
      <w:lvlText w:val="%6."/>
      <w:lvlJc w:val="right"/>
      <w:pPr>
        <w:ind w:left="5607" w:hanging="180"/>
      </w:pPr>
    </w:lvl>
    <w:lvl w:ilvl="6" w:tplc="0C00000F" w:tentative="1">
      <w:start w:val="1"/>
      <w:numFmt w:val="decimal"/>
      <w:lvlText w:val="%7."/>
      <w:lvlJc w:val="left"/>
      <w:pPr>
        <w:ind w:left="6327" w:hanging="360"/>
      </w:pPr>
    </w:lvl>
    <w:lvl w:ilvl="7" w:tplc="0C000019" w:tentative="1">
      <w:start w:val="1"/>
      <w:numFmt w:val="lowerLetter"/>
      <w:lvlText w:val="%8."/>
      <w:lvlJc w:val="left"/>
      <w:pPr>
        <w:ind w:left="7047" w:hanging="360"/>
      </w:pPr>
    </w:lvl>
    <w:lvl w:ilvl="8" w:tplc="0C00001B" w:tentative="1">
      <w:start w:val="1"/>
      <w:numFmt w:val="lowerRoman"/>
      <w:lvlText w:val="%9."/>
      <w:lvlJc w:val="right"/>
      <w:pPr>
        <w:ind w:left="7767" w:hanging="180"/>
      </w:pPr>
    </w:lvl>
  </w:abstractNum>
  <w:abstractNum w:abstractNumId="38" w15:restartNumberingAfterBreak="0">
    <w:nsid w:val="76DC2DBA"/>
    <w:multiLevelType w:val="hybridMultilevel"/>
    <w:tmpl w:val="D2E41728"/>
    <w:lvl w:ilvl="0" w:tplc="2B6AF18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9" w15:restartNumberingAfterBreak="0">
    <w:nsid w:val="7B4F604F"/>
    <w:multiLevelType w:val="hybridMultilevel"/>
    <w:tmpl w:val="A9325E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D1F628E"/>
    <w:multiLevelType w:val="hybridMultilevel"/>
    <w:tmpl w:val="094AADF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1" w15:restartNumberingAfterBreak="0">
    <w:nsid w:val="7FE66CC8"/>
    <w:multiLevelType w:val="hybridMultilevel"/>
    <w:tmpl w:val="2578F264"/>
    <w:lvl w:ilvl="0" w:tplc="08190001">
      <w:start w:val="1"/>
      <w:numFmt w:val="bullet"/>
      <w:lvlText w:val=""/>
      <w:lvlJc w:val="left"/>
      <w:pPr>
        <w:ind w:left="720" w:hanging="360"/>
      </w:pPr>
      <w:rPr>
        <w:rFonts w:ascii="Symbol" w:hAnsi="Symbol" w:hint="default"/>
      </w:rPr>
    </w:lvl>
    <w:lvl w:ilvl="1" w:tplc="08190003">
      <w:start w:val="1"/>
      <w:numFmt w:val="bullet"/>
      <w:lvlText w:val="o"/>
      <w:lvlJc w:val="left"/>
      <w:pPr>
        <w:ind w:left="1440" w:hanging="360"/>
      </w:pPr>
      <w:rPr>
        <w:rFonts w:ascii="Courier New" w:hAnsi="Courier New" w:cs="Courier New" w:hint="default"/>
      </w:rPr>
    </w:lvl>
    <w:lvl w:ilvl="2" w:tplc="08190005">
      <w:start w:val="1"/>
      <w:numFmt w:val="bullet"/>
      <w:lvlText w:val=""/>
      <w:lvlJc w:val="left"/>
      <w:pPr>
        <w:ind w:left="2160" w:hanging="360"/>
      </w:pPr>
      <w:rPr>
        <w:rFonts w:ascii="Wingdings" w:hAnsi="Wingdings" w:hint="default"/>
      </w:rPr>
    </w:lvl>
    <w:lvl w:ilvl="3" w:tplc="08190001">
      <w:start w:val="1"/>
      <w:numFmt w:val="bullet"/>
      <w:lvlText w:val=""/>
      <w:lvlJc w:val="left"/>
      <w:pPr>
        <w:ind w:left="2880" w:hanging="360"/>
      </w:pPr>
      <w:rPr>
        <w:rFonts w:ascii="Symbol" w:hAnsi="Symbol" w:hint="default"/>
      </w:rPr>
    </w:lvl>
    <w:lvl w:ilvl="4" w:tplc="08190003">
      <w:start w:val="1"/>
      <w:numFmt w:val="bullet"/>
      <w:lvlText w:val="o"/>
      <w:lvlJc w:val="left"/>
      <w:pPr>
        <w:ind w:left="3600" w:hanging="360"/>
      </w:pPr>
      <w:rPr>
        <w:rFonts w:ascii="Courier New" w:hAnsi="Courier New" w:cs="Courier New" w:hint="default"/>
      </w:rPr>
    </w:lvl>
    <w:lvl w:ilvl="5" w:tplc="08190005">
      <w:start w:val="1"/>
      <w:numFmt w:val="bullet"/>
      <w:lvlText w:val=""/>
      <w:lvlJc w:val="left"/>
      <w:pPr>
        <w:ind w:left="4320" w:hanging="360"/>
      </w:pPr>
      <w:rPr>
        <w:rFonts w:ascii="Wingdings" w:hAnsi="Wingdings" w:hint="default"/>
      </w:rPr>
    </w:lvl>
    <w:lvl w:ilvl="6" w:tplc="08190001">
      <w:start w:val="1"/>
      <w:numFmt w:val="bullet"/>
      <w:lvlText w:val=""/>
      <w:lvlJc w:val="left"/>
      <w:pPr>
        <w:ind w:left="5040" w:hanging="360"/>
      </w:pPr>
      <w:rPr>
        <w:rFonts w:ascii="Symbol" w:hAnsi="Symbol" w:hint="default"/>
      </w:rPr>
    </w:lvl>
    <w:lvl w:ilvl="7" w:tplc="08190003">
      <w:start w:val="1"/>
      <w:numFmt w:val="bullet"/>
      <w:lvlText w:val="o"/>
      <w:lvlJc w:val="left"/>
      <w:pPr>
        <w:ind w:left="5760" w:hanging="360"/>
      </w:pPr>
      <w:rPr>
        <w:rFonts w:ascii="Courier New" w:hAnsi="Courier New" w:cs="Courier New" w:hint="default"/>
      </w:rPr>
    </w:lvl>
    <w:lvl w:ilvl="8" w:tplc="08190005">
      <w:start w:val="1"/>
      <w:numFmt w:val="bullet"/>
      <w:lvlText w:val=""/>
      <w:lvlJc w:val="left"/>
      <w:pPr>
        <w:ind w:left="6480" w:hanging="360"/>
      </w:pPr>
      <w:rPr>
        <w:rFonts w:ascii="Wingdings" w:hAnsi="Wingdings" w:hint="default"/>
      </w:rPr>
    </w:lvl>
  </w:abstractNum>
  <w:num w:numId="1" w16cid:durableId="404302108">
    <w:abstractNumId w:val="7"/>
  </w:num>
  <w:num w:numId="2" w16cid:durableId="1351103639">
    <w:abstractNumId w:val="25"/>
  </w:num>
  <w:num w:numId="3" w16cid:durableId="569197675">
    <w:abstractNumId w:val="34"/>
  </w:num>
  <w:num w:numId="4" w16cid:durableId="834421574">
    <w:abstractNumId w:val="35"/>
  </w:num>
  <w:num w:numId="5" w16cid:durableId="1518537157">
    <w:abstractNumId w:val="15"/>
  </w:num>
  <w:num w:numId="6" w16cid:durableId="677929171">
    <w:abstractNumId w:val="26"/>
  </w:num>
  <w:num w:numId="7" w16cid:durableId="611866197">
    <w:abstractNumId w:val="33"/>
  </w:num>
  <w:num w:numId="8" w16cid:durableId="576675730">
    <w:abstractNumId w:val="13"/>
  </w:num>
  <w:num w:numId="9" w16cid:durableId="212809544">
    <w:abstractNumId w:val="16"/>
  </w:num>
  <w:num w:numId="10" w16cid:durableId="62337917">
    <w:abstractNumId w:val="21"/>
  </w:num>
  <w:num w:numId="11" w16cid:durableId="1848212731">
    <w:abstractNumId w:val="8"/>
  </w:num>
  <w:num w:numId="12" w16cid:durableId="920410147">
    <w:abstractNumId w:val="32"/>
  </w:num>
  <w:num w:numId="13" w16cid:durableId="404769542">
    <w:abstractNumId w:val="37"/>
  </w:num>
  <w:num w:numId="14" w16cid:durableId="344989067">
    <w:abstractNumId w:val="31"/>
  </w:num>
  <w:num w:numId="15" w16cid:durableId="1060716000">
    <w:abstractNumId w:val="3"/>
  </w:num>
  <w:num w:numId="16" w16cid:durableId="1582831519">
    <w:abstractNumId w:val="12"/>
  </w:num>
  <w:num w:numId="17" w16cid:durableId="166332291">
    <w:abstractNumId w:val="41"/>
  </w:num>
  <w:num w:numId="18" w16cid:durableId="1825392468">
    <w:abstractNumId w:val="11"/>
  </w:num>
  <w:num w:numId="19" w16cid:durableId="1930697415">
    <w:abstractNumId w:val="17"/>
  </w:num>
  <w:num w:numId="20" w16cid:durableId="1156074426">
    <w:abstractNumId w:val="24"/>
  </w:num>
  <w:num w:numId="21" w16cid:durableId="1019350020">
    <w:abstractNumId w:val="39"/>
  </w:num>
  <w:num w:numId="22" w16cid:durableId="75783947">
    <w:abstractNumId w:val="4"/>
  </w:num>
  <w:num w:numId="23" w16cid:durableId="322321767">
    <w:abstractNumId w:val="2"/>
  </w:num>
  <w:num w:numId="24" w16cid:durableId="773209734">
    <w:abstractNumId w:val="30"/>
  </w:num>
  <w:num w:numId="25" w16cid:durableId="1744067136">
    <w:abstractNumId w:val="27"/>
  </w:num>
  <w:num w:numId="26" w16cid:durableId="150605354">
    <w:abstractNumId w:val="29"/>
  </w:num>
  <w:num w:numId="27" w16cid:durableId="1026760476">
    <w:abstractNumId w:val="18"/>
  </w:num>
  <w:num w:numId="28" w16cid:durableId="1863396622">
    <w:abstractNumId w:val="22"/>
  </w:num>
  <w:num w:numId="29" w16cid:durableId="570962532">
    <w:abstractNumId w:val="14"/>
  </w:num>
  <w:num w:numId="30" w16cid:durableId="98137962">
    <w:abstractNumId w:val="5"/>
  </w:num>
  <w:num w:numId="31" w16cid:durableId="128334346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9103819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80226318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03994110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96438508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39882130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77883739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00824635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3737438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06270927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0393146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47988114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61D9"/>
    <w:rsid w:val="00001B4D"/>
    <w:rsid w:val="00001F15"/>
    <w:rsid w:val="00005764"/>
    <w:rsid w:val="00005EC6"/>
    <w:rsid w:val="000102DD"/>
    <w:rsid w:val="0001271E"/>
    <w:rsid w:val="000127FF"/>
    <w:rsid w:val="00012E34"/>
    <w:rsid w:val="0001483E"/>
    <w:rsid w:val="000165FA"/>
    <w:rsid w:val="00020725"/>
    <w:rsid w:val="00022D73"/>
    <w:rsid w:val="00022EF0"/>
    <w:rsid w:val="00023215"/>
    <w:rsid w:val="00023A1B"/>
    <w:rsid w:val="00024D47"/>
    <w:rsid w:val="00024EE6"/>
    <w:rsid w:val="000300B6"/>
    <w:rsid w:val="0003022F"/>
    <w:rsid w:val="00032421"/>
    <w:rsid w:val="00032ECF"/>
    <w:rsid w:val="00035288"/>
    <w:rsid w:val="000352CB"/>
    <w:rsid w:val="000356BD"/>
    <w:rsid w:val="000359D9"/>
    <w:rsid w:val="000365F6"/>
    <w:rsid w:val="0003676E"/>
    <w:rsid w:val="00036B87"/>
    <w:rsid w:val="00037866"/>
    <w:rsid w:val="00037E81"/>
    <w:rsid w:val="00044BBB"/>
    <w:rsid w:val="00044FD9"/>
    <w:rsid w:val="00050A88"/>
    <w:rsid w:val="00053385"/>
    <w:rsid w:val="00054121"/>
    <w:rsid w:val="00056506"/>
    <w:rsid w:val="00057A2D"/>
    <w:rsid w:val="000605A5"/>
    <w:rsid w:val="00060833"/>
    <w:rsid w:val="000653C1"/>
    <w:rsid w:val="00065F19"/>
    <w:rsid w:val="0006765A"/>
    <w:rsid w:val="000714CB"/>
    <w:rsid w:val="0007205C"/>
    <w:rsid w:val="000730BF"/>
    <w:rsid w:val="000737A7"/>
    <w:rsid w:val="00073D25"/>
    <w:rsid w:val="00075697"/>
    <w:rsid w:val="000804CA"/>
    <w:rsid w:val="0008114A"/>
    <w:rsid w:val="00083C9F"/>
    <w:rsid w:val="00084DB1"/>
    <w:rsid w:val="000871A8"/>
    <w:rsid w:val="00087253"/>
    <w:rsid w:val="000876AE"/>
    <w:rsid w:val="00093880"/>
    <w:rsid w:val="00094107"/>
    <w:rsid w:val="00095C0D"/>
    <w:rsid w:val="000968E8"/>
    <w:rsid w:val="000970CA"/>
    <w:rsid w:val="000A1610"/>
    <w:rsid w:val="000A5258"/>
    <w:rsid w:val="000A6E0C"/>
    <w:rsid w:val="000A7006"/>
    <w:rsid w:val="000A79E0"/>
    <w:rsid w:val="000A7D6A"/>
    <w:rsid w:val="000B1AA3"/>
    <w:rsid w:val="000B1B30"/>
    <w:rsid w:val="000B251B"/>
    <w:rsid w:val="000B6692"/>
    <w:rsid w:val="000B764B"/>
    <w:rsid w:val="000C0683"/>
    <w:rsid w:val="000C0DE4"/>
    <w:rsid w:val="000C17BD"/>
    <w:rsid w:val="000C1870"/>
    <w:rsid w:val="000C3A7D"/>
    <w:rsid w:val="000C3EE5"/>
    <w:rsid w:val="000C4425"/>
    <w:rsid w:val="000C6773"/>
    <w:rsid w:val="000C7073"/>
    <w:rsid w:val="000C7515"/>
    <w:rsid w:val="000C79BC"/>
    <w:rsid w:val="000D075E"/>
    <w:rsid w:val="000D09B2"/>
    <w:rsid w:val="000D1829"/>
    <w:rsid w:val="000D1FEB"/>
    <w:rsid w:val="000E033A"/>
    <w:rsid w:val="000E1BC0"/>
    <w:rsid w:val="000E39E7"/>
    <w:rsid w:val="000E4B5F"/>
    <w:rsid w:val="000E6988"/>
    <w:rsid w:val="000F2B13"/>
    <w:rsid w:val="000F3287"/>
    <w:rsid w:val="000F3A95"/>
    <w:rsid w:val="000F428E"/>
    <w:rsid w:val="000F70B9"/>
    <w:rsid w:val="000F7860"/>
    <w:rsid w:val="00100BC4"/>
    <w:rsid w:val="00102C67"/>
    <w:rsid w:val="001042E4"/>
    <w:rsid w:val="00104D9A"/>
    <w:rsid w:val="00107DE1"/>
    <w:rsid w:val="0011324F"/>
    <w:rsid w:val="00113A2F"/>
    <w:rsid w:val="00114677"/>
    <w:rsid w:val="001152FE"/>
    <w:rsid w:val="00121513"/>
    <w:rsid w:val="00123072"/>
    <w:rsid w:val="0012540D"/>
    <w:rsid w:val="001309A3"/>
    <w:rsid w:val="00131527"/>
    <w:rsid w:val="00131E44"/>
    <w:rsid w:val="00132596"/>
    <w:rsid w:val="00132656"/>
    <w:rsid w:val="0013275C"/>
    <w:rsid w:val="00134005"/>
    <w:rsid w:val="00135D3C"/>
    <w:rsid w:val="00136CD7"/>
    <w:rsid w:val="00137F15"/>
    <w:rsid w:val="0014057A"/>
    <w:rsid w:val="00143129"/>
    <w:rsid w:val="00144E07"/>
    <w:rsid w:val="00145C44"/>
    <w:rsid w:val="00146BBE"/>
    <w:rsid w:val="00150FED"/>
    <w:rsid w:val="0015111B"/>
    <w:rsid w:val="00152A0B"/>
    <w:rsid w:val="0015407F"/>
    <w:rsid w:val="001561F2"/>
    <w:rsid w:val="001572E3"/>
    <w:rsid w:val="00163092"/>
    <w:rsid w:val="001635F7"/>
    <w:rsid w:val="00163674"/>
    <w:rsid w:val="00167704"/>
    <w:rsid w:val="00170CC3"/>
    <w:rsid w:val="00177E19"/>
    <w:rsid w:val="00181516"/>
    <w:rsid w:val="0018173D"/>
    <w:rsid w:val="0019531E"/>
    <w:rsid w:val="001A29DB"/>
    <w:rsid w:val="001A684E"/>
    <w:rsid w:val="001A6D27"/>
    <w:rsid w:val="001B0C3E"/>
    <w:rsid w:val="001B0E6F"/>
    <w:rsid w:val="001B30C0"/>
    <w:rsid w:val="001B4816"/>
    <w:rsid w:val="001B547A"/>
    <w:rsid w:val="001B5A17"/>
    <w:rsid w:val="001C089F"/>
    <w:rsid w:val="001C3E65"/>
    <w:rsid w:val="001C4168"/>
    <w:rsid w:val="001C6600"/>
    <w:rsid w:val="001D002F"/>
    <w:rsid w:val="001D22CE"/>
    <w:rsid w:val="001D2A85"/>
    <w:rsid w:val="001D39F2"/>
    <w:rsid w:val="001D3BC7"/>
    <w:rsid w:val="001D57B8"/>
    <w:rsid w:val="001D7929"/>
    <w:rsid w:val="001E2139"/>
    <w:rsid w:val="001E231B"/>
    <w:rsid w:val="001E40F6"/>
    <w:rsid w:val="001E4479"/>
    <w:rsid w:val="001E7281"/>
    <w:rsid w:val="001F204A"/>
    <w:rsid w:val="001F2DD1"/>
    <w:rsid w:val="001F531B"/>
    <w:rsid w:val="001F5880"/>
    <w:rsid w:val="001F7C1F"/>
    <w:rsid w:val="00200C5C"/>
    <w:rsid w:val="00203A2C"/>
    <w:rsid w:val="00203A4B"/>
    <w:rsid w:val="00205129"/>
    <w:rsid w:val="00205278"/>
    <w:rsid w:val="0020641E"/>
    <w:rsid w:val="00212AA3"/>
    <w:rsid w:val="00214C18"/>
    <w:rsid w:val="002153E5"/>
    <w:rsid w:val="00220ECB"/>
    <w:rsid w:val="00220F94"/>
    <w:rsid w:val="0022280D"/>
    <w:rsid w:val="00224DD5"/>
    <w:rsid w:val="00226B2F"/>
    <w:rsid w:val="00227DCA"/>
    <w:rsid w:val="0023182A"/>
    <w:rsid w:val="0023186B"/>
    <w:rsid w:val="00234F68"/>
    <w:rsid w:val="002357F6"/>
    <w:rsid w:val="00244DC8"/>
    <w:rsid w:val="00244DD2"/>
    <w:rsid w:val="00245CF0"/>
    <w:rsid w:val="00245ECD"/>
    <w:rsid w:val="0024642D"/>
    <w:rsid w:val="0024732B"/>
    <w:rsid w:val="00247565"/>
    <w:rsid w:val="002477A1"/>
    <w:rsid w:val="00250C91"/>
    <w:rsid w:val="00251140"/>
    <w:rsid w:val="002527D5"/>
    <w:rsid w:val="00254014"/>
    <w:rsid w:val="00255B10"/>
    <w:rsid w:val="002561D9"/>
    <w:rsid w:val="0026085B"/>
    <w:rsid w:val="002609E9"/>
    <w:rsid w:val="00260B59"/>
    <w:rsid w:val="00264E31"/>
    <w:rsid w:val="00272865"/>
    <w:rsid w:val="00272B89"/>
    <w:rsid w:val="002750DE"/>
    <w:rsid w:val="002779AA"/>
    <w:rsid w:val="002823F7"/>
    <w:rsid w:val="002826A6"/>
    <w:rsid w:val="00282C24"/>
    <w:rsid w:val="00283F50"/>
    <w:rsid w:val="00285CCB"/>
    <w:rsid w:val="00285EB2"/>
    <w:rsid w:val="00287095"/>
    <w:rsid w:val="002878B2"/>
    <w:rsid w:val="002925B0"/>
    <w:rsid w:val="00294619"/>
    <w:rsid w:val="00294636"/>
    <w:rsid w:val="002949EB"/>
    <w:rsid w:val="0029536D"/>
    <w:rsid w:val="002953BF"/>
    <w:rsid w:val="002A0C07"/>
    <w:rsid w:val="002A116B"/>
    <w:rsid w:val="002A2CB1"/>
    <w:rsid w:val="002A3D02"/>
    <w:rsid w:val="002B11FE"/>
    <w:rsid w:val="002B1ED5"/>
    <w:rsid w:val="002B4292"/>
    <w:rsid w:val="002B5EB5"/>
    <w:rsid w:val="002C073D"/>
    <w:rsid w:val="002C0D14"/>
    <w:rsid w:val="002C3875"/>
    <w:rsid w:val="002C3DB0"/>
    <w:rsid w:val="002C4D13"/>
    <w:rsid w:val="002C516A"/>
    <w:rsid w:val="002C68A0"/>
    <w:rsid w:val="002C7280"/>
    <w:rsid w:val="002D1663"/>
    <w:rsid w:val="002D19FD"/>
    <w:rsid w:val="002D370D"/>
    <w:rsid w:val="002E2A94"/>
    <w:rsid w:val="002E2C24"/>
    <w:rsid w:val="002E2CEA"/>
    <w:rsid w:val="002E4982"/>
    <w:rsid w:val="002F0460"/>
    <w:rsid w:val="002F0E52"/>
    <w:rsid w:val="002F1925"/>
    <w:rsid w:val="002F3523"/>
    <w:rsid w:val="002F5763"/>
    <w:rsid w:val="00301642"/>
    <w:rsid w:val="00301C80"/>
    <w:rsid w:val="0030725D"/>
    <w:rsid w:val="00307F15"/>
    <w:rsid w:val="003170AD"/>
    <w:rsid w:val="00317613"/>
    <w:rsid w:val="003210A7"/>
    <w:rsid w:val="0032116B"/>
    <w:rsid w:val="00325980"/>
    <w:rsid w:val="00325A00"/>
    <w:rsid w:val="00326866"/>
    <w:rsid w:val="003303DB"/>
    <w:rsid w:val="0034094A"/>
    <w:rsid w:val="00341149"/>
    <w:rsid w:val="0034181E"/>
    <w:rsid w:val="00341E54"/>
    <w:rsid w:val="003456D5"/>
    <w:rsid w:val="00345A51"/>
    <w:rsid w:val="00346062"/>
    <w:rsid w:val="00351815"/>
    <w:rsid w:val="003528F2"/>
    <w:rsid w:val="00357CB5"/>
    <w:rsid w:val="00357CED"/>
    <w:rsid w:val="00361E85"/>
    <w:rsid w:val="00362AAD"/>
    <w:rsid w:val="00362E30"/>
    <w:rsid w:val="00362F59"/>
    <w:rsid w:val="003631F0"/>
    <w:rsid w:val="00370330"/>
    <w:rsid w:val="0037460A"/>
    <w:rsid w:val="00374C75"/>
    <w:rsid w:val="00376D8B"/>
    <w:rsid w:val="00377660"/>
    <w:rsid w:val="00377EFA"/>
    <w:rsid w:val="003805EC"/>
    <w:rsid w:val="003813D7"/>
    <w:rsid w:val="003823A9"/>
    <w:rsid w:val="00382E31"/>
    <w:rsid w:val="00383304"/>
    <w:rsid w:val="0038340E"/>
    <w:rsid w:val="00384420"/>
    <w:rsid w:val="00385620"/>
    <w:rsid w:val="00385D4A"/>
    <w:rsid w:val="00386D75"/>
    <w:rsid w:val="0039385F"/>
    <w:rsid w:val="00393A0C"/>
    <w:rsid w:val="00395F49"/>
    <w:rsid w:val="00396215"/>
    <w:rsid w:val="00396EE6"/>
    <w:rsid w:val="00396FFE"/>
    <w:rsid w:val="003974D7"/>
    <w:rsid w:val="003A4DD4"/>
    <w:rsid w:val="003A4DF2"/>
    <w:rsid w:val="003A50BB"/>
    <w:rsid w:val="003A54A5"/>
    <w:rsid w:val="003A677E"/>
    <w:rsid w:val="003B042E"/>
    <w:rsid w:val="003B0BE6"/>
    <w:rsid w:val="003B3729"/>
    <w:rsid w:val="003B689F"/>
    <w:rsid w:val="003B7744"/>
    <w:rsid w:val="003C1311"/>
    <w:rsid w:val="003C4B95"/>
    <w:rsid w:val="003D1483"/>
    <w:rsid w:val="003D3A11"/>
    <w:rsid w:val="003D4A9F"/>
    <w:rsid w:val="003D5C06"/>
    <w:rsid w:val="003D5DB9"/>
    <w:rsid w:val="003D700D"/>
    <w:rsid w:val="003D7E09"/>
    <w:rsid w:val="003E0DB3"/>
    <w:rsid w:val="003E42C1"/>
    <w:rsid w:val="003E4EF6"/>
    <w:rsid w:val="003E7D8A"/>
    <w:rsid w:val="003F0915"/>
    <w:rsid w:val="003F1EFC"/>
    <w:rsid w:val="003F29A1"/>
    <w:rsid w:val="003F6B79"/>
    <w:rsid w:val="003F6CCF"/>
    <w:rsid w:val="003F7CD3"/>
    <w:rsid w:val="004004DC"/>
    <w:rsid w:val="00405A53"/>
    <w:rsid w:val="00410E46"/>
    <w:rsid w:val="00413E61"/>
    <w:rsid w:val="00414925"/>
    <w:rsid w:val="00415CCB"/>
    <w:rsid w:val="00417441"/>
    <w:rsid w:val="004220E9"/>
    <w:rsid w:val="00426C5E"/>
    <w:rsid w:val="00426FF7"/>
    <w:rsid w:val="004309DF"/>
    <w:rsid w:val="004317DB"/>
    <w:rsid w:val="00433202"/>
    <w:rsid w:val="0043426C"/>
    <w:rsid w:val="00434E09"/>
    <w:rsid w:val="00436279"/>
    <w:rsid w:val="00437BC6"/>
    <w:rsid w:val="00437D53"/>
    <w:rsid w:val="0044088B"/>
    <w:rsid w:val="00442CA7"/>
    <w:rsid w:val="00443345"/>
    <w:rsid w:val="00445456"/>
    <w:rsid w:val="00445B5E"/>
    <w:rsid w:val="00447190"/>
    <w:rsid w:val="004504EA"/>
    <w:rsid w:val="004540F7"/>
    <w:rsid w:val="004549A7"/>
    <w:rsid w:val="004551D4"/>
    <w:rsid w:val="0045539B"/>
    <w:rsid w:val="00457B1D"/>
    <w:rsid w:val="00460315"/>
    <w:rsid w:val="00460566"/>
    <w:rsid w:val="00462677"/>
    <w:rsid w:val="004627CC"/>
    <w:rsid w:val="00464164"/>
    <w:rsid w:val="0046474A"/>
    <w:rsid w:val="00465AA0"/>
    <w:rsid w:val="00466080"/>
    <w:rsid w:val="00470963"/>
    <w:rsid w:val="00470EBB"/>
    <w:rsid w:val="004715A0"/>
    <w:rsid w:val="004719E3"/>
    <w:rsid w:val="00476206"/>
    <w:rsid w:val="004814A0"/>
    <w:rsid w:val="00483772"/>
    <w:rsid w:val="004845F4"/>
    <w:rsid w:val="004856DF"/>
    <w:rsid w:val="00487679"/>
    <w:rsid w:val="00487729"/>
    <w:rsid w:val="004903C7"/>
    <w:rsid w:val="00490FA7"/>
    <w:rsid w:val="00491D67"/>
    <w:rsid w:val="00493BFB"/>
    <w:rsid w:val="0049443E"/>
    <w:rsid w:val="00494497"/>
    <w:rsid w:val="0049501D"/>
    <w:rsid w:val="00495906"/>
    <w:rsid w:val="00496CBE"/>
    <w:rsid w:val="004A0C53"/>
    <w:rsid w:val="004A107A"/>
    <w:rsid w:val="004A188E"/>
    <w:rsid w:val="004A553E"/>
    <w:rsid w:val="004B19B4"/>
    <w:rsid w:val="004B6530"/>
    <w:rsid w:val="004B657A"/>
    <w:rsid w:val="004C04EF"/>
    <w:rsid w:val="004C0582"/>
    <w:rsid w:val="004C1653"/>
    <w:rsid w:val="004C5844"/>
    <w:rsid w:val="004C68D5"/>
    <w:rsid w:val="004C6BE3"/>
    <w:rsid w:val="004D1893"/>
    <w:rsid w:val="004D210B"/>
    <w:rsid w:val="004E15D7"/>
    <w:rsid w:val="004E3DB3"/>
    <w:rsid w:val="004E5087"/>
    <w:rsid w:val="004E6488"/>
    <w:rsid w:val="004E7069"/>
    <w:rsid w:val="004F0740"/>
    <w:rsid w:val="004F2297"/>
    <w:rsid w:val="004F26C8"/>
    <w:rsid w:val="004F3EE6"/>
    <w:rsid w:val="004F4AE7"/>
    <w:rsid w:val="00500E58"/>
    <w:rsid w:val="00502D83"/>
    <w:rsid w:val="00507500"/>
    <w:rsid w:val="005110C2"/>
    <w:rsid w:val="00512CAA"/>
    <w:rsid w:val="00512DDC"/>
    <w:rsid w:val="00514276"/>
    <w:rsid w:val="005145E9"/>
    <w:rsid w:val="0051462F"/>
    <w:rsid w:val="00515C94"/>
    <w:rsid w:val="005176FA"/>
    <w:rsid w:val="005201F5"/>
    <w:rsid w:val="005235DA"/>
    <w:rsid w:val="00526614"/>
    <w:rsid w:val="00526617"/>
    <w:rsid w:val="00526CB0"/>
    <w:rsid w:val="00530327"/>
    <w:rsid w:val="00530EC8"/>
    <w:rsid w:val="00531909"/>
    <w:rsid w:val="00532B48"/>
    <w:rsid w:val="0053311B"/>
    <w:rsid w:val="005343A0"/>
    <w:rsid w:val="00534F58"/>
    <w:rsid w:val="00535470"/>
    <w:rsid w:val="0053559F"/>
    <w:rsid w:val="005373EC"/>
    <w:rsid w:val="00537F02"/>
    <w:rsid w:val="00541623"/>
    <w:rsid w:val="00545250"/>
    <w:rsid w:val="005460D5"/>
    <w:rsid w:val="00547BB2"/>
    <w:rsid w:val="00551CF6"/>
    <w:rsid w:val="0055388E"/>
    <w:rsid w:val="00555DF1"/>
    <w:rsid w:val="00555EA4"/>
    <w:rsid w:val="00555F12"/>
    <w:rsid w:val="00560D1D"/>
    <w:rsid w:val="005626F5"/>
    <w:rsid w:val="00563AAA"/>
    <w:rsid w:val="00565DA1"/>
    <w:rsid w:val="00565F43"/>
    <w:rsid w:val="00566417"/>
    <w:rsid w:val="005668B6"/>
    <w:rsid w:val="005724A3"/>
    <w:rsid w:val="005734DA"/>
    <w:rsid w:val="00574659"/>
    <w:rsid w:val="005750FE"/>
    <w:rsid w:val="00575173"/>
    <w:rsid w:val="00577713"/>
    <w:rsid w:val="00577D33"/>
    <w:rsid w:val="00577FD7"/>
    <w:rsid w:val="00580D32"/>
    <w:rsid w:val="00581092"/>
    <w:rsid w:val="00582180"/>
    <w:rsid w:val="00582808"/>
    <w:rsid w:val="00582E81"/>
    <w:rsid w:val="005840D0"/>
    <w:rsid w:val="00585F5F"/>
    <w:rsid w:val="005866AB"/>
    <w:rsid w:val="00587E08"/>
    <w:rsid w:val="00592F32"/>
    <w:rsid w:val="005931B9"/>
    <w:rsid w:val="00593C30"/>
    <w:rsid w:val="00595CDB"/>
    <w:rsid w:val="0059710F"/>
    <w:rsid w:val="005A0503"/>
    <w:rsid w:val="005A0F6D"/>
    <w:rsid w:val="005A1492"/>
    <w:rsid w:val="005A1BE0"/>
    <w:rsid w:val="005A362D"/>
    <w:rsid w:val="005A3E67"/>
    <w:rsid w:val="005A4D68"/>
    <w:rsid w:val="005A5AF2"/>
    <w:rsid w:val="005B0D32"/>
    <w:rsid w:val="005B3508"/>
    <w:rsid w:val="005B4517"/>
    <w:rsid w:val="005B487F"/>
    <w:rsid w:val="005B54D4"/>
    <w:rsid w:val="005B5B98"/>
    <w:rsid w:val="005B7319"/>
    <w:rsid w:val="005B77EA"/>
    <w:rsid w:val="005B7C42"/>
    <w:rsid w:val="005C0AD2"/>
    <w:rsid w:val="005C3D36"/>
    <w:rsid w:val="005C449B"/>
    <w:rsid w:val="005C7038"/>
    <w:rsid w:val="005D0434"/>
    <w:rsid w:val="005E19FA"/>
    <w:rsid w:val="005E1C26"/>
    <w:rsid w:val="005E2501"/>
    <w:rsid w:val="005E327F"/>
    <w:rsid w:val="005E352F"/>
    <w:rsid w:val="005E499C"/>
    <w:rsid w:val="005E5044"/>
    <w:rsid w:val="005E7FA3"/>
    <w:rsid w:val="005F001B"/>
    <w:rsid w:val="005F03DD"/>
    <w:rsid w:val="005F0EBC"/>
    <w:rsid w:val="005F30E0"/>
    <w:rsid w:val="005F3473"/>
    <w:rsid w:val="005F34A3"/>
    <w:rsid w:val="00602176"/>
    <w:rsid w:val="006026EC"/>
    <w:rsid w:val="006032F1"/>
    <w:rsid w:val="00603486"/>
    <w:rsid w:val="006034E2"/>
    <w:rsid w:val="0060551F"/>
    <w:rsid w:val="00606631"/>
    <w:rsid w:val="00606802"/>
    <w:rsid w:val="00607A2F"/>
    <w:rsid w:val="00607D42"/>
    <w:rsid w:val="006134BF"/>
    <w:rsid w:val="00614527"/>
    <w:rsid w:val="006151DD"/>
    <w:rsid w:val="006152FA"/>
    <w:rsid w:val="00616213"/>
    <w:rsid w:val="0061661E"/>
    <w:rsid w:val="00617ECF"/>
    <w:rsid w:val="00621169"/>
    <w:rsid w:val="00621ABF"/>
    <w:rsid w:val="00623BCF"/>
    <w:rsid w:val="00626908"/>
    <w:rsid w:val="00633356"/>
    <w:rsid w:val="006409F7"/>
    <w:rsid w:val="006444AB"/>
    <w:rsid w:val="0064457E"/>
    <w:rsid w:val="00645D28"/>
    <w:rsid w:val="0064799E"/>
    <w:rsid w:val="00650D1C"/>
    <w:rsid w:val="00651CFE"/>
    <w:rsid w:val="00652084"/>
    <w:rsid w:val="006532B5"/>
    <w:rsid w:val="006600C4"/>
    <w:rsid w:val="006609D3"/>
    <w:rsid w:val="00663774"/>
    <w:rsid w:val="00664607"/>
    <w:rsid w:val="00664C3B"/>
    <w:rsid w:val="006673AA"/>
    <w:rsid w:val="006714F7"/>
    <w:rsid w:val="006715A8"/>
    <w:rsid w:val="00671745"/>
    <w:rsid w:val="00671C31"/>
    <w:rsid w:val="00672CDA"/>
    <w:rsid w:val="006733E4"/>
    <w:rsid w:val="00677C50"/>
    <w:rsid w:val="00680428"/>
    <w:rsid w:val="00682434"/>
    <w:rsid w:val="00682A0A"/>
    <w:rsid w:val="00683F3B"/>
    <w:rsid w:val="00685682"/>
    <w:rsid w:val="006865E3"/>
    <w:rsid w:val="0068761E"/>
    <w:rsid w:val="00687EBB"/>
    <w:rsid w:val="00687F3A"/>
    <w:rsid w:val="00691D06"/>
    <w:rsid w:val="00692224"/>
    <w:rsid w:val="00692930"/>
    <w:rsid w:val="00694031"/>
    <w:rsid w:val="00694279"/>
    <w:rsid w:val="006943F2"/>
    <w:rsid w:val="00694E30"/>
    <w:rsid w:val="00695EFC"/>
    <w:rsid w:val="006972B3"/>
    <w:rsid w:val="00697844"/>
    <w:rsid w:val="006A0368"/>
    <w:rsid w:val="006A0934"/>
    <w:rsid w:val="006A1204"/>
    <w:rsid w:val="006A23D3"/>
    <w:rsid w:val="006A240C"/>
    <w:rsid w:val="006A3ED0"/>
    <w:rsid w:val="006A45DC"/>
    <w:rsid w:val="006A481D"/>
    <w:rsid w:val="006A5D96"/>
    <w:rsid w:val="006A5EE2"/>
    <w:rsid w:val="006A6ED8"/>
    <w:rsid w:val="006B04CF"/>
    <w:rsid w:val="006B0780"/>
    <w:rsid w:val="006B0916"/>
    <w:rsid w:val="006B12DE"/>
    <w:rsid w:val="006B1AB9"/>
    <w:rsid w:val="006B1F5A"/>
    <w:rsid w:val="006B2B4A"/>
    <w:rsid w:val="006B2C62"/>
    <w:rsid w:val="006B4921"/>
    <w:rsid w:val="006B7496"/>
    <w:rsid w:val="006C134D"/>
    <w:rsid w:val="006C3CCE"/>
    <w:rsid w:val="006D2019"/>
    <w:rsid w:val="006D244E"/>
    <w:rsid w:val="006D3F94"/>
    <w:rsid w:val="006D3FAC"/>
    <w:rsid w:val="006D4CFF"/>
    <w:rsid w:val="006D4F00"/>
    <w:rsid w:val="006D554F"/>
    <w:rsid w:val="006E36D1"/>
    <w:rsid w:val="006E5E02"/>
    <w:rsid w:val="006E6285"/>
    <w:rsid w:val="006F03F1"/>
    <w:rsid w:val="006F0AFC"/>
    <w:rsid w:val="006F3061"/>
    <w:rsid w:val="006F39CC"/>
    <w:rsid w:val="006F3E63"/>
    <w:rsid w:val="006F47BC"/>
    <w:rsid w:val="006F496A"/>
    <w:rsid w:val="006F4E0D"/>
    <w:rsid w:val="006F6980"/>
    <w:rsid w:val="006F6FA3"/>
    <w:rsid w:val="00701B4C"/>
    <w:rsid w:val="00702615"/>
    <w:rsid w:val="00703400"/>
    <w:rsid w:val="0070478A"/>
    <w:rsid w:val="00706026"/>
    <w:rsid w:val="00706802"/>
    <w:rsid w:val="007117A7"/>
    <w:rsid w:val="00711BD8"/>
    <w:rsid w:val="00712885"/>
    <w:rsid w:val="0071402A"/>
    <w:rsid w:val="0071492E"/>
    <w:rsid w:val="00717092"/>
    <w:rsid w:val="00721803"/>
    <w:rsid w:val="00721ECE"/>
    <w:rsid w:val="0072202B"/>
    <w:rsid w:val="007221D2"/>
    <w:rsid w:val="00723129"/>
    <w:rsid w:val="007253C0"/>
    <w:rsid w:val="0072673C"/>
    <w:rsid w:val="0073034A"/>
    <w:rsid w:val="00731458"/>
    <w:rsid w:val="00732BE6"/>
    <w:rsid w:val="00732C9F"/>
    <w:rsid w:val="00733376"/>
    <w:rsid w:val="0073456D"/>
    <w:rsid w:val="00735BCC"/>
    <w:rsid w:val="00736468"/>
    <w:rsid w:val="00740D08"/>
    <w:rsid w:val="00741A04"/>
    <w:rsid w:val="0074287C"/>
    <w:rsid w:val="00742948"/>
    <w:rsid w:val="00742B26"/>
    <w:rsid w:val="00745462"/>
    <w:rsid w:val="00747C56"/>
    <w:rsid w:val="007502E2"/>
    <w:rsid w:val="00750732"/>
    <w:rsid w:val="00750875"/>
    <w:rsid w:val="007526C3"/>
    <w:rsid w:val="007529A0"/>
    <w:rsid w:val="00755ACD"/>
    <w:rsid w:val="00756D8C"/>
    <w:rsid w:val="0076038C"/>
    <w:rsid w:val="0076112F"/>
    <w:rsid w:val="00761930"/>
    <w:rsid w:val="00761DA7"/>
    <w:rsid w:val="00765AD3"/>
    <w:rsid w:val="0076602C"/>
    <w:rsid w:val="00770854"/>
    <w:rsid w:val="00771A91"/>
    <w:rsid w:val="00772D00"/>
    <w:rsid w:val="007759DA"/>
    <w:rsid w:val="007770CA"/>
    <w:rsid w:val="00782F19"/>
    <w:rsid w:val="007840D1"/>
    <w:rsid w:val="007858A9"/>
    <w:rsid w:val="00786B0A"/>
    <w:rsid w:val="007908C9"/>
    <w:rsid w:val="00790B27"/>
    <w:rsid w:val="00790C95"/>
    <w:rsid w:val="0079124C"/>
    <w:rsid w:val="007921A9"/>
    <w:rsid w:val="00795E74"/>
    <w:rsid w:val="0079713F"/>
    <w:rsid w:val="00797A49"/>
    <w:rsid w:val="007A0C66"/>
    <w:rsid w:val="007A1837"/>
    <w:rsid w:val="007A260F"/>
    <w:rsid w:val="007A50C6"/>
    <w:rsid w:val="007A6E57"/>
    <w:rsid w:val="007A7FDB"/>
    <w:rsid w:val="007B3744"/>
    <w:rsid w:val="007B5842"/>
    <w:rsid w:val="007C04C3"/>
    <w:rsid w:val="007C3D37"/>
    <w:rsid w:val="007C50EE"/>
    <w:rsid w:val="007C5864"/>
    <w:rsid w:val="007C5C17"/>
    <w:rsid w:val="007C648C"/>
    <w:rsid w:val="007C6AC4"/>
    <w:rsid w:val="007C7010"/>
    <w:rsid w:val="007D2CED"/>
    <w:rsid w:val="007D41EC"/>
    <w:rsid w:val="007D5643"/>
    <w:rsid w:val="007D600D"/>
    <w:rsid w:val="007E2063"/>
    <w:rsid w:val="007E2E1A"/>
    <w:rsid w:val="007E3A96"/>
    <w:rsid w:val="007F379B"/>
    <w:rsid w:val="007F4D36"/>
    <w:rsid w:val="007F4F6D"/>
    <w:rsid w:val="007F7CF0"/>
    <w:rsid w:val="008015B4"/>
    <w:rsid w:val="00803783"/>
    <w:rsid w:val="00803C0E"/>
    <w:rsid w:val="00804481"/>
    <w:rsid w:val="00805095"/>
    <w:rsid w:val="0081034B"/>
    <w:rsid w:val="00810843"/>
    <w:rsid w:val="00811685"/>
    <w:rsid w:val="008123C4"/>
    <w:rsid w:val="00813B4A"/>
    <w:rsid w:val="00813FC8"/>
    <w:rsid w:val="00814B27"/>
    <w:rsid w:val="008158B2"/>
    <w:rsid w:val="00815CBF"/>
    <w:rsid w:val="008174EC"/>
    <w:rsid w:val="008179FD"/>
    <w:rsid w:val="00823EBE"/>
    <w:rsid w:val="00830391"/>
    <w:rsid w:val="0083060E"/>
    <w:rsid w:val="00831048"/>
    <w:rsid w:val="0083227E"/>
    <w:rsid w:val="008325D6"/>
    <w:rsid w:val="008366F8"/>
    <w:rsid w:val="008412AC"/>
    <w:rsid w:val="008438C3"/>
    <w:rsid w:val="008473A5"/>
    <w:rsid w:val="00850DD8"/>
    <w:rsid w:val="00853138"/>
    <w:rsid w:val="008638FC"/>
    <w:rsid w:val="00864885"/>
    <w:rsid w:val="0087001B"/>
    <w:rsid w:val="0087139C"/>
    <w:rsid w:val="008716FD"/>
    <w:rsid w:val="008725CD"/>
    <w:rsid w:val="008760F5"/>
    <w:rsid w:val="008842B1"/>
    <w:rsid w:val="00885F2D"/>
    <w:rsid w:val="00893492"/>
    <w:rsid w:val="008937A8"/>
    <w:rsid w:val="00894DDF"/>
    <w:rsid w:val="008950D4"/>
    <w:rsid w:val="00895470"/>
    <w:rsid w:val="00896D38"/>
    <w:rsid w:val="00897C25"/>
    <w:rsid w:val="008A1BA9"/>
    <w:rsid w:val="008A1CEB"/>
    <w:rsid w:val="008A2299"/>
    <w:rsid w:val="008A23D3"/>
    <w:rsid w:val="008B095C"/>
    <w:rsid w:val="008B315B"/>
    <w:rsid w:val="008B6106"/>
    <w:rsid w:val="008C0030"/>
    <w:rsid w:val="008C24BF"/>
    <w:rsid w:val="008C2B33"/>
    <w:rsid w:val="008C3386"/>
    <w:rsid w:val="008C47BE"/>
    <w:rsid w:val="008D0FC3"/>
    <w:rsid w:val="008D1C5E"/>
    <w:rsid w:val="008D367E"/>
    <w:rsid w:val="008D5124"/>
    <w:rsid w:val="008D7380"/>
    <w:rsid w:val="008E0327"/>
    <w:rsid w:val="008E0702"/>
    <w:rsid w:val="008E117B"/>
    <w:rsid w:val="008E223A"/>
    <w:rsid w:val="008E275A"/>
    <w:rsid w:val="008E3365"/>
    <w:rsid w:val="008E40DE"/>
    <w:rsid w:val="008E47CF"/>
    <w:rsid w:val="008F09B8"/>
    <w:rsid w:val="008F1AEA"/>
    <w:rsid w:val="008F3C01"/>
    <w:rsid w:val="008F63CB"/>
    <w:rsid w:val="008F63D7"/>
    <w:rsid w:val="00903DC1"/>
    <w:rsid w:val="00904EE9"/>
    <w:rsid w:val="00904F46"/>
    <w:rsid w:val="00905D8E"/>
    <w:rsid w:val="0090632D"/>
    <w:rsid w:val="00907AA1"/>
    <w:rsid w:val="00921657"/>
    <w:rsid w:val="009302F5"/>
    <w:rsid w:val="00931964"/>
    <w:rsid w:val="009322C1"/>
    <w:rsid w:val="00934716"/>
    <w:rsid w:val="00934A17"/>
    <w:rsid w:val="00934EB6"/>
    <w:rsid w:val="00934F73"/>
    <w:rsid w:val="00935029"/>
    <w:rsid w:val="009353FA"/>
    <w:rsid w:val="00935A85"/>
    <w:rsid w:val="0093627A"/>
    <w:rsid w:val="00936FAC"/>
    <w:rsid w:val="00941D21"/>
    <w:rsid w:val="0094210E"/>
    <w:rsid w:val="00942677"/>
    <w:rsid w:val="009456BE"/>
    <w:rsid w:val="00946521"/>
    <w:rsid w:val="00946E3D"/>
    <w:rsid w:val="00947A1B"/>
    <w:rsid w:val="009524C8"/>
    <w:rsid w:val="00953F39"/>
    <w:rsid w:val="00956489"/>
    <w:rsid w:val="009607D8"/>
    <w:rsid w:val="00960CCA"/>
    <w:rsid w:val="00961650"/>
    <w:rsid w:val="00967850"/>
    <w:rsid w:val="00970E55"/>
    <w:rsid w:val="00972675"/>
    <w:rsid w:val="00973C6B"/>
    <w:rsid w:val="00974105"/>
    <w:rsid w:val="00974DF1"/>
    <w:rsid w:val="009809DA"/>
    <w:rsid w:val="0098184B"/>
    <w:rsid w:val="00984251"/>
    <w:rsid w:val="00985AD4"/>
    <w:rsid w:val="009878B8"/>
    <w:rsid w:val="00987ACB"/>
    <w:rsid w:val="00987DC6"/>
    <w:rsid w:val="009901F5"/>
    <w:rsid w:val="009918DF"/>
    <w:rsid w:val="00993271"/>
    <w:rsid w:val="009955FC"/>
    <w:rsid w:val="009A1D81"/>
    <w:rsid w:val="009A3293"/>
    <w:rsid w:val="009A4A14"/>
    <w:rsid w:val="009B438D"/>
    <w:rsid w:val="009B4894"/>
    <w:rsid w:val="009B5066"/>
    <w:rsid w:val="009B5C4F"/>
    <w:rsid w:val="009B61B5"/>
    <w:rsid w:val="009B63CD"/>
    <w:rsid w:val="009C055A"/>
    <w:rsid w:val="009C27A6"/>
    <w:rsid w:val="009C2A48"/>
    <w:rsid w:val="009C3C89"/>
    <w:rsid w:val="009C5B30"/>
    <w:rsid w:val="009C6920"/>
    <w:rsid w:val="009C773B"/>
    <w:rsid w:val="009D002C"/>
    <w:rsid w:val="009D0E1D"/>
    <w:rsid w:val="009D1BDA"/>
    <w:rsid w:val="009D2029"/>
    <w:rsid w:val="009D5443"/>
    <w:rsid w:val="009D586E"/>
    <w:rsid w:val="009D642B"/>
    <w:rsid w:val="009E3F71"/>
    <w:rsid w:val="009E4271"/>
    <w:rsid w:val="009E4ADD"/>
    <w:rsid w:val="009E5FFD"/>
    <w:rsid w:val="009E7590"/>
    <w:rsid w:val="009F092F"/>
    <w:rsid w:val="009F25B0"/>
    <w:rsid w:val="009F3AE5"/>
    <w:rsid w:val="009F5437"/>
    <w:rsid w:val="009F58C4"/>
    <w:rsid w:val="009F6C18"/>
    <w:rsid w:val="009F6D96"/>
    <w:rsid w:val="00A0418C"/>
    <w:rsid w:val="00A05B04"/>
    <w:rsid w:val="00A06BC2"/>
    <w:rsid w:val="00A06FC9"/>
    <w:rsid w:val="00A07747"/>
    <w:rsid w:val="00A11B11"/>
    <w:rsid w:val="00A12743"/>
    <w:rsid w:val="00A149E6"/>
    <w:rsid w:val="00A15EE5"/>
    <w:rsid w:val="00A16D5A"/>
    <w:rsid w:val="00A21940"/>
    <w:rsid w:val="00A22D1B"/>
    <w:rsid w:val="00A24B58"/>
    <w:rsid w:val="00A2544F"/>
    <w:rsid w:val="00A26307"/>
    <w:rsid w:val="00A3204E"/>
    <w:rsid w:val="00A33FD4"/>
    <w:rsid w:val="00A352F6"/>
    <w:rsid w:val="00A35A1E"/>
    <w:rsid w:val="00A35B31"/>
    <w:rsid w:val="00A36D17"/>
    <w:rsid w:val="00A36EAC"/>
    <w:rsid w:val="00A375DA"/>
    <w:rsid w:val="00A41400"/>
    <w:rsid w:val="00A45B92"/>
    <w:rsid w:val="00A5108E"/>
    <w:rsid w:val="00A5167F"/>
    <w:rsid w:val="00A529D4"/>
    <w:rsid w:val="00A53DA8"/>
    <w:rsid w:val="00A55884"/>
    <w:rsid w:val="00A55A21"/>
    <w:rsid w:val="00A560ED"/>
    <w:rsid w:val="00A5657B"/>
    <w:rsid w:val="00A579CD"/>
    <w:rsid w:val="00A60D4A"/>
    <w:rsid w:val="00A60F75"/>
    <w:rsid w:val="00A61164"/>
    <w:rsid w:val="00A6171C"/>
    <w:rsid w:val="00A61C04"/>
    <w:rsid w:val="00A62134"/>
    <w:rsid w:val="00A62ED2"/>
    <w:rsid w:val="00A62FEA"/>
    <w:rsid w:val="00A64A76"/>
    <w:rsid w:val="00A66498"/>
    <w:rsid w:val="00A70432"/>
    <w:rsid w:val="00A730D0"/>
    <w:rsid w:val="00A73E3D"/>
    <w:rsid w:val="00A763F9"/>
    <w:rsid w:val="00A8051E"/>
    <w:rsid w:val="00A82878"/>
    <w:rsid w:val="00A83512"/>
    <w:rsid w:val="00A853BC"/>
    <w:rsid w:val="00A85D2E"/>
    <w:rsid w:val="00A85F05"/>
    <w:rsid w:val="00A9034C"/>
    <w:rsid w:val="00A90EF1"/>
    <w:rsid w:val="00A93600"/>
    <w:rsid w:val="00A968E9"/>
    <w:rsid w:val="00AA0548"/>
    <w:rsid w:val="00AA190A"/>
    <w:rsid w:val="00AA1BD8"/>
    <w:rsid w:val="00AA3F1E"/>
    <w:rsid w:val="00AA3FCD"/>
    <w:rsid w:val="00AA4705"/>
    <w:rsid w:val="00AA686C"/>
    <w:rsid w:val="00AA6E94"/>
    <w:rsid w:val="00AA7BDD"/>
    <w:rsid w:val="00AA7FF7"/>
    <w:rsid w:val="00AB0379"/>
    <w:rsid w:val="00AB0865"/>
    <w:rsid w:val="00AB0FF4"/>
    <w:rsid w:val="00AB25DC"/>
    <w:rsid w:val="00AB2E7B"/>
    <w:rsid w:val="00AB30EF"/>
    <w:rsid w:val="00AB3A2B"/>
    <w:rsid w:val="00AB3C7E"/>
    <w:rsid w:val="00AB5032"/>
    <w:rsid w:val="00AB63DA"/>
    <w:rsid w:val="00AB6FDA"/>
    <w:rsid w:val="00AB799D"/>
    <w:rsid w:val="00AC100A"/>
    <w:rsid w:val="00AC2185"/>
    <w:rsid w:val="00AC4D97"/>
    <w:rsid w:val="00AC5688"/>
    <w:rsid w:val="00AC5C61"/>
    <w:rsid w:val="00AC5F51"/>
    <w:rsid w:val="00AC795B"/>
    <w:rsid w:val="00AD0A63"/>
    <w:rsid w:val="00AD5F0A"/>
    <w:rsid w:val="00AD646B"/>
    <w:rsid w:val="00AD73BF"/>
    <w:rsid w:val="00AE144D"/>
    <w:rsid w:val="00AE2008"/>
    <w:rsid w:val="00AE3372"/>
    <w:rsid w:val="00AE3483"/>
    <w:rsid w:val="00AE6662"/>
    <w:rsid w:val="00AE6E44"/>
    <w:rsid w:val="00AE6E87"/>
    <w:rsid w:val="00AF02A3"/>
    <w:rsid w:val="00AF02B5"/>
    <w:rsid w:val="00AF2BFC"/>
    <w:rsid w:val="00AF418F"/>
    <w:rsid w:val="00AF432C"/>
    <w:rsid w:val="00AF4AAD"/>
    <w:rsid w:val="00AF5D44"/>
    <w:rsid w:val="00AF780D"/>
    <w:rsid w:val="00B001CF"/>
    <w:rsid w:val="00B05181"/>
    <w:rsid w:val="00B05D43"/>
    <w:rsid w:val="00B11654"/>
    <w:rsid w:val="00B1188B"/>
    <w:rsid w:val="00B118E1"/>
    <w:rsid w:val="00B13597"/>
    <w:rsid w:val="00B1402A"/>
    <w:rsid w:val="00B158DD"/>
    <w:rsid w:val="00B17E89"/>
    <w:rsid w:val="00B17F70"/>
    <w:rsid w:val="00B23FD9"/>
    <w:rsid w:val="00B24AAF"/>
    <w:rsid w:val="00B27126"/>
    <w:rsid w:val="00B27831"/>
    <w:rsid w:val="00B31467"/>
    <w:rsid w:val="00B3242D"/>
    <w:rsid w:val="00B3243B"/>
    <w:rsid w:val="00B3418B"/>
    <w:rsid w:val="00B346C9"/>
    <w:rsid w:val="00B3604C"/>
    <w:rsid w:val="00B3723F"/>
    <w:rsid w:val="00B4134C"/>
    <w:rsid w:val="00B42FC1"/>
    <w:rsid w:val="00B43F63"/>
    <w:rsid w:val="00B4508C"/>
    <w:rsid w:val="00B45406"/>
    <w:rsid w:val="00B46502"/>
    <w:rsid w:val="00B4673F"/>
    <w:rsid w:val="00B47056"/>
    <w:rsid w:val="00B4773D"/>
    <w:rsid w:val="00B5066C"/>
    <w:rsid w:val="00B5143F"/>
    <w:rsid w:val="00B5166D"/>
    <w:rsid w:val="00B51DBD"/>
    <w:rsid w:val="00B522EC"/>
    <w:rsid w:val="00B52B16"/>
    <w:rsid w:val="00B53744"/>
    <w:rsid w:val="00B54534"/>
    <w:rsid w:val="00B565C8"/>
    <w:rsid w:val="00B5691C"/>
    <w:rsid w:val="00B612B1"/>
    <w:rsid w:val="00B62899"/>
    <w:rsid w:val="00B63F3F"/>
    <w:rsid w:val="00B646D7"/>
    <w:rsid w:val="00B6648A"/>
    <w:rsid w:val="00B67D93"/>
    <w:rsid w:val="00B702A2"/>
    <w:rsid w:val="00B7387A"/>
    <w:rsid w:val="00B767FF"/>
    <w:rsid w:val="00B77E2C"/>
    <w:rsid w:val="00B8029D"/>
    <w:rsid w:val="00B80A05"/>
    <w:rsid w:val="00B84CAA"/>
    <w:rsid w:val="00B87468"/>
    <w:rsid w:val="00B91DBC"/>
    <w:rsid w:val="00B92E1F"/>
    <w:rsid w:val="00B9302C"/>
    <w:rsid w:val="00B93C46"/>
    <w:rsid w:val="00B94B00"/>
    <w:rsid w:val="00B94DF8"/>
    <w:rsid w:val="00B9748E"/>
    <w:rsid w:val="00BA007A"/>
    <w:rsid w:val="00BA0675"/>
    <w:rsid w:val="00BA32A6"/>
    <w:rsid w:val="00BA6AC7"/>
    <w:rsid w:val="00BB0A22"/>
    <w:rsid w:val="00BB28E6"/>
    <w:rsid w:val="00BB2B31"/>
    <w:rsid w:val="00BB373A"/>
    <w:rsid w:val="00BB4047"/>
    <w:rsid w:val="00BB443F"/>
    <w:rsid w:val="00BB5EB3"/>
    <w:rsid w:val="00BC1BE9"/>
    <w:rsid w:val="00BC1FD1"/>
    <w:rsid w:val="00BC335C"/>
    <w:rsid w:val="00BC3A05"/>
    <w:rsid w:val="00BC423E"/>
    <w:rsid w:val="00BC70E1"/>
    <w:rsid w:val="00BC7A6F"/>
    <w:rsid w:val="00BD1982"/>
    <w:rsid w:val="00BD3F77"/>
    <w:rsid w:val="00BD4D18"/>
    <w:rsid w:val="00BD4D38"/>
    <w:rsid w:val="00BD6395"/>
    <w:rsid w:val="00BE0115"/>
    <w:rsid w:val="00BE55B3"/>
    <w:rsid w:val="00BE5F9B"/>
    <w:rsid w:val="00BE672D"/>
    <w:rsid w:val="00BF1EBC"/>
    <w:rsid w:val="00BF247E"/>
    <w:rsid w:val="00BF27FA"/>
    <w:rsid w:val="00BF3644"/>
    <w:rsid w:val="00BF4D15"/>
    <w:rsid w:val="00BF4F18"/>
    <w:rsid w:val="00BF58B8"/>
    <w:rsid w:val="00C00EFC"/>
    <w:rsid w:val="00C01833"/>
    <w:rsid w:val="00C01923"/>
    <w:rsid w:val="00C021BD"/>
    <w:rsid w:val="00C0484F"/>
    <w:rsid w:val="00C050C7"/>
    <w:rsid w:val="00C05157"/>
    <w:rsid w:val="00C06297"/>
    <w:rsid w:val="00C121B9"/>
    <w:rsid w:val="00C14152"/>
    <w:rsid w:val="00C15506"/>
    <w:rsid w:val="00C16B7D"/>
    <w:rsid w:val="00C17C37"/>
    <w:rsid w:val="00C21097"/>
    <w:rsid w:val="00C237DB"/>
    <w:rsid w:val="00C2557A"/>
    <w:rsid w:val="00C27EC5"/>
    <w:rsid w:val="00C30F59"/>
    <w:rsid w:val="00C3380A"/>
    <w:rsid w:val="00C35B9E"/>
    <w:rsid w:val="00C35E1E"/>
    <w:rsid w:val="00C36DF1"/>
    <w:rsid w:val="00C36F0F"/>
    <w:rsid w:val="00C37F9F"/>
    <w:rsid w:val="00C41857"/>
    <w:rsid w:val="00C437BA"/>
    <w:rsid w:val="00C45861"/>
    <w:rsid w:val="00C46E9A"/>
    <w:rsid w:val="00C50ECE"/>
    <w:rsid w:val="00C527EE"/>
    <w:rsid w:val="00C52EFC"/>
    <w:rsid w:val="00C5325B"/>
    <w:rsid w:val="00C5325C"/>
    <w:rsid w:val="00C53793"/>
    <w:rsid w:val="00C54DE7"/>
    <w:rsid w:val="00C55BA4"/>
    <w:rsid w:val="00C55E3C"/>
    <w:rsid w:val="00C56728"/>
    <w:rsid w:val="00C60F31"/>
    <w:rsid w:val="00C62AD1"/>
    <w:rsid w:val="00C63AC0"/>
    <w:rsid w:val="00C67D42"/>
    <w:rsid w:val="00C7024D"/>
    <w:rsid w:val="00C72782"/>
    <w:rsid w:val="00C732B9"/>
    <w:rsid w:val="00C73473"/>
    <w:rsid w:val="00C75105"/>
    <w:rsid w:val="00C83DBE"/>
    <w:rsid w:val="00C845DB"/>
    <w:rsid w:val="00C84A16"/>
    <w:rsid w:val="00C84BA9"/>
    <w:rsid w:val="00C86FE4"/>
    <w:rsid w:val="00C9151D"/>
    <w:rsid w:val="00C93B52"/>
    <w:rsid w:val="00C93F9B"/>
    <w:rsid w:val="00C96E24"/>
    <w:rsid w:val="00C979B0"/>
    <w:rsid w:val="00C97FC0"/>
    <w:rsid w:val="00CA07A6"/>
    <w:rsid w:val="00CA17D1"/>
    <w:rsid w:val="00CA1CB9"/>
    <w:rsid w:val="00CA3E66"/>
    <w:rsid w:val="00CA44A0"/>
    <w:rsid w:val="00CA61C8"/>
    <w:rsid w:val="00CA6231"/>
    <w:rsid w:val="00CB2C90"/>
    <w:rsid w:val="00CB5898"/>
    <w:rsid w:val="00CB59FF"/>
    <w:rsid w:val="00CB7230"/>
    <w:rsid w:val="00CB72D2"/>
    <w:rsid w:val="00CC185E"/>
    <w:rsid w:val="00CC2028"/>
    <w:rsid w:val="00CC3166"/>
    <w:rsid w:val="00CC497D"/>
    <w:rsid w:val="00CC5EF7"/>
    <w:rsid w:val="00CD0FD1"/>
    <w:rsid w:val="00CD1A8B"/>
    <w:rsid w:val="00CD1FFB"/>
    <w:rsid w:val="00CD22AE"/>
    <w:rsid w:val="00CD2885"/>
    <w:rsid w:val="00CD34B0"/>
    <w:rsid w:val="00CD460E"/>
    <w:rsid w:val="00CD4F54"/>
    <w:rsid w:val="00CD6159"/>
    <w:rsid w:val="00CD6848"/>
    <w:rsid w:val="00CD7D66"/>
    <w:rsid w:val="00CD7EE8"/>
    <w:rsid w:val="00CE052F"/>
    <w:rsid w:val="00CE0A31"/>
    <w:rsid w:val="00CE3159"/>
    <w:rsid w:val="00CE5A34"/>
    <w:rsid w:val="00CE60F9"/>
    <w:rsid w:val="00CE637E"/>
    <w:rsid w:val="00CF0E16"/>
    <w:rsid w:val="00CF256D"/>
    <w:rsid w:val="00CF34C1"/>
    <w:rsid w:val="00CF3727"/>
    <w:rsid w:val="00CF5EFA"/>
    <w:rsid w:val="00D00E91"/>
    <w:rsid w:val="00D016C4"/>
    <w:rsid w:val="00D01CB2"/>
    <w:rsid w:val="00D02815"/>
    <w:rsid w:val="00D04704"/>
    <w:rsid w:val="00D07B3F"/>
    <w:rsid w:val="00D114AE"/>
    <w:rsid w:val="00D14E0F"/>
    <w:rsid w:val="00D155EA"/>
    <w:rsid w:val="00D16D2D"/>
    <w:rsid w:val="00D17CF9"/>
    <w:rsid w:val="00D17D49"/>
    <w:rsid w:val="00D21618"/>
    <w:rsid w:val="00D2420E"/>
    <w:rsid w:val="00D25DF8"/>
    <w:rsid w:val="00D27065"/>
    <w:rsid w:val="00D27767"/>
    <w:rsid w:val="00D31170"/>
    <w:rsid w:val="00D32F0D"/>
    <w:rsid w:val="00D32F4B"/>
    <w:rsid w:val="00D36631"/>
    <w:rsid w:val="00D37593"/>
    <w:rsid w:val="00D4082F"/>
    <w:rsid w:val="00D41FF9"/>
    <w:rsid w:val="00D42CA8"/>
    <w:rsid w:val="00D43624"/>
    <w:rsid w:val="00D45CA0"/>
    <w:rsid w:val="00D462D9"/>
    <w:rsid w:val="00D4698C"/>
    <w:rsid w:val="00D46FAF"/>
    <w:rsid w:val="00D53C4E"/>
    <w:rsid w:val="00D55407"/>
    <w:rsid w:val="00D55A0D"/>
    <w:rsid w:val="00D55DDD"/>
    <w:rsid w:val="00D56D5E"/>
    <w:rsid w:val="00D6033E"/>
    <w:rsid w:val="00D61900"/>
    <w:rsid w:val="00D631B3"/>
    <w:rsid w:val="00D63A94"/>
    <w:rsid w:val="00D654DA"/>
    <w:rsid w:val="00D65D4F"/>
    <w:rsid w:val="00D71D5C"/>
    <w:rsid w:val="00D73514"/>
    <w:rsid w:val="00D74751"/>
    <w:rsid w:val="00D768C5"/>
    <w:rsid w:val="00D814DC"/>
    <w:rsid w:val="00D84201"/>
    <w:rsid w:val="00D849F3"/>
    <w:rsid w:val="00D84F55"/>
    <w:rsid w:val="00D86132"/>
    <w:rsid w:val="00D91F15"/>
    <w:rsid w:val="00D92D77"/>
    <w:rsid w:val="00D95275"/>
    <w:rsid w:val="00D9672D"/>
    <w:rsid w:val="00D96BC3"/>
    <w:rsid w:val="00DA313B"/>
    <w:rsid w:val="00DA345B"/>
    <w:rsid w:val="00DA7ECC"/>
    <w:rsid w:val="00DB034B"/>
    <w:rsid w:val="00DB0F53"/>
    <w:rsid w:val="00DB56F6"/>
    <w:rsid w:val="00DB6B42"/>
    <w:rsid w:val="00DB763D"/>
    <w:rsid w:val="00DC05CE"/>
    <w:rsid w:val="00DC0DC3"/>
    <w:rsid w:val="00DC6D20"/>
    <w:rsid w:val="00DC77D3"/>
    <w:rsid w:val="00DD26C7"/>
    <w:rsid w:val="00DD336B"/>
    <w:rsid w:val="00DD33EE"/>
    <w:rsid w:val="00DD3F69"/>
    <w:rsid w:val="00DD5412"/>
    <w:rsid w:val="00DD56CE"/>
    <w:rsid w:val="00DD5E3D"/>
    <w:rsid w:val="00DE00C2"/>
    <w:rsid w:val="00DE1DA1"/>
    <w:rsid w:val="00DE4664"/>
    <w:rsid w:val="00DE54C9"/>
    <w:rsid w:val="00DE6F04"/>
    <w:rsid w:val="00DF1378"/>
    <w:rsid w:val="00DF2FCB"/>
    <w:rsid w:val="00DF65F0"/>
    <w:rsid w:val="00DF7009"/>
    <w:rsid w:val="00DF7E8A"/>
    <w:rsid w:val="00E003A4"/>
    <w:rsid w:val="00E01545"/>
    <w:rsid w:val="00E01C78"/>
    <w:rsid w:val="00E03600"/>
    <w:rsid w:val="00E04188"/>
    <w:rsid w:val="00E04623"/>
    <w:rsid w:val="00E04D23"/>
    <w:rsid w:val="00E06B70"/>
    <w:rsid w:val="00E10C17"/>
    <w:rsid w:val="00E127BA"/>
    <w:rsid w:val="00E16473"/>
    <w:rsid w:val="00E16C0F"/>
    <w:rsid w:val="00E20392"/>
    <w:rsid w:val="00E2047F"/>
    <w:rsid w:val="00E207F8"/>
    <w:rsid w:val="00E2125C"/>
    <w:rsid w:val="00E2289A"/>
    <w:rsid w:val="00E25672"/>
    <w:rsid w:val="00E256CC"/>
    <w:rsid w:val="00E2735E"/>
    <w:rsid w:val="00E2747B"/>
    <w:rsid w:val="00E30078"/>
    <w:rsid w:val="00E3057F"/>
    <w:rsid w:val="00E305B1"/>
    <w:rsid w:val="00E308B1"/>
    <w:rsid w:val="00E3183C"/>
    <w:rsid w:val="00E325E3"/>
    <w:rsid w:val="00E32E95"/>
    <w:rsid w:val="00E341DD"/>
    <w:rsid w:val="00E34FC4"/>
    <w:rsid w:val="00E365F4"/>
    <w:rsid w:val="00E450A1"/>
    <w:rsid w:val="00E45182"/>
    <w:rsid w:val="00E453BA"/>
    <w:rsid w:val="00E45463"/>
    <w:rsid w:val="00E5133F"/>
    <w:rsid w:val="00E51A44"/>
    <w:rsid w:val="00E51D6B"/>
    <w:rsid w:val="00E528D5"/>
    <w:rsid w:val="00E529C0"/>
    <w:rsid w:val="00E5318A"/>
    <w:rsid w:val="00E545A8"/>
    <w:rsid w:val="00E54D43"/>
    <w:rsid w:val="00E5593A"/>
    <w:rsid w:val="00E57566"/>
    <w:rsid w:val="00E6173E"/>
    <w:rsid w:val="00E63EE4"/>
    <w:rsid w:val="00E67AC3"/>
    <w:rsid w:val="00E70D96"/>
    <w:rsid w:val="00E70E8E"/>
    <w:rsid w:val="00E7248A"/>
    <w:rsid w:val="00E7375F"/>
    <w:rsid w:val="00E748CB"/>
    <w:rsid w:val="00E75395"/>
    <w:rsid w:val="00E8083F"/>
    <w:rsid w:val="00E80FA4"/>
    <w:rsid w:val="00E810C8"/>
    <w:rsid w:val="00E83EAE"/>
    <w:rsid w:val="00E840AB"/>
    <w:rsid w:val="00E870B5"/>
    <w:rsid w:val="00E9264F"/>
    <w:rsid w:val="00E92BAA"/>
    <w:rsid w:val="00E9390B"/>
    <w:rsid w:val="00EA0ABA"/>
    <w:rsid w:val="00EA3922"/>
    <w:rsid w:val="00EA4AC1"/>
    <w:rsid w:val="00EA5BE1"/>
    <w:rsid w:val="00EA6E30"/>
    <w:rsid w:val="00EB0DD1"/>
    <w:rsid w:val="00EB2EC2"/>
    <w:rsid w:val="00EB3D83"/>
    <w:rsid w:val="00EB3E85"/>
    <w:rsid w:val="00EB71AD"/>
    <w:rsid w:val="00EB783E"/>
    <w:rsid w:val="00EC0002"/>
    <w:rsid w:val="00EC058D"/>
    <w:rsid w:val="00EC07BD"/>
    <w:rsid w:val="00EC0C7C"/>
    <w:rsid w:val="00EC1155"/>
    <w:rsid w:val="00EC26B3"/>
    <w:rsid w:val="00EC34F8"/>
    <w:rsid w:val="00EC4289"/>
    <w:rsid w:val="00EC4405"/>
    <w:rsid w:val="00EC5F72"/>
    <w:rsid w:val="00EC7513"/>
    <w:rsid w:val="00EC7CB0"/>
    <w:rsid w:val="00ED096D"/>
    <w:rsid w:val="00ED0A0E"/>
    <w:rsid w:val="00ED42A5"/>
    <w:rsid w:val="00ED5EBC"/>
    <w:rsid w:val="00ED6B88"/>
    <w:rsid w:val="00EE0717"/>
    <w:rsid w:val="00EE1A54"/>
    <w:rsid w:val="00EE244B"/>
    <w:rsid w:val="00EE529B"/>
    <w:rsid w:val="00EE5599"/>
    <w:rsid w:val="00EE6D91"/>
    <w:rsid w:val="00EF2521"/>
    <w:rsid w:val="00EF2524"/>
    <w:rsid w:val="00EF3E4F"/>
    <w:rsid w:val="00EF7842"/>
    <w:rsid w:val="00F02C0A"/>
    <w:rsid w:val="00F04E50"/>
    <w:rsid w:val="00F11B9D"/>
    <w:rsid w:val="00F12171"/>
    <w:rsid w:val="00F1253E"/>
    <w:rsid w:val="00F12820"/>
    <w:rsid w:val="00F13663"/>
    <w:rsid w:val="00F13F7A"/>
    <w:rsid w:val="00F14366"/>
    <w:rsid w:val="00F16320"/>
    <w:rsid w:val="00F16CFC"/>
    <w:rsid w:val="00F20B19"/>
    <w:rsid w:val="00F2484C"/>
    <w:rsid w:val="00F25D62"/>
    <w:rsid w:val="00F30721"/>
    <w:rsid w:val="00F312B4"/>
    <w:rsid w:val="00F35D65"/>
    <w:rsid w:val="00F37566"/>
    <w:rsid w:val="00F37BFF"/>
    <w:rsid w:val="00F37DBE"/>
    <w:rsid w:val="00F401C4"/>
    <w:rsid w:val="00F4090E"/>
    <w:rsid w:val="00F40B84"/>
    <w:rsid w:val="00F41837"/>
    <w:rsid w:val="00F421A6"/>
    <w:rsid w:val="00F431BC"/>
    <w:rsid w:val="00F44769"/>
    <w:rsid w:val="00F450F0"/>
    <w:rsid w:val="00F459E5"/>
    <w:rsid w:val="00F46953"/>
    <w:rsid w:val="00F46A27"/>
    <w:rsid w:val="00F4789F"/>
    <w:rsid w:val="00F50384"/>
    <w:rsid w:val="00F504DD"/>
    <w:rsid w:val="00F5655B"/>
    <w:rsid w:val="00F57321"/>
    <w:rsid w:val="00F57B81"/>
    <w:rsid w:val="00F60A9E"/>
    <w:rsid w:val="00F61017"/>
    <w:rsid w:val="00F61973"/>
    <w:rsid w:val="00F63DC9"/>
    <w:rsid w:val="00F6534C"/>
    <w:rsid w:val="00F666DF"/>
    <w:rsid w:val="00F66E9D"/>
    <w:rsid w:val="00F675CC"/>
    <w:rsid w:val="00F7456B"/>
    <w:rsid w:val="00F773CF"/>
    <w:rsid w:val="00F77F08"/>
    <w:rsid w:val="00F8089D"/>
    <w:rsid w:val="00F862DC"/>
    <w:rsid w:val="00F86414"/>
    <w:rsid w:val="00F869DF"/>
    <w:rsid w:val="00F86D83"/>
    <w:rsid w:val="00F90558"/>
    <w:rsid w:val="00F92595"/>
    <w:rsid w:val="00F927EB"/>
    <w:rsid w:val="00F92B34"/>
    <w:rsid w:val="00F94474"/>
    <w:rsid w:val="00F96FD0"/>
    <w:rsid w:val="00FA031E"/>
    <w:rsid w:val="00FA1562"/>
    <w:rsid w:val="00FA16B2"/>
    <w:rsid w:val="00FA511A"/>
    <w:rsid w:val="00FA6D39"/>
    <w:rsid w:val="00FB0881"/>
    <w:rsid w:val="00FB0E5C"/>
    <w:rsid w:val="00FB2D64"/>
    <w:rsid w:val="00FB30F0"/>
    <w:rsid w:val="00FB355B"/>
    <w:rsid w:val="00FB3765"/>
    <w:rsid w:val="00FC00E6"/>
    <w:rsid w:val="00FC2BA0"/>
    <w:rsid w:val="00FC76CE"/>
    <w:rsid w:val="00FC7DFA"/>
    <w:rsid w:val="00FD036F"/>
    <w:rsid w:val="00FD1120"/>
    <w:rsid w:val="00FD298F"/>
    <w:rsid w:val="00FD4E00"/>
    <w:rsid w:val="00FD6E87"/>
    <w:rsid w:val="00FE129A"/>
    <w:rsid w:val="00FE511B"/>
    <w:rsid w:val="00FE5490"/>
    <w:rsid w:val="00FE5D30"/>
    <w:rsid w:val="00FE6AE2"/>
    <w:rsid w:val="00FE71C6"/>
    <w:rsid w:val="00FF0645"/>
    <w:rsid w:val="00FF5460"/>
    <w:rsid w:val="00FF5D62"/>
    <w:rsid w:val="060349B1"/>
    <w:rsid w:val="07402F44"/>
    <w:rsid w:val="0865DE18"/>
    <w:rsid w:val="0BD04FE6"/>
    <w:rsid w:val="0D111716"/>
    <w:rsid w:val="201FD900"/>
    <w:rsid w:val="208FEB5E"/>
    <w:rsid w:val="4E9F38F2"/>
  </w:rsids>
  <m:mathPr>
    <m:mathFont m:val="Cambria Math"/>
    <m:brkBin m:val="before"/>
    <m:brkBinSub m:val="--"/>
    <m:smallFrac m:val="0"/>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5AFF25"/>
  <w15:docId w15:val="{2981EA05-C337-48AA-BE3C-60CAC3FCA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61D9"/>
    <w:rPr>
      <w:rFonts w:ascii="Calibri" w:eastAsia="Calibri" w:hAnsi="Calibri" w:cs="Times New Roman"/>
      <w:lang w:val="ro-RO"/>
    </w:rPr>
  </w:style>
  <w:style w:type="paragraph" w:styleId="Heading1">
    <w:name w:val="heading 1"/>
    <w:basedOn w:val="Normal"/>
    <w:next w:val="Normal"/>
    <w:link w:val="Heading1Char"/>
    <w:uiPriority w:val="99"/>
    <w:qFormat/>
    <w:rsid w:val="002561D9"/>
    <w:pPr>
      <w:keepNext/>
      <w:keepLines/>
      <w:spacing w:before="480" w:after="0"/>
      <w:outlineLvl w:val="0"/>
    </w:pPr>
    <w:rPr>
      <w:rFonts w:ascii="Times New Roman" w:eastAsia="Times New Roman" w:hAnsi="Times New Roman"/>
      <w:b/>
      <w:bCs/>
      <w:color w:val="244061"/>
      <w:sz w:val="32"/>
      <w:szCs w:val="28"/>
      <w:lang w:val="en-US"/>
    </w:rPr>
  </w:style>
  <w:style w:type="paragraph" w:styleId="Heading4">
    <w:name w:val="heading 4"/>
    <w:basedOn w:val="Normal"/>
    <w:next w:val="Normal"/>
    <w:link w:val="Heading4Char"/>
    <w:unhideWhenUsed/>
    <w:qFormat/>
    <w:rsid w:val="002561D9"/>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2561D9"/>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2561D9"/>
    <w:rPr>
      <w:rFonts w:ascii="Times New Roman" w:eastAsia="Times New Roman" w:hAnsi="Times New Roman" w:cs="Times New Roman"/>
      <w:b/>
      <w:bCs/>
      <w:color w:val="244061"/>
      <w:sz w:val="32"/>
      <w:szCs w:val="28"/>
    </w:rPr>
  </w:style>
  <w:style w:type="character" w:customStyle="1" w:styleId="Heading4Char">
    <w:name w:val="Heading 4 Char"/>
    <w:basedOn w:val="DefaultParagraphFont"/>
    <w:link w:val="Heading4"/>
    <w:rsid w:val="002561D9"/>
    <w:rPr>
      <w:rFonts w:asciiTheme="majorHAnsi" w:eastAsiaTheme="majorEastAsia" w:hAnsiTheme="majorHAnsi" w:cstheme="majorBidi"/>
      <w:b/>
      <w:bCs/>
      <w:i/>
      <w:iCs/>
      <w:color w:val="4F81BD" w:themeColor="accent1"/>
      <w:lang w:val="ro-RO"/>
    </w:rPr>
  </w:style>
  <w:style w:type="character" w:customStyle="1" w:styleId="Heading5Char">
    <w:name w:val="Heading 5 Char"/>
    <w:basedOn w:val="DefaultParagraphFont"/>
    <w:link w:val="Heading5"/>
    <w:uiPriority w:val="9"/>
    <w:semiHidden/>
    <w:rsid w:val="002561D9"/>
    <w:rPr>
      <w:rFonts w:asciiTheme="majorHAnsi" w:eastAsiaTheme="majorEastAsia" w:hAnsiTheme="majorHAnsi" w:cstheme="majorBidi"/>
      <w:color w:val="243F60" w:themeColor="accent1" w:themeShade="7F"/>
      <w:lang w:val="ro-RO"/>
    </w:rPr>
  </w:style>
  <w:style w:type="paragraph" w:styleId="ListParagraph">
    <w:name w:val="List Paragraph"/>
    <w:aliases w:val="List Paragraph 1,Bullet,Numbered Para 1,Dot pt,No Spacing1,List Paragraph Char Char Char,Indicator Text,Bullet 1,Bullet Points,F5 List Paragraph,Colorful List - Accent 11,List Paragraph2,Normal numbered,List Paragraph11"/>
    <w:basedOn w:val="Normal"/>
    <w:link w:val="ListParagraphChar"/>
    <w:uiPriority w:val="34"/>
    <w:qFormat/>
    <w:rsid w:val="002561D9"/>
    <w:pPr>
      <w:ind w:left="720"/>
      <w:contextualSpacing/>
    </w:pPr>
    <w:rPr>
      <w:rFonts w:ascii="Times New Roman" w:hAnsi="Times New Roman"/>
      <w:sz w:val="24"/>
      <w:lang w:val="ru-RU"/>
    </w:rPr>
  </w:style>
  <w:style w:type="paragraph" w:styleId="NormalWeb">
    <w:name w:val="Normal (Web)"/>
    <w:basedOn w:val="Normal"/>
    <w:uiPriority w:val="99"/>
    <w:rsid w:val="002561D9"/>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ListParagraph1">
    <w:name w:val="List Paragraph1"/>
    <w:basedOn w:val="Normal"/>
    <w:qFormat/>
    <w:rsid w:val="002561D9"/>
    <w:pPr>
      <w:ind w:left="720"/>
    </w:pPr>
    <w:rPr>
      <w:rFonts w:ascii="Times New Roman" w:eastAsia="Times New Roman" w:hAnsi="Times New Roman"/>
      <w:sz w:val="24"/>
      <w:lang w:val="ru-RU"/>
    </w:rPr>
  </w:style>
  <w:style w:type="paragraph" w:styleId="BalloonText">
    <w:name w:val="Balloon Text"/>
    <w:basedOn w:val="Normal"/>
    <w:link w:val="BalloonTextChar"/>
    <w:uiPriority w:val="99"/>
    <w:semiHidden/>
    <w:unhideWhenUsed/>
    <w:rsid w:val="002561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61D9"/>
    <w:rPr>
      <w:rFonts w:ascii="Tahoma" w:eastAsia="Calibri" w:hAnsi="Tahoma" w:cs="Tahoma"/>
      <w:sz w:val="16"/>
      <w:szCs w:val="16"/>
      <w:lang w:val="ro-RO"/>
    </w:rPr>
  </w:style>
  <w:style w:type="character" w:styleId="CommentReference">
    <w:name w:val="annotation reference"/>
    <w:basedOn w:val="DefaultParagraphFont"/>
    <w:uiPriority w:val="99"/>
    <w:semiHidden/>
    <w:unhideWhenUsed/>
    <w:rsid w:val="002561D9"/>
    <w:rPr>
      <w:sz w:val="16"/>
      <w:szCs w:val="16"/>
    </w:rPr>
  </w:style>
  <w:style w:type="paragraph" w:styleId="CommentText">
    <w:name w:val="annotation text"/>
    <w:basedOn w:val="Normal"/>
    <w:link w:val="CommentTextChar"/>
    <w:uiPriority w:val="99"/>
    <w:unhideWhenUsed/>
    <w:rsid w:val="002561D9"/>
    <w:pPr>
      <w:spacing w:line="240" w:lineRule="auto"/>
    </w:pPr>
    <w:rPr>
      <w:sz w:val="20"/>
      <w:szCs w:val="20"/>
    </w:rPr>
  </w:style>
  <w:style w:type="character" w:customStyle="1" w:styleId="CommentTextChar">
    <w:name w:val="Comment Text Char"/>
    <w:basedOn w:val="DefaultParagraphFont"/>
    <w:link w:val="CommentText"/>
    <w:uiPriority w:val="99"/>
    <w:rsid w:val="002561D9"/>
    <w:rPr>
      <w:rFonts w:ascii="Calibri" w:eastAsia="Calibri" w:hAnsi="Calibri" w:cs="Times New Roman"/>
      <w:sz w:val="20"/>
      <w:szCs w:val="20"/>
      <w:lang w:val="ro-RO"/>
    </w:rPr>
  </w:style>
  <w:style w:type="paragraph" w:styleId="CommentSubject">
    <w:name w:val="annotation subject"/>
    <w:basedOn w:val="CommentText"/>
    <w:next w:val="CommentText"/>
    <w:link w:val="CommentSubjectChar"/>
    <w:uiPriority w:val="99"/>
    <w:semiHidden/>
    <w:unhideWhenUsed/>
    <w:rsid w:val="002561D9"/>
    <w:rPr>
      <w:b/>
      <w:bCs/>
    </w:rPr>
  </w:style>
  <w:style w:type="character" w:customStyle="1" w:styleId="CommentSubjectChar">
    <w:name w:val="Comment Subject Char"/>
    <w:basedOn w:val="CommentTextChar"/>
    <w:link w:val="CommentSubject"/>
    <w:uiPriority w:val="99"/>
    <w:semiHidden/>
    <w:rsid w:val="002561D9"/>
    <w:rPr>
      <w:rFonts w:ascii="Calibri" w:eastAsia="Calibri" w:hAnsi="Calibri" w:cs="Times New Roman"/>
      <w:b/>
      <w:bCs/>
      <w:sz w:val="20"/>
      <w:szCs w:val="20"/>
      <w:lang w:val="ro-RO"/>
    </w:rPr>
  </w:style>
  <w:style w:type="paragraph" w:customStyle="1" w:styleId="rg">
    <w:name w:val="rg"/>
    <w:basedOn w:val="Normal"/>
    <w:rsid w:val="002561D9"/>
    <w:pPr>
      <w:spacing w:after="0" w:line="240" w:lineRule="auto"/>
      <w:jc w:val="right"/>
    </w:pPr>
    <w:rPr>
      <w:rFonts w:ascii="Times New Roman" w:eastAsia="Times New Roman" w:hAnsi="Times New Roman"/>
      <w:sz w:val="24"/>
      <w:szCs w:val="24"/>
      <w:lang w:val="ru-RU" w:eastAsia="ru-RU"/>
    </w:rPr>
  </w:style>
  <w:style w:type="paragraph" w:customStyle="1" w:styleId="cb">
    <w:name w:val="cb"/>
    <w:basedOn w:val="Normal"/>
    <w:rsid w:val="002561D9"/>
    <w:pPr>
      <w:spacing w:after="0" w:line="240" w:lineRule="auto"/>
      <w:jc w:val="center"/>
    </w:pPr>
    <w:rPr>
      <w:rFonts w:ascii="Times New Roman" w:eastAsia="Times New Roman" w:hAnsi="Times New Roman"/>
      <w:b/>
      <w:bCs/>
      <w:sz w:val="24"/>
      <w:szCs w:val="24"/>
      <w:lang w:val="ru-RU" w:eastAsia="ru-RU"/>
    </w:rPr>
  </w:style>
  <w:style w:type="character" w:customStyle="1" w:styleId="alt-edited">
    <w:name w:val="alt-edited"/>
    <w:uiPriority w:val="99"/>
    <w:rsid w:val="002561D9"/>
    <w:rPr>
      <w:rFonts w:cs="Times New Roman"/>
    </w:rPr>
  </w:style>
  <w:style w:type="character" w:styleId="LineNumber">
    <w:name w:val="line number"/>
    <w:basedOn w:val="DefaultParagraphFont"/>
    <w:uiPriority w:val="99"/>
    <w:semiHidden/>
    <w:unhideWhenUsed/>
    <w:rsid w:val="002561D9"/>
  </w:style>
  <w:style w:type="paragraph" w:styleId="Header">
    <w:name w:val="header"/>
    <w:basedOn w:val="Normal"/>
    <w:link w:val="HeaderChar"/>
    <w:uiPriority w:val="99"/>
    <w:unhideWhenUsed/>
    <w:rsid w:val="002561D9"/>
    <w:pPr>
      <w:tabs>
        <w:tab w:val="center" w:pos="4844"/>
        <w:tab w:val="right" w:pos="9689"/>
      </w:tabs>
      <w:spacing w:after="0" w:line="240" w:lineRule="auto"/>
    </w:pPr>
  </w:style>
  <w:style w:type="character" w:customStyle="1" w:styleId="HeaderChar">
    <w:name w:val="Header Char"/>
    <w:basedOn w:val="DefaultParagraphFont"/>
    <w:link w:val="Header"/>
    <w:uiPriority w:val="99"/>
    <w:rsid w:val="002561D9"/>
    <w:rPr>
      <w:rFonts w:ascii="Calibri" w:eastAsia="Calibri" w:hAnsi="Calibri" w:cs="Times New Roman"/>
      <w:lang w:val="ro-RO"/>
    </w:rPr>
  </w:style>
  <w:style w:type="paragraph" w:styleId="Footer">
    <w:name w:val="footer"/>
    <w:basedOn w:val="Normal"/>
    <w:link w:val="FooterChar"/>
    <w:uiPriority w:val="99"/>
    <w:unhideWhenUsed/>
    <w:rsid w:val="002561D9"/>
    <w:pPr>
      <w:tabs>
        <w:tab w:val="center" w:pos="4844"/>
        <w:tab w:val="right" w:pos="9689"/>
      </w:tabs>
      <w:spacing w:after="0" w:line="240" w:lineRule="auto"/>
    </w:pPr>
  </w:style>
  <w:style w:type="character" w:customStyle="1" w:styleId="FooterChar">
    <w:name w:val="Footer Char"/>
    <w:basedOn w:val="DefaultParagraphFont"/>
    <w:link w:val="Footer"/>
    <w:uiPriority w:val="99"/>
    <w:rsid w:val="002561D9"/>
    <w:rPr>
      <w:rFonts w:ascii="Calibri" w:eastAsia="Calibri" w:hAnsi="Calibri" w:cs="Times New Roman"/>
      <w:lang w:val="ro-RO"/>
    </w:rPr>
  </w:style>
  <w:style w:type="paragraph" w:styleId="BodyText">
    <w:name w:val="Body Text"/>
    <w:basedOn w:val="Normal"/>
    <w:link w:val="BodyTextChar"/>
    <w:uiPriority w:val="1"/>
    <w:unhideWhenUsed/>
    <w:qFormat/>
    <w:rsid w:val="002561D9"/>
    <w:pPr>
      <w:widowControl w:val="0"/>
      <w:spacing w:after="0" w:line="240" w:lineRule="auto"/>
      <w:ind w:left="1780"/>
    </w:pPr>
    <w:rPr>
      <w:rFonts w:ascii="Times New Roman" w:eastAsia="Times New Roman" w:hAnsi="Times New Roman" w:cstheme="minorBidi"/>
      <w:sz w:val="21"/>
      <w:szCs w:val="21"/>
      <w:lang w:val="en-US"/>
    </w:rPr>
  </w:style>
  <w:style w:type="character" w:customStyle="1" w:styleId="BodyTextChar">
    <w:name w:val="Body Text Char"/>
    <w:basedOn w:val="DefaultParagraphFont"/>
    <w:link w:val="BodyText"/>
    <w:uiPriority w:val="1"/>
    <w:rsid w:val="002561D9"/>
    <w:rPr>
      <w:rFonts w:ascii="Times New Roman" w:eastAsia="Times New Roman" w:hAnsi="Times New Roman"/>
      <w:sz w:val="21"/>
      <w:szCs w:val="21"/>
    </w:rPr>
  </w:style>
  <w:style w:type="table" w:styleId="TableGrid">
    <w:name w:val="Table Grid"/>
    <w:basedOn w:val="TableNormal"/>
    <w:uiPriority w:val="59"/>
    <w:rsid w:val="003B37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022EF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22EF0"/>
    <w:rPr>
      <w:rFonts w:ascii="Calibri" w:eastAsia="Calibri" w:hAnsi="Calibri" w:cs="Times New Roman"/>
      <w:sz w:val="20"/>
      <w:szCs w:val="20"/>
      <w:lang w:val="ro-RO"/>
    </w:rPr>
  </w:style>
  <w:style w:type="character" w:styleId="EndnoteReference">
    <w:name w:val="endnote reference"/>
    <w:basedOn w:val="DefaultParagraphFont"/>
    <w:uiPriority w:val="99"/>
    <w:semiHidden/>
    <w:unhideWhenUsed/>
    <w:rsid w:val="00022EF0"/>
    <w:rPr>
      <w:vertAlign w:val="superscript"/>
    </w:rPr>
  </w:style>
  <w:style w:type="character" w:styleId="Hyperlink">
    <w:name w:val="Hyperlink"/>
    <w:basedOn w:val="DefaultParagraphFont"/>
    <w:uiPriority w:val="99"/>
    <w:unhideWhenUsed/>
    <w:rsid w:val="00E25672"/>
    <w:rPr>
      <w:color w:val="0000FF"/>
      <w:u w:val="single"/>
    </w:rPr>
  </w:style>
  <w:style w:type="paragraph" w:styleId="FootnoteText">
    <w:name w:val="footnote text"/>
    <w:basedOn w:val="Normal"/>
    <w:link w:val="FootnoteTextChar"/>
    <w:uiPriority w:val="99"/>
    <w:semiHidden/>
    <w:unhideWhenUsed/>
    <w:rsid w:val="00D6190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61900"/>
    <w:rPr>
      <w:rFonts w:ascii="Calibri" w:eastAsia="Calibri" w:hAnsi="Calibri" w:cs="Times New Roman"/>
      <w:sz w:val="20"/>
      <w:szCs w:val="20"/>
      <w:lang w:val="ro-RO"/>
    </w:rPr>
  </w:style>
  <w:style w:type="character" w:styleId="FootnoteReference">
    <w:name w:val="footnote reference"/>
    <w:basedOn w:val="DefaultParagraphFont"/>
    <w:uiPriority w:val="99"/>
    <w:semiHidden/>
    <w:unhideWhenUsed/>
    <w:rsid w:val="00D61900"/>
    <w:rPr>
      <w:vertAlign w:val="superscript"/>
    </w:rPr>
  </w:style>
  <w:style w:type="character" w:styleId="Emphasis">
    <w:name w:val="Emphasis"/>
    <w:basedOn w:val="DefaultParagraphFont"/>
    <w:uiPriority w:val="20"/>
    <w:qFormat/>
    <w:rsid w:val="00F37566"/>
    <w:rPr>
      <w:i/>
      <w:iCs/>
    </w:rPr>
  </w:style>
  <w:style w:type="paragraph" w:customStyle="1" w:styleId="cn">
    <w:name w:val="cn"/>
    <w:basedOn w:val="Normal"/>
    <w:qFormat/>
    <w:rsid w:val="00987ACB"/>
    <w:pPr>
      <w:shd w:val="clear" w:color="auto" w:fill="FFFFFF"/>
      <w:tabs>
        <w:tab w:val="left" w:pos="142"/>
        <w:tab w:val="left" w:pos="1080"/>
      </w:tabs>
      <w:spacing w:after="0" w:line="240" w:lineRule="auto"/>
      <w:ind w:right="-6"/>
      <w:jc w:val="center"/>
    </w:pPr>
    <w:rPr>
      <w:rFonts w:ascii="Times New Roman" w:eastAsia="Times New Roman" w:hAnsi="Times New Roman"/>
      <w:bCs/>
      <w:sz w:val="28"/>
      <w:szCs w:val="28"/>
      <w:lang w:val="ru-RU" w:eastAsia="ru-RU"/>
    </w:rPr>
  </w:style>
  <w:style w:type="paragraph" w:styleId="Revision">
    <w:name w:val="Revision"/>
    <w:hidden/>
    <w:uiPriority w:val="99"/>
    <w:semiHidden/>
    <w:rsid w:val="00226B2F"/>
    <w:pPr>
      <w:spacing w:after="0" w:line="240" w:lineRule="auto"/>
    </w:pPr>
    <w:rPr>
      <w:rFonts w:ascii="Calibri" w:eastAsia="Calibri" w:hAnsi="Calibri" w:cs="Times New Roman"/>
      <w:lang w:val="ro-RO"/>
    </w:rPr>
  </w:style>
  <w:style w:type="character" w:customStyle="1" w:styleId="1">
    <w:name w:val="Неразрешенное упоминание1"/>
    <w:basedOn w:val="DefaultParagraphFont"/>
    <w:uiPriority w:val="99"/>
    <w:semiHidden/>
    <w:unhideWhenUsed/>
    <w:rsid w:val="000165FA"/>
    <w:rPr>
      <w:color w:val="605E5C"/>
      <w:shd w:val="clear" w:color="auto" w:fill="E1DFDD"/>
    </w:rPr>
  </w:style>
  <w:style w:type="character" w:customStyle="1" w:styleId="FontStyle22">
    <w:name w:val="Font Style22"/>
    <w:basedOn w:val="DefaultParagraphFont"/>
    <w:uiPriority w:val="99"/>
    <w:rsid w:val="00FD4E00"/>
    <w:rPr>
      <w:rFonts w:ascii="Times New Roman" w:hAnsi="Times New Roman" w:cs="Times New Roman"/>
      <w:b/>
      <w:bCs/>
      <w:sz w:val="26"/>
      <w:szCs w:val="26"/>
    </w:rPr>
  </w:style>
  <w:style w:type="character" w:customStyle="1" w:styleId="cf01">
    <w:name w:val="cf01"/>
    <w:basedOn w:val="DefaultParagraphFont"/>
    <w:rsid w:val="008A23D3"/>
    <w:rPr>
      <w:rFonts w:ascii="Segoe UI" w:hAnsi="Segoe UI" w:cs="Segoe UI" w:hint="default"/>
      <w:sz w:val="18"/>
      <w:szCs w:val="18"/>
    </w:rPr>
  </w:style>
  <w:style w:type="character" w:customStyle="1" w:styleId="ListParagraphChar">
    <w:name w:val="List Paragraph Char"/>
    <w:aliases w:val="List Paragraph 1 Char,Bullet Char,Numbered Para 1 Char,Dot pt Char,No Spacing1 Char,List Paragraph Char Char Char Char,Indicator Text Char,Bullet 1 Char,Bullet Points Char,F5 List Paragraph Char,Colorful List - Accent 11 Char"/>
    <w:link w:val="ListParagraph"/>
    <w:uiPriority w:val="34"/>
    <w:qFormat/>
    <w:locked/>
    <w:rsid w:val="00D14E0F"/>
    <w:rPr>
      <w:rFonts w:ascii="Times New Roman" w:eastAsia="Calibri" w:hAnsi="Times New Roman" w:cs="Times New Roman"/>
      <w:sz w:val="24"/>
      <w:lang w:val="ru-RU"/>
    </w:rPr>
  </w:style>
  <w:style w:type="paragraph" w:customStyle="1" w:styleId="Default">
    <w:name w:val="Default"/>
    <w:rsid w:val="0053311B"/>
    <w:pPr>
      <w:autoSpaceDE w:val="0"/>
      <w:autoSpaceDN w:val="0"/>
      <w:adjustRightInd w:val="0"/>
      <w:spacing w:after="0" w:line="240" w:lineRule="auto"/>
    </w:pPr>
    <w:rPr>
      <w:rFonts w:ascii="Times New Roman" w:hAnsi="Times New Roman" w:cs="Times New Roman"/>
      <w:color w:val="000000"/>
      <w:sz w:val="24"/>
      <w:szCs w:val="24"/>
      <w:lang w:val="ro-RO"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59012">
      <w:bodyDiv w:val="1"/>
      <w:marLeft w:val="0"/>
      <w:marRight w:val="0"/>
      <w:marTop w:val="0"/>
      <w:marBottom w:val="0"/>
      <w:divBdr>
        <w:top w:val="none" w:sz="0" w:space="0" w:color="auto"/>
        <w:left w:val="none" w:sz="0" w:space="0" w:color="auto"/>
        <w:bottom w:val="none" w:sz="0" w:space="0" w:color="auto"/>
        <w:right w:val="none" w:sz="0" w:space="0" w:color="auto"/>
      </w:divBdr>
    </w:div>
    <w:div w:id="12725977">
      <w:bodyDiv w:val="1"/>
      <w:marLeft w:val="0"/>
      <w:marRight w:val="0"/>
      <w:marTop w:val="0"/>
      <w:marBottom w:val="0"/>
      <w:divBdr>
        <w:top w:val="none" w:sz="0" w:space="0" w:color="auto"/>
        <w:left w:val="none" w:sz="0" w:space="0" w:color="auto"/>
        <w:bottom w:val="none" w:sz="0" w:space="0" w:color="auto"/>
        <w:right w:val="none" w:sz="0" w:space="0" w:color="auto"/>
      </w:divBdr>
    </w:div>
    <w:div w:id="54285050">
      <w:bodyDiv w:val="1"/>
      <w:marLeft w:val="0"/>
      <w:marRight w:val="0"/>
      <w:marTop w:val="0"/>
      <w:marBottom w:val="0"/>
      <w:divBdr>
        <w:top w:val="none" w:sz="0" w:space="0" w:color="auto"/>
        <w:left w:val="none" w:sz="0" w:space="0" w:color="auto"/>
        <w:bottom w:val="none" w:sz="0" w:space="0" w:color="auto"/>
        <w:right w:val="none" w:sz="0" w:space="0" w:color="auto"/>
      </w:divBdr>
    </w:div>
    <w:div w:id="60951487">
      <w:bodyDiv w:val="1"/>
      <w:marLeft w:val="0"/>
      <w:marRight w:val="0"/>
      <w:marTop w:val="0"/>
      <w:marBottom w:val="0"/>
      <w:divBdr>
        <w:top w:val="none" w:sz="0" w:space="0" w:color="auto"/>
        <w:left w:val="none" w:sz="0" w:space="0" w:color="auto"/>
        <w:bottom w:val="none" w:sz="0" w:space="0" w:color="auto"/>
        <w:right w:val="none" w:sz="0" w:space="0" w:color="auto"/>
      </w:divBdr>
    </w:div>
    <w:div w:id="62221124">
      <w:bodyDiv w:val="1"/>
      <w:marLeft w:val="0"/>
      <w:marRight w:val="0"/>
      <w:marTop w:val="0"/>
      <w:marBottom w:val="0"/>
      <w:divBdr>
        <w:top w:val="none" w:sz="0" w:space="0" w:color="auto"/>
        <w:left w:val="none" w:sz="0" w:space="0" w:color="auto"/>
        <w:bottom w:val="none" w:sz="0" w:space="0" w:color="auto"/>
        <w:right w:val="none" w:sz="0" w:space="0" w:color="auto"/>
      </w:divBdr>
    </w:div>
    <w:div w:id="78063046">
      <w:bodyDiv w:val="1"/>
      <w:marLeft w:val="0"/>
      <w:marRight w:val="0"/>
      <w:marTop w:val="0"/>
      <w:marBottom w:val="0"/>
      <w:divBdr>
        <w:top w:val="none" w:sz="0" w:space="0" w:color="auto"/>
        <w:left w:val="none" w:sz="0" w:space="0" w:color="auto"/>
        <w:bottom w:val="none" w:sz="0" w:space="0" w:color="auto"/>
        <w:right w:val="none" w:sz="0" w:space="0" w:color="auto"/>
      </w:divBdr>
      <w:divsChild>
        <w:div w:id="537357877">
          <w:marLeft w:val="0"/>
          <w:marRight w:val="0"/>
          <w:marTop w:val="120"/>
          <w:marBottom w:val="360"/>
          <w:divBdr>
            <w:top w:val="none" w:sz="0" w:space="0" w:color="auto"/>
            <w:left w:val="none" w:sz="0" w:space="0" w:color="auto"/>
            <w:bottom w:val="none" w:sz="0" w:space="0" w:color="auto"/>
            <w:right w:val="none" w:sz="0" w:space="0" w:color="auto"/>
          </w:divBdr>
          <w:divsChild>
            <w:div w:id="23929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677292">
      <w:bodyDiv w:val="1"/>
      <w:marLeft w:val="0"/>
      <w:marRight w:val="0"/>
      <w:marTop w:val="0"/>
      <w:marBottom w:val="0"/>
      <w:divBdr>
        <w:top w:val="none" w:sz="0" w:space="0" w:color="auto"/>
        <w:left w:val="none" w:sz="0" w:space="0" w:color="auto"/>
        <w:bottom w:val="none" w:sz="0" w:space="0" w:color="auto"/>
        <w:right w:val="none" w:sz="0" w:space="0" w:color="auto"/>
      </w:divBdr>
    </w:div>
    <w:div w:id="355468891">
      <w:bodyDiv w:val="1"/>
      <w:marLeft w:val="0"/>
      <w:marRight w:val="0"/>
      <w:marTop w:val="0"/>
      <w:marBottom w:val="0"/>
      <w:divBdr>
        <w:top w:val="none" w:sz="0" w:space="0" w:color="auto"/>
        <w:left w:val="none" w:sz="0" w:space="0" w:color="auto"/>
        <w:bottom w:val="none" w:sz="0" w:space="0" w:color="auto"/>
        <w:right w:val="none" w:sz="0" w:space="0" w:color="auto"/>
      </w:divBdr>
    </w:div>
    <w:div w:id="390347128">
      <w:bodyDiv w:val="1"/>
      <w:marLeft w:val="0"/>
      <w:marRight w:val="0"/>
      <w:marTop w:val="0"/>
      <w:marBottom w:val="0"/>
      <w:divBdr>
        <w:top w:val="none" w:sz="0" w:space="0" w:color="auto"/>
        <w:left w:val="none" w:sz="0" w:space="0" w:color="auto"/>
        <w:bottom w:val="none" w:sz="0" w:space="0" w:color="auto"/>
        <w:right w:val="none" w:sz="0" w:space="0" w:color="auto"/>
      </w:divBdr>
    </w:div>
    <w:div w:id="421685369">
      <w:bodyDiv w:val="1"/>
      <w:marLeft w:val="0"/>
      <w:marRight w:val="0"/>
      <w:marTop w:val="0"/>
      <w:marBottom w:val="0"/>
      <w:divBdr>
        <w:top w:val="none" w:sz="0" w:space="0" w:color="auto"/>
        <w:left w:val="none" w:sz="0" w:space="0" w:color="auto"/>
        <w:bottom w:val="none" w:sz="0" w:space="0" w:color="auto"/>
        <w:right w:val="none" w:sz="0" w:space="0" w:color="auto"/>
      </w:divBdr>
    </w:div>
    <w:div w:id="424108372">
      <w:bodyDiv w:val="1"/>
      <w:marLeft w:val="0"/>
      <w:marRight w:val="0"/>
      <w:marTop w:val="0"/>
      <w:marBottom w:val="0"/>
      <w:divBdr>
        <w:top w:val="none" w:sz="0" w:space="0" w:color="auto"/>
        <w:left w:val="none" w:sz="0" w:space="0" w:color="auto"/>
        <w:bottom w:val="none" w:sz="0" w:space="0" w:color="auto"/>
        <w:right w:val="none" w:sz="0" w:space="0" w:color="auto"/>
      </w:divBdr>
    </w:div>
    <w:div w:id="475146032">
      <w:bodyDiv w:val="1"/>
      <w:marLeft w:val="0"/>
      <w:marRight w:val="0"/>
      <w:marTop w:val="0"/>
      <w:marBottom w:val="0"/>
      <w:divBdr>
        <w:top w:val="none" w:sz="0" w:space="0" w:color="auto"/>
        <w:left w:val="none" w:sz="0" w:space="0" w:color="auto"/>
        <w:bottom w:val="none" w:sz="0" w:space="0" w:color="auto"/>
        <w:right w:val="none" w:sz="0" w:space="0" w:color="auto"/>
      </w:divBdr>
    </w:div>
    <w:div w:id="499197444">
      <w:bodyDiv w:val="1"/>
      <w:marLeft w:val="0"/>
      <w:marRight w:val="0"/>
      <w:marTop w:val="0"/>
      <w:marBottom w:val="0"/>
      <w:divBdr>
        <w:top w:val="none" w:sz="0" w:space="0" w:color="auto"/>
        <w:left w:val="none" w:sz="0" w:space="0" w:color="auto"/>
        <w:bottom w:val="none" w:sz="0" w:space="0" w:color="auto"/>
        <w:right w:val="none" w:sz="0" w:space="0" w:color="auto"/>
      </w:divBdr>
    </w:div>
    <w:div w:id="519971200">
      <w:bodyDiv w:val="1"/>
      <w:marLeft w:val="0"/>
      <w:marRight w:val="0"/>
      <w:marTop w:val="0"/>
      <w:marBottom w:val="0"/>
      <w:divBdr>
        <w:top w:val="none" w:sz="0" w:space="0" w:color="auto"/>
        <w:left w:val="none" w:sz="0" w:space="0" w:color="auto"/>
        <w:bottom w:val="none" w:sz="0" w:space="0" w:color="auto"/>
        <w:right w:val="none" w:sz="0" w:space="0" w:color="auto"/>
      </w:divBdr>
    </w:div>
    <w:div w:id="569731931">
      <w:bodyDiv w:val="1"/>
      <w:marLeft w:val="0"/>
      <w:marRight w:val="0"/>
      <w:marTop w:val="0"/>
      <w:marBottom w:val="0"/>
      <w:divBdr>
        <w:top w:val="none" w:sz="0" w:space="0" w:color="auto"/>
        <w:left w:val="none" w:sz="0" w:space="0" w:color="auto"/>
        <w:bottom w:val="none" w:sz="0" w:space="0" w:color="auto"/>
        <w:right w:val="none" w:sz="0" w:space="0" w:color="auto"/>
      </w:divBdr>
    </w:div>
    <w:div w:id="597908556">
      <w:bodyDiv w:val="1"/>
      <w:marLeft w:val="0"/>
      <w:marRight w:val="0"/>
      <w:marTop w:val="0"/>
      <w:marBottom w:val="0"/>
      <w:divBdr>
        <w:top w:val="none" w:sz="0" w:space="0" w:color="auto"/>
        <w:left w:val="none" w:sz="0" w:space="0" w:color="auto"/>
        <w:bottom w:val="none" w:sz="0" w:space="0" w:color="auto"/>
        <w:right w:val="none" w:sz="0" w:space="0" w:color="auto"/>
      </w:divBdr>
    </w:div>
    <w:div w:id="611283605">
      <w:bodyDiv w:val="1"/>
      <w:marLeft w:val="0"/>
      <w:marRight w:val="0"/>
      <w:marTop w:val="0"/>
      <w:marBottom w:val="0"/>
      <w:divBdr>
        <w:top w:val="none" w:sz="0" w:space="0" w:color="auto"/>
        <w:left w:val="none" w:sz="0" w:space="0" w:color="auto"/>
        <w:bottom w:val="none" w:sz="0" w:space="0" w:color="auto"/>
        <w:right w:val="none" w:sz="0" w:space="0" w:color="auto"/>
      </w:divBdr>
    </w:div>
    <w:div w:id="637880159">
      <w:bodyDiv w:val="1"/>
      <w:marLeft w:val="0"/>
      <w:marRight w:val="0"/>
      <w:marTop w:val="0"/>
      <w:marBottom w:val="0"/>
      <w:divBdr>
        <w:top w:val="none" w:sz="0" w:space="0" w:color="auto"/>
        <w:left w:val="none" w:sz="0" w:space="0" w:color="auto"/>
        <w:bottom w:val="none" w:sz="0" w:space="0" w:color="auto"/>
        <w:right w:val="none" w:sz="0" w:space="0" w:color="auto"/>
      </w:divBdr>
    </w:div>
    <w:div w:id="652107418">
      <w:bodyDiv w:val="1"/>
      <w:marLeft w:val="0"/>
      <w:marRight w:val="0"/>
      <w:marTop w:val="0"/>
      <w:marBottom w:val="0"/>
      <w:divBdr>
        <w:top w:val="none" w:sz="0" w:space="0" w:color="auto"/>
        <w:left w:val="none" w:sz="0" w:space="0" w:color="auto"/>
        <w:bottom w:val="none" w:sz="0" w:space="0" w:color="auto"/>
        <w:right w:val="none" w:sz="0" w:space="0" w:color="auto"/>
      </w:divBdr>
    </w:div>
    <w:div w:id="669914971">
      <w:bodyDiv w:val="1"/>
      <w:marLeft w:val="0"/>
      <w:marRight w:val="0"/>
      <w:marTop w:val="0"/>
      <w:marBottom w:val="0"/>
      <w:divBdr>
        <w:top w:val="none" w:sz="0" w:space="0" w:color="auto"/>
        <w:left w:val="none" w:sz="0" w:space="0" w:color="auto"/>
        <w:bottom w:val="none" w:sz="0" w:space="0" w:color="auto"/>
        <w:right w:val="none" w:sz="0" w:space="0" w:color="auto"/>
      </w:divBdr>
    </w:div>
    <w:div w:id="754017854">
      <w:bodyDiv w:val="1"/>
      <w:marLeft w:val="0"/>
      <w:marRight w:val="0"/>
      <w:marTop w:val="0"/>
      <w:marBottom w:val="0"/>
      <w:divBdr>
        <w:top w:val="none" w:sz="0" w:space="0" w:color="auto"/>
        <w:left w:val="none" w:sz="0" w:space="0" w:color="auto"/>
        <w:bottom w:val="none" w:sz="0" w:space="0" w:color="auto"/>
        <w:right w:val="none" w:sz="0" w:space="0" w:color="auto"/>
      </w:divBdr>
    </w:div>
    <w:div w:id="805508497">
      <w:bodyDiv w:val="1"/>
      <w:marLeft w:val="0"/>
      <w:marRight w:val="0"/>
      <w:marTop w:val="0"/>
      <w:marBottom w:val="0"/>
      <w:divBdr>
        <w:top w:val="none" w:sz="0" w:space="0" w:color="auto"/>
        <w:left w:val="none" w:sz="0" w:space="0" w:color="auto"/>
        <w:bottom w:val="none" w:sz="0" w:space="0" w:color="auto"/>
        <w:right w:val="none" w:sz="0" w:space="0" w:color="auto"/>
      </w:divBdr>
    </w:div>
    <w:div w:id="828641798">
      <w:bodyDiv w:val="1"/>
      <w:marLeft w:val="0"/>
      <w:marRight w:val="0"/>
      <w:marTop w:val="0"/>
      <w:marBottom w:val="0"/>
      <w:divBdr>
        <w:top w:val="none" w:sz="0" w:space="0" w:color="auto"/>
        <w:left w:val="none" w:sz="0" w:space="0" w:color="auto"/>
        <w:bottom w:val="none" w:sz="0" w:space="0" w:color="auto"/>
        <w:right w:val="none" w:sz="0" w:space="0" w:color="auto"/>
      </w:divBdr>
    </w:div>
    <w:div w:id="893082359">
      <w:bodyDiv w:val="1"/>
      <w:marLeft w:val="0"/>
      <w:marRight w:val="0"/>
      <w:marTop w:val="0"/>
      <w:marBottom w:val="0"/>
      <w:divBdr>
        <w:top w:val="none" w:sz="0" w:space="0" w:color="auto"/>
        <w:left w:val="none" w:sz="0" w:space="0" w:color="auto"/>
        <w:bottom w:val="none" w:sz="0" w:space="0" w:color="auto"/>
        <w:right w:val="none" w:sz="0" w:space="0" w:color="auto"/>
      </w:divBdr>
    </w:div>
    <w:div w:id="948008955">
      <w:bodyDiv w:val="1"/>
      <w:marLeft w:val="0"/>
      <w:marRight w:val="0"/>
      <w:marTop w:val="0"/>
      <w:marBottom w:val="0"/>
      <w:divBdr>
        <w:top w:val="none" w:sz="0" w:space="0" w:color="auto"/>
        <w:left w:val="none" w:sz="0" w:space="0" w:color="auto"/>
        <w:bottom w:val="none" w:sz="0" w:space="0" w:color="auto"/>
        <w:right w:val="none" w:sz="0" w:space="0" w:color="auto"/>
      </w:divBdr>
    </w:div>
    <w:div w:id="1056860739">
      <w:bodyDiv w:val="1"/>
      <w:marLeft w:val="0"/>
      <w:marRight w:val="0"/>
      <w:marTop w:val="0"/>
      <w:marBottom w:val="0"/>
      <w:divBdr>
        <w:top w:val="none" w:sz="0" w:space="0" w:color="auto"/>
        <w:left w:val="none" w:sz="0" w:space="0" w:color="auto"/>
        <w:bottom w:val="none" w:sz="0" w:space="0" w:color="auto"/>
        <w:right w:val="none" w:sz="0" w:space="0" w:color="auto"/>
      </w:divBdr>
    </w:div>
    <w:div w:id="1103457428">
      <w:bodyDiv w:val="1"/>
      <w:marLeft w:val="0"/>
      <w:marRight w:val="0"/>
      <w:marTop w:val="0"/>
      <w:marBottom w:val="0"/>
      <w:divBdr>
        <w:top w:val="none" w:sz="0" w:space="0" w:color="auto"/>
        <w:left w:val="none" w:sz="0" w:space="0" w:color="auto"/>
        <w:bottom w:val="none" w:sz="0" w:space="0" w:color="auto"/>
        <w:right w:val="none" w:sz="0" w:space="0" w:color="auto"/>
      </w:divBdr>
    </w:div>
    <w:div w:id="1185248165">
      <w:bodyDiv w:val="1"/>
      <w:marLeft w:val="0"/>
      <w:marRight w:val="0"/>
      <w:marTop w:val="0"/>
      <w:marBottom w:val="0"/>
      <w:divBdr>
        <w:top w:val="none" w:sz="0" w:space="0" w:color="auto"/>
        <w:left w:val="none" w:sz="0" w:space="0" w:color="auto"/>
        <w:bottom w:val="none" w:sz="0" w:space="0" w:color="auto"/>
        <w:right w:val="none" w:sz="0" w:space="0" w:color="auto"/>
      </w:divBdr>
    </w:div>
    <w:div w:id="1189295444">
      <w:bodyDiv w:val="1"/>
      <w:marLeft w:val="0"/>
      <w:marRight w:val="0"/>
      <w:marTop w:val="0"/>
      <w:marBottom w:val="0"/>
      <w:divBdr>
        <w:top w:val="none" w:sz="0" w:space="0" w:color="auto"/>
        <w:left w:val="none" w:sz="0" w:space="0" w:color="auto"/>
        <w:bottom w:val="none" w:sz="0" w:space="0" w:color="auto"/>
        <w:right w:val="none" w:sz="0" w:space="0" w:color="auto"/>
      </w:divBdr>
    </w:div>
    <w:div w:id="1231038924">
      <w:bodyDiv w:val="1"/>
      <w:marLeft w:val="0"/>
      <w:marRight w:val="0"/>
      <w:marTop w:val="0"/>
      <w:marBottom w:val="0"/>
      <w:divBdr>
        <w:top w:val="none" w:sz="0" w:space="0" w:color="auto"/>
        <w:left w:val="none" w:sz="0" w:space="0" w:color="auto"/>
        <w:bottom w:val="none" w:sz="0" w:space="0" w:color="auto"/>
        <w:right w:val="none" w:sz="0" w:space="0" w:color="auto"/>
      </w:divBdr>
    </w:div>
    <w:div w:id="1240797215">
      <w:bodyDiv w:val="1"/>
      <w:marLeft w:val="0"/>
      <w:marRight w:val="0"/>
      <w:marTop w:val="0"/>
      <w:marBottom w:val="0"/>
      <w:divBdr>
        <w:top w:val="none" w:sz="0" w:space="0" w:color="auto"/>
        <w:left w:val="none" w:sz="0" w:space="0" w:color="auto"/>
        <w:bottom w:val="none" w:sz="0" w:space="0" w:color="auto"/>
        <w:right w:val="none" w:sz="0" w:space="0" w:color="auto"/>
      </w:divBdr>
    </w:div>
    <w:div w:id="1262837611">
      <w:bodyDiv w:val="1"/>
      <w:marLeft w:val="0"/>
      <w:marRight w:val="0"/>
      <w:marTop w:val="0"/>
      <w:marBottom w:val="0"/>
      <w:divBdr>
        <w:top w:val="none" w:sz="0" w:space="0" w:color="auto"/>
        <w:left w:val="none" w:sz="0" w:space="0" w:color="auto"/>
        <w:bottom w:val="none" w:sz="0" w:space="0" w:color="auto"/>
        <w:right w:val="none" w:sz="0" w:space="0" w:color="auto"/>
      </w:divBdr>
    </w:div>
    <w:div w:id="1299536107">
      <w:bodyDiv w:val="1"/>
      <w:marLeft w:val="0"/>
      <w:marRight w:val="0"/>
      <w:marTop w:val="0"/>
      <w:marBottom w:val="0"/>
      <w:divBdr>
        <w:top w:val="none" w:sz="0" w:space="0" w:color="auto"/>
        <w:left w:val="none" w:sz="0" w:space="0" w:color="auto"/>
        <w:bottom w:val="none" w:sz="0" w:space="0" w:color="auto"/>
        <w:right w:val="none" w:sz="0" w:space="0" w:color="auto"/>
      </w:divBdr>
    </w:div>
    <w:div w:id="1396703934">
      <w:bodyDiv w:val="1"/>
      <w:marLeft w:val="0"/>
      <w:marRight w:val="0"/>
      <w:marTop w:val="0"/>
      <w:marBottom w:val="0"/>
      <w:divBdr>
        <w:top w:val="none" w:sz="0" w:space="0" w:color="auto"/>
        <w:left w:val="none" w:sz="0" w:space="0" w:color="auto"/>
        <w:bottom w:val="none" w:sz="0" w:space="0" w:color="auto"/>
        <w:right w:val="none" w:sz="0" w:space="0" w:color="auto"/>
      </w:divBdr>
    </w:div>
    <w:div w:id="1408108831">
      <w:bodyDiv w:val="1"/>
      <w:marLeft w:val="0"/>
      <w:marRight w:val="0"/>
      <w:marTop w:val="0"/>
      <w:marBottom w:val="0"/>
      <w:divBdr>
        <w:top w:val="none" w:sz="0" w:space="0" w:color="auto"/>
        <w:left w:val="none" w:sz="0" w:space="0" w:color="auto"/>
        <w:bottom w:val="none" w:sz="0" w:space="0" w:color="auto"/>
        <w:right w:val="none" w:sz="0" w:space="0" w:color="auto"/>
      </w:divBdr>
    </w:div>
    <w:div w:id="1453867316">
      <w:bodyDiv w:val="1"/>
      <w:marLeft w:val="0"/>
      <w:marRight w:val="0"/>
      <w:marTop w:val="0"/>
      <w:marBottom w:val="0"/>
      <w:divBdr>
        <w:top w:val="none" w:sz="0" w:space="0" w:color="auto"/>
        <w:left w:val="none" w:sz="0" w:space="0" w:color="auto"/>
        <w:bottom w:val="none" w:sz="0" w:space="0" w:color="auto"/>
        <w:right w:val="none" w:sz="0" w:space="0" w:color="auto"/>
      </w:divBdr>
    </w:div>
    <w:div w:id="1477719245">
      <w:bodyDiv w:val="1"/>
      <w:marLeft w:val="0"/>
      <w:marRight w:val="0"/>
      <w:marTop w:val="0"/>
      <w:marBottom w:val="0"/>
      <w:divBdr>
        <w:top w:val="none" w:sz="0" w:space="0" w:color="auto"/>
        <w:left w:val="none" w:sz="0" w:space="0" w:color="auto"/>
        <w:bottom w:val="none" w:sz="0" w:space="0" w:color="auto"/>
        <w:right w:val="none" w:sz="0" w:space="0" w:color="auto"/>
      </w:divBdr>
    </w:div>
    <w:div w:id="1509295599">
      <w:bodyDiv w:val="1"/>
      <w:marLeft w:val="0"/>
      <w:marRight w:val="0"/>
      <w:marTop w:val="0"/>
      <w:marBottom w:val="0"/>
      <w:divBdr>
        <w:top w:val="none" w:sz="0" w:space="0" w:color="auto"/>
        <w:left w:val="none" w:sz="0" w:space="0" w:color="auto"/>
        <w:bottom w:val="none" w:sz="0" w:space="0" w:color="auto"/>
        <w:right w:val="none" w:sz="0" w:space="0" w:color="auto"/>
      </w:divBdr>
    </w:div>
    <w:div w:id="1511916539">
      <w:bodyDiv w:val="1"/>
      <w:marLeft w:val="0"/>
      <w:marRight w:val="0"/>
      <w:marTop w:val="0"/>
      <w:marBottom w:val="0"/>
      <w:divBdr>
        <w:top w:val="none" w:sz="0" w:space="0" w:color="auto"/>
        <w:left w:val="none" w:sz="0" w:space="0" w:color="auto"/>
        <w:bottom w:val="none" w:sz="0" w:space="0" w:color="auto"/>
        <w:right w:val="none" w:sz="0" w:space="0" w:color="auto"/>
      </w:divBdr>
    </w:div>
    <w:div w:id="1517618692">
      <w:bodyDiv w:val="1"/>
      <w:marLeft w:val="0"/>
      <w:marRight w:val="0"/>
      <w:marTop w:val="0"/>
      <w:marBottom w:val="0"/>
      <w:divBdr>
        <w:top w:val="none" w:sz="0" w:space="0" w:color="auto"/>
        <w:left w:val="none" w:sz="0" w:space="0" w:color="auto"/>
        <w:bottom w:val="none" w:sz="0" w:space="0" w:color="auto"/>
        <w:right w:val="none" w:sz="0" w:space="0" w:color="auto"/>
      </w:divBdr>
    </w:div>
    <w:div w:id="1637180232">
      <w:bodyDiv w:val="1"/>
      <w:marLeft w:val="0"/>
      <w:marRight w:val="0"/>
      <w:marTop w:val="0"/>
      <w:marBottom w:val="0"/>
      <w:divBdr>
        <w:top w:val="none" w:sz="0" w:space="0" w:color="auto"/>
        <w:left w:val="none" w:sz="0" w:space="0" w:color="auto"/>
        <w:bottom w:val="none" w:sz="0" w:space="0" w:color="auto"/>
        <w:right w:val="none" w:sz="0" w:space="0" w:color="auto"/>
      </w:divBdr>
    </w:div>
    <w:div w:id="1692024081">
      <w:bodyDiv w:val="1"/>
      <w:marLeft w:val="0"/>
      <w:marRight w:val="0"/>
      <w:marTop w:val="0"/>
      <w:marBottom w:val="0"/>
      <w:divBdr>
        <w:top w:val="none" w:sz="0" w:space="0" w:color="auto"/>
        <w:left w:val="none" w:sz="0" w:space="0" w:color="auto"/>
        <w:bottom w:val="none" w:sz="0" w:space="0" w:color="auto"/>
        <w:right w:val="none" w:sz="0" w:space="0" w:color="auto"/>
      </w:divBdr>
    </w:div>
    <w:div w:id="1735229353">
      <w:bodyDiv w:val="1"/>
      <w:marLeft w:val="0"/>
      <w:marRight w:val="0"/>
      <w:marTop w:val="0"/>
      <w:marBottom w:val="0"/>
      <w:divBdr>
        <w:top w:val="none" w:sz="0" w:space="0" w:color="auto"/>
        <w:left w:val="none" w:sz="0" w:space="0" w:color="auto"/>
        <w:bottom w:val="none" w:sz="0" w:space="0" w:color="auto"/>
        <w:right w:val="none" w:sz="0" w:space="0" w:color="auto"/>
      </w:divBdr>
    </w:div>
    <w:div w:id="1736859529">
      <w:bodyDiv w:val="1"/>
      <w:marLeft w:val="0"/>
      <w:marRight w:val="0"/>
      <w:marTop w:val="0"/>
      <w:marBottom w:val="0"/>
      <w:divBdr>
        <w:top w:val="none" w:sz="0" w:space="0" w:color="auto"/>
        <w:left w:val="none" w:sz="0" w:space="0" w:color="auto"/>
        <w:bottom w:val="none" w:sz="0" w:space="0" w:color="auto"/>
        <w:right w:val="none" w:sz="0" w:space="0" w:color="auto"/>
      </w:divBdr>
    </w:div>
    <w:div w:id="1738162833">
      <w:bodyDiv w:val="1"/>
      <w:marLeft w:val="0"/>
      <w:marRight w:val="0"/>
      <w:marTop w:val="0"/>
      <w:marBottom w:val="0"/>
      <w:divBdr>
        <w:top w:val="none" w:sz="0" w:space="0" w:color="auto"/>
        <w:left w:val="none" w:sz="0" w:space="0" w:color="auto"/>
        <w:bottom w:val="none" w:sz="0" w:space="0" w:color="auto"/>
        <w:right w:val="none" w:sz="0" w:space="0" w:color="auto"/>
      </w:divBdr>
    </w:div>
    <w:div w:id="1809739854">
      <w:bodyDiv w:val="1"/>
      <w:marLeft w:val="0"/>
      <w:marRight w:val="0"/>
      <w:marTop w:val="0"/>
      <w:marBottom w:val="0"/>
      <w:divBdr>
        <w:top w:val="none" w:sz="0" w:space="0" w:color="auto"/>
        <w:left w:val="none" w:sz="0" w:space="0" w:color="auto"/>
        <w:bottom w:val="none" w:sz="0" w:space="0" w:color="auto"/>
        <w:right w:val="none" w:sz="0" w:space="0" w:color="auto"/>
      </w:divBdr>
    </w:div>
    <w:div w:id="1814299269">
      <w:bodyDiv w:val="1"/>
      <w:marLeft w:val="0"/>
      <w:marRight w:val="0"/>
      <w:marTop w:val="0"/>
      <w:marBottom w:val="0"/>
      <w:divBdr>
        <w:top w:val="none" w:sz="0" w:space="0" w:color="auto"/>
        <w:left w:val="none" w:sz="0" w:space="0" w:color="auto"/>
        <w:bottom w:val="none" w:sz="0" w:space="0" w:color="auto"/>
        <w:right w:val="none" w:sz="0" w:space="0" w:color="auto"/>
      </w:divBdr>
    </w:div>
    <w:div w:id="1818911208">
      <w:bodyDiv w:val="1"/>
      <w:marLeft w:val="0"/>
      <w:marRight w:val="0"/>
      <w:marTop w:val="0"/>
      <w:marBottom w:val="0"/>
      <w:divBdr>
        <w:top w:val="none" w:sz="0" w:space="0" w:color="auto"/>
        <w:left w:val="none" w:sz="0" w:space="0" w:color="auto"/>
        <w:bottom w:val="none" w:sz="0" w:space="0" w:color="auto"/>
        <w:right w:val="none" w:sz="0" w:space="0" w:color="auto"/>
      </w:divBdr>
    </w:div>
    <w:div w:id="1839685912">
      <w:bodyDiv w:val="1"/>
      <w:marLeft w:val="0"/>
      <w:marRight w:val="0"/>
      <w:marTop w:val="0"/>
      <w:marBottom w:val="0"/>
      <w:divBdr>
        <w:top w:val="none" w:sz="0" w:space="0" w:color="auto"/>
        <w:left w:val="none" w:sz="0" w:space="0" w:color="auto"/>
        <w:bottom w:val="none" w:sz="0" w:space="0" w:color="auto"/>
        <w:right w:val="none" w:sz="0" w:space="0" w:color="auto"/>
      </w:divBdr>
    </w:div>
    <w:div w:id="1865753231">
      <w:bodyDiv w:val="1"/>
      <w:marLeft w:val="0"/>
      <w:marRight w:val="0"/>
      <w:marTop w:val="0"/>
      <w:marBottom w:val="0"/>
      <w:divBdr>
        <w:top w:val="none" w:sz="0" w:space="0" w:color="auto"/>
        <w:left w:val="none" w:sz="0" w:space="0" w:color="auto"/>
        <w:bottom w:val="none" w:sz="0" w:space="0" w:color="auto"/>
        <w:right w:val="none" w:sz="0" w:space="0" w:color="auto"/>
      </w:divBdr>
    </w:div>
    <w:div w:id="2012902596">
      <w:bodyDiv w:val="1"/>
      <w:marLeft w:val="0"/>
      <w:marRight w:val="0"/>
      <w:marTop w:val="0"/>
      <w:marBottom w:val="0"/>
      <w:divBdr>
        <w:top w:val="none" w:sz="0" w:space="0" w:color="auto"/>
        <w:left w:val="none" w:sz="0" w:space="0" w:color="auto"/>
        <w:bottom w:val="none" w:sz="0" w:space="0" w:color="auto"/>
        <w:right w:val="none" w:sz="0" w:space="0" w:color="auto"/>
      </w:divBdr>
    </w:div>
    <w:div w:id="2050912016">
      <w:bodyDiv w:val="1"/>
      <w:marLeft w:val="0"/>
      <w:marRight w:val="0"/>
      <w:marTop w:val="0"/>
      <w:marBottom w:val="0"/>
      <w:divBdr>
        <w:top w:val="none" w:sz="0" w:space="0" w:color="auto"/>
        <w:left w:val="none" w:sz="0" w:space="0" w:color="auto"/>
        <w:bottom w:val="none" w:sz="0" w:space="0" w:color="auto"/>
        <w:right w:val="none" w:sz="0" w:space="0" w:color="auto"/>
      </w:divBdr>
    </w:div>
    <w:div w:id="2063365657">
      <w:bodyDiv w:val="1"/>
      <w:marLeft w:val="0"/>
      <w:marRight w:val="0"/>
      <w:marTop w:val="0"/>
      <w:marBottom w:val="0"/>
      <w:divBdr>
        <w:top w:val="none" w:sz="0" w:space="0" w:color="auto"/>
        <w:left w:val="none" w:sz="0" w:space="0" w:color="auto"/>
        <w:bottom w:val="none" w:sz="0" w:space="0" w:color="auto"/>
        <w:right w:val="none" w:sz="0" w:space="0" w:color="auto"/>
      </w:divBdr>
    </w:div>
    <w:div w:id="2093815210">
      <w:bodyDiv w:val="1"/>
      <w:marLeft w:val="0"/>
      <w:marRight w:val="0"/>
      <w:marTop w:val="0"/>
      <w:marBottom w:val="0"/>
      <w:divBdr>
        <w:top w:val="none" w:sz="0" w:space="0" w:color="auto"/>
        <w:left w:val="none" w:sz="0" w:space="0" w:color="auto"/>
        <w:bottom w:val="none" w:sz="0" w:space="0" w:color="auto"/>
        <w:right w:val="none" w:sz="0" w:space="0" w:color="auto"/>
      </w:divBdr>
    </w:div>
    <w:div w:id="21355589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B40C0A-1517-4489-B071-A855F6C803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27</Pages>
  <Words>11828</Words>
  <Characters>67424</Characters>
  <Application>Microsoft Office Word</Application>
  <DocSecurity>0</DocSecurity>
  <Lines>561</Lines>
  <Paragraphs>158</Paragraphs>
  <ScaleCrop>false</ScaleCrop>
  <HeadingPairs>
    <vt:vector size="6" baseType="variant">
      <vt:variant>
        <vt:lpstr>Title</vt:lpstr>
      </vt:variant>
      <vt:variant>
        <vt:i4>1</vt:i4>
      </vt:variant>
      <vt:variant>
        <vt:lpstr>Titlu</vt:lpstr>
      </vt:variant>
      <vt:variant>
        <vt:i4>1</vt:i4>
      </vt:variant>
      <vt:variant>
        <vt:lpstr>Название</vt:lpstr>
      </vt:variant>
      <vt:variant>
        <vt:i4>1</vt:i4>
      </vt:variant>
    </vt:vector>
  </HeadingPairs>
  <TitlesOfParts>
    <vt:vector size="3" baseType="lpstr">
      <vt:lpstr/>
      <vt:lpstr/>
      <vt:lpstr/>
    </vt:vector>
  </TitlesOfParts>
  <Company/>
  <LinksUpToDate>false</LinksUpToDate>
  <CharactersWithSpaces>79094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Mariana GÎNCU</dc:creator>
  <cp:keywords/>
  <dc:description/>
  <cp:lastModifiedBy>Serviciul Programe Nationale</cp:lastModifiedBy>
  <cp:revision>5</cp:revision>
  <cp:lastPrinted>2023-06-09T12:42:00Z</cp:lastPrinted>
  <dcterms:created xsi:type="dcterms:W3CDTF">2023-06-09T12:27:00Z</dcterms:created>
  <dcterms:modified xsi:type="dcterms:W3CDTF">2023-06-09T12:42:00Z</dcterms:modified>
</cp:coreProperties>
</file>