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94" w:type="pct"/>
        <w:jc w:val="center"/>
        <w:tblLook w:val="04A0" w:firstRow="1" w:lastRow="0" w:firstColumn="1" w:lastColumn="0" w:noHBand="0" w:noVBand="1"/>
      </w:tblPr>
      <w:tblGrid>
        <w:gridCol w:w="3224"/>
        <w:gridCol w:w="1929"/>
        <w:gridCol w:w="1459"/>
        <w:gridCol w:w="1461"/>
        <w:gridCol w:w="1208"/>
        <w:gridCol w:w="925"/>
      </w:tblGrid>
      <w:tr w:rsidR="00EA009F" w:rsidRPr="006F1CC8" w:rsidTr="00867D82">
        <w:trPr>
          <w:jc w:val="center"/>
        </w:trPr>
        <w:tc>
          <w:tcPr>
            <w:tcW w:w="5000" w:type="pct"/>
            <w:gridSpan w:val="6"/>
            <w:tcMar>
              <w:top w:w="15" w:type="dxa"/>
              <w:left w:w="45" w:type="dxa"/>
              <w:bottom w:w="15" w:type="dxa"/>
              <w:right w:w="45" w:type="dxa"/>
            </w:tcMar>
            <w:hideMark/>
          </w:tcPr>
          <w:p w:rsidR="00EA009F" w:rsidRPr="006F1CC8" w:rsidRDefault="00EA009F" w:rsidP="00867D82">
            <w:pPr>
              <w:autoSpaceDE w:val="0"/>
              <w:autoSpaceDN w:val="0"/>
              <w:adjustRightInd w:val="0"/>
              <w:ind w:left="389" w:firstLine="0"/>
              <w:jc w:val="center"/>
              <w:rPr>
                <w:b/>
                <w:bCs/>
                <w:sz w:val="24"/>
                <w:szCs w:val="24"/>
                <w:lang w:val="ro-RO" w:eastAsia="ro-RO"/>
              </w:rPr>
            </w:pPr>
            <w:r w:rsidRPr="006F1CC8">
              <w:rPr>
                <w:b/>
                <w:bCs/>
                <w:sz w:val="24"/>
                <w:szCs w:val="24"/>
                <w:lang w:val="ro-RO" w:eastAsia="ro-RO"/>
              </w:rPr>
              <w:t xml:space="preserve">Analiza Impactului de Reglementare </w:t>
            </w:r>
          </w:p>
          <w:p w:rsidR="00EA009F" w:rsidRPr="006F1CC8" w:rsidRDefault="00EA009F" w:rsidP="00867D82">
            <w:pPr>
              <w:pStyle w:val="NormalWeb"/>
              <w:ind w:firstLine="0"/>
              <w:jc w:val="center"/>
              <w:rPr>
                <w:lang w:val="ro-RO"/>
              </w:rPr>
            </w:pPr>
            <w:r w:rsidRPr="006F1CC8">
              <w:rPr>
                <w:b/>
                <w:bCs/>
                <w:lang w:val="ro-RO" w:eastAsia="ro-RO"/>
              </w:rPr>
              <w:t xml:space="preserve">a proiectului </w:t>
            </w:r>
            <w:r>
              <w:rPr>
                <w:b/>
                <w:bCs/>
                <w:lang w:val="ro-RO" w:eastAsia="ro-RO"/>
              </w:rPr>
              <w:t>Hotărî</w:t>
            </w:r>
            <w:r w:rsidRPr="00F12D90">
              <w:rPr>
                <w:b/>
                <w:bCs/>
                <w:lang w:val="ro-RO" w:eastAsia="ro-RO"/>
              </w:rPr>
              <w:t xml:space="preserve">rii de Guvern cu privire la aprobarea proiectului de Lege privind controalele oficiale în domeniul </w:t>
            </w:r>
            <w:r>
              <w:rPr>
                <w:b/>
                <w:bCs/>
                <w:lang w:val="ro-RO" w:eastAsia="ro-RO"/>
              </w:rPr>
              <w:t>agroalimentar</w:t>
            </w:r>
          </w:p>
        </w:tc>
      </w:tr>
      <w:tr w:rsidR="00EA009F" w:rsidRPr="006F1CC8" w:rsidTr="00867D82">
        <w:trPr>
          <w:jc w:val="center"/>
        </w:trPr>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Titlul analizei impactului</w:t>
            </w:r>
            <w:r w:rsidRPr="006F1CC8">
              <w:rPr>
                <w:b/>
                <w:bCs/>
                <w:sz w:val="24"/>
                <w:szCs w:val="24"/>
                <w:lang w:val="ro-RO"/>
              </w:rPr>
              <w:br/>
            </w:r>
            <w:r w:rsidRPr="006F1CC8">
              <w:rPr>
                <w:sz w:val="24"/>
                <w:szCs w:val="24"/>
                <w:lang w:val="ro-RO"/>
              </w:rPr>
              <w:t>(poate conţine titlul propunerii de act normativ):</w:t>
            </w:r>
          </w:p>
        </w:tc>
        <w:tc>
          <w:tcPr>
            <w:tcW w:w="34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sz w:val="24"/>
                <w:szCs w:val="24"/>
                <w:lang w:val="ro-RO"/>
              </w:rPr>
              <w:t> </w:t>
            </w:r>
            <w:r w:rsidRPr="006F1CC8">
              <w:rPr>
                <w:rStyle w:val="FontStyle42"/>
                <w:sz w:val="24"/>
                <w:szCs w:val="24"/>
                <w:lang w:val="ro-RO" w:eastAsia="ro-RO"/>
              </w:rPr>
              <w:t xml:space="preserve">Analiza Impactului de Reglementare efectuată la proiectul </w:t>
            </w:r>
            <w:r w:rsidRPr="00F12D90">
              <w:rPr>
                <w:rStyle w:val="FontStyle42"/>
                <w:sz w:val="24"/>
                <w:szCs w:val="24"/>
                <w:lang w:val="ro-RO" w:eastAsia="ro-RO"/>
              </w:rPr>
              <w:t xml:space="preserve">Hotărîrii de Guvern cu privire la aprobarea proiectului de Lege privind controalele oficiale în domeniul </w:t>
            </w:r>
            <w:r>
              <w:rPr>
                <w:rStyle w:val="FontStyle42"/>
                <w:sz w:val="24"/>
                <w:szCs w:val="24"/>
                <w:lang w:val="ro-RO" w:eastAsia="ro-RO"/>
              </w:rPr>
              <w:t>agroalimentar</w:t>
            </w:r>
          </w:p>
        </w:tc>
      </w:tr>
      <w:tr w:rsidR="00EA009F" w:rsidRPr="006F1CC8" w:rsidTr="00867D82">
        <w:trPr>
          <w:jc w:val="center"/>
        </w:trPr>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Data:</w:t>
            </w:r>
          </w:p>
        </w:tc>
        <w:tc>
          <w:tcPr>
            <w:tcW w:w="34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pStyle w:val="Style5"/>
              <w:widowControl/>
              <w:spacing w:line="240" w:lineRule="auto"/>
              <w:ind w:left="734" w:hanging="734"/>
              <w:rPr>
                <w:rStyle w:val="FontStyle42"/>
                <w:sz w:val="24"/>
                <w:szCs w:val="24"/>
                <w:lang w:val="ro-RO" w:eastAsia="ro-RO"/>
              </w:rPr>
            </w:pPr>
            <w:r>
              <w:rPr>
                <w:rStyle w:val="FontStyle42"/>
                <w:sz w:val="24"/>
                <w:szCs w:val="24"/>
                <w:lang w:val="ro-RO" w:eastAsia="ro-RO"/>
              </w:rPr>
              <w:t>03.05.2023</w:t>
            </w:r>
          </w:p>
        </w:tc>
      </w:tr>
      <w:tr w:rsidR="00EA009F" w:rsidRPr="006F1CC8" w:rsidTr="00867D82">
        <w:trPr>
          <w:jc w:val="center"/>
        </w:trPr>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Autoritatea administraţiei publice (autor):</w:t>
            </w:r>
          </w:p>
        </w:tc>
        <w:tc>
          <w:tcPr>
            <w:tcW w:w="34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EA009F" w:rsidRPr="006F1CC8" w:rsidRDefault="00EA009F" w:rsidP="00867D82">
            <w:pPr>
              <w:pStyle w:val="Style5"/>
              <w:widowControl/>
              <w:spacing w:line="240" w:lineRule="auto"/>
              <w:ind w:firstLine="0"/>
              <w:rPr>
                <w:rStyle w:val="FontStyle42"/>
                <w:sz w:val="24"/>
                <w:szCs w:val="24"/>
                <w:lang w:val="ro-RO" w:eastAsia="ro-RO"/>
              </w:rPr>
            </w:pPr>
            <w:r w:rsidRPr="006F1CC8">
              <w:rPr>
                <w:rStyle w:val="FontStyle42"/>
                <w:sz w:val="24"/>
                <w:szCs w:val="24"/>
                <w:lang w:val="ro-RO" w:eastAsia="ro-RO"/>
              </w:rPr>
              <w:t>Ministerul Agriculturii</w:t>
            </w:r>
            <w:r>
              <w:rPr>
                <w:rStyle w:val="FontStyle42"/>
                <w:sz w:val="24"/>
                <w:szCs w:val="24"/>
                <w:lang w:val="ro-RO" w:eastAsia="ro-RO"/>
              </w:rPr>
              <w:t xml:space="preserve"> și Industriei Alimentare</w:t>
            </w:r>
          </w:p>
        </w:tc>
      </w:tr>
      <w:tr w:rsidR="00EA009F" w:rsidRPr="006F1CC8" w:rsidTr="00867D82">
        <w:trPr>
          <w:jc w:val="center"/>
        </w:trPr>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Subdiviziunea:</w:t>
            </w:r>
          </w:p>
        </w:tc>
        <w:tc>
          <w:tcPr>
            <w:tcW w:w="34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pStyle w:val="Style5"/>
              <w:widowControl/>
              <w:spacing w:line="240" w:lineRule="auto"/>
              <w:ind w:firstLine="0"/>
              <w:jc w:val="both"/>
              <w:rPr>
                <w:rStyle w:val="FontStyle42"/>
                <w:sz w:val="24"/>
                <w:szCs w:val="24"/>
                <w:lang w:val="ro-RO" w:eastAsia="ro-RO"/>
              </w:rPr>
            </w:pPr>
            <w:r w:rsidRPr="006F1CC8">
              <w:rPr>
                <w:rStyle w:val="FontStyle42"/>
                <w:sz w:val="24"/>
                <w:szCs w:val="24"/>
                <w:lang w:val="ro-RO" w:eastAsia="ro-RO"/>
              </w:rPr>
              <w:t>Direcția medicină veterinară și siguranța alimentelor de origine animală</w:t>
            </w:r>
          </w:p>
        </w:tc>
      </w:tr>
      <w:tr w:rsidR="00EA009F" w:rsidRPr="006F1CC8" w:rsidTr="00867D82">
        <w:trPr>
          <w:jc w:val="center"/>
        </w:trPr>
        <w:tc>
          <w:tcPr>
            <w:tcW w:w="1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Persoana responsabilă şi datele de contact:</w:t>
            </w:r>
          </w:p>
        </w:tc>
        <w:tc>
          <w:tcPr>
            <w:tcW w:w="34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pStyle w:val="Style8"/>
              <w:widowControl/>
              <w:spacing w:line="240" w:lineRule="auto"/>
              <w:ind w:left="5" w:hanging="5"/>
              <w:rPr>
                <w:rStyle w:val="FontStyle42"/>
                <w:sz w:val="24"/>
                <w:szCs w:val="24"/>
                <w:lang w:val="ro-RO" w:eastAsia="ro-RO"/>
              </w:rPr>
            </w:pPr>
            <w:r w:rsidRPr="006F1CC8">
              <w:rPr>
                <w:rStyle w:val="FontStyle42"/>
                <w:sz w:val="24"/>
                <w:szCs w:val="24"/>
                <w:lang w:val="ro-RO" w:eastAsia="ro-RO"/>
              </w:rPr>
              <w:t>Mereuță Albina</w:t>
            </w:r>
          </w:p>
          <w:p w:rsidR="00EA009F" w:rsidRPr="006F1CC8" w:rsidRDefault="00EA009F" w:rsidP="00867D82">
            <w:pPr>
              <w:pStyle w:val="Style8"/>
              <w:widowControl/>
              <w:spacing w:line="240" w:lineRule="auto"/>
              <w:ind w:left="5" w:hanging="5"/>
              <w:rPr>
                <w:rStyle w:val="FontStyle42"/>
                <w:sz w:val="24"/>
                <w:szCs w:val="24"/>
                <w:lang w:val="ro-RO" w:eastAsia="ro-RO"/>
              </w:rPr>
            </w:pPr>
            <w:r w:rsidRPr="006F1CC8">
              <w:rPr>
                <w:rStyle w:val="FontStyle42"/>
                <w:sz w:val="24"/>
                <w:szCs w:val="24"/>
                <w:lang w:val="ro-RO" w:eastAsia="ro-RO"/>
              </w:rPr>
              <w:t>Tel. 022 204 </w:t>
            </w:r>
            <w:r>
              <w:rPr>
                <w:rStyle w:val="FontStyle42"/>
                <w:sz w:val="24"/>
                <w:szCs w:val="24"/>
                <w:lang w:val="ro-RO" w:eastAsia="ro-RO"/>
              </w:rPr>
              <w:t>530</w:t>
            </w:r>
            <w:r w:rsidRPr="006F1CC8">
              <w:rPr>
                <w:rStyle w:val="FontStyle42"/>
                <w:sz w:val="24"/>
                <w:szCs w:val="24"/>
                <w:lang w:val="ro-RO" w:eastAsia="ro-RO"/>
              </w:rPr>
              <w:t>, e-mail: albina.mereuta@ma</w:t>
            </w:r>
            <w:r>
              <w:rPr>
                <w:rStyle w:val="FontStyle42"/>
                <w:sz w:val="24"/>
                <w:szCs w:val="24"/>
                <w:lang w:val="ro-RO" w:eastAsia="ro-RO"/>
              </w:rPr>
              <w:t>ia</w:t>
            </w:r>
            <w:r w:rsidRPr="006F1CC8">
              <w:rPr>
                <w:rStyle w:val="FontStyle42"/>
                <w:sz w:val="24"/>
                <w:szCs w:val="24"/>
                <w:lang w:val="ro-RO" w:eastAsia="ro-RO"/>
              </w:rPr>
              <w:t>.gov.md</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
                <w:bCs/>
                <w:sz w:val="24"/>
                <w:szCs w:val="24"/>
                <w:lang w:val="ro-RO"/>
              </w:rPr>
            </w:pPr>
            <w:r w:rsidRPr="006F1CC8">
              <w:rPr>
                <w:b/>
                <w:bCs/>
                <w:sz w:val="24"/>
                <w:szCs w:val="24"/>
                <w:lang w:val="ro-RO"/>
              </w:rPr>
              <w:t>Compartimentele analizei impactului</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1. Definirea problemei</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Cs/>
                <w:sz w:val="24"/>
                <w:szCs w:val="24"/>
                <w:lang w:val="ro-RO"/>
              </w:rPr>
            </w:pPr>
            <w:r w:rsidRPr="006F1CC8">
              <w:rPr>
                <w:sz w:val="24"/>
                <w:szCs w:val="24"/>
                <w:lang w:val="ro-RO"/>
              </w:rPr>
              <w:t>a) Determinați clar şi concis problema şi/sau problemele care urmează să fie soluţionate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EC3675" w:rsidRDefault="00EA009F" w:rsidP="00867D82">
            <w:pPr>
              <w:tabs>
                <w:tab w:val="left" w:pos="142"/>
                <w:tab w:val="left" w:pos="874"/>
                <w:tab w:val="left" w:pos="993"/>
              </w:tabs>
              <w:autoSpaceDE w:val="0"/>
              <w:autoSpaceDN w:val="0"/>
              <w:adjustRightInd w:val="0"/>
              <w:ind w:right="30" w:firstLine="514"/>
              <w:rPr>
                <w:bCs/>
                <w:sz w:val="24"/>
                <w:szCs w:val="24"/>
                <w:lang w:val="ro-RO" w:eastAsia="ro-RO"/>
              </w:rPr>
            </w:pPr>
            <w:r w:rsidRPr="006F1CC8">
              <w:rPr>
                <w:sz w:val="24"/>
                <w:szCs w:val="24"/>
                <w:lang w:val="ro-RO"/>
              </w:rPr>
              <w:t xml:space="preserve">Problema care a impus elaborarea acestui proiect de </w:t>
            </w:r>
            <w:r>
              <w:rPr>
                <w:sz w:val="24"/>
                <w:szCs w:val="24"/>
                <w:lang w:val="ro-RO"/>
              </w:rPr>
              <w:t>lege</w:t>
            </w:r>
            <w:r w:rsidRPr="006F1CC8">
              <w:rPr>
                <w:bCs/>
                <w:sz w:val="24"/>
                <w:szCs w:val="24"/>
                <w:lang w:val="ro-RO" w:eastAsia="ro-RO"/>
              </w:rPr>
              <w:t xml:space="preserve"> este riscul introducerii pe piața internă produselor alimentare nesigure,</w:t>
            </w:r>
            <w:r>
              <w:rPr>
                <w:bCs/>
                <w:sz w:val="24"/>
                <w:szCs w:val="24"/>
                <w:lang w:val="ro-RO" w:eastAsia="ro-RO"/>
              </w:rPr>
              <w:t xml:space="preserve"> </w:t>
            </w:r>
            <w:r w:rsidRPr="006F1CC8">
              <w:rPr>
                <w:bCs/>
                <w:sz w:val="24"/>
                <w:szCs w:val="24"/>
                <w:lang w:val="ro-RO" w:eastAsia="ro-RO"/>
              </w:rPr>
              <w:t>necompetitive și necalitative care ar cauza punerea în pericol a sănătății consumatorului și a sănătăţii publice.</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bCs/>
                <w:sz w:val="24"/>
                <w:szCs w:val="24"/>
                <w:lang w:val="ro-RO"/>
              </w:rPr>
              <w:t>b)</w:t>
            </w:r>
            <w:r w:rsidRPr="006F1CC8">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Pr>
          <w:p w:rsidR="00EA009F" w:rsidRDefault="00EA009F" w:rsidP="00867D82">
            <w:pPr>
              <w:ind w:firstLine="567"/>
              <w:rPr>
                <w:sz w:val="24"/>
                <w:szCs w:val="24"/>
                <w:lang w:val="ro-RO"/>
              </w:rPr>
            </w:pPr>
            <w:r w:rsidRPr="00F50F52">
              <w:rPr>
                <w:sz w:val="24"/>
                <w:szCs w:val="24"/>
                <w:lang w:val="ro-RO"/>
              </w:rPr>
              <w:t xml:space="preserve">În vederea asigurării unui nivel înalt de sănătate umană, animală și a plantelor în beneficiul cetățenilor </w:t>
            </w:r>
            <w:r>
              <w:rPr>
                <w:sz w:val="24"/>
                <w:szCs w:val="24"/>
                <w:lang w:val="ro-RO"/>
              </w:rPr>
              <w:t>Republicii Moldova</w:t>
            </w:r>
            <w:r w:rsidRPr="00F50F52">
              <w:rPr>
                <w:sz w:val="24"/>
                <w:szCs w:val="24"/>
                <w:lang w:val="ro-RO"/>
              </w:rPr>
              <w:t xml:space="preserve"> și pentru a garanta buna funcționare a pieței interne, legislația </w:t>
            </w:r>
            <w:r>
              <w:rPr>
                <w:sz w:val="24"/>
                <w:szCs w:val="24"/>
                <w:lang w:val="ro-RO"/>
              </w:rPr>
              <w:t xml:space="preserve">națională </w:t>
            </w:r>
            <w:r w:rsidRPr="00F50F52">
              <w:rPr>
                <w:sz w:val="24"/>
                <w:szCs w:val="24"/>
                <w:lang w:val="ro-RO"/>
              </w:rPr>
              <w:t xml:space="preserve">conține un set de norme armonizate menite să prevină, să elimine sau să reducă nivelul de risc pentru sănătatea umană, animală și a plantelor care poate apărea de-a lungul „lanțului agroalimentar”, acest termen fiind folosit într-un sens foarte larg pentru a cuprinde toate procesele, produsele și activitățile asociate alimentelor, producerii și manipulării acestora, precum și norme care (în mod direct sau indirect, de exemplu prin cerințe de siguranță privind furajele) garantează că ele sunt sigure și proprii consumului uman. De asemenea, setul include norme cunoscute drept legislația sanitar-veterinară și fitosanitară, care vizează riscurile pentru sănătatea animală și a plantelor în general, precum și norme privind identitatea, sănătatea și calitatea materialului de reproducere a plantelor. Astfel, prin acest </w:t>
            </w:r>
            <w:r>
              <w:rPr>
                <w:sz w:val="24"/>
                <w:szCs w:val="24"/>
                <w:lang w:val="ro-RO"/>
              </w:rPr>
              <w:t xml:space="preserve">cadru normativ </w:t>
            </w:r>
            <w:r w:rsidRPr="00F50F52">
              <w:rPr>
                <w:sz w:val="24"/>
                <w:szCs w:val="24"/>
                <w:lang w:val="ro-RO"/>
              </w:rPr>
              <w:t>vast se reglementează riscurile pentru sănătate în sens strict (riscurile la adresa integrității oamenilor, a animalelor și a plantelor pe care le reprezintă dăunătorii, bolile, contaminanții microbieni și chimici și alte pericole) și, de asemenea, păstrarea calităților inerente necesare în vederea asigurării unui start sigur al producției de plante și a unor metode de producție reglementate (de exemplu, bunăstarea animalelor, agricultura ecologică, indicațiile geografice, materialul de reproducere a plantelor). De asemenea, setul cuprinde normele stabilite cu scopul de a asigura furnizarea de informații consumatorilor și de a garanta existența unor practici comerciale corecte în cadrul comerțului cu produse din lanțul agroalimentar.</w:t>
            </w:r>
          </w:p>
          <w:p w:rsidR="00EA009F" w:rsidRPr="0045510C" w:rsidRDefault="00EA009F" w:rsidP="00867D82">
            <w:pPr>
              <w:tabs>
                <w:tab w:val="left" w:pos="9498"/>
              </w:tabs>
              <w:ind w:firstLine="232"/>
              <w:contextualSpacing/>
              <w:rPr>
                <w:sz w:val="24"/>
                <w:szCs w:val="24"/>
                <w:lang w:val="ro-MD"/>
              </w:rPr>
            </w:pPr>
            <w:r>
              <w:rPr>
                <w:sz w:val="24"/>
                <w:szCs w:val="24"/>
                <w:lang w:val="ro-MD"/>
              </w:rPr>
              <w:t>Acest proiect</w:t>
            </w:r>
            <w:r w:rsidRPr="0045510C">
              <w:rPr>
                <w:sz w:val="24"/>
                <w:szCs w:val="24"/>
                <w:lang w:val="ro-MD"/>
              </w:rPr>
              <w:t xml:space="preserve"> stabilește cadrul pentru efectuarea controalelor oficiale și a altor activități oficiale vizând animalele</w:t>
            </w:r>
            <w:r>
              <w:rPr>
                <w:sz w:val="24"/>
                <w:szCs w:val="24"/>
                <w:lang w:val="ro-MD"/>
              </w:rPr>
              <w:t>, plantele</w:t>
            </w:r>
            <w:r w:rsidRPr="0045510C">
              <w:rPr>
                <w:sz w:val="24"/>
                <w:szCs w:val="24"/>
                <w:lang w:val="ro-MD"/>
              </w:rPr>
              <w:t xml:space="preserve"> și mărfurile care intră în Republica Moldova din alte țări, în vederea protejării sănătății umane, animale și a plantelor, a bunăstării animalelor și, în ceea ce privește organismele modificate genetic (OMG) și produsele de protecție a plantelor, protecția mediului. Totodată</w:t>
            </w:r>
            <w:r>
              <w:rPr>
                <w:sz w:val="24"/>
                <w:szCs w:val="24"/>
                <w:lang w:val="ro-MD"/>
              </w:rPr>
              <w:t>,</w:t>
            </w:r>
            <w:r w:rsidRPr="0045510C">
              <w:rPr>
                <w:sz w:val="24"/>
                <w:szCs w:val="24"/>
                <w:lang w:val="ro-MD"/>
              </w:rPr>
              <w:t xml:space="preserve"> prevede </w:t>
            </w:r>
            <w:r>
              <w:rPr>
                <w:sz w:val="24"/>
                <w:szCs w:val="24"/>
                <w:lang w:val="ro-MD"/>
              </w:rPr>
              <w:t>necesitatea</w:t>
            </w:r>
            <w:r w:rsidRPr="0045510C">
              <w:rPr>
                <w:sz w:val="24"/>
                <w:szCs w:val="24"/>
                <w:lang w:val="ro-MD"/>
              </w:rPr>
              <w:t xml:space="preserve"> efectu</w:t>
            </w:r>
            <w:r>
              <w:rPr>
                <w:sz w:val="24"/>
                <w:szCs w:val="24"/>
                <w:lang w:val="ro-MD"/>
              </w:rPr>
              <w:t>ării</w:t>
            </w:r>
            <w:r w:rsidRPr="0045510C">
              <w:rPr>
                <w:sz w:val="24"/>
                <w:szCs w:val="24"/>
                <w:lang w:val="ro-MD"/>
              </w:rPr>
              <w:t xml:space="preserve"> controale</w:t>
            </w:r>
            <w:r>
              <w:rPr>
                <w:sz w:val="24"/>
                <w:szCs w:val="24"/>
                <w:lang w:val="ro-MD"/>
              </w:rPr>
              <w:t>lor</w:t>
            </w:r>
            <w:r w:rsidRPr="0045510C">
              <w:rPr>
                <w:sz w:val="24"/>
                <w:szCs w:val="24"/>
                <w:lang w:val="ro-MD"/>
              </w:rPr>
              <w:t xml:space="preserve"> oficiale asupra anumitor transporturi de animale și de mărfuri la postul de inspecție la frontier</w:t>
            </w:r>
            <w:r>
              <w:rPr>
                <w:sz w:val="24"/>
                <w:szCs w:val="24"/>
                <w:lang w:val="ro-MD"/>
              </w:rPr>
              <w:t>ă</w:t>
            </w:r>
            <w:r w:rsidRPr="0045510C">
              <w:rPr>
                <w:sz w:val="24"/>
                <w:szCs w:val="24"/>
                <w:lang w:val="ro-MD"/>
              </w:rPr>
              <w:t>, în acest scop, fiind necesară desemnarea posturilor de inspecție la frontieră. Astfel, Agenția Națională pentru Siguranța Alimentelor, autoritate competentă și responsabilă de efectuarea controalelor oficiale, desemn</w:t>
            </w:r>
            <w:r>
              <w:rPr>
                <w:sz w:val="24"/>
                <w:szCs w:val="24"/>
                <w:lang w:val="ro-MD"/>
              </w:rPr>
              <w:t>ează</w:t>
            </w:r>
            <w:r w:rsidRPr="0045510C">
              <w:rPr>
                <w:sz w:val="24"/>
                <w:szCs w:val="24"/>
                <w:lang w:val="ro-MD"/>
              </w:rPr>
              <w:t xml:space="preserve"> posturil</w:t>
            </w:r>
            <w:r>
              <w:rPr>
                <w:sz w:val="24"/>
                <w:szCs w:val="24"/>
                <w:lang w:val="ro-MD"/>
              </w:rPr>
              <w:t>e</w:t>
            </w:r>
            <w:r w:rsidRPr="0045510C">
              <w:rPr>
                <w:sz w:val="24"/>
                <w:szCs w:val="24"/>
                <w:lang w:val="ro-MD"/>
              </w:rPr>
              <w:t xml:space="preserve"> de inspecție la frontier</w:t>
            </w:r>
            <w:r>
              <w:rPr>
                <w:sz w:val="24"/>
                <w:szCs w:val="24"/>
                <w:lang w:val="ro-MD"/>
              </w:rPr>
              <w:t>ă</w:t>
            </w:r>
            <w:r w:rsidRPr="0045510C">
              <w:rPr>
                <w:sz w:val="24"/>
                <w:szCs w:val="24"/>
                <w:lang w:val="ro-MD"/>
              </w:rPr>
              <w:t xml:space="preserve"> și verific</w:t>
            </w:r>
            <w:r>
              <w:rPr>
                <w:sz w:val="24"/>
                <w:szCs w:val="24"/>
                <w:lang w:val="ro-MD"/>
              </w:rPr>
              <w:t xml:space="preserve">ă activitatea acestora. La </w:t>
            </w:r>
            <w:r w:rsidRPr="0045510C">
              <w:rPr>
                <w:sz w:val="24"/>
                <w:szCs w:val="24"/>
                <w:lang w:val="ro-MD"/>
              </w:rPr>
              <w:t>neces</w:t>
            </w:r>
            <w:r>
              <w:rPr>
                <w:sz w:val="24"/>
                <w:szCs w:val="24"/>
                <w:lang w:val="ro-MD"/>
              </w:rPr>
              <w:t>itate</w:t>
            </w:r>
            <w:r w:rsidRPr="0045510C">
              <w:rPr>
                <w:sz w:val="24"/>
                <w:szCs w:val="24"/>
                <w:lang w:val="ro-MD"/>
              </w:rPr>
              <w:t>, să efectue</w:t>
            </w:r>
            <w:r>
              <w:rPr>
                <w:sz w:val="24"/>
                <w:szCs w:val="24"/>
                <w:lang w:val="ro-MD"/>
              </w:rPr>
              <w:t>a</w:t>
            </w:r>
            <w:r w:rsidRPr="0045510C">
              <w:rPr>
                <w:sz w:val="24"/>
                <w:szCs w:val="24"/>
                <w:lang w:val="ro-MD"/>
              </w:rPr>
              <w:t>z</w:t>
            </w:r>
            <w:r>
              <w:rPr>
                <w:sz w:val="24"/>
                <w:szCs w:val="24"/>
                <w:lang w:val="ro-MD"/>
              </w:rPr>
              <w:t>ă</w:t>
            </w:r>
            <w:r w:rsidRPr="0045510C">
              <w:rPr>
                <w:sz w:val="24"/>
                <w:szCs w:val="24"/>
                <w:lang w:val="ro-MD"/>
              </w:rPr>
              <w:t xml:space="preserve"> controale pentru a </w:t>
            </w:r>
            <w:r>
              <w:rPr>
                <w:sz w:val="24"/>
                <w:szCs w:val="24"/>
                <w:lang w:val="ro-MD"/>
              </w:rPr>
              <w:t>determina</w:t>
            </w:r>
            <w:r w:rsidRPr="0045510C">
              <w:rPr>
                <w:sz w:val="24"/>
                <w:szCs w:val="24"/>
                <w:lang w:val="ro-MD"/>
              </w:rPr>
              <w:t xml:space="preserve"> dacă se respectă cerințele minime pentru desemnarea menționată în proiectul de Lege. În acest sens, se stabilesc normele detaliate, denumite „cerințe minime”. </w:t>
            </w:r>
            <w:r>
              <w:rPr>
                <w:sz w:val="24"/>
                <w:szCs w:val="24"/>
                <w:lang w:val="ro-MD"/>
              </w:rPr>
              <w:t>La fel,</w:t>
            </w:r>
            <w:r w:rsidRPr="0045510C">
              <w:rPr>
                <w:sz w:val="24"/>
                <w:szCs w:val="24"/>
                <w:lang w:val="ro-MD"/>
              </w:rPr>
              <w:t xml:space="preserve"> este prevăzută retragerea desemnării postului de inspecție la frontieră</w:t>
            </w:r>
            <w:r>
              <w:rPr>
                <w:sz w:val="24"/>
                <w:szCs w:val="24"/>
                <w:lang w:val="ro-MD"/>
              </w:rPr>
              <w:t>,</w:t>
            </w:r>
            <w:r w:rsidRPr="0045510C">
              <w:rPr>
                <w:sz w:val="24"/>
                <w:szCs w:val="24"/>
                <w:lang w:val="ro-MD"/>
              </w:rPr>
              <w:t xml:space="preserve"> în cazul în care acesta încetează să mai respecte cerințele pentru desemnare în cazul tuturor sau al anumitor categorii de animale</w:t>
            </w:r>
            <w:r>
              <w:rPr>
                <w:sz w:val="24"/>
                <w:szCs w:val="24"/>
                <w:lang w:val="ro-MD"/>
              </w:rPr>
              <w:t>, plante</w:t>
            </w:r>
            <w:r w:rsidRPr="0045510C">
              <w:rPr>
                <w:sz w:val="24"/>
                <w:szCs w:val="24"/>
                <w:lang w:val="ro-MD"/>
              </w:rPr>
              <w:t xml:space="preserve"> și mărfuri pentru care desemnarea a fost efectuată. </w:t>
            </w:r>
          </w:p>
          <w:p w:rsidR="00EA009F" w:rsidRDefault="00EA009F" w:rsidP="00867D82">
            <w:pPr>
              <w:ind w:firstLine="567"/>
              <w:rPr>
                <w:sz w:val="24"/>
                <w:szCs w:val="24"/>
                <w:lang w:val="ro-RO"/>
              </w:rPr>
            </w:pPr>
            <w:r w:rsidRPr="00876D12">
              <w:rPr>
                <w:sz w:val="24"/>
                <w:szCs w:val="24"/>
                <w:lang w:val="ro-RO"/>
              </w:rPr>
              <w:lastRenderedPageBreak/>
              <w:t xml:space="preserve">Controalele oficiale ar trebui să fie minuțioase și eficiente și să asigure aplicarea corectă a </w:t>
            </w:r>
            <w:r>
              <w:rPr>
                <w:sz w:val="24"/>
                <w:szCs w:val="24"/>
                <w:lang w:val="ro-RO"/>
              </w:rPr>
              <w:t xml:space="preserve">legislației, astfel încît </w:t>
            </w:r>
            <w:r w:rsidRPr="00876D12">
              <w:rPr>
                <w:sz w:val="24"/>
                <w:szCs w:val="24"/>
                <w:lang w:val="ro-RO"/>
              </w:rPr>
              <w:t xml:space="preserve">controalele oficiale </w:t>
            </w:r>
            <w:r>
              <w:rPr>
                <w:sz w:val="24"/>
                <w:szCs w:val="24"/>
                <w:lang w:val="ro-RO"/>
              </w:rPr>
              <w:t>să nu</w:t>
            </w:r>
            <w:r w:rsidRPr="00876D12">
              <w:rPr>
                <w:sz w:val="24"/>
                <w:szCs w:val="24"/>
                <w:lang w:val="ro-RO"/>
              </w:rPr>
              <w:t xml:space="preserve"> reprez</w:t>
            </w:r>
            <w:r>
              <w:rPr>
                <w:sz w:val="24"/>
                <w:szCs w:val="24"/>
                <w:lang w:val="ro-RO"/>
              </w:rPr>
              <w:t>inte</w:t>
            </w:r>
            <w:r w:rsidRPr="00876D12">
              <w:rPr>
                <w:sz w:val="24"/>
                <w:szCs w:val="24"/>
                <w:lang w:val="ro-RO"/>
              </w:rPr>
              <w:t xml:space="preserve"> o povară pentru operatori</w:t>
            </w:r>
            <w:r>
              <w:rPr>
                <w:sz w:val="24"/>
                <w:szCs w:val="24"/>
                <w:lang w:val="ro-RO"/>
              </w:rPr>
              <w:t>i din domeniul alimentar</w:t>
            </w:r>
            <w:r w:rsidRPr="00876D12">
              <w:rPr>
                <w:sz w:val="24"/>
                <w:szCs w:val="24"/>
                <w:lang w:val="ro-RO"/>
              </w:rPr>
              <w:t xml:space="preserve">, autoritățile competente ar trebui să organizeze și să conducă activitățile </w:t>
            </w:r>
            <w:r>
              <w:rPr>
                <w:sz w:val="24"/>
                <w:szCs w:val="24"/>
                <w:lang w:val="ro-RO"/>
              </w:rPr>
              <w:t xml:space="preserve">oficiale </w:t>
            </w:r>
            <w:r w:rsidRPr="00876D12">
              <w:rPr>
                <w:sz w:val="24"/>
                <w:szCs w:val="24"/>
                <w:lang w:val="ro-RO"/>
              </w:rPr>
              <w:t xml:space="preserve">de control luând în considerare </w:t>
            </w:r>
            <w:r>
              <w:rPr>
                <w:sz w:val="24"/>
                <w:szCs w:val="24"/>
                <w:lang w:val="ro-RO"/>
              </w:rPr>
              <w:t>nevoile</w:t>
            </w:r>
            <w:r w:rsidRPr="00876D12">
              <w:rPr>
                <w:sz w:val="24"/>
                <w:szCs w:val="24"/>
                <w:lang w:val="ro-RO"/>
              </w:rPr>
              <w:t xml:space="preserve"> operatorilor</w:t>
            </w:r>
            <w:r>
              <w:rPr>
                <w:sz w:val="24"/>
                <w:szCs w:val="24"/>
                <w:lang w:val="ro-RO"/>
              </w:rPr>
              <w:t xml:space="preserve">, dar neafectând interesele consumatorilor </w:t>
            </w:r>
            <w:r w:rsidRPr="00876D12">
              <w:rPr>
                <w:sz w:val="24"/>
                <w:szCs w:val="24"/>
                <w:lang w:val="ro-RO"/>
              </w:rPr>
              <w:t xml:space="preserve">și </w:t>
            </w:r>
            <w:r>
              <w:rPr>
                <w:sz w:val="24"/>
                <w:szCs w:val="24"/>
                <w:lang w:val="ro-RO"/>
              </w:rPr>
              <w:t xml:space="preserve">totuși </w:t>
            </w:r>
            <w:r w:rsidRPr="00876D12">
              <w:rPr>
                <w:sz w:val="24"/>
                <w:szCs w:val="24"/>
                <w:lang w:val="ro-RO"/>
              </w:rPr>
              <w:t xml:space="preserve">limitând </w:t>
            </w:r>
            <w:r>
              <w:rPr>
                <w:sz w:val="24"/>
                <w:szCs w:val="24"/>
                <w:lang w:val="ro-RO"/>
              </w:rPr>
              <w:t xml:space="preserve">controlul excesiv. Însă, este </w:t>
            </w:r>
            <w:r w:rsidRPr="00876D12">
              <w:rPr>
                <w:sz w:val="24"/>
                <w:szCs w:val="24"/>
                <w:lang w:val="ro-RO"/>
              </w:rPr>
              <w:t xml:space="preserve">necesar </w:t>
            </w:r>
            <w:r>
              <w:rPr>
                <w:sz w:val="24"/>
                <w:szCs w:val="24"/>
                <w:lang w:val="ro-RO"/>
              </w:rPr>
              <w:t>ca</w:t>
            </w:r>
            <w:r w:rsidRPr="00876D12">
              <w:rPr>
                <w:sz w:val="24"/>
                <w:szCs w:val="24"/>
                <w:lang w:val="ro-RO"/>
              </w:rPr>
              <w:t xml:space="preserve"> controale oficiale </w:t>
            </w:r>
            <w:r>
              <w:rPr>
                <w:sz w:val="24"/>
                <w:szCs w:val="24"/>
                <w:lang w:val="ro-RO"/>
              </w:rPr>
              <w:t xml:space="preserve">să fie </w:t>
            </w:r>
            <w:r w:rsidRPr="00876D12">
              <w:rPr>
                <w:sz w:val="24"/>
                <w:szCs w:val="24"/>
                <w:lang w:val="ro-RO"/>
              </w:rPr>
              <w:t>efective și eficace</w:t>
            </w:r>
            <w:r>
              <w:rPr>
                <w:sz w:val="24"/>
                <w:szCs w:val="24"/>
                <w:lang w:val="ro-RO"/>
              </w:rPr>
              <w:t xml:space="preserve"> pentru a atinge scopul final-garantarea siguranței și calității alimentelor</w:t>
            </w:r>
            <w:r w:rsidRPr="00876D12">
              <w:rPr>
                <w:sz w:val="24"/>
                <w:szCs w:val="24"/>
                <w:lang w:val="ro-RO"/>
              </w:rPr>
              <w:t>.</w:t>
            </w:r>
          </w:p>
          <w:p w:rsidR="00EA009F" w:rsidRPr="00FE60D7" w:rsidRDefault="00EA009F" w:rsidP="00867D82">
            <w:pPr>
              <w:ind w:firstLine="567"/>
              <w:rPr>
                <w:sz w:val="24"/>
                <w:szCs w:val="24"/>
                <w:lang w:val="ro-RO"/>
              </w:rPr>
            </w:pPr>
            <w:r w:rsidRPr="00FE60D7">
              <w:rPr>
                <w:sz w:val="24"/>
                <w:szCs w:val="24"/>
                <w:lang w:val="ro-RO"/>
              </w:rPr>
              <w:t>Autoritățile competente acționează în interesul operatorilor și al publicului larg asigurând în mod constant menținerea și protejarea standardelor ridicate de protecție instituite prin legislați</w:t>
            </w:r>
            <w:r>
              <w:rPr>
                <w:sz w:val="24"/>
                <w:szCs w:val="24"/>
                <w:lang w:val="ro-RO"/>
              </w:rPr>
              <w:t>e</w:t>
            </w:r>
            <w:r w:rsidRPr="00FE60D7">
              <w:rPr>
                <w:sz w:val="24"/>
                <w:szCs w:val="24"/>
                <w:lang w:val="ro-RO"/>
              </w:rPr>
              <w:t xml:space="preserve"> </w:t>
            </w:r>
            <w:r>
              <w:rPr>
                <w:sz w:val="24"/>
                <w:szCs w:val="24"/>
                <w:lang w:val="ro-RO"/>
              </w:rPr>
              <w:t>cuprinzînd tot</w:t>
            </w:r>
            <w:r w:rsidRPr="00FE60D7">
              <w:rPr>
                <w:sz w:val="24"/>
                <w:szCs w:val="24"/>
                <w:lang w:val="ro-RO"/>
              </w:rPr>
              <w:t xml:space="preserve"> lanțul agroalimentar, prin intermediul unor măsuri </w:t>
            </w:r>
            <w:r>
              <w:rPr>
                <w:sz w:val="24"/>
                <w:szCs w:val="24"/>
                <w:lang w:val="ro-RO"/>
              </w:rPr>
              <w:t xml:space="preserve">și </w:t>
            </w:r>
            <w:r w:rsidRPr="00FE60D7">
              <w:rPr>
                <w:sz w:val="24"/>
                <w:szCs w:val="24"/>
                <w:lang w:val="ro-RO"/>
              </w:rPr>
              <w:t xml:space="preserve"> norme la nivelul întregului lanț agroalimentar </w:t>
            </w:r>
            <w:r>
              <w:rPr>
                <w:sz w:val="24"/>
                <w:szCs w:val="24"/>
                <w:lang w:val="ro-RO"/>
              </w:rPr>
              <w:t>verificate și monitorizate prin</w:t>
            </w:r>
            <w:r w:rsidRPr="00FE60D7">
              <w:rPr>
                <w:sz w:val="24"/>
                <w:szCs w:val="24"/>
                <w:lang w:val="ro-RO"/>
              </w:rPr>
              <w:t xml:space="preserve"> controalel</w:t>
            </w:r>
            <w:r>
              <w:rPr>
                <w:sz w:val="24"/>
                <w:szCs w:val="24"/>
                <w:lang w:val="ro-RO"/>
              </w:rPr>
              <w:t>e</w:t>
            </w:r>
            <w:r w:rsidRPr="00FE60D7">
              <w:rPr>
                <w:sz w:val="24"/>
                <w:szCs w:val="24"/>
                <w:lang w:val="ro-RO"/>
              </w:rPr>
              <w:t xml:space="preserve"> oficiale.</w:t>
            </w:r>
          </w:p>
          <w:p w:rsidR="00EA009F" w:rsidRDefault="00EA009F" w:rsidP="00867D82">
            <w:pPr>
              <w:ind w:firstLine="567"/>
              <w:rPr>
                <w:sz w:val="24"/>
                <w:szCs w:val="24"/>
                <w:lang w:val="ro-RO"/>
              </w:rPr>
            </w:pPr>
            <w:r w:rsidRPr="00FE60D7">
              <w:rPr>
                <w:sz w:val="24"/>
                <w:szCs w:val="24"/>
                <w:lang w:val="ro-RO"/>
              </w:rPr>
              <w:t>Operatorii ar trebui să coopereze pe deplin cu autoritățile competente pentru a asigura buna desf</w:t>
            </w:r>
            <w:r>
              <w:rPr>
                <w:sz w:val="24"/>
                <w:szCs w:val="24"/>
                <w:lang w:val="ro-RO"/>
              </w:rPr>
              <w:t xml:space="preserve">ășurare a controalelor oficiale. </w:t>
            </w:r>
          </w:p>
          <w:p w:rsidR="00EA009F" w:rsidRDefault="00EA009F" w:rsidP="00867D82">
            <w:pPr>
              <w:ind w:firstLine="567"/>
              <w:jc w:val="center"/>
              <w:rPr>
                <w:sz w:val="24"/>
                <w:szCs w:val="24"/>
                <w:lang w:val="ro-RO"/>
              </w:rPr>
            </w:pPr>
          </w:p>
          <w:p w:rsidR="00EA009F" w:rsidRDefault="00EA009F" w:rsidP="00867D82">
            <w:pPr>
              <w:ind w:firstLine="567"/>
              <w:jc w:val="center"/>
              <w:rPr>
                <w:sz w:val="24"/>
                <w:szCs w:val="24"/>
                <w:lang w:val="ro-RO"/>
              </w:rPr>
            </w:pPr>
            <w:r>
              <w:rPr>
                <w:noProof/>
                <w:lang w:val="ro-RO" w:eastAsia="ro-RO"/>
              </w:rPr>
              <w:drawing>
                <wp:inline distT="0" distB="0" distL="0" distR="0" wp14:anchorId="4C033869" wp14:editId="3297F1A8">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A009F" w:rsidRDefault="00EA009F" w:rsidP="00867D82">
            <w:pPr>
              <w:ind w:firstLine="567"/>
              <w:jc w:val="center"/>
              <w:rPr>
                <w:sz w:val="24"/>
                <w:szCs w:val="24"/>
                <w:lang w:val="ro-RO"/>
              </w:rPr>
            </w:pPr>
            <w:r>
              <w:rPr>
                <w:sz w:val="24"/>
                <w:szCs w:val="24"/>
                <w:lang w:val="ro-RO"/>
              </w:rPr>
              <w:t>Fig. nr.1</w:t>
            </w:r>
          </w:p>
          <w:p w:rsidR="00EA009F" w:rsidRDefault="00EA009F" w:rsidP="00867D82">
            <w:pPr>
              <w:ind w:firstLine="567"/>
              <w:rPr>
                <w:sz w:val="24"/>
                <w:szCs w:val="24"/>
                <w:lang w:val="ro-RO"/>
              </w:rPr>
            </w:pPr>
            <w:r>
              <w:rPr>
                <w:sz w:val="24"/>
                <w:szCs w:val="24"/>
                <w:lang w:val="ro-RO"/>
              </w:rPr>
              <w:t xml:space="preserve">Din analiza datelor prezentate în Fig. nr.1 remarcăm faptul că numărul controalelor atît planificate cît și inopinate sunt în evidentă descreștere. </w:t>
            </w:r>
          </w:p>
          <w:p w:rsidR="00EA009F" w:rsidRDefault="00EA009F" w:rsidP="00867D82">
            <w:pPr>
              <w:ind w:firstLine="567"/>
              <w:rPr>
                <w:sz w:val="24"/>
                <w:szCs w:val="24"/>
                <w:lang w:val="ro-RO"/>
              </w:rPr>
            </w:pPr>
            <w:r>
              <w:rPr>
                <w:sz w:val="24"/>
                <w:szCs w:val="24"/>
                <w:lang w:val="ro-RO"/>
              </w:rPr>
              <w:t xml:space="preserve">Aceasta denotă schimbări majore în sistemul de control a Agenției Naționale pentru Siguranța Alimentelor- </w:t>
            </w:r>
            <w:r w:rsidRPr="00DF48E7">
              <w:rPr>
                <w:sz w:val="24"/>
                <w:szCs w:val="24"/>
                <w:lang w:val="ro-RO"/>
              </w:rPr>
              <w:t>autoritate</w:t>
            </w:r>
            <w:r>
              <w:rPr>
                <w:sz w:val="24"/>
                <w:szCs w:val="24"/>
                <w:lang w:val="ro-RO"/>
              </w:rPr>
              <w:t>a</w:t>
            </w:r>
            <w:r w:rsidRPr="00DF48E7">
              <w:rPr>
                <w:sz w:val="24"/>
                <w:szCs w:val="24"/>
                <w:lang w:val="ro-RO"/>
              </w:rPr>
              <w:t xml:space="preserve"> care are misiunea de a asigura implementarea politicilor statului în domeniile orientate spre garantarea siguranţei alimentelor şi a calităţii produselor alimentare, a alcoolului etilic şi producţiei alcoolice, întreţinerea unui sistem de măsuri publice menite să asigure sănătatea animală şi protecţia plantelor, inofensivitatea produselor alimentare şi a materiei prime, precum şi protecţia consumatorilor în domeniul alimentar.</w:t>
            </w:r>
          </w:p>
          <w:p w:rsidR="00EA009F" w:rsidRDefault="00EA009F" w:rsidP="00867D82">
            <w:pPr>
              <w:ind w:firstLine="567"/>
              <w:rPr>
                <w:sz w:val="24"/>
                <w:szCs w:val="24"/>
                <w:lang w:val="ro-RO"/>
              </w:rPr>
            </w:pPr>
          </w:p>
          <w:p w:rsidR="00EA009F" w:rsidRDefault="00EA009F" w:rsidP="00867D82">
            <w:pPr>
              <w:ind w:firstLine="567"/>
              <w:jc w:val="center"/>
              <w:rPr>
                <w:sz w:val="24"/>
                <w:szCs w:val="24"/>
                <w:lang w:val="ro-RO"/>
              </w:rPr>
            </w:pPr>
            <w:r w:rsidRPr="00832366">
              <w:rPr>
                <w:noProof/>
                <w:highlight w:val="black"/>
                <w:lang w:val="ro-RO" w:eastAsia="ro-RO"/>
              </w:rPr>
              <w:drawing>
                <wp:inline distT="0" distB="0" distL="0" distR="0" wp14:anchorId="0A1E87E3" wp14:editId="504FB86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A009F" w:rsidRDefault="00EA009F" w:rsidP="00867D82">
            <w:pPr>
              <w:ind w:firstLine="567"/>
              <w:jc w:val="center"/>
              <w:rPr>
                <w:sz w:val="24"/>
                <w:szCs w:val="24"/>
                <w:lang w:val="ro-RO"/>
              </w:rPr>
            </w:pPr>
            <w:r>
              <w:rPr>
                <w:sz w:val="24"/>
                <w:szCs w:val="24"/>
                <w:lang w:val="ro-RO"/>
              </w:rPr>
              <w:lastRenderedPageBreak/>
              <w:t>Fig. nr.2</w:t>
            </w:r>
          </w:p>
          <w:p w:rsidR="00EA009F" w:rsidRDefault="00EA009F" w:rsidP="00867D82">
            <w:pPr>
              <w:ind w:firstLine="567"/>
              <w:rPr>
                <w:sz w:val="24"/>
                <w:szCs w:val="24"/>
                <w:lang w:val="ro-RO"/>
              </w:rPr>
            </w:pPr>
            <w:r>
              <w:rPr>
                <w:sz w:val="24"/>
                <w:szCs w:val="24"/>
                <w:lang w:val="ro-RO"/>
              </w:rPr>
              <w:t>De asemenea, pe parcursul ultimilor ani se evidențiază o scădere bruscă a acțiunilor</w:t>
            </w:r>
            <w:r w:rsidRPr="0050716A">
              <w:rPr>
                <w:sz w:val="24"/>
                <w:szCs w:val="24"/>
                <w:lang w:val="ro-RO"/>
              </w:rPr>
              <w:t xml:space="preserve"> pentru asigurarea conformității operatorilor</w:t>
            </w:r>
            <w:r>
              <w:rPr>
                <w:sz w:val="24"/>
                <w:szCs w:val="24"/>
                <w:lang w:val="ro-RO"/>
              </w:rPr>
              <w:t>, care atestă responsabilitatea sporită a operatorilor din domeniul alimentar.</w:t>
            </w:r>
          </w:p>
          <w:p w:rsidR="00EA009F" w:rsidRDefault="00EA009F" w:rsidP="00867D82">
            <w:pPr>
              <w:ind w:firstLine="567"/>
              <w:rPr>
                <w:sz w:val="24"/>
                <w:szCs w:val="24"/>
                <w:lang w:val="ro-RO"/>
              </w:rPr>
            </w:pPr>
            <w:r>
              <w:rPr>
                <w:sz w:val="24"/>
                <w:szCs w:val="24"/>
                <w:lang w:val="ro-RO"/>
              </w:rPr>
              <w:t>Astfel, î</w:t>
            </w:r>
            <w:r w:rsidRPr="00376AB7">
              <w:rPr>
                <w:sz w:val="24"/>
                <w:szCs w:val="24"/>
                <w:lang w:val="ro-RO"/>
              </w:rPr>
              <w:t>n vederea asigurării unei aplicări uniforme a normelor de control oficial ar trebui să se stabilească norme comune care să reglementeze acțiunile pe care autoritățile competente și operatorii ar trebui să le întreprindă în cazul în care există suspiciunea unei neconformități, precum și în cazul transporturilor neconforme și al transporturilor care pot prezenta un risc pentru sănătatea umană, a animalelor sau a plantelor, pentru bunăstarea animalelor</w:t>
            </w:r>
            <w:r>
              <w:rPr>
                <w:sz w:val="24"/>
                <w:szCs w:val="24"/>
                <w:lang w:val="ro-RO"/>
              </w:rPr>
              <w:t xml:space="preserve"> și</w:t>
            </w:r>
            <w:r w:rsidRPr="00376AB7">
              <w:rPr>
                <w:sz w:val="24"/>
                <w:szCs w:val="24"/>
                <w:lang w:val="ro-RO"/>
              </w:rPr>
              <w:t xml:space="preserve"> pentru mediu.</w:t>
            </w:r>
          </w:p>
          <w:p w:rsidR="00EA009F" w:rsidRDefault="00EA009F" w:rsidP="00867D82">
            <w:pPr>
              <w:ind w:firstLine="567"/>
              <w:rPr>
                <w:sz w:val="24"/>
                <w:szCs w:val="24"/>
                <w:lang w:val="ro-RO"/>
              </w:rPr>
            </w:pPr>
            <w:r>
              <w:rPr>
                <w:sz w:val="24"/>
                <w:szCs w:val="24"/>
                <w:lang w:val="ro-RO"/>
              </w:rPr>
              <w:t xml:space="preserve">Ajustarea </w:t>
            </w:r>
            <w:r w:rsidRPr="00876D12">
              <w:rPr>
                <w:sz w:val="24"/>
                <w:szCs w:val="24"/>
                <w:lang w:val="ro-RO"/>
              </w:rPr>
              <w:t>legislație</w:t>
            </w:r>
            <w:r>
              <w:rPr>
                <w:sz w:val="24"/>
                <w:szCs w:val="24"/>
                <w:lang w:val="ro-RO"/>
              </w:rPr>
              <w:t>i naționale</w:t>
            </w:r>
            <w:r w:rsidRPr="00876D12">
              <w:rPr>
                <w:sz w:val="24"/>
                <w:szCs w:val="24"/>
                <w:lang w:val="ro-RO"/>
              </w:rPr>
              <w:t xml:space="preserve"> este necesară pentru a contribui la </w:t>
            </w:r>
            <w:r>
              <w:rPr>
                <w:sz w:val="24"/>
                <w:szCs w:val="24"/>
                <w:lang w:val="ro-RO"/>
              </w:rPr>
              <w:t xml:space="preserve">asigurarea </w:t>
            </w:r>
            <w:r w:rsidRPr="00876D12">
              <w:rPr>
                <w:sz w:val="24"/>
                <w:szCs w:val="24"/>
                <w:lang w:val="ro-RO"/>
              </w:rPr>
              <w:t xml:space="preserve">pieței interne </w:t>
            </w:r>
            <w:r>
              <w:rPr>
                <w:sz w:val="24"/>
                <w:szCs w:val="24"/>
                <w:lang w:val="ro-RO"/>
              </w:rPr>
              <w:t>cu</w:t>
            </w:r>
            <w:r w:rsidRPr="00876D12">
              <w:rPr>
                <w:sz w:val="24"/>
                <w:szCs w:val="24"/>
                <w:lang w:val="ro-RO"/>
              </w:rPr>
              <w:t xml:space="preserve"> produse de origine animală și </w:t>
            </w:r>
            <w:r>
              <w:rPr>
                <w:sz w:val="24"/>
                <w:szCs w:val="24"/>
                <w:lang w:val="ro-RO"/>
              </w:rPr>
              <w:t>non animale.</w:t>
            </w:r>
            <w:r w:rsidRPr="00876D12">
              <w:rPr>
                <w:sz w:val="24"/>
                <w:szCs w:val="24"/>
                <w:lang w:val="ro-RO"/>
              </w:rPr>
              <w:t xml:space="preserve"> Această legislație vizează domenii care includ comerțul </w:t>
            </w:r>
            <w:r>
              <w:rPr>
                <w:sz w:val="24"/>
                <w:szCs w:val="24"/>
                <w:lang w:val="ro-RO"/>
              </w:rPr>
              <w:t>interior și exterior</w:t>
            </w:r>
            <w:r w:rsidRPr="00876D12">
              <w:rPr>
                <w:sz w:val="24"/>
                <w:szCs w:val="24"/>
                <w:lang w:val="ro-RO"/>
              </w:rPr>
              <w:t>, eradicarea bolilor, controalele sanitar-veterinare și</w:t>
            </w:r>
            <w:r>
              <w:rPr>
                <w:sz w:val="24"/>
                <w:szCs w:val="24"/>
                <w:lang w:val="ro-RO"/>
              </w:rPr>
              <w:t xml:space="preserve"> fitosanitare,</w:t>
            </w:r>
            <w:r w:rsidRPr="00876D12">
              <w:rPr>
                <w:sz w:val="24"/>
                <w:szCs w:val="24"/>
                <w:lang w:val="ro-RO"/>
              </w:rPr>
              <w:t xml:space="preserve"> notificarea bolilor și, de asemenea, contribuie la siguranța alimentelor și a furajelor.</w:t>
            </w:r>
          </w:p>
          <w:p w:rsidR="00EA009F" w:rsidRDefault="00EA009F" w:rsidP="00867D82">
            <w:pPr>
              <w:ind w:firstLine="567"/>
              <w:rPr>
                <w:sz w:val="24"/>
                <w:szCs w:val="24"/>
                <w:lang w:val="ro-RO"/>
              </w:rPr>
            </w:pPr>
            <w:r>
              <w:rPr>
                <w:sz w:val="24"/>
                <w:szCs w:val="24"/>
                <w:lang w:val="ro-RO"/>
              </w:rPr>
              <w:t xml:space="preserve">Armonizarea cadrului normativ național cu cel al Uniunii Europene ar impulsiona și ar eficientiza sistemul de control și ar spori competitivitatea produselor alimentare pe plan extern. </w:t>
            </w:r>
          </w:p>
          <w:p w:rsidR="00EA009F" w:rsidRDefault="00EA009F" w:rsidP="00867D82">
            <w:pPr>
              <w:ind w:firstLine="567"/>
              <w:rPr>
                <w:sz w:val="24"/>
                <w:szCs w:val="24"/>
                <w:lang w:val="ro-RO"/>
              </w:rPr>
            </w:pPr>
            <w:r w:rsidRPr="00876D12">
              <w:rPr>
                <w:sz w:val="24"/>
                <w:szCs w:val="24"/>
                <w:lang w:val="ro-RO"/>
              </w:rPr>
              <w:t>Legislația Uniunii referitoare la bunăstarea animalelor prevede obligația proprietarilor de animale, a crescătorilor de animale și a autorităților competente de a respecta cerințele privind bunăstarea animalelor, care asigură animalelor un tratament fără cruzime și evită să provoace acestora durere sau suferință. Normele respective pot îmbunătăți calitatea și siguranța alimentelor de origine animală.</w:t>
            </w:r>
          </w:p>
          <w:p w:rsidR="00EA009F" w:rsidRDefault="00EA009F" w:rsidP="00867D82">
            <w:pPr>
              <w:ind w:firstLine="567"/>
              <w:rPr>
                <w:sz w:val="24"/>
                <w:szCs w:val="24"/>
                <w:lang w:val="ro-RO"/>
              </w:rPr>
            </w:pPr>
          </w:p>
          <w:p w:rsidR="00EA009F" w:rsidRDefault="00EA009F" w:rsidP="00867D82">
            <w:pPr>
              <w:ind w:firstLine="567"/>
              <w:rPr>
                <w:sz w:val="24"/>
                <w:szCs w:val="24"/>
                <w:lang w:val="ro-RO"/>
              </w:rPr>
            </w:pPr>
            <w:r w:rsidRPr="00A95ED2">
              <w:rPr>
                <w:sz w:val="24"/>
                <w:szCs w:val="24"/>
                <w:lang w:val="ro-RO"/>
              </w:rPr>
              <w:t xml:space="preserve">Autoritățile competente ar trebui să efectueze periodic controale oficiale, în funcție de riscuri și cu frecvența corespunzătoare, în toate sectoarele și cu privire la toți operatorii, activitățile, animalele și bunurile reglementate prin legislația </w:t>
            </w:r>
            <w:r>
              <w:rPr>
                <w:sz w:val="24"/>
                <w:szCs w:val="24"/>
                <w:lang w:val="ro-RO"/>
              </w:rPr>
              <w:t>națională</w:t>
            </w:r>
            <w:r w:rsidRPr="00A95ED2">
              <w:rPr>
                <w:sz w:val="24"/>
                <w:szCs w:val="24"/>
                <w:lang w:val="ro-RO"/>
              </w:rPr>
              <w:t xml:space="preserve"> privind lanțul agroalimentar. Frecvența controalelor oficiale ar trebui stabilită de către autoritățile competente având în vedere necesitatea de ajustare a efortului de control în funcție de riscul existent și de nivelul de conformitate preconizat în diferite situații, inclusiv posibilele cazuri de încălcare a legislației prin intermediul unor practici înșelătoare sau frauduloase. În consecință, atunci când se ajustează eforturile de control, ar trebui să se țină cont de probabilitatea de neconformitate cu toate domeniile legislației privind lanțul agroalimentar care intră sub incidența prezentului regulament. Cu toate acestea, în unele cazuri, în vederea emiterii unui certificat sau a unui atestat oficial, reprezentând o condiție prealabilă pentru introducerea pe piață sau pentru circulația animalelor sau bunurilor, legislația prevede obligația de efectuare a controalelor oficiale indiferent de nivelul de risc sau de probabilitatea de neconformitate. În astfel de cazuri, frecvența controalelor oficiale este impusă de necesitățile de certificare sau de atestare.</w:t>
            </w:r>
          </w:p>
          <w:p w:rsidR="00EA009F" w:rsidRDefault="00EA009F" w:rsidP="00867D82">
            <w:pPr>
              <w:ind w:firstLine="567"/>
              <w:rPr>
                <w:sz w:val="24"/>
                <w:szCs w:val="24"/>
                <w:lang w:val="ro-RO"/>
              </w:rPr>
            </w:pPr>
            <w:r w:rsidRPr="00A95ED2">
              <w:rPr>
                <w:sz w:val="24"/>
                <w:szCs w:val="24"/>
                <w:lang w:val="ro-RO"/>
              </w:rPr>
              <w:t xml:space="preserve">Controalele oficiale ar trebui să fie minuțioase și eficiente și să asigure aplicarea corectă a legislației </w:t>
            </w:r>
            <w:r>
              <w:rPr>
                <w:sz w:val="24"/>
                <w:szCs w:val="24"/>
                <w:lang w:val="ro-RO"/>
              </w:rPr>
              <w:t>naționale</w:t>
            </w:r>
            <w:r w:rsidRPr="00A95ED2">
              <w:rPr>
                <w:sz w:val="24"/>
                <w:szCs w:val="24"/>
                <w:lang w:val="ro-RO"/>
              </w:rPr>
              <w:t>. Întrucât controalele oficiale pot reprezenta o povară pentru operatori, autoritățile competente ar trebui să organizeze și să conducă activitățile de control oficial luând în considerare interesele operatorilor și limitând această povară la ceea ce este necesar pentru efectuarea unor controale oficiale efective și eficace.</w:t>
            </w:r>
          </w:p>
          <w:p w:rsidR="00EA009F" w:rsidRDefault="00EA009F" w:rsidP="00867D82">
            <w:pPr>
              <w:ind w:firstLine="567"/>
              <w:rPr>
                <w:sz w:val="24"/>
                <w:szCs w:val="24"/>
                <w:lang w:val="ro-RO"/>
              </w:rPr>
            </w:pPr>
            <w:r w:rsidRPr="00276A03">
              <w:rPr>
                <w:sz w:val="24"/>
                <w:szCs w:val="24"/>
                <w:lang w:val="ro-RO"/>
              </w:rPr>
              <w:t xml:space="preserve">Pentru a consolida eficiența sistemului de control oficial, pentru a asigura alocarea optimă a resurselor de control oficial pentru controalele la frontieră și pentru a facilita asigurarea respectării legislației </w:t>
            </w:r>
            <w:r>
              <w:rPr>
                <w:sz w:val="24"/>
                <w:szCs w:val="24"/>
                <w:lang w:val="ro-RO"/>
              </w:rPr>
              <w:t>naționale</w:t>
            </w:r>
            <w:r w:rsidRPr="00276A03">
              <w:rPr>
                <w:sz w:val="24"/>
                <w:szCs w:val="24"/>
                <w:lang w:val="ro-RO"/>
              </w:rPr>
              <w:t xml:space="preserve"> privind lanțul agroalimentar, ar trebui să se instituie un sistem comun integrat de controale oficiale la posturile de inspecție la frontieră, care să înlocuiască actualul cadru de control fragmentat, pentru a aborda toate transporturile care, având în vedere riscul pe care îl pot prezenta, ar trebui să fie supuse controalelor la intrarea în </w:t>
            </w:r>
            <w:r>
              <w:rPr>
                <w:sz w:val="24"/>
                <w:szCs w:val="24"/>
                <w:lang w:val="ro-RO"/>
              </w:rPr>
              <w:t>țară</w:t>
            </w:r>
            <w:r w:rsidRPr="00276A03">
              <w:rPr>
                <w:sz w:val="24"/>
                <w:szCs w:val="24"/>
                <w:lang w:val="ro-RO"/>
              </w:rPr>
              <w:t>.</w:t>
            </w:r>
          </w:p>
          <w:p w:rsidR="00EA009F" w:rsidRDefault="00EA009F" w:rsidP="00867D82">
            <w:pPr>
              <w:ind w:firstLine="567"/>
              <w:rPr>
                <w:sz w:val="24"/>
                <w:szCs w:val="24"/>
                <w:lang w:val="ro-RO"/>
              </w:rPr>
            </w:pPr>
            <w:r w:rsidRPr="00876D12">
              <w:rPr>
                <w:sz w:val="24"/>
                <w:szCs w:val="24"/>
                <w:lang w:val="ro-RO"/>
              </w:rPr>
              <w:t xml:space="preserve">Controalele oficiale efectuate asupra animalelor și </w:t>
            </w:r>
            <w:r>
              <w:rPr>
                <w:sz w:val="24"/>
                <w:szCs w:val="24"/>
                <w:lang w:val="ro-RO"/>
              </w:rPr>
              <w:t>a alimentelor</w:t>
            </w:r>
            <w:r w:rsidRPr="00876D12">
              <w:rPr>
                <w:sz w:val="24"/>
                <w:szCs w:val="24"/>
                <w:lang w:val="ro-RO"/>
              </w:rPr>
              <w:t xml:space="preserve"> care intră în </w:t>
            </w:r>
            <w:r>
              <w:rPr>
                <w:sz w:val="24"/>
                <w:szCs w:val="24"/>
                <w:lang w:val="ro-RO"/>
              </w:rPr>
              <w:t xml:space="preserve">pe piața internă și cele exportate </w:t>
            </w:r>
            <w:r w:rsidRPr="00876D12">
              <w:rPr>
                <w:sz w:val="24"/>
                <w:szCs w:val="24"/>
                <w:lang w:val="ro-RO"/>
              </w:rPr>
              <w:t>sunt de o importanță esențială pentru a asigura respectarea legislației aplicabile în particular, a normelor stabilite pentru a proteja sănătatea umană,</w:t>
            </w:r>
            <w:r>
              <w:rPr>
                <w:sz w:val="24"/>
                <w:szCs w:val="24"/>
                <w:lang w:val="ro-RO"/>
              </w:rPr>
              <w:t xml:space="preserve"> a plantelor,</w:t>
            </w:r>
            <w:r w:rsidRPr="00876D12">
              <w:rPr>
                <w:sz w:val="24"/>
                <w:szCs w:val="24"/>
                <w:lang w:val="ro-RO"/>
              </w:rPr>
              <w:t xml:space="preserve"> a animalelor și a bunăst</w:t>
            </w:r>
            <w:r>
              <w:rPr>
                <w:sz w:val="24"/>
                <w:szCs w:val="24"/>
                <w:lang w:val="ro-RO"/>
              </w:rPr>
              <w:t xml:space="preserve">ării animalelor. </w:t>
            </w:r>
            <w:r w:rsidRPr="00876D12">
              <w:rPr>
                <w:sz w:val="24"/>
                <w:szCs w:val="24"/>
                <w:lang w:val="ro-RO"/>
              </w:rPr>
              <w:t xml:space="preserve">Aceste controale oficiale ar trebui să fie realizate înainte ca animalele sau </w:t>
            </w:r>
            <w:r>
              <w:rPr>
                <w:sz w:val="24"/>
                <w:szCs w:val="24"/>
                <w:lang w:val="ro-RO"/>
              </w:rPr>
              <w:t>alimentele</w:t>
            </w:r>
            <w:r w:rsidRPr="00876D12">
              <w:rPr>
                <w:sz w:val="24"/>
                <w:szCs w:val="24"/>
                <w:lang w:val="ro-RO"/>
              </w:rPr>
              <w:t xml:space="preserve"> să fie puse în liberă circulație </w:t>
            </w:r>
            <w:r>
              <w:rPr>
                <w:sz w:val="24"/>
                <w:szCs w:val="24"/>
                <w:lang w:val="ro-RO"/>
              </w:rPr>
              <w:t>pe piață</w:t>
            </w:r>
            <w:r w:rsidRPr="00876D12">
              <w:rPr>
                <w:sz w:val="24"/>
                <w:szCs w:val="24"/>
                <w:lang w:val="ro-RO"/>
              </w:rPr>
              <w:t xml:space="preserve">. Frecvența controalelor oficiale ar trebui să țină seama în mod adecvat de riscurile pe care animalele și </w:t>
            </w:r>
            <w:r>
              <w:rPr>
                <w:sz w:val="24"/>
                <w:szCs w:val="24"/>
                <w:lang w:val="ro-RO"/>
              </w:rPr>
              <w:t>alimentele</w:t>
            </w:r>
            <w:r w:rsidRPr="00876D12">
              <w:rPr>
                <w:sz w:val="24"/>
                <w:szCs w:val="24"/>
                <w:lang w:val="ro-RO"/>
              </w:rPr>
              <w:t xml:space="preserve"> introduse </w:t>
            </w:r>
            <w:r>
              <w:rPr>
                <w:sz w:val="24"/>
                <w:szCs w:val="24"/>
                <w:lang w:val="ro-RO"/>
              </w:rPr>
              <w:t>pe piață</w:t>
            </w:r>
            <w:r w:rsidRPr="00876D12">
              <w:rPr>
                <w:sz w:val="24"/>
                <w:szCs w:val="24"/>
                <w:lang w:val="ro-RO"/>
              </w:rPr>
              <w:t xml:space="preserve"> le-ar putea prezenta pentru sănătatea umană, a animalelor având în vedere antecedentele operatorului în ceea ce privește conformitatea cu cerințele prevăzute în legislația </w:t>
            </w:r>
            <w:r>
              <w:rPr>
                <w:sz w:val="24"/>
                <w:szCs w:val="24"/>
                <w:lang w:val="ro-RO"/>
              </w:rPr>
              <w:t>națională</w:t>
            </w:r>
            <w:r w:rsidRPr="00876D12">
              <w:rPr>
                <w:sz w:val="24"/>
                <w:szCs w:val="24"/>
                <w:lang w:val="ro-RO"/>
              </w:rPr>
              <w:t xml:space="preserve"> privind lanțul agroalimentar, controalele deja efectuate asupra animalelor și </w:t>
            </w:r>
            <w:r>
              <w:rPr>
                <w:sz w:val="24"/>
                <w:szCs w:val="24"/>
                <w:lang w:val="ro-RO"/>
              </w:rPr>
              <w:t>alimentelor</w:t>
            </w:r>
            <w:r w:rsidRPr="00876D12">
              <w:rPr>
                <w:sz w:val="24"/>
                <w:szCs w:val="24"/>
                <w:lang w:val="ro-RO"/>
              </w:rPr>
              <w:t xml:space="preserve"> în țara terță în cauză, precum și garanțiile oferite de țara terță conform cărora animalele și </w:t>
            </w:r>
            <w:r>
              <w:rPr>
                <w:sz w:val="24"/>
                <w:szCs w:val="24"/>
                <w:lang w:val="ro-RO"/>
              </w:rPr>
              <w:t>alimentele</w:t>
            </w:r>
            <w:r w:rsidRPr="00876D12">
              <w:rPr>
                <w:sz w:val="24"/>
                <w:szCs w:val="24"/>
                <w:lang w:val="ro-RO"/>
              </w:rPr>
              <w:t xml:space="preserve"> exportate către </w:t>
            </w:r>
            <w:r>
              <w:rPr>
                <w:sz w:val="24"/>
                <w:szCs w:val="24"/>
                <w:lang w:val="ro-RO"/>
              </w:rPr>
              <w:t>Republica Moldova</w:t>
            </w:r>
            <w:r w:rsidRPr="00876D12">
              <w:rPr>
                <w:sz w:val="24"/>
                <w:szCs w:val="24"/>
                <w:lang w:val="ro-RO"/>
              </w:rPr>
              <w:t xml:space="preserve"> îndeplinesc cerințele prevăzute </w:t>
            </w:r>
            <w:r>
              <w:rPr>
                <w:sz w:val="24"/>
                <w:szCs w:val="24"/>
                <w:lang w:val="ro-RO"/>
              </w:rPr>
              <w:t>de</w:t>
            </w:r>
            <w:r w:rsidRPr="00876D12">
              <w:rPr>
                <w:sz w:val="24"/>
                <w:szCs w:val="24"/>
                <w:lang w:val="ro-RO"/>
              </w:rPr>
              <w:t xml:space="preserve"> legislația </w:t>
            </w:r>
            <w:r>
              <w:rPr>
                <w:sz w:val="24"/>
                <w:szCs w:val="24"/>
                <w:lang w:val="ro-RO"/>
              </w:rPr>
              <w:t>națională</w:t>
            </w:r>
            <w:r w:rsidRPr="00876D12">
              <w:rPr>
                <w:sz w:val="24"/>
                <w:szCs w:val="24"/>
                <w:lang w:val="ro-RO"/>
              </w:rPr>
              <w:t>.</w:t>
            </w:r>
          </w:p>
          <w:p w:rsidR="00EA009F" w:rsidRDefault="00EA009F" w:rsidP="00867D82">
            <w:pPr>
              <w:ind w:firstLine="567"/>
              <w:rPr>
                <w:sz w:val="24"/>
                <w:szCs w:val="24"/>
                <w:lang w:val="ro-RO"/>
              </w:rPr>
            </w:pPr>
            <w:r w:rsidRPr="00E50606">
              <w:rPr>
                <w:sz w:val="24"/>
                <w:szCs w:val="24"/>
                <w:lang w:val="ro-RO"/>
              </w:rPr>
              <w:lastRenderedPageBreak/>
              <w:t>Controalele și alte activități oficiale ar trebui să se bazeze pe metode de analizare, testare și diagnosticare care să îndeplinească standarde științifice actuale și să ofere rezultate solide, fiabile. Prin urmare, metodele utilizate de către laboratoarele oficiale, precum și calitatea și uniformitatea datelor generate de analize, teste și diagnosticări ar trebui să fie îmbunătățite în mod continuu.</w:t>
            </w:r>
          </w:p>
          <w:p w:rsidR="00EA009F" w:rsidRDefault="00EA009F" w:rsidP="00867D82">
            <w:pPr>
              <w:ind w:firstLine="567"/>
              <w:rPr>
                <w:sz w:val="24"/>
                <w:szCs w:val="24"/>
                <w:lang w:val="ro-RO"/>
              </w:rPr>
            </w:pPr>
            <w:r w:rsidRPr="00E50606">
              <w:rPr>
                <w:sz w:val="24"/>
                <w:szCs w:val="24"/>
                <w:lang w:val="ro-RO"/>
              </w:rPr>
              <w:t xml:space="preserve">Pentru efectuarea controalelor oficiale și a altor activități oficiale care sunt destinate să identifice posibile încălcări ale normelor, inclusiv cele care au loc prin practici înșelătoare sau frauduloase, precum și în domeniul bunăstării animalelor, autoritățile competente ar trebui să aibă acces la date tehnice actualizate, fiabile și coerente, la rezultatele cercetărilor, la tehnicile noi și la expertiza necesară pentru a aplica </w:t>
            </w:r>
            <w:r>
              <w:rPr>
                <w:sz w:val="24"/>
                <w:szCs w:val="24"/>
                <w:lang w:val="ro-RO"/>
              </w:rPr>
              <w:t>corect legislația.</w:t>
            </w:r>
          </w:p>
          <w:p w:rsidR="00EA009F" w:rsidRPr="006F1CC8" w:rsidRDefault="00EA009F" w:rsidP="00867D82">
            <w:pPr>
              <w:ind w:firstLine="567"/>
              <w:rPr>
                <w:sz w:val="24"/>
                <w:szCs w:val="24"/>
                <w:lang w:val="ro-RO"/>
              </w:rPr>
            </w:pPr>
            <w:r w:rsidRPr="00673F6C">
              <w:rPr>
                <w:sz w:val="24"/>
                <w:szCs w:val="24"/>
                <w:lang w:val="ro-RO"/>
              </w:rPr>
              <w:t>Sănătatea animală și bunăstarea animalelor reprezintă factori importanți care contribuie la calitatea și siguranța alimentelor, la prevenirea răspândirii bolilor animale și la tratamentul uman al animalelor.</w:t>
            </w:r>
            <w:r>
              <w:rPr>
                <w:sz w:val="24"/>
                <w:szCs w:val="24"/>
                <w:lang w:val="ro-RO"/>
              </w:rPr>
              <w:t xml:space="preserve"> Astfel, pentru implementarea politicii prioritare de stat privind siguranța și calitatea produselor alimentare de origine animală e</w:t>
            </w:r>
            <w:r w:rsidRPr="00673F6C">
              <w:rPr>
                <w:sz w:val="24"/>
                <w:szCs w:val="24"/>
                <w:lang w:val="ro-RO"/>
              </w:rPr>
              <w:t>ste necesar să se stabilească, un cadru armonizat de norme generale pentru organizarea controale</w:t>
            </w:r>
            <w:r>
              <w:rPr>
                <w:sz w:val="24"/>
                <w:szCs w:val="24"/>
                <w:lang w:val="ro-RO"/>
              </w:rPr>
              <w:t>lor oficiale conform practicilor UE.</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Cs/>
                <w:sz w:val="24"/>
                <w:szCs w:val="24"/>
                <w:lang w:val="ro-RO"/>
              </w:rPr>
              <w:lastRenderedPageBreak/>
              <w:t>c)</w:t>
            </w:r>
            <w:r w:rsidRPr="006F1CC8">
              <w:rPr>
                <w:sz w:val="24"/>
                <w:szCs w:val="24"/>
                <w:lang w:val="ro-RO"/>
              </w:rPr>
              <w:t xml:space="preserve"> Expuneți clar cauzele care au dus la apariţia problemei</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pStyle w:val="Listparagraf"/>
              <w:tabs>
                <w:tab w:val="left" w:pos="284"/>
              </w:tabs>
              <w:ind w:left="0" w:firstLine="0"/>
              <w:jc w:val="left"/>
              <w:rPr>
                <w:sz w:val="24"/>
                <w:szCs w:val="24"/>
                <w:lang w:val="ro-RO"/>
              </w:rPr>
            </w:pPr>
            <w:r w:rsidRPr="006F1CC8">
              <w:rPr>
                <w:sz w:val="24"/>
                <w:szCs w:val="24"/>
                <w:lang w:val="ro-RO"/>
              </w:rPr>
              <w:t>Cauzele care au dus la apariţia problemei sunt:</w:t>
            </w:r>
          </w:p>
          <w:p w:rsidR="00EA009F" w:rsidRPr="006F1CC8" w:rsidRDefault="00EA009F" w:rsidP="00867D82">
            <w:pPr>
              <w:pStyle w:val="Listparagraf"/>
              <w:numPr>
                <w:ilvl w:val="0"/>
                <w:numId w:val="2"/>
              </w:numPr>
              <w:tabs>
                <w:tab w:val="left" w:pos="284"/>
              </w:tabs>
              <w:ind w:left="0" w:firstLine="0"/>
              <w:jc w:val="left"/>
              <w:rPr>
                <w:sz w:val="24"/>
                <w:szCs w:val="24"/>
                <w:lang w:val="ro-RO"/>
              </w:rPr>
            </w:pPr>
            <w:r w:rsidRPr="006F1CC8">
              <w:rPr>
                <w:sz w:val="24"/>
                <w:szCs w:val="24"/>
                <w:lang w:val="ro-RO"/>
              </w:rPr>
              <w:t>Plasarea pe piață a produselor alimentare necalitative;</w:t>
            </w:r>
          </w:p>
          <w:p w:rsidR="00EA009F" w:rsidRPr="006F1CC8" w:rsidRDefault="00EA009F" w:rsidP="00867D82">
            <w:pPr>
              <w:pStyle w:val="Listparagraf"/>
              <w:numPr>
                <w:ilvl w:val="0"/>
                <w:numId w:val="2"/>
              </w:numPr>
              <w:tabs>
                <w:tab w:val="left" w:pos="284"/>
              </w:tabs>
              <w:ind w:left="0" w:firstLine="0"/>
              <w:jc w:val="left"/>
              <w:rPr>
                <w:sz w:val="24"/>
                <w:szCs w:val="24"/>
                <w:lang w:val="ro-RO"/>
              </w:rPr>
            </w:pPr>
            <w:r w:rsidRPr="006F1CC8">
              <w:rPr>
                <w:sz w:val="24"/>
                <w:szCs w:val="24"/>
                <w:lang w:val="ro-RO"/>
              </w:rPr>
              <w:t xml:space="preserve">Stabilirea noilor cerințe de siguranță și de calitate </w:t>
            </w:r>
            <w:r>
              <w:rPr>
                <w:sz w:val="24"/>
                <w:szCs w:val="24"/>
                <w:lang w:val="ro-RO"/>
              </w:rPr>
              <w:t xml:space="preserve">a produselor alimentare </w:t>
            </w:r>
            <w:r w:rsidRPr="006F1CC8">
              <w:rPr>
                <w:sz w:val="24"/>
                <w:szCs w:val="24"/>
                <w:lang w:val="ro-RO"/>
              </w:rPr>
              <w:t>pe piața UE;</w:t>
            </w:r>
          </w:p>
          <w:p w:rsidR="00EA009F" w:rsidRPr="006F1CC8" w:rsidRDefault="00EA009F" w:rsidP="00867D82">
            <w:pPr>
              <w:pStyle w:val="Listparagraf"/>
              <w:numPr>
                <w:ilvl w:val="0"/>
                <w:numId w:val="2"/>
              </w:numPr>
              <w:tabs>
                <w:tab w:val="left" w:pos="284"/>
              </w:tabs>
              <w:ind w:left="0" w:firstLine="0"/>
              <w:jc w:val="left"/>
              <w:rPr>
                <w:sz w:val="24"/>
                <w:szCs w:val="24"/>
                <w:lang w:val="ro-RO"/>
              </w:rPr>
            </w:pPr>
            <w:r w:rsidRPr="006F1CC8">
              <w:rPr>
                <w:sz w:val="24"/>
                <w:szCs w:val="24"/>
                <w:lang w:val="ro-RO"/>
              </w:rPr>
              <w:t>Punerea în pericol a sănătății consumatorilor;</w:t>
            </w:r>
          </w:p>
          <w:p w:rsidR="00EA009F" w:rsidRPr="006F1CC8" w:rsidRDefault="00EA009F" w:rsidP="00867D82">
            <w:pPr>
              <w:pStyle w:val="Listparagraf"/>
              <w:numPr>
                <w:ilvl w:val="0"/>
                <w:numId w:val="2"/>
              </w:numPr>
              <w:tabs>
                <w:tab w:val="left" w:pos="284"/>
              </w:tabs>
              <w:ind w:left="0" w:firstLine="0"/>
              <w:jc w:val="left"/>
              <w:rPr>
                <w:sz w:val="24"/>
                <w:szCs w:val="24"/>
                <w:lang w:val="ro-RO"/>
              </w:rPr>
            </w:pPr>
            <w:r w:rsidRPr="006F1CC8">
              <w:rPr>
                <w:sz w:val="24"/>
                <w:szCs w:val="24"/>
                <w:lang w:val="ro-RO"/>
              </w:rPr>
              <w:t>Existenţa unor neconformităţi în cadrul legislativ naţional;</w:t>
            </w:r>
          </w:p>
          <w:p w:rsidR="00EA009F" w:rsidRPr="00844C19" w:rsidRDefault="00EA009F" w:rsidP="00867D82">
            <w:pPr>
              <w:pStyle w:val="Listparagraf"/>
              <w:numPr>
                <w:ilvl w:val="0"/>
                <w:numId w:val="2"/>
              </w:numPr>
              <w:tabs>
                <w:tab w:val="left" w:pos="284"/>
              </w:tabs>
              <w:ind w:left="0" w:firstLine="0"/>
              <w:jc w:val="left"/>
              <w:rPr>
                <w:sz w:val="24"/>
                <w:szCs w:val="24"/>
                <w:lang w:val="ro-RO"/>
              </w:rPr>
            </w:pPr>
            <w:r w:rsidRPr="006F1CC8">
              <w:rPr>
                <w:sz w:val="24"/>
                <w:szCs w:val="24"/>
                <w:lang w:val="ro-RO"/>
              </w:rPr>
              <w:t>Nerespectarea prevederilor existente privind inofensivitatea produselor alimentare;</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Cs/>
                <w:sz w:val="24"/>
                <w:szCs w:val="24"/>
                <w:lang w:val="ro-RO"/>
              </w:rPr>
              <w:t xml:space="preserve">d) </w:t>
            </w:r>
            <w:r w:rsidRPr="006F1CC8">
              <w:rPr>
                <w:sz w:val="24"/>
                <w:szCs w:val="24"/>
                <w:lang w:val="ro-RO"/>
              </w:rPr>
              <w:t xml:space="preserve">Descrieți cum a evoluat problema şi cum va evolua fără o intervenție </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Pr>
          <w:p w:rsidR="00EA009F" w:rsidRDefault="00EA009F" w:rsidP="00867D82">
            <w:pPr>
              <w:ind w:firstLine="567"/>
              <w:rPr>
                <w:sz w:val="24"/>
                <w:szCs w:val="24"/>
                <w:lang w:val="ro-RO"/>
              </w:rPr>
            </w:pPr>
            <w:r w:rsidRPr="00F50F52">
              <w:rPr>
                <w:sz w:val="24"/>
                <w:szCs w:val="24"/>
                <w:lang w:val="ro-RO"/>
              </w:rPr>
              <w:t>Pentru a raționaliza și a simplifica cadrul legislativ general, urmărind în același timp obiectivul unei mai bune reglementări, propunerea integrează în cadrul regulamentului normele aplicabile în prezent controalelor oficiale în domenii specifice reglementate în prezent prin seturi separate de norme (de exemplu, controalele privind reziduurile de medicamente veterinare în animalele vii și în produsele de origine animală, precum și controalele privind sănătatea plantelor).</w:t>
            </w:r>
          </w:p>
          <w:p w:rsidR="00EA009F" w:rsidRDefault="00EA009F" w:rsidP="00867D82">
            <w:pPr>
              <w:ind w:firstLine="567"/>
              <w:rPr>
                <w:sz w:val="24"/>
                <w:szCs w:val="24"/>
                <w:lang w:val="ro-RO"/>
              </w:rPr>
            </w:pPr>
            <w:r w:rsidRPr="00F50F52">
              <w:rPr>
                <w:sz w:val="24"/>
                <w:szCs w:val="24"/>
                <w:lang w:val="ro-RO"/>
              </w:rPr>
              <w:t>Funcționarea eficientă a sistemului de controale oficiale este importantă atât pentru exporturile, cât și pentru importurile. Acest fapt poate fi realizat doar prin controale oficiale fiabile și demne de încredere, care să asigure faptul că aplicarea standardelor de siguranță și de calitate ale lanțului agroalimentar este asigurată în mod consecvent, iar așteptările corespunzătoare ale partenerilor comerciali sunt satisfăcute.</w:t>
            </w:r>
          </w:p>
          <w:p w:rsidR="00EA009F" w:rsidRDefault="00EA009F" w:rsidP="00867D82">
            <w:pPr>
              <w:ind w:firstLine="567"/>
              <w:rPr>
                <w:sz w:val="24"/>
                <w:szCs w:val="24"/>
                <w:lang w:val="ro-RO"/>
              </w:rPr>
            </w:pPr>
          </w:p>
          <w:p w:rsidR="00EA009F" w:rsidRDefault="00EA009F" w:rsidP="00867D82">
            <w:pPr>
              <w:ind w:firstLine="567"/>
              <w:rPr>
                <w:sz w:val="24"/>
                <w:szCs w:val="24"/>
                <w:lang w:val="ro-RO"/>
              </w:rPr>
            </w:pPr>
            <w:r w:rsidRPr="006F1CC8">
              <w:rPr>
                <w:sz w:val="24"/>
                <w:szCs w:val="24"/>
                <w:lang w:val="ro-RO"/>
              </w:rPr>
              <w:t>Lipsa unei astfel de intervenții în cadrul normativ național va crea dificultăți întru asigurarea inofensivității și a calității produselor alimentare de către operatori și ca consecință ar putea afecta competitivitatea produselor alimentare de origine animală și ar pune în pericol sănătatea umană.</w:t>
            </w:r>
          </w:p>
          <w:p w:rsidR="00EA009F" w:rsidRPr="00DC34B0" w:rsidRDefault="00EA009F" w:rsidP="00867D82">
            <w:pPr>
              <w:ind w:firstLine="567"/>
              <w:rPr>
                <w:sz w:val="24"/>
                <w:szCs w:val="24"/>
                <w:lang w:val="ro-RO"/>
              </w:rPr>
            </w:pPr>
          </w:p>
          <w:p w:rsidR="00EA009F" w:rsidRPr="00DC34B0" w:rsidRDefault="00EA009F" w:rsidP="00867D82">
            <w:pPr>
              <w:widowControl w:val="0"/>
              <w:ind w:firstLine="0"/>
              <w:jc w:val="left"/>
              <w:rPr>
                <w:sz w:val="24"/>
                <w:szCs w:val="24"/>
                <w:lang w:val="ro-RO"/>
              </w:rPr>
            </w:pPr>
          </w:p>
          <w:p w:rsidR="00EA009F" w:rsidRPr="00DC34B0" w:rsidRDefault="00EA009F" w:rsidP="00867D82">
            <w:pPr>
              <w:ind w:firstLine="34"/>
              <w:rPr>
                <w:sz w:val="24"/>
                <w:szCs w:val="24"/>
                <w:lang w:val="ro-RO"/>
              </w:rPr>
            </w:pPr>
            <w:r w:rsidRPr="00524126">
              <w:rPr>
                <w:noProof/>
                <w:sz w:val="24"/>
                <w:szCs w:val="24"/>
                <w:lang w:val="ro-RO" w:eastAsia="ro-RO"/>
              </w:rPr>
              <w:drawing>
                <wp:inline distT="0" distB="0" distL="0" distR="0" wp14:anchorId="1D611B76" wp14:editId="31673684">
                  <wp:extent cx="5791200" cy="2943225"/>
                  <wp:effectExtent l="0" t="0" r="0" b="952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009F" w:rsidRPr="00DC34B0" w:rsidRDefault="00EA009F" w:rsidP="00867D82">
            <w:pPr>
              <w:ind w:left="142" w:firstLine="4570"/>
              <w:jc w:val="left"/>
              <w:rPr>
                <w:sz w:val="24"/>
                <w:szCs w:val="24"/>
                <w:lang w:val="ro-RO"/>
              </w:rPr>
            </w:pPr>
            <w:r w:rsidRPr="00DC34B0">
              <w:rPr>
                <w:sz w:val="24"/>
                <w:szCs w:val="24"/>
                <w:lang w:val="ro-RO"/>
              </w:rPr>
              <w:lastRenderedPageBreak/>
              <w:t>Figura 1</w:t>
            </w:r>
          </w:p>
          <w:p w:rsidR="00EA009F" w:rsidRPr="00DC34B0" w:rsidRDefault="00EA009F" w:rsidP="00867D82">
            <w:pPr>
              <w:ind w:left="459" w:firstLine="0"/>
              <w:rPr>
                <w:sz w:val="24"/>
                <w:szCs w:val="24"/>
                <w:lang w:val="ro-RO"/>
              </w:rPr>
            </w:pPr>
            <w:r w:rsidRPr="00DC34B0">
              <w:rPr>
                <w:sz w:val="24"/>
                <w:szCs w:val="24"/>
                <w:lang w:val="ro-RO"/>
              </w:rPr>
              <w:t>Diagrama îndeplinirii Graficului controalelor pe domenii și subdomenii de control în anul 2022</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Siguranța și calitatea alimentelor</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Producerea și circulația vinului și a produselor alcoolice</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Sanitar-veterinar si zootehnie, subdomeniul sănătatea și bunăstarea animalelor</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Sanitar-veterinar si zootehnie, subdomeniul furajelor</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Sanitar-veterinar si zootehnie, subdomeniul activitate farmaceutică veterinară și asistență medical- veterinară</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Fitosanitar și protecția plantelor, subdomeniul protecția plantelor</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Fitosanitar și protecția plantelor, subdomeniul managementul produselor de uz fitosanitar și fertilizanți</w:t>
            </w:r>
          </w:p>
          <w:p w:rsidR="00EA009F" w:rsidRPr="00DC34B0" w:rsidRDefault="00EA009F" w:rsidP="00867D82">
            <w:pPr>
              <w:numPr>
                <w:ilvl w:val="0"/>
                <w:numId w:val="16"/>
              </w:numPr>
              <w:spacing w:after="160" w:line="259" w:lineRule="auto"/>
              <w:contextualSpacing/>
              <w:jc w:val="left"/>
              <w:rPr>
                <w:sz w:val="24"/>
                <w:szCs w:val="24"/>
                <w:lang w:val="ro-RO"/>
              </w:rPr>
            </w:pPr>
            <w:r w:rsidRPr="00DC34B0">
              <w:rPr>
                <w:sz w:val="24"/>
                <w:szCs w:val="24"/>
                <w:lang w:val="ro-RO"/>
              </w:rPr>
              <w:t>Fitosanitar și protecția plantelor, subdomeniul semincer.</w:t>
            </w:r>
          </w:p>
          <w:p w:rsidR="00EA009F" w:rsidRPr="00DC34B0" w:rsidRDefault="00EA009F" w:rsidP="00867D82">
            <w:pPr>
              <w:rPr>
                <w:sz w:val="24"/>
                <w:szCs w:val="24"/>
                <w:lang w:val="ro-RO"/>
              </w:rPr>
            </w:pPr>
          </w:p>
          <w:p w:rsidR="00EA009F" w:rsidRPr="00DC34B0" w:rsidRDefault="00EA009F" w:rsidP="00867D82">
            <w:pPr>
              <w:rPr>
                <w:sz w:val="24"/>
                <w:szCs w:val="24"/>
                <w:lang w:val="ro-RO"/>
              </w:rPr>
            </w:pPr>
            <w:r w:rsidRPr="00DC34B0">
              <w:rPr>
                <w:sz w:val="24"/>
                <w:szCs w:val="24"/>
                <w:lang w:val="ro-RO"/>
              </w:rPr>
              <w:t>Pe parcursul anului 2022 asupra activității de întreprinzător au fost efectuate și 4622 controale inopinate, dintre care: 688 (14,88%) în baza petițiilor, 650 (14,06%) în baza sesizărilor, 631 (13,65%) autosesizări și 2653 (57,40%) controale inițiate în baza cererii agentului economic pentru eliberarea actului permisiv și/sau licenței.</w:t>
            </w:r>
          </w:p>
          <w:p w:rsidR="00EA009F" w:rsidRPr="00DC34B0" w:rsidRDefault="00EA009F" w:rsidP="00867D82">
            <w:pPr>
              <w:ind w:firstLine="567"/>
              <w:rPr>
                <w:sz w:val="24"/>
                <w:szCs w:val="24"/>
                <w:lang w:val="ro-RO"/>
              </w:rPr>
            </w:pPr>
          </w:p>
          <w:p w:rsidR="00EA009F" w:rsidRPr="00087579" w:rsidRDefault="00EA009F" w:rsidP="00867D82">
            <w:pPr>
              <w:spacing w:before="120" w:after="120"/>
              <w:ind w:firstLine="0"/>
              <w:rPr>
                <w:sz w:val="24"/>
                <w:szCs w:val="24"/>
                <w:lang w:val="ro-RO"/>
              </w:rPr>
            </w:pPr>
            <w:r w:rsidRPr="00087579">
              <w:rPr>
                <w:sz w:val="24"/>
                <w:szCs w:val="24"/>
                <w:lang w:val="ro-RO"/>
              </w:rPr>
              <w:t>În pofida abordării integrate de mai sus, din motive istorice, controalele oficiale efectuate în domeniul sănătății animalelor (atât asupra mărfurilor autohtone, cât și a celor din import) și controalele oficiale privind reziduurile de medicamente veterinare au rămas reglementate separat. În plus, anumite sectoare aparținând lanțului alimentar – și anume sănătatea plantelor, materialul de reproducere a plantelor (MRP), subprodusele de origine animală (SOA) – nu au fost incluse în domeniul de aplicare al regulamentului, pentru acestea fiind elaborate regimuri sectoriale specifice.</w:t>
            </w:r>
          </w:p>
          <w:p w:rsidR="00EA009F" w:rsidRPr="00087579" w:rsidRDefault="00EA009F" w:rsidP="00867D82">
            <w:pPr>
              <w:spacing w:before="120" w:after="120"/>
              <w:ind w:firstLine="0"/>
              <w:rPr>
                <w:sz w:val="24"/>
                <w:szCs w:val="24"/>
                <w:lang w:val="ro-RO"/>
              </w:rPr>
            </w:pPr>
            <w:r w:rsidRPr="00087579">
              <w:rPr>
                <w:sz w:val="24"/>
                <w:szCs w:val="24"/>
                <w:lang w:val="ro-RO"/>
              </w:rPr>
              <w:t>Prezenta propunere urmărește să stabilească un set unic de norme aplicabile controalelor oficiale în toate aceste sectoare.</w:t>
            </w:r>
          </w:p>
          <w:p w:rsidR="00EA009F" w:rsidRPr="00F50F52" w:rsidRDefault="00EA009F" w:rsidP="00867D82">
            <w:pPr>
              <w:spacing w:before="120" w:after="120"/>
              <w:ind w:firstLine="0"/>
              <w:rPr>
                <w:sz w:val="24"/>
                <w:szCs w:val="24"/>
                <w:lang w:val="ro-RO"/>
              </w:rPr>
            </w:pPr>
            <w:r w:rsidRPr="00F50F52">
              <w:rPr>
                <w:sz w:val="24"/>
                <w:szCs w:val="24"/>
                <w:lang w:val="ro-RO"/>
              </w:rPr>
              <w:t xml:space="preserve">În </w:t>
            </w:r>
            <w:r w:rsidRPr="00D1601B">
              <w:rPr>
                <w:sz w:val="24"/>
                <w:szCs w:val="24"/>
                <w:lang w:val="ro-RO"/>
              </w:rPr>
              <w:t>proiectul de lege</w:t>
            </w:r>
            <w:r w:rsidRPr="00F50F52">
              <w:rPr>
                <w:sz w:val="24"/>
                <w:szCs w:val="24"/>
                <w:lang w:val="ro-RO"/>
              </w:rPr>
              <w:t xml:space="preserve"> sunt stabilite norme armonizate care reglementează activitățile de control oficial efectuate de către </w:t>
            </w:r>
            <w:r w:rsidRPr="00D1601B">
              <w:rPr>
                <w:sz w:val="24"/>
                <w:szCs w:val="24"/>
                <w:lang w:val="ro-RO"/>
              </w:rPr>
              <w:t>autoritatea competentă</w:t>
            </w:r>
            <w:r w:rsidRPr="00F50F52">
              <w:rPr>
                <w:sz w:val="24"/>
                <w:szCs w:val="24"/>
                <w:lang w:val="ro-RO"/>
              </w:rPr>
              <w:t xml:space="preserve">, cu scopul de a crea o abordare integrată și uniformă a controalelor oficiale de-a lungul lanțului alimentar. </w:t>
            </w:r>
            <w:r w:rsidRPr="00D1601B">
              <w:rPr>
                <w:sz w:val="24"/>
                <w:szCs w:val="24"/>
                <w:lang w:val="ro-RO"/>
              </w:rPr>
              <w:t>Proiectul de lege</w:t>
            </w:r>
            <w:r w:rsidRPr="00F50F52">
              <w:rPr>
                <w:sz w:val="24"/>
                <w:szCs w:val="24"/>
                <w:lang w:val="ro-RO"/>
              </w:rPr>
              <w:t xml:space="preserve"> prevede un cadru general pentru controalele oficiale efectuate în sectoarele vizate de legislația privind furajele și alimentele și de normele privind sănătatea și bunăstarea animalelor, stabilind norme care reglementează atât organizarea, cât și finanțarea unor astfel de controale.</w:t>
            </w:r>
          </w:p>
          <w:p w:rsidR="00EA009F" w:rsidRPr="00DC34B0" w:rsidRDefault="00EA009F" w:rsidP="00867D82">
            <w:pPr>
              <w:ind w:firstLine="567"/>
              <w:rPr>
                <w:sz w:val="24"/>
                <w:szCs w:val="24"/>
                <w:lang w:val="ro-RO"/>
              </w:rPr>
            </w:pPr>
          </w:p>
          <w:p w:rsidR="00EA009F" w:rsidRPr="00524126" w:rsidRDefault="00EA009F" w:rsidP="00867D82">
            <w:pPr>
              <w:spacing w:line="276" w:lineRule="auto"/>
              <w:ind w:left="-567"/>
              <w:rPr>
                <w:sz w:val="24"/>
                <w:szCs w:val="24"/>
                <w:lang w:val="ro-RO"/>
              </w:rPr>
            </w:pPr>
            <w:r w:rsidRPr="00DC34B0">
              <w:rPr>
                <w:noProof/>
                <w:sz w:val="24"/>
                <w:szCs w:val="24"/>
                <w:lang w:val="ro-RO" w:eastAsia="ro-RO"/>
              </w:rPr>
              <w:drawing>
                <wp:inline distT="0" distB="0" distL="0" distR="0" wp14:anchorId="5FA325B7" wp14:editId="10EACD6D">
                  <wp:extent cx="3284220" cy="2651356"/>
                  <wp:effectExtent l="0" t="0" r="1143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24126">
              <w:rPr>
                <w:sz w:val="24"/>
                <w:szCs w:val="24"/>
                <w:lang w:val="ro-RO"/>
              </w:rPr>
              <w:t xml:space="preserve"> </w:t>
            </w:r>
            <w:r w:rsidRPr="00660AA8">
              <w:rPr>
                <w:noProof/>
                <w:sz w:val="24"/>
                <w:szCs w:val="24"/>
                <w:lang w:val="ro-RO" w:eastAsia="ro-RO"/>
              </w:rPr>
              <w:drawing>
                <wp:inline distT="0" distB="0" distL="0" distR="0" wp14:anchorId="1AD79050" wp14:editId="5AC80C00">
                  <wp:extent cx="2865120" cy="2651760"/>
                  <wp:effectExtent l="0" t="0" r="11430" b="1524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009F" w:rsidRPr="00DC34B0" w:rsidRDefault="00EA009F" w:rsidP="00867D82">
            <w:pPr>
              <w:spacing w:line="276" w:lineRule="auto"/>
              <w:ind w:left="34" w:firstLine="4961"/>
              <w:rPr>
                <w:sz w:val="24"/>
                <w:szCs w:val="24"/>
                <w:lang w:val="ro-RO"/>
              </w:rPr>
            </w:pPr>
            <w:r w:rsidRPr="00DC34B0">
              <w:rPr>
                <w:sz w:val="24"/>
                <w:szCs w:val="24"/>
                <w:lang w:val="ro-RO"/>
              </w:rPr>
              <w:t>Figura 2</w:t>
            </w:r>
          </w:p>
          <w:p w:rsidR="00EA009F" w:rsidRPr="00DC34B0" w:rsidRDefault="00EA009F" w:rsidP="00867D82">
            <w:pPr>
              <w:spacing w:line="276" w:lineRule="auto"/>
              <w:ind w:left="34" w:firstLine="0"/>
              <w:rPr>
                <w:sz w:val="24"/>
                <w:szCs w:val="24"/>
                <w:lang w:val="ro-RO"/>
              </w:rPr>
            </w:pPr>
            <w:r w:rsidRPr="00DC34B0">
              <w:rPr>
                <w:sz w:val="24"/>
                <w:szCs w:val="24"/>
                <w:lang w:val="ro-RO"/>
              </w:rPr>
              <w:t>Diagrama controalelor asupra activității de întreprinzător (planificate și inopinate)</w:t>
            </w:r>
          </w:p>
          <w:p w:rsidR="00EA009F" w:rsidRPr="00DC34B0" w:rsidRDefault="00EA009F" w:rsidP="00867D82">
            <w:pPr>
              <w:ind w:firstLine="567"/>
              <w:rPr>
                <w:sz w:val="24"/>
                <w:szCs w:val="24"/>
                <w:lang w:val="ro-RO"/>
              </w:rPr>
            </w:pPr>
          </w:p>
          <w:p w:rsidR="00EA009F" w:rsidRPr="00DC34B0" w:rsidRDefault="00EA009F" w:rsidP="00867D82">
            <w:pPr>
              <w:ind w:firstLine="567"/>
              <w:rPr>
                <w:sz w:val="24"/>
                <w:szCs w:val="24"/>
                <w:lang w:val="ro-RO"/>
              </w:rPr>
            </w:pPr>
          </w:p>
          <w:p w:rsidR="00EA009F" w:rsidRPr="00DC34B0" w:rsidRDefault="00EA009F" w:rsidP="00867D82">
            <w:pPr>
              <w:ind w:firstLine="567"/>
              <w:rPr>
                <w:sz w:val="24"/>
                <w:szCs w:val="24"/>
                <w:lang w:val="ro-RO"/>
              </w:rPr>
            </w:pPr>
            <w:r w:rsidRPr="00DC34B0">
              <w:rPr>
                <w:sz w:val="24"/>
                <w:szCs w:val="24"/>
                <w:lang w:val="ro-RO"/>
              </w:rPr>
              <w:t>Sistemul de control în domeniul sanitar-veterinar</w:t>
            </w:r>
          </w:p>
          <w:p w:rsidR="00EA009F" w:rsidRPr="00DC34B0" w:rsidRDefault="00EA009F" w:rsidP="00867D82">
            <w:pPr>
              <w:ind w:firstLine="567"/>
              <w:rPr>
                <w:sz w:val="24"/>
                <w:szCs w:val="24"/>
                <w:lang w:val="ro-RO"/>
              </w:rPr>
            </w:pPr>
            <w:r w:rsidRPr="00DC34B0">
              <w:rPr>
                <w:sz w:val="24"/>
                <w:szCs w:val="24"/>
                <w:lang w:val="ro-RO"/>
              </w:rPr>
              <w:t>La nivelul unităţilor/exploataţiilor în care sunt menţinute animale de fermă se realizează anual controale oficiale, efectuate în conformitate cu prevederile Legii nr. 50/2013 cu privire la controalele oficiale pentru verificarea conformităţii cu legislaţia privind hrana pentru animale si produsele alimentare si cu normele de sănătate si de bunăstare a animalelor şi a Legii nr. 131/2012 privind controlul de stat asupra activităţii de întreprinzător, frecvenţa de efectuare a acestora fiind stabilită în baza unor factori de risc asociaţi fiecărei categorii de unitate supusă controlului sanitar - veterinar.</w:t>
            </w:r>
          </w:p>
          <w:p w:rsidR="00EA009F" w:rsidRPr="00DC34B0" w:rsidRDefault="00EA009F" w:rsidP="00867D82">
            <w:pPr>
              <w:ind w:firstLine="567"/>
              <w:rPr>
                <w:sz w:val="24"/>
                <w:szCs w:val="24"/>
                <w:lang w:val="ro-RO"/>
              </w:rPr>
            </w:pPr>
            <w:r w:rsidRPr="00DC34B0">
              <w:rPr>
                <w:sz w:val="24"/>
                <w:szCs w:val="24"/>
                <w:lang w:val="ro-RO"/>
              </w:rPr>
              <w:t>Inspectorii din subdiviziunile teritoriale pentru siguranţa alimentelor au supus controlului oficial toate tipurile de unităţi: ferme de animale, ferme de carantină, tabere de vară, stâne, târguri de animale, gospodării individuale, grădini zoologice, canise, magazine pentru comercializarea animalelor, menajerii, mijloace de transport implicaţi în transportul animalelor vii; controlul în practică medicilor veterinari oficiali (inspectorii ANSA)se efectuează de cel puţin o dată pe an la toate exploataţiile de animale din ţară, iar în cadrul acestor inspecţii se verifică sănătatea animalelor, bunăstarea animalelor, precum şi sistemul de identificare şi trasabilitate a animalelor.</w:t>
            </w:r>
          </w:p>
          <w:p w:rsidR="00EA009F" w:rsidRPr="00DC34B0" w:rsidRDefault="00EA009F" w:rsidP="00867D82">
            <w:pPr>
              <w:ind w:firstLine="567"/>
              <w:rPr>
                <w:sz w:val="24"/>
                <w:szCs w:val="24"/>
                <w:lang w:val="ro-RO"/>
              </w:rPr>
            </w:pPr>
          </w:p>
          <w:p w:rsidR="00EA009F" w:rsidRPr="00DC34B0" w:rsidRDefault="00EA009F" w:rsidP="00867D82">
            <w:pPr>
              <w:ind w:firstLine="567"/>
              <w:rPr>
                <w:sz w:val="24"/>
                <w:szCs w:val="24"/>
                <w:lang w:val="ro-RO"/>
              </w:rPr>
            </w:pPr>
            <w:r w:rsidRPr="00DC34B0">
              <w:rPr>
                <w:noProof/>
                <w:sz w:val="24"/>
                <w:szCs w:val="24"/>
                <w:lang w:val="ro-RO" w:eastAsia="ro-RO"/>
              </w:rPr>
              <w:drawing>
                <wp:inline distT="0" distB="0" distL="0" distR="0" wp14:anchorId="47814C05" wp14:editId="464E247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009F" w:rsidRPr="00DC34B0" w:rsidRDefault="00EA009F" w:rsidP="00867D82">
            <w:pPr>
              <w:ind w:firstLine="567"/>
              <w:rPr>
                <w:sz w:val="24"/>
                <w:szCs w:val="24"/>
                <w:lang w:val="ro-RO"/>
              </w:rPr>
            </w:pPr>
          </w:p>
          <w:p w:rsidR="00EA009F" w:rsidRPr="00DC34B0" w:rsidRDefault="00EA009F" w:rsidP="00867D82">
            <w:pPr>
              <w:ind w:firstLine="567"/>
              <w:rPr>
                <w:sz w:val="24"/>
                <w:szCs w:val="24"/>
                <w:lang w:val="ro-RO"/>
              </w:rPr>
            </w:pPr>
            <w:r w:rsidRPr="00DC34B0">
              <w:rPr>
                <w:sz w:val="24"/>
                <w:szCs w:val="24"/>
                <w:lang w:val="ro-RO"/>
              </w:rPr>
              <w:t>Din analiza datelor tabelului de mai jos pe parcursul anilor 2018-2021 evidențiem faptul că numărul unităților/ exploatațiilor supuse controlului a scăzut aproape întreit. Totuși sistemul de control trebuie să fie unul suficient de efectiv pentru asigurarea implementării politicii de bază pe domeniul siguranței alimentelor.</w:t>
            </w:r>
          </w:p>
          <w:p w:rsidR="00EA009F" w:rsidRPr="00DC34B0" w:rsidRDefault="00EA009F" w:rsidP="00867D82">
            <w:pPr>
              <w:ind w:firstLine="567"/>
              <w:rPr>
                <w:sz w:val="24"/>
                <w:szCs w:val="24"/>
                <w:lang w:val="ro-RO"/>
              </w:rPr>
            </w:pPr>
          </w:p>
          <w:p w:rsidR="00EA009F" w:rsidRPr="00DC34B0" w:rsidRDefault="00EA009F" w:rsidP="00867D82">
            <w:pPr>
              <w:ind w:firstLine="567"/>
              <w:rPr>
                <w:sz w:val="24"/>
                <w:szCs w:val="24"/>
                <w:lang w:val="ro-RO"/>
              </w:rPr>
            </w:pPr>
            <w:r w:rsidRPr="00DC34B0">
              <w:rPr>
                <w:sz w:val="24"/>
                <w:szCs w:val="24"/>
                <w:lang w:val="ro-RO"/>
              </w:rPr>
              <w:t>Sistemul de control al unităţilor de procesare a alimentelor de origine animală</w:t>
            </w:r>
          </w:p>
          <w:p w:rsidR="00EA009F" w:rsidRDefault="00EA009F" w:rsidP="00867D82">
            <w:pPr>
              <w:ind w:firstLine="567"/>
              <w:rPr>
                <w:sz w:val="24"/>
                <w:szCs w:val="24"/>
                <w:lang w:val="ro-RO"/>
              </w:rPr>
            </w:pPr>
            <w:r w:rsidRPr="00BE54F3">
              <w:rPr>
                <w:sz w:val="24"/>
                <w:szCs w:val="24"/>
                <w:lang w:val="ro-RO"/>
              </w:rPr>
              <w:t>Baza legală pentru efectuarea controalelor oficiale în domeniul fabricării produselor alimentare de origine animală o constituie Legea nr. 131</w:t>
            </w:r>
            <w:r>
              <w:rPr>
                <w:sz w:val="24"/>
                <w:szCs w:val="24"/>
                <w:lang w:val="ro-RO"/>
              </w:rPr>
              <w:t>/</w:t>
            </w:r>
            <w:r w:rsidRPr="00BE54F3">
              <w:rPr>
                <w:sz w:val="24"/>
                <w:szCs w:val="24"/>
                <w:lang w:val="ro-RO"/>
              </w:rPr>
              <w:t>2012 privind controlul de stat asupra activităţii de întreprinzător şi Legea nr. 50</w:t>
            </w:r>
            <w:r>
              <w:rPr>
                <w:sz w:val="24"/>
                <w:szCs w:val="24"/>
                <w:lang w:val="ro-RO"/>
              </w:rPr>
              <w:t>/</w:t>
            </w:r>
            <w:r w:rsidRPr="00BE54F3">
              <w:rPr>
                <w:sz w:val="24"/>
                <w:szCs w:val="24"/>
                <w:lang w:val="ro-RO"/>
              </w:rPr>
              <w:t>2013 cu privire la controalele oficiale pentru verificarea conformităţii cu legislaţia privind hrana pentru animale şi produsele alimentare şi cu normele de sănătate şi de bunăstare a animalelor, prevederile căreia sunt armonizate cu Regulamentul (CE) nr. 882/2004 al Parlamentului European şi al Consiliului din 29 aprilie 2004.</w:t>
            </w:r>
          </w:p>
          <w:p w:rsidR="00EA009F" w:rsidRDefault="00EA009F" w:rsidP="00867D82">
            <w:pPr>
              <w:ind w:firstLine="567"/>
              <w:rPr>
                <w:sz w:val="24"/>
                <w:szCs w:val="24"/>
                <w:lang w:val="ro-RO"/>
              </w:rPr>
            </w:pPr>
          </w:p>
          <w:p w:rsidR="00EA009F" w:rsidRDefault="00EA009F" w:rsidP="00867D82">
            <w:pPr>
              <w:ind w:firstLine="567"/>
              <w:rPr>
                <w:sz w:val="24"/>
                <w:szCs w:val="24"/>
                <w:lang w:val="ro-RO"/>
              </w:rPr>
            </w:pPr>
          </w:p>
          <w:p w:rsidR="00EA009F" w:rsidRDefault="00EA009F" w:rsidP="00867D82">
            <w:pPr>
              <w:ind w:firstLine="567"/>
              <w:jc w:val="center"/>
              <w:rPr>
                <w:sz w:val="24"/>
                <w:szCs w:val="24"/>
                <w:lang w:val="ro-RO"/>
              </w:rPr>
            </w:pPr>
            <w:r w:rsidRPr="00DC34B0">
              <w:rPr>
                <w:noProof/>
                <w:sz w:val="24"/>
                <w:szCs w:val="24"/>
                <w:lang w:val="ro-RO" w:eastAsia="ro-RO"/>
              </w:rPr>
              <w:lastRenderedPageBreak/>
              <w:drawing>
                <wp:inline distT="0" distB="0" distL="0" distR="0" wp14:anchorId="3EDAFD52" wp14:editId="7234FCD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009F" w:rsidRDefault="00EA009F" w:rsidP="00867D82">
            <w:pPr>
              <w:ind w:firstLine="567"/>
              <w:jc w:val="center"/>
              <w:rPr>
                <w:sz w:val="24"/>
                <w:szCs w:val="24"/>
                <w:lang w:val="ro-RO"/>
              </w:rPr>
            </w:pPr>
          </w:p>
          <w:p w:rsidR="00EA009F" w:rsidRDefault="00EA009F" w:rsidP="00867D82">
            <w:pPr>
              <w:ind w:firstLine="567"/>
              <w:jc w:val="center"/>
              <w:rPr>
                <w:sz w:val="24"/>
                <w:szCs w:val="24"/>
                <w:lang w:val="ro-RO"/>
              </w:rPr>
            </w:pPr>
          </w:p>
          <w:p w:rsidR="00EA009F" w:rsidRPr="00DC34B0" w:rsidRDefault="00EA009F" w:rsidP="00867D82">
            <w:pPr>
              <w:widowControl w:val="0"/>
              <w:spacing w:line="240" w:lineRule="exact"/>
              <w:ind w:firstLine="0"/>
              <w:jc w:val="center"/>
              <w:rPr>
                <w:sz w:val="24"/>
                <w:szCs w:val="24"/>
                <w:lang w:val="ro-RO"/>
              </w:rPr>
            </w:pPr>
            <w:r w:rsidRPr="00DC34B0">
              <w:rPr>
                <w:sz w:val="24"/>
                <w:szCs w:val="24"/>
                <w:lang w:val="ro-RO"/>
              </w:rPr>
              <w:t>Acţiunile pentru asigurarea conformităţii operatorilor</w:t>
            </w:r>
          </w:p>
          <w:tbl>
            <w:tblPr>
              <w:tblOverlap w:val="never"/>
              <w:tblW w:w="9236" w:type="dxa"/>
              <w:jc w:val="center"/>
              <w:tblCellMar>
                <w:left w:w="10" w:type="dxa"/>
                <w:right w:w="10" w:type="dxa"/>
              </w:tblCellMar>
              <w:tblLook w:val="0000" w:firstRow="0" w:lastRow="0" w:firstColumn="0" w:lastColumn="0" w:noHBand="0" w:noVBand="0"/>
            </w:tblPr>
            <w:tblGrid>
              <w:gridCol w:w="642"/>
              <w:gridCol w:w="3069"/>
              <w:gridCol w:w="1382"/>
              <w:gridCol w:w="1381"/>
              <w:gridCol w:w="1381"/>
              <w:gridCol w:w="1381"/>
            </w:tblGrid>
            <w:tr w:rsidR="00EA009F" w:rsidRPr="00F77ACB" w:rsidTr="00867D82">
              <w:trPr>
                <w:trHeight w:hRule="exact" w:val="895"/>
                <w:jc w:val="center"/>
              </w:trPr>
              <w:tc>
                <w:tcPr>
                  <w:tcW w:w="642" w:type="dxa"/>
                  <w:tcBorders>
                    <w:top w:val="single" w:sz="4" w:space="0" w:color="auto"/>
                    <w:lef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i/>
                      <w:iCs/>
                      <w:sz w:val="24"/>
                      <w:szCs w:val="24"/>
                    </w:rPr>
                    <w:t>N/o</w:t>
                  </w:r>
                </w:p>
              </w:tc>
              <w:tc>
                <w:tcPr>
                  <w:tcW w:w="3069" w:type="dxa"/>
                  <w:tcBorders>
                    <w:top w:val="single" w:sz="4" w:space="0" w:color="auto"/>
                    <w:lef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i/>
                      <w:iCs/>
                      <w:sz w:val="24"/>
                      <w:szCs w:val="24"/>
                    </w:rPr>
                    <w:t>Acţiuni/Măsuri întreprinse</w:t>
                  </w:r>
                </w:p>
              </w:tc>
              <w:tc>
                <w:tcPr>
                  <w:tcW w:w="1382" w:type="dxa"/>
                  <w:tcBorders>
                    <w:top w:val="single" w:sz="4" w:space="0" w:color="auto"/>
                    <w:lef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i/>
                      <w:iCs/>
                      <w:sz w:val="24"/>
                      <w:szCs w:val="24"/>
                    </w:rPr>
                    <w:t>Nr. în 2018</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i/>
                      <w:iCs/>
                      <w:sz w:val="24"/>
                      <w:szCs w:val="24"/>
                    </w:rPr>
                    <w:t>Nr. în 2019</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i/>
                      <w:iCs/>
                      <w:sz w:val="24"/>
                      <w:szCs w:val="24"/>
                    </w:rPr>
                  </w:pPr>
                  <w:r w:rsidRPr="00F77ACB">
                    <w:rPr>
                      <w:i/>
                      <w:iCs/>
                      <w:sz w:val="24"/>
                      <w:szCs w:val="24"/>
                    </w:rPr>
                    <w:t>Nr. în 2020</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i/>
                      <w:iCs/>
                      <w:sz w:val="24"/>
                      <w:szCs w:val="24"/>
                    </w:rPr>
                  </w:pPr>
                  <w:r w:rsidRPr="00F77ACB">
                    <w:rPr>
                      <w:i/>
                      <w:iCs/>
                      <w:sz w:val="24"/>
                      <w:szCs w:val="24"/>
                    </w:rPr>
                    <w:t>Nr. în 2021</w:t>
                  </w:r>
                </w:p>
              </w:tc>
            </w:tr>
            <w:tr w:rsidR="00EA009F" w:rsidRPr="00F77ACB" w:rsidTr="00867D82">
              <w:trPr>
                <w:trHeight w:hRule="exact" w:val="611"/>
                <w:jc w:val="center"/>
              </w:trPr>
              <w:tc>
                <w:tcPr>
                  <w:tcW w:w="642" w:type="dxa"/>
                  <w:tcBorders>
                    <w:top w:val="single" w:sz="4" w:space="0" w:color="auto"/>
                    <w:lef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1.</w:t>
                  </w:r>
                </w:p>
              </w:tc>
              <w:tc>
                <w:tcPr>
                  <w:tcW w:w="3069" w:type="dxa"/>
                  <w:tcBorders>
                    <w:top w:val="single" w:sz="4" w:space="0" w:color="auto"/>
                    <w:left w:val="single" w:sz="4" w:space="0" w:color="auto"/>
                  </w:tcBorders>
                  <w:shd w:val="clear" w:color="auto" w:fill="FFFFFF"/>
                  <w:vAlign w:val="center"/>
                </w:tcPr>
                <w:p w:rsidR="00EA009F" w:rsidRPr="00F77ACB" w:rsidRDefault="00EA009F" w:rsidP="00867D82">
                  <w:pPr>
                    <w:ind w:left="200" w:firstLine="0"/>
                    <w:jc w:val="left"/>
                    <w:rPr>
                      <w:sz w:val="24"/>
                      <w:szCs w:val="24"/>
                      <w:lang w:val="ro-RO"/>
                    </w:rPr>
                  </w:pPr>
                  <w:r w:rsidRPr="00F77ACB">
                    <w:rPr>
                      <w:sz w:val="24"/>
                      <w:szCs w:val="24"/>
                    </w:rPr>
                    <w:t>Prescripţii /procese verbale de control emise</w:t>
                  </w:r>
                </w:p>
              </w:tc>
              <w:tc>
                <w:tcPr>
                  <w:tcW w:w="1382" w:type="dxa"/>
                  <w:tcBorders>
                    <w:top w:val="single" w:sz="4" w:space="0" w:color="auto"/>
                    <w:lef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618</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1298</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w:t>
                  </w:r>
                </w:p>
              </w:tc>
              <w:tc>
                <w:tcPr>
                  <w:tcW w:w="1381" w:type="dxa"/>
                  <w:tcBorders>
                    <w:top w:val="single" w:sz="4" w:space="0" w:color="auto"/>
                    <w:left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w:t>
                  </w:r>
                </w:p>
              </w:tc>
            </w:tr>
            <w:tr w:rsidR="00EA009F" w:rsidRPr="00F77ACB" w:rsidTr="00867D82">
              <w:trPr>
                <w:trHeight w:hRule="exact" w:val="577"/>
                <w:jc w:val="center"/>
              </w:trPr>
              <w:tc>
                <w:tcPr>
                  <w:tcW w:w="642"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2.</w:t>
                  </w:r>
                </w:p>
              </w:tc>
              <w:tc>
                <w:tcPr>
                  <w:tcW w:w="3069"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left="200" w:firstLine="0"/>
                    <w:jc w:val="left"/>
                    <w:rPr>
                      <w:sz w:val="24"/>
                      <w:szCs w:val="24"/>
                      <w:lang w:val="ro-RO"/>
                    </w:rPr>
                  </w:pPr>
                  <w:r w:rsidRPr="00F77ACB">
                    <w:rPr>
                      <w:sz w:val="24"/>
                      <w:szCs w:val="24"/>
                    </w:rPr>
                    <w:t>Procese verbale de sancţionare</w:t>
                  </w:r>
                </w:p>
              </w:tc>
              <w:tc>
                <w:tcPr>
                  <w:tcW w:w="1382"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163</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176</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126</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183</w:t>
                  </w:r>
                </w:p>
              </w:tc>
            </w:tr>
            <w:tr w:rsidR="00EA009F" w:rsidRPr="00F77ACB" w:rsidTr="00867D82">
              <w:trPr>
                <w:trHeight w:hRule="exact" w:val="571"/>
                <w:jc w:val="center"/>
              </w:trPr>
              <w:tc>
                <w:tcPr>
                  <w:tcW w:w="642"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3.</w:t>
                  </w:r>
                </w:p>
              </w:tc>
              <w:tc>
                <w:tcPr>
                  <w:tcW w:w="3069"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left="200" w:firstLine="0"/>
                    <w:jc w:val="left"/>
                    <w:rPr>
                      <w:sz w:val="24"/>
                      <w:szCs w:val="24"/>
                      <w:lang w:val="ro-RO"/>
                    </w:rPr>
                  </w:pPr>
                  <w:r w:rsidRPr="00F77ACB">
                    <w:rPr>
                      <w:sz w:val="24"/>
                      <w:szCs w:val="24"/>
                    </w:rPr>
                    <w:t>Suspendare activităţii</w:t>
                  </w:r>
                </w:p>
              </w:tc>
              <w:tc>
                <w:tcPr>
                  <w:tcW w:w="1382" w:type="dxa"/>
                  <w:tcBorders>
                    <w:top w:val="single" w:sz="4" w:space="0" w:color="auto"/>
                    <w:left w:val="single" w:sz="4" w:space="0" w:color="auto"/>
                    <w:bottom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33</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lang w:val="ro-RO"/>
                    </w:rPr>
                  </w:pPr>
                  <w:r w:rsidRPr="00F77ACB">
                    <w:rPr>
                      <w:sz w:val="24"/>
                      <w:szCs w:val="24"/>
                    </w:rPr>
                    <w:t>9</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28</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EA009F" w:rsidRPr="00F77ACB" w:rsidRDefault="00EA009F" w:rsidP="00867D82">
                  <w:pPr>
                    <w:spacing w:line="240" w:lineRule="exact"/>
                    <w:ind w:firstLine="0"/>
                    <w:jc w:val="center"/>
                    <w:rPr>
                      <w:sz w:val="24"/>
                      <w:szCs w:val="24"/>
                    </w:rPr>
                  </w:pPr>
                  <w:r w:rsidRPr="00F77ACB">
                    <w:rPr>
                      <w:sz w:val="24"/>
                      <w:szCs w:val="24"/>
                    </w:rPr>
                    <w:t>63</w:t>
                  </w:r>
                </w:p>
              </w:tc>
            </w:tr>
          </w:tbl>
          <w:p w:rsidR="00EA009F" w:rsidRDefault="00EA009F" w:rsidP="00867D82">
            <w:pPr>
              <w:ind w:firstLine="567"/>
              <w:rPr>
                <w:sz w:val="24"/>
                <w:szCs w:val="24"/>
                <w:lang w:val="ro-RO"/>
              </w:rPr>
            </w:pPr>
          </w:p>
          <w:p w:rsidR="00EA009F" w:rsidRPr="00DC34B0" w:rsidRDefault="00EA009F" w:rsidP="00867D82">
            <w:pPr>
              <w:ind w:firstLine="567"/>
              <w:rPr>
                <w:sz w:val="24"/>
                <w:szCs w:val="24"/>
                <w:lang w:val="ro-RO"/>
              </w:rPr>
            </w:pPr>
            <w:r w:rsidRPr="00DC34B0">
              <w:rPr>
                <w:sz w:val="24"/>
                <w:szCs w:val="24"/>
                <w:lang w:val="ro-RO"/>
              </w:rPr>
              <w:t>Sistemul de control al importurilor de animale vii, plante și alimente</w:t>
            </w:r>
          </w:p>
          <w:p w:rsidR="00EA009F" w:rsidRPr="00DC34B0" w:rsidRDefault="00EA009F" w:rsidP="00867D82">
            <w:pPr>
              <w:ind w:firstLine="567"/>
              <w:rPr>
                <w:sz w:val="24"/>
                <w:szCs w:val="24"/>
                <w:lang w:val="ro-RO"/>
              </w:rPr>
            </w:pPr>
            <w:r w:rsidRPr="00DC34B0">
              <w:rPr>
                <w:sz w:val="24"/>
                <w:szCs w:val="24"/>
                <w:lang w:val="ro-RO"/>
              </w:rPr>
              <w:t>Baza legală a controlului oficial la importul plantelor prevăzut în Legea nr. 228/2010 cu privire la protecția plantelor și la carantina fitosanitară, prin Capitolul VI Importul, exportul, comercializarea și utilizarea plantelor și produselor vegetale, iar la importurile animalelor vii și alimentelor este descris în Legea nr. 221/2007 privind activitatea sanitar–veterinară, Capitolul VIII importul, tranzitul şi exportul mărfurilor supuse controlului sanitar-veterinar de stat.</w:t>
            </w:r>
          </w:p>
          <w:p w:rsidR="00EA009F" w:rsidRPr="00DC34B0" w:rsidRDefault="00EA009F" w:rsidP="00867D82">
            <w:pPr>
              <w:ind w:firstLine="567"/>
              <w:rPr>
                <w:sz w:val="24"/>
                <w:szCs w:val="24"/>
                <w:lang w:val="ro-RO"/>
              </w:rPr>
            </w:pPr>
            <w:r w:rsidRPr="00DC34B0">
              <w:rPr>
                <w:sz w:val="24"/>
                <w:szCs w:val="24"/>
                <w:lang w:val="ro-RO"/>
              </w:rPr>
              <w:t>Realizarea obiectivelor a avut loc prin controalele efectuate la mărfurile de import, prelevarea probelor, instruirea inspectorilor și a operatorilor economici privind înregistrarea în sistemul TRACES NT și ale activității expuse în prezentul raport.</w:t>
            </w:r>
          </w:p>
          <w:p w:rsidR="00EA009F" w:rsidRPr="00DC34B0" w:rsidRDefault="00EA009F" w:rsidP="00867D82">
            <w:pPr>
              <w:ind w:firstLine="567"/>
              <w:rPr>
                <w:sz w:val="24"/>
                <w:szCs w:val="24"/>
                <w:lang w:val="ro-RO"/>
              </w:rPr>
            </w:pPr>
          </w:p>
          <w:p w:rsidR="00EA009F" w:rsidRPr="00DC34B0" w:rsidRDefault="00EA009F" w:rsidP="00867D82">
            <w:pPr>
              <w:ind w:left="426"/>
              <w:jc w:val="center"/>
              <w:outlineLvl w:val="0"/>
              <w:rPr>
                <w:sz w:val="24"/>
                <w:szCs w:val="24"/>
                <w:lang w:val="ro-RO"/>
              </w:rPr>
            </w:pPr>
            <w:r w:rsidRPr="00DC34B0">
              <w:rPr>
                <w:sz w:val="24"/>
                <w:szCs w:val="24"/>
                <w:lang w:val="ro-RO"/>
              </w:rPr>
              <w:t>INFORMAȚIE PRIVIND RETURUL MĂRFURILOR ÎN ANUL 2022</w:t>
            </w:r>
          </w:p>
          <w:tbl>
            <w:tblPr>
              <w:tblStyle w:val="Tabelgril"/>
              <w:tblW w:w="0" w:type="auto"/>
              <w:jc w:val="center"/>
              <w:tblLook w:val="04A0" w:firstRow="1" w:lastRow="0" w:firstColumn="1" w:lastColumn="0" w:noHBand="0" w:noVBand="1"/>
            </w:tblPr>
            <w:tblGrid>
              <w:gridCol w:w="2235"/>
              <w:gridCol w:w="2126"/>
              <w:gridCol w:w="2268"/>
              <w:gridCol w:w="2410"/>
            </w:tblGrid>
            <w:tr w:rsidR="00EA009F" w:rsidRPr="00DC34B0" w:rsidTr="00867D82">
              <w:trPr>
                <w:jc w:val="center"/>
              </w:trPr>
              <w:tc>
                <w:tcPr>
                  <w:tcW w:w="2235" w:type="dxa"/>
                  <w:shd w:val="clear" w:color="auto" w:fill="BDD6EE" w:themeFill="accent1" w:themeFillTint="66"/>
                  <w:hideMark/>
                </w:tcPr>
                <w:p w:rsidR="00EA009F" w:rsidRPr="00DC34B0" w:rsidRDefault="00EA009F" w:rsidP="00867D82">
                  <w:pPr>
                    <w:ind w:firstLine="63"/>
                    <w:jc w:val="center"/>
                    <w:rPr>
                      <w:sz w:val="24"/>
                      <w:szCs w:val="24"/>
                      <w:lang w:val="ro-RO"/>
                    </w:rPr>
                  </w:pPr>
                  <w:r w:rsidRPr="00DC34B0">
                    <w:rPr>
                      <w:sz w:val="24"/>
                      <w:szCs w:val="24"/>
                      <w:lang w:val="ro-RO"/>
                    </w:rPr>
                    <w:t>Țara care a efectuat returul</w:t>
                  </w:r>
                </w:p>
              </w:tc>
              <w:tc>
                <w:tcPr>
                  <w:tcW w:w="2126" w:type="dxa"/>
                  <w:shd w:val="clear" w:color="auto" w:fill="BDD6EE" w:themeFill="accent1" w:themeFillTint="66"/>
                  <w:hideMark/>
                </w:tcPr>
                <w:p w:rsidR="00EA009F" w:rsidRPr="00DC34B0" w:rsidRDefault="00EA009F" w:rsidP="00867D82">
                  <w:pPr>
                    <w:ind w:firstLine="63"/>
                    <w:jc w:val="center"/>
                    <w:rPr>
                      <w:sz w:val="24"/>
                      <w:szCs w:val="24"/>
                      <w:lang w:val="ro-RO"/>
                    </w:rPr>
                  </w:pPr>
                  <w:r w:rsidRPr="00DC34B0">
                    <w:rPr>
                      <w:sz w:val="24"/>
                      <w:szCs w:val="24"/>
                      <w:lang w:val="ro-RO"/>
                    </w:rPr>
                    <w:t>Denumirea mărfii</w:t>
                  </w:r>
                </w:p>
              </w:tc>
              <w:tc>
                <w:tcPr>
                  <w:tcW w:w="2268" w:type="dxa"/>
                  <w:shd w:val="clear" w:color="auto" w:fill="BDD6EE" w:themeFill="accent1" w:themeFillTint="66"/>
                  <w:hideMark/>
                </w:tcPr>
                <w:p w:rsidR="00EA009F" w:rsidRPr="00DC34B0" w:rsidRDefault="00EA009F" w:rsidP="00867D82">
                  <w:pPr>
                    <w:ind w:firstLine="63"/>
                    <w:jc w:val="center"/>
                    <w:rPr>
                      <w:sz w:val="24"/>
                      <w:szCs w:val="24"/>
                      <w:lang w:val="ro-RO"/>
                    </w:rPr>
                  </w:pPr>
                  <w:r w:rsidRPr="00DC34B0">
                    <w:rPr>
                      <w:sz w:val="24"/>
                      <w:szCs w:val="24"/>
                      <w:lang w:val="ro-RO"/>
                    </w:rPr>
                    <w:t>Țara de origine</w:t>
                  </w:r>
                </w:p>
              </w:tc>
              <w:tc>
                <w:tcPr>
                  <w:tcW w:w="2410" w:type="dxa"/>
                  <w:shd w:val="clear" w:color="auto" w:fill="BDD6EE" w:themeFill="accent1" w:themeFillTint="66"/>
                  <w:hideMark/>
                </w:tcPr>
                <w:p w:rsidR="00EA009F" w:rsidRPr="00DC34B0" w:rsidRDefault="00EA009F" w:rsidP="00867D82">
                  <w:pPr>
                    <w:ind w:firstLine="63"/>
                    <w:jc w:val="center"/>
                    <w:rPr>
                      <w:sz w:val="24"/>
                      <w:szCs w:val="24"/>
                      <w:lang w:val="ro-RO"/>
                    </w:rPr>
                  </w:pPr>
                  <w:r w:rsidRPr="00DC34B0">
                    <w:rPr>
                      <w:sz w:val="24"/>
                      <w:szCs w:val="24"/>
                      <w:lang w:val="ro-RO"/>
                    </w:rPr>
                    <w:t>Cantitatea</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Unt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Ucraina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11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Mandarine</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Grecia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20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Pește congelat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Spania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25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Pește congelat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Spania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 xml:space="preserve"> 26tone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Pește congelat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Lituania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 xml:space="preserve"> 26tone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Produse de brutărie</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Ucraina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8,2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Roșii</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Turcia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17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Carne porc</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Polonia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20,8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Nuci in coajă</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Turcia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19,7 tone</w:t>
                  </w:r>
                </w:p>
              </w:tc>
            </w:tr>
            <w:tr w:rsidR="00EA009F" w:rsidRPr="00DC34B0" w:rsidTr="00867D82">
              <w:trPr>
                <w:trHeight w:val="599"/>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lastRenderedPageBreak/>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Pește congelat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Lituania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 xml:space="preserve"> 20,073tone</w:t>
                  </w:r>
                </w:p>
              </w:tc>
            </w:tr>
            <w:tr w:rsidR="00EA009F" w:rsidRPr="00DC34B0" w:rsidTr="00867D82">
              <w:trPr>
                <w:trHeight w:val="599"/>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Cafea</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Romania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70 kg</w:t>
                  </w:r>
                </w:p>
              </w:tc>
            </w:tr>
            <w:tr w:rsidR="00EA009F" w:rsidRPr="00DC34B0" w:rsidTr="00867D82">
              <w:trPr>
                <w:trHeight w:val="808"/>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Produse alimentare diverse</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Ucraina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33 kg</w:t>
                  </w:r>
                </w:p>
              </w:tc>
            </w:tr>
            <w:tr w:rsidR="00EA009F" w:rsidRPr="00DC34B0" w:rsidTr="00867D82">
              <w:trPr>
                <w:trHeight w:val="547"/>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Pește congelat</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Lituania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 xml:space="preserve"> 20 tone</w:t>
                  </w:r>
                </w:p>
              </w:tc>
            </w:tr>
            <w:tr w:rsidR="00EA009F" w:rsidRPr="00DC34B0" w:rsidTr="00867D82">
              <w:trPr>
                <w:jc w:val="center"/>
              </w:trPr>
              <w:tc>
                <w:tcPr>
                  <w:tcW w:w="2235" w:type="dxa"/>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hideMark/>
                </w:tcPr>
                <w:p w:rsidR="00EA009F" w:rsidRPr="00DC34B0" w:rsidRDefault="00EA009F" w:rsidP="00867D82">
                  <w:pPr>
                    <w:ind w:left="17" w:hanging="17"/>
                    <w:rPr>
                      <w:sz w:val="24"/>
                      <w:szCs w:val="24"/>
                      <w:lang w:val="ro-RO"/>
                    </w:rPr>
                  </w:pPr>
                  <w:r w:rsidRPr="00DC34B0">
                    <w:rPr>
                      <w:sz w:val="24"/>
                      <w:szCs w:val="24"/>
                      <w:lang w:val="ro-RO"/>
                    </w:rPr>
                    <w:t>Carne bovina</w:t>
                  </w:r>
                </w:p>
                <w:p w:rsidR="00EA009F" w:rsidRPr="00DC34B0" w:rsidRDefault="00EA009F" w:rsidP="00867D82">
                  <w:pPr>
                    <w:ind w:left="17" w:hanging="17"/>
                    <w:rPr>
                      <w:sz w:val="24"/>
                      <w:szCs w:val="24"/>
                      <w:lang w:val="ro-RO"/>
                    </w:rPr>
                  </w:pPr>
                  <w:r w:rsidRPr="00DC34B0">
                    <w:rPr>
                      <w:sz w:val="24"/>
                      <w:szCs w:val="24"/>
                      <w:lang w:val="ro-RO"/>
                    </w:rPr>
                    <w:t>Carne porc</w:t>
                  </w:r>
                </w:p>
              </w:tc>
              <w:tc>
                <w:tcPr>
                  <w:tcW w:w="2268" w:type="dxa"/>
                  <w:hideMark/>
                </w:tcPr>
                <w:p w:rsidR="00EA009F" w:rsidRPr="00DC34B0" w:rsidRDefault="00EA009F" w:rsidP="00867D82">
                  <w:pPr>
                    <w:ind w:left="17" w:hanging="17"/>
                    <w:rPr>
                      <w:sz w:val="24"/>
                      <w:szCs w:val="24"/>
                      <w:lang w:val="ro-RO"/>
                    </w:rPr>
                  </w:pPr>
                  <w:r w:rsidRPr="00DC34B0">
                    <w:rPr>
                      <w:sz w:val="24"/>
                      <w:szCs w:val="24"/>
                      <w:lang w:val="ro-RO"/>
                    </w:rPr>
                    <w:t>Romania</w:t>
                  </w:r>
                </w:p>
              </w:tc>
              <w:tc>
                <w:tcPr>
                  <w:tcW w:w="2410" w:type="dxa"/>
                  <w:hideMark/>
                </w:tcPr>
                <w:p w:rsidR="00EA009F" w:rsidRPr="00DC34B0" w:rsidRDefault="00EA009F" w:rsidP="00867D82">
                  <w:pPr>
                    <w:ind w:left="17" w:hanging="17"/>
                    <w:rPr>
                      <w:sz w:val="24"/>
                      <w:szCs w:val="24"/>
                      <w:lang w:val="ro-RO"/>
                    </w:rPr>
                  </w:pPr>
                  <w:r w:rsidRPr="00DC34B0">
                    <w:rPr>
                      <w:sz w:val="24"/>
                      <w:szCs w:val="24"/>
                      <w:lang w:val="ro-RO"/>
                    </w:rPr>
                    <w:t>80 kg</w:t>
                  </w:r>
                </w:p>
                <w:p w:rsidR="00EA009F" w:rsidRPr="00DC34B0" w:rsidRDefault="00EA009F" w:rsidP="00867D82">
                  <w:pPr>
                    <w:ind w:left="17" w:hanging="17"/>
                    <w:rPr>
                      <w:sz w:val="24"/>
                      <w:szCs w:val="24"/>
                      <w:lang w:val="ro-RO"/>
                    </w:rPr>
                  </w:pPr>
                  <w:r w:rsidRPr="00DC34B0">
                    <w:rPr>
                      <w:sz w:val="24"/>
                      <w:szCs w:val="24"/>
                      <w:lang w:val="ro-RO"/>
                    </w:rPr>
                    <w:t>20 kg</w:t>
                  </w:r>
                </w:p>
              </w:tc>
            </w:tr>
            <w:tr w:rsidR="00EA009F" w:rsidRPr="00DC34B0" w:rsidTr="00867D82">
              <w:trPr>
                <w:jc w:val="center"/>
              </w:trPr>
              <w:tc>
                <w:tcPr>
                  <w:tcW w:w="2235" w:type="dxa"/>
                  <w:tcBorders>
                    <w:bottom w:val="single" w:sz="4" w:space="0" w:color="auto"/>
                  </w:tcBorders>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tcBorders>
                    <w:bottom w:val="single" w:sz="4" w:space="0" w:color="auto"/>
                  </w:tcBorders>
                  <w:hideMark/>
                </w:tcPr>
                <w:p w:rsidR="00EA009F" w:rsidRPr="00DC34B0" w:rsidRDefault="00EA009F" w:rsidP="00867D82">
                  <w:pPr>
                    <w:ind w:left="17" w:hanging="17"/>
                    <w:rPr>
                      <w:sz w:val="24"/>
                      <w:szCs w:val="24"/>
                      <w:lang w:val="ro-RO"/>
                    </w:rPr>
                  </w:pPr>
                  <w:r w:rsidRPr="00DC34B0">
                    <w:rPr>
                      <w:sz w:val="24"/>
                      <w:szCs w:val="24"/>
                      <w:lang w:val="ro-RO"/>
                    </w:rPr>
                    <w:t>Fructe uscate</w:t>
                  </w:r>
                </w:p>
              </w:tc>
              <w:tc>
                <w:tcPr>
                  <w:tcW w:w="2268" w:type="dxa"/>
                  <w:tcBorders>
                    <w:bottom w:val="single" w:sz="4" w:space="0" w:color="auto"/>
                  </w:tcBorders>
                  <w:hideMark/>
                </w:tcPr>
                <w:p w:rsidR="00EA009F" w:rsidRPr="00DC34B0" w:rsidRDefault="00EA009F" w:rsidP="00867D82">
                  <w:pPr>
                    <w:ind w:left="17" w:hanging="17"/>
                    <w:rPr>
                      <w:sz w:val="24"/>
                      <w:szCs w:val="24"/>
                      <w:lang w:val="ro-RO"/>
                    </w:rPr>
                  </w:pPr>
                  <w:r w:rsidRPr="00DC34B0">
                    <w:rPr>
                      <w:sz w:val="24"/>
                      <w:szCs w:val="24"/>
                      <w:lang w:val="ro-RO"/>
                    </w:rPr>
                    <w:t>Ucraina</w:t>
                  </w:r>
                </w:p>
              </w:tc>
              <w:tc>
                <w:tcPr>
                  <w:tcW w:w="2410" w:type="dxa"/>
                  <w:tcBorders>
                    <w:bottom w:val="single" w:sz="4" w:space="0" w:color="auto"/>
                  </w:tcBorders>
                  <w:hideMark/>
                </w:tcPr>
                <w:p w:rsidR="00EA009F" w:rsidRPr="00DC34B0" w:rsidRDefault="00EA009F" w:rsidP="00867D82">
                  <w:pPr>
                    <w:ind w:left="17" w:hanging="17"/>
                    <w:rPr>
                      <w:sz w:val="24"/>
                      <w:szCs w:val="24"/>
                      <w:lang w:val="ro-RO"/>
                    </w:rPr>
                  </w:pPr>
                  <w:r w:rsidRPr="00DC34B0">
                    <w:rPr>
                      <w:sz w:val="24"/>
                      <w:szCs w:val="24"/>
                      <w:lang w:val="ro-RO"/>
                    </w:rPr>
                    <w:t>6,9 tone</w:t>
                  </w:r>
                </w:p>
              </w:tc>
            </w:tr>
            <w:tr w:rsidR="00EA009F" w:rsidRPr="00DC34B0" w:rsidTr="00867D82">
              <w:trPr>
                <w:jc w:val="center"/>
              </w:trPr>
              <w:tc>
                <w:tcPr>
                  <w:tcW w:w="2235" w:type="dxa"/>
                  <w:tcBorders>
                    <w:bottom w:val="nil"/>
                  </w:tcBorders>
                  <w:hideMark/>
                </w:tcPr>
                <w:p w:rsidR="00EA009F" w:rsidRPr="00DC34B0" w:rsidRDefault="00EA009F" w:rsidP="00867D82">
                  <w:pPr>
                    <w:ind w:left="17" w:hanging="17"/>
                    <w:jc w:val="center"/>
                    <w:rPr>
                      <w:sz w:val="24"/>
                      <w:szCs w:val="24"/>
                      <w:lang w:val="ro-RO"/>
                    </w:rPr>
                  </w:pPr>
                  <w:r w:rsidRPr="00DC34B0">
                    <w:rPr>
                      <w:sz w:val="24"/>
                      <w:szCs w:val="24"/>
                      <w:lang w:val="ro-RO"/>
                    </w:rPr>
                    <w:t>Moldova</w:t>
                  </w:r>
                </w:p>
              </w:tc>
              <w:tc>
                <w:tcPr>
                  <w:tcW w:w="2126" w:type="dxa"/>
                  <w:tcBorders>
                    <w:bottom w:val="nil"/>
                  </w:tcBorders>
                  <w:hideMark/>
                </w:tcPr>
                <w:p w:rsidR="00EA009F" w:rsidRPr="00DC34B0" w:rsidRDefault="00EA009F" w:rsidP="00867D82">
                  <w:pPr>
                    <w:ind w:left="17" w:hanging="17"/>
                    <w:rPr>
                      <w:sz w:val="24"/>
                      <w:szCs w:val="24"/>
                      <w:lang w:val="ro-RO"/>
                    </w:rPr>
                  </w:pPr>
                  <w:r w:rsidRPr="00DC34B0">
                    <w:rPr>
                      <w:sz w:val="24"/>
                      <w:szCs w:val="24"/>
                      <w:lang w:val="ro-RO"/>
                    </w:rPr>
                    <w:t>Pește uscat</w:t>
                  </w:r>
                </w:p>
              </w:tc>
              <w:tc>
                <w:tcPr>
                  <w:tcW w:w="2268" w:type="dxa"/>
                  <w:tcBorders>
                    <w:bottom w:val="nil"/>
                  </w:tcBorders>
                  <w:hideMark/>
                </w:tcPr>
                <w:p w:rsidR="00EA009F" w:rsidRPr="00DC34B0" w:rsidRDefault="00EA009F" w:rsidP="00867D82">
                  <w:pPr>
                    <w:ind w:left="17" w:hanging="17"/>
                    <w:rPr>
                      <w:sz w:val="24"/>
                      <w:szCs w:val="24"/>
                      <w:lang w:val="ro-RO"/>
                    </w:rPr>
                  </w:pPr>
                  <w:r w:rsidRPr="00DC34B0">
                    <w:rPr>
                      <w:sz w:val="24"/>
                      <w:szCs w:val="24"/>
                      <w:lang w:val="ro-RO"/>
                    </w:rPr>
                    <w:t>Ucraina</w:t>
                  </w:r>
                </w:p>
              </w:tc>
              <w:tc>
                <w:tcPr>
                  <w:tcW w:w="2410" w:type="dxa"/>
                  <w:tcBorders>
                    <w:bottom w:val="nil"/>
                  </w:tcBorders>
                  <w:hideMark/>
                </w:tcPr>
                <w:p w:rsidR="00EA009F" w:rsidRPr="00DC34B0" w:rsidRDefault="00EA009F" w:rsidP="00867D82">
                  <w:pPr>
                    <w:ind w:left="17" w:hanging="17"/>
                    <w:rPr>
                      <w:sz w:val="24"/>
                      <w:szCs w:val="24"/>
                      <w:lang w:val="ro-RO"/>
                    </w:rPr>
                  </w:pPr>
                  <w:r w:rsidRPr="00DC34B0">
                    <w:rPr>
                      <w:sz w:val="24"/>
                      <w:szCs w:val="24"/>
                      <w:lang w:val="ro-RO"/>
                    </w:rPr>
                    <w:t>6,9 tone</w:t>
                  </w:r>
                </w:p>
              </w:tc>
            </w:tr>
            <w:tr w:rsidR="00EA009F" w:rsidRPr="00DC34B0" w:rsidTr="00867D82">
              <w:trPr>
                <w:jc w:val="center"/>
              </w:trPr>
              <w:tc>
                <w:tcPr>
                  <w:tcW w:w="2235" w:type="dxa"/>
                  <w:tcBorders>
                    <w:top w:val="nil"/>
                  </w:tcBorders>
                  <w:hideMark/>
                </w:tcPr>
                <w:p w:rsidR="00EA009F" w:rsidRPr="00DC34B0" w:rsidRDefault="00EA009F" w:rsidP="00867D82">
                  <w:pPr>
                    <w:ind w:left="17" w:hanging="17"/>
                    <w:rPr>
                      <w:sz w:val="24"/>
                      <w:szCs w:val="24"/>
                      <w:lang w:val="ro-RO"/>
                    </w:rPr>
                  </w:pPr>
                </w:p>
              </w:tc>
              <w:tc>
                <w:tcPr>
                  <w:tcW w:w="2126" w:type="dxa"/>
                  <w:tcBorders>
                    <w:top w:val="nil"/>
                  </w:tcBorders>
                  <w:hideMark/>
                </w:tcPr>
                <w:p w:rsidR="00EA009F" w:rsidRPr="00DC34B0" w:rsidRDefault="00EA009F" w:rsidP="00867D82">
                  <w:pPr>
                    <w:ind w:left="17" w:hanging="17"/>
                    <w:rPr>
                      <w:sz w:val="24"/>
                      <w:szCs w:val="24"/>
                      <w:lang w:val="ro-RO"/>
                    </w:rPr>
                  </w:pPr>
                </w:p>
              </w:tc>
              <w:tc>
                <w:tcPr>
                  <w:tcW w:w="2268" w:type="dxa"/>
                  <w:tcBorders>
                    <w:top w:val="nil"/>
                  </w:tcBorders>
                  <w:hideMark/>
                </w:tcPr>
                <w:p w:rsidR="00EA009F" w:rsidRPr="00DC34B0" w:rsidRDefault="00EA009F" w:rsidP="00867D82">
                  <w:pPr>
                    <w:ind w:left="17" w:hanging="17"/>
                    <w:rPr>
                      <w:sz w:val="24"/>
                      <w:szCs w:val="24"/>
                      <w:lang w:val="ro-RO"/>
                    </w:rPr>
                  </w:pPr>
                </w:p>
              </w:tc>
              <w:tc>
                <w:tcPr>
                  <w:tcW w:w="2410" w:type="dxa"/>
                  <w:tcBorders>
                    <w:top w:val="nil"/>
                  </w:tcBorders>
                  <w:hideMark/>
                </w:tcPr>
                <w:p w:rsidR="00EA009F" w:rsidRPr="00DC34B0" w:rsidRDefault="00EA009F" w:rsidP="00867D82">
                  <w:pPr>
                    <w:ind w:left="17" w:hanging="17"/>
                    <w:rPr>
                      <w:sz w:val="24"/>
                      <w:szCs w:val="24"/>
                      <w:lang w:val="ro-RO"/>
                    </w:rPr>
                  </w:pPr>
                </w:p>
              </w:tc>
            </w:tr>
          </w:tbl>
          <w:p w:rsidR="00EA009F" w:rsidRPr="00DC34B0" w:rsidRDefault="00EA009F" w:rsidP="00867D82">
            <w:pPr>
              <w:pStyle w:val="Listparagraf"/>
              <w:spacing w:before="120"/>
              <w:ind w:left="426"/>
              <w:rPr>
                <w:sz w:val="24"/>
                <w:szCs w:val="24"/>
                <w:lang w:val="ro-RO"/>
              </w:rPr>
            </w:pPr>
          </w:p>
          <w:p w:rsidR="00EA009F" w:rsidRPr="00DC34B0" w:rsidRDefault="00EA009F" w:rsidP="00867D82">
            <w:pPr>
              <w:spacing w:line="259" w:lineRule="auto"/>
              <w:ind w:left="426" w:firstLine="0"/>
              <w:jc w:val="center"/>
              <w:rPr>
                <w:sz w:val="24"/>
                <w:szCs w:val="24"/>
                <w:lang w:val="ro-RO"/>
              </w:rPr>
            </w:pPr>
            <w:r w:rsidRPr="00DC34B0">
              <w:rPr>
                <w:sz w:val="24"/>
                <w:szCs w:val="24"/>
                <w:lang w:val="ro-RO"/>
              </w:rPr>
              <w:t>Acțiuni pentru asigurarea conformității operatorilor</w:t>
            </w:r>
          </w:p>
          <w:tbl>
            <w:tblPr>
              <w:tblpPr w:leftFromText="180" w:rightFromText="180" w:bottomFromText="160" w:vertAnchor="text" w:horzAnchor="margin" w:tblpXSpec="center"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4392"/>
              <w:gridCol w:w="2340"/>
            </w:tblGrid>
            <w:tr w:rsidR="00EA009F" w:rsidRPr="00DC34B0" w:rsidTr="00867D82">
              <w:trPr>
                <w:trHeight w:val="828"/>
              </w:trPr>
              <w:tc>
                <w:tcPr>
                  <w:tcW w:w="1003" w:type="dxa"/>
                  <w:tcBorders>
                    <w:top w:val="single" w:sz="4" w:space="0" w:color="000000"/>
                    <w:left w:val="single" w:sz="4" w:space="0" w:color="000000"/>
                    <w:bottom w:val="single" w:sz="4" w:space="0" w:color="000000"/>
                    <w:right w:val="single" w:sz="4" w:space="0" w:color="000000"/>
                  </w:tcBorders>
                  <w:shd w:val="clear" w:color="auto" w:fill="F7CAAC"/>
                  <w:vAlign w:val="center"/>
                  <w:hideMark/>
                </w:tcPr>
                <w:p w:rsidR="00EA009F" w:rsidRPr="00DC34B0" w:rsidRDefault="00EA009F" w:rsidP="00867D82">
                  <w:pPr>
                    <w:tabs>
                      <w:tab w:val="left" w:pos="709"/>
                      <w:tab w:val="left" w:pos="2268"/>
                      <w:tab w:val="left" w:leader="dot" w:pos="8505"/>
                    </w:tabs>
                    <w:ind w:left="426" w:firstLine="0"/>
                    <w:jc w:val="center"/>
                    <w:rPr>
                      <w:sz w:val="24"/>
                      <w:szCs w:val="24"/>
                      <w:lang w:val="ro-RO"/>
                    </w:rPr>
                  </w:pPr>
                  <w:r w:rsidRPr="00DC34B0">
                    <w:rPr>
                      <w:sz w:val="24"/>
                      <w:szCs w:val="24"/>
                      <w:lang w:val="ro-RO"/>
                    </w:rPr>
                    <w:t>N/o</w:t>
                  </w:r>
                </w:p>
              </w:tc>
              <w:tc>
                <w:tcPr>
                  <w:tcW w:w="4392" w:type="dxa"/>
                  <w:tcBorders>
                    <w:top w:val="single" w:sz="4" w:space="0" w:color="000000"/>
                    <w:left w:val="single" w:sz="4" w:space="0" w:color="000000"/>
                    <w:bottom w:val="single" w:sz="4" w:space="0" w:color="000000"/>
                    <w:right w:val="single" w:sz="4" w:space="0" w:color="000000"/>
                  </w:tcBorders>
                  <w:shd w:val="clear" w:color="auto" w:fill="F7CAAC"/>
                  <w:vAlign w:val="center"/>
                  <w:hideMark/>
                </w:tcPr>
                <w:p w:rsidR="00EA009F" w:rsidRPr="00DC34B0" w:rsidRDefault="00EA009F" w:rsidP="00867D82">
                  <w:pPr>
                    <w:tabs>
                      <w:tab w:val="left" w:pos="709"/>
                      <w:tab w:val="left" w:pos="2268"/>
                      <w:tab w:val="left" w:leader="dot" w:pos="8505"/>
                    </w:tabs>
                    <w:ind w:left="426" w:firstLine="0"/>
                    <w:jc w:val="center"/>
                    <w:rPr>
                      <w:sz w:val="24"/>
                      <w:szCs w:val="24"/>
                      <w:lang w:val="ro-RO"/>
                    </w:rPr>
                  </w:pPr>
                  <w:r w:rsidRPr="00DC34B0">
                    <w:rPr>
                      <w:sz w:val="24"/>
                      <w:szCs w:val="24"/>
                      <w:lang w:val="ro-RO"/>
                    </w:rPr>
                    <w:t>Acțiuni/Măsuri întreprinse</w:t>
                  </w:r>
                </w:p>
              </w:tc>
              <w:tc>
                <w:tcPr>
                  <w:tcW w:w="2340" w:type="dxa"/>
                  <w:tcBorders>
                    <w:top w:val="single" w:sz="4" w:space="0" w:color="000000"/>
                    <w:left w:val="single" w:sz="4" w:space="0" w:color="000000"/>
                    <w:bottom w:val="single" w:sz="4" w:space="0" w:color="000000"/>
                    <w:right w:val="single" w:sz="4" w:space="0" w:color="000000"/>
                  </w:tcBorders>
                  <w:shd w:val="clear" w:color="auto" w:fill="F7CAAC"/>
                  <w:vAlign w:val="center"/>
                  <w:hideMark/>
                </w:tcPr>
                <w:p w:rsidR="00EA009F" w:rsidRPr="00DC34B0" w:rsidRDefault="00EA009F" w:rsidP="00867D82">
                  <w:pPr>
                    <w:tabs>
                      <w:tab w:val="left" w:pos="709"/>
                      <w:tab w:val="left" w:pos="2268"/>
                      <w:tab w:val="left" w:leader="dot" w:pos="8505"/>
                    </w:tabs>
                    <w:ind w:left="426" w:firstLine="0"/>
                    <w:jc w:val="left"/>
                    <w:rPr>
                      <w:sz w:val="24"/>
                      <w:szCs w:val="24"/>
                      <w:lang w:val="ro-RO"/>
                    </w:rPr>
                  </w:pPr>
                  <w:r w:rsidRPr="00DC34B0">
                    <w:rPr>
                      <w:sz w:val="24"/>
                      <w:szCs w:val="24"/>
                      <w:lang w:val="ro-RO"/>
                    </w:rPr>
                    <w:t>Nr. în 2022</w:t>
                  </w:r>
                </w:p>
              </w:tc>
            </w:tr>
            <w:tr w:rsidR="00EA009F" w:rsidRPr="00DC34B0" w:rsidTr="00867D82">
              <w:tc>
                <w:tcPr>
                  <w:tcW w:w="1003"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center"/>
                    <w:rPr>
                      <w:sz w:val="24"/>
                      <w:szCs w:val="24"/>
                      <w:lang w:val="ro-RO"/>
                    </w:rPr>
                  </w:pPr>
                  <w:r w:rsidRPr="00DC34B0">
                    <w:rPr>
                      <w:sz w:val="24"/>
                      <w:szCs w:val="24"/>
                      <w:lang w:val="ro-RO"/>
                    </w:rPr>
                    <w:t>1.</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left"/>
                    <w:rPr>
                      <w:sz w:val="24"/>
                      <w:szCs w:val="24"/>
                      <w:lang w:val="ro-RO"/>
                    </w:rPr>
                  </w:pPr>
                  <w:r w:rsidRPr="00DC34B0">
                    <w:rPr>
                      <w:sz w:val="24"/>
                      <w:szCs w:val="24"/>
                      <w:lang w:val="ro-RO"/>
                    </w:rPr>
                    <w:t>Nr. de loturi neconforme</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left"/>
                    <w:rPr>
                      <w:sz w:val="24"/>
                      <w:szCs w:val="24"/>
                      <w:lang w:val="ro-RO"/>
                    </w:rPr>
                  </w:pPr>
                  <w:r w:rsidRPr="00DC34B0">
                    <w:rPr>
                      <w:sz w:val="24"/>
                      <w:szCs w:val="24"/>
                      <w:lang w:val="ro-RO"/>
                    </w:rPr>
                    <w:t>186</w:t>
                  </w:r>
                </w:p>
              </w:tc>
            </w:tr>
            <w:tr w:rsidR="00EA009F" w:rsidRPr="00DC34B0" w:rsidTr="00867D82">
              <w:tc>
                <w:tcPr>
                  <w:tcW w:w="1003"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center"/>
                    <w:rPr>
                      <w:sz w:val="24"/>
                      <w:szCs w:val="24"/>
                      <w:lang w:val="ro-RO"/>
                    </w:rPr>
                  </w:pPr>
                  <w:r w:rsidRPr="00DC34B0">
                    <w:rPr>
                      <w:sz w:val="24"/>
                      <w:szCs w:val="24"/>
                      <w:lang w:val="ro-RO"/>
                    </w:rPr>
                    <w:t>2.</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left"/>
                    <w:rPr>
                      <w:sz w:val="24"/>
                      <w:szCs w:val="24"/>
                      <w:lang w:val="ro-RO"/>
                    </w:rPr>
                  </w:pPr>
                  <w:r w:rsidRPr="00DC34B0">
                    <w:rPr>
                      <w:sz w:val="24"/>
                      <w:szCs w:val="24"/>
                      <w:lang w:val="ro-RO"/>
                    </w:rPr>
                    <w:t>Nr. de loturi returnate</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EA009F" w:rsidRPr="00DC34B0" w:rsidRDefault="00EA009F" w:rsidP="00867D82">
                  <w:pPr>
                    <w:tabs>
                      <w:tab w:val="left" w:pos="709"/>
                      <w:tab w:val="left" w:pos="2268"/>
                      <w:tab w:val="left" w:leader="dot" w:pos="8505"/>
                    </w:tabs>
                    <w:ind w:left="426" w:firstLine="0"/>
                    <w:jc w:val="left"/>
                    <w:rPr>
                      <w:sz w:val="24"/>
                      <w:szCs w:val="24"/>
                      <w:lang w:val="ro-RO"/>
                    </w:rPr>
                  </w:pPr>
                  <w:r w:rsidRPr="00DC34B0">
                    <w:rPr>
                      <w:sz w:val="24"/>
                      <w:szCs w:val="24"/>
                      <w:lang w:val="ro-RO"/>
                    </w:rPr>
                    <w:t>16</w:t>
                  </w:r>
                </w:p>
              </w:tc>
            </w:tr>
          </w:tbl>
          <w:p w:rsidR="00EA009F" w:rsidRPr="00DC34B0" w:rsidRDefault="00EA009F" w:rsidP="00867D82">
            <w:pPr>
              <w:pStyle w:val="Listparagraf"/>
              <w:spacing w:before="120"/>
              <w:ind w:left="426"/>
              <w:rPr>
                <w:sz w:val="24"/>
                <w:szCs w:val="24"/>
                <w:lang w:val="ro-RO"/>
              </w:rPr>
            </w:pPr>
          </w:p>
          <w:p w:rsidR="00EA009F" w:rsidRPr="00DC34B0" w:rsidRDefault="00EA009F" w:rsidP="00867D82">
            <w:pPr>
              <w:pStyle w:val="Listparagraf"/>
              <w:spacing w:before="120"/>
              <w:ind w:left="426"/>
              <w:rPr>
                <w:sz w:val="24"/>
                <w:szCs w:val="24"/>
                <w:lang w:val="ro-RO"/>
              </w:rPr>
            </w:pPr>
          </w:p>
          <w:p w:rsidR="00EA009F" w:rsidRPr="00DC34B0" w:rsidRDefault="00EA009F" w:rsidP="00867D82">
            <w:pPr>
              <w:pStyle w:val="Listparagraf"/>
              <w:spacing w:before="120"/>
              <w:ind w:left="426"/>
              <w:rPr>
                <w:sz w:val="24"/>
                <w:szCs w:val="24"/>
                <w:lang w:val="ro-RO"/>
              </w:rPr>
            </w:pPr>
          </w:p>
          <w:p w:rsidR="00EA009F" w:rsidRPr="00DC34B0" w:rsidRDefault="00EA009F" w:rsidP="00867D82">
            <w:pPr>
              <w:pStyle w:val="Listparagraf"/>
              <w:spacing w:before="120"/>
              <w:ind w:left="0" w:firstLine="601"/>
              <w:rPr>
                <w:sz w:val="24"/>
                <w:szCs w:val="24"/>
                <w:lang w:val="ro-RO"/>
              </w:rPr>
            </w:pPr>
          </w:p>
          <w:p w:rsidR="00EA009F" w:rsidRPr="006F1CC8" w:rsidRDefault="00EA009F" w:rsidP="00867D82">
            <w:pPr>
              <w:pStyle w:val="Listparagraf"/>
              <w:spacing w:before="120"/>
              <w:ind w:left="0" w:firstLine="601"/>
              <w:rPr>
                <w:sz w:val="24"/>
                <w:szCs w:val="24"/>
                <w:lang w:val="ro-RO"/>
              </w:rPr>
            </w:pPr>
            <w:r w:rsidRPr="00DC34B0">
              <w:rPr>
                <w:sz w:val="24"/>
                <w:szCs w:val="24"/>
                <w:lang w:val="ro-RO"/>
              </w:rPr>
              <w:t>Cadrul normativ actual privind controalele oficiale reglementează doar hrana pentru animale, produsele alimentare şi normele de sănătate şi de bunăstare a animalelor, iar segmentul de origine non-animală nefiind acoperit de legislație, or transpunerea Regulamentelor menționate vine întru stabilirea clară și a prevederilor legale asupra sectorului non-animal, de funcționare a autorității competente, și de stabilire a normelor corecte de efectuare a controalelor oficiale, în vederea respectării cerințelor minime la care se conformează statele Uniunii Europene. Astfel, fără o intervenție de reglementare, riscul de a crea în permanență bariere în calea comerțului, de a îngreuna activitatea autorității competente și de a nu asigura inofensivitatea produselor alimentare pe întreg lanțul trasabilității, rămâne unul persistent.</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bCs/>
                <w:sz w:val="24"/>
                <w:szCs w:val="24"/>
                <w:lang w:val="ro-RO"/>
              </w:rPr>
              <w:lastRenderedPageBreak/>
              <w:t xml:space="preserve">e) </w:t>
            </w:r>
            <w:r w:rsidRPr="006F1CC8">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734C32" w:rsidRDefault="00EA009F" w:rsidP="00867D82">
            <w:pPr>
              <w:ind w:firstLine="514"/>
              <w:rPr>
                <w:sz w:val="24"/>
                <w:szCs w:val="24"/>
                <w:lang w:val="ro-RO"/>
              </w:rPr>
            </w:pPr>
            <w:r>
              <w:rPr>
                <w:sz w:val="24"/>
                <w:szCs w:val="24"/>
                <w:lang w:val="ro-RO"/>
              </w:rPr>
              <w:t xml:space="preserve">Prevederile Legii nr.50/2013 </w:t>
            </w:r>
            <w:r w:rsidRPr="00734C32">
              <w:rPr>
                <w:sz w:val="24"/>
                <w:szCs w:val="24"/>
                <w:lang w:val="ro-RO"/>
              </w:rPr>
              <w:t>stabileşte regulile generale privind modul de efectuare a controalelor oficiale în vederea verificării conformităţii cu normele referitoare la:</w:t>
            </w:r>
          </w:p>
          <w:p w:rsidR="00EA009F" w:rsidRPr="00734C32" w:rsidRDefault="00EA009F" w:rsidP="00867D82">
            <w:pPr>
              <w:ind w:firstLine="514"/>
              <w:rPr>
                <w:sz w:val="24"/>
                <w:szCs w:val="24"/>
                <w:lang w:val="ro-RO"/>
              </w:rPr>
            </w:pPr>
            <w:r w:rsidRPr="00734C32">
              <w:rPr>
                <w:sz w:val="24"/>
                <w:szCs w:val="24"/>
                <w:lang w:val="ro-RO"/>
              </w:rPr>
              <w:t>a) prevenirea, eliminarea sau reducerea pînă la niveluri admisibile a riscurilor pentru sănătatea umană şi cea animală, fie direct, fie prin intermediul condiţiilor de mediu;</w:t>
            </w:r>
          </w:p>
          <w:p w:rsidR="00EA009F" w:rsidRDefault="00EA009F" w:rsidP="00867D82">
            <w:pPr>
              <w:ind w:firstLine="514"/>
              <w:rPr>
                <w:sz w:val="24"/>
                <w:szCs w:val="24"/>
                <w:lang w:val="ro-RO"/>
              </w:rPr>
            </w:pPr>
            <w:r w:rsidRPr="00734C32">
              <w:rPr>
                <w:sz w:val="24"/>
                <w:szCs w:val="24"/>
                <w:lang w:val="ro-RO"/>
              </w:rPr>
              <w:t>b) garantarea unor practici corecte în comerţul cu hrană pentru animale şi cu produse alimentare şi protejarea intereselor consumatorilor, inclusiv etichetarea hranei pentru animale şi a produselor alimentare şi alte forme de informare a consumatorilor.</w:t>
            </w:r>
          </w:p>
          <w:p w:rsidR="00EA009F" w:rsidRDefault="00EA009F" w:rsidP="00867D82">
            <w:pPr>
              <w:ind w:firstLine="567"/>
              <w:rPr>
                <w:sz w:val="24"/>
                <w:szCs w:val="24"/>
                <w:lang w:val="ro-RO"/>
              </w:rPr>
            </w:pPr>
            <w:r w:rsidRPr="006C76D2">
              <w:rPr>
                <w:sz w:val="24"/>
                <w:szCs w:val="24"/>
                <w:lang w:val="ro-RO"/>
              </w:rPr>
              <w:t xml:space="preserve">În legislația Uniunii privind lanțul agroalimentar există o serie de dispoziții a căror aplicare nu a fost reglementată sau a fost reglementată doar parțial prin </w:t>
            </w:r>
            <w:r>
              <w:rPr>
                <w:sz w:val="24"/>
                <w:szCs w:val="24"/>
                <w:lang w:val="ro-RO"/>
              </w:rPr>
              <w:t>Legii nr.50/2013</w:t>
            </w:r>
            <w:r w:rsidRPr="006C76D2">
              <w:rPr>
                <w:sz w:val="24"/>
                <w:szCs w:val="24"/>
                <w:lang w:val="ro-RO"/>
              </w:rPr>
              <w:t>. În special, normele specifice p</w:t>
            </w:r>
            <w:r>
              <w:rPr>
                <w:sz w:val="24"/>
                <w:szCs w:val="24"/>
                <w:lang w:val="ro-RO"/>
              </w:rPr>
              <w:t>entru</w:t>
            </w:r>
            <w:r w:rsidRPr="006C76D2">
              <w:rPr>
                <w:sz w:val="24"/>
                <w:szCs w:val="24"/>
                <w:lang w:val="ro-RO"/>
              </w:rPr>
              <w:t xml:space="preserve"> controalele oficiale </w:t>
            </w:r>
            <w:r>
              <w:rPr>
                <w:sz w:val="24"/>
                <w:szCs w:val="24"/>
                <w:lang w:val="ro-RO"/>
              </w:rPr>
              <w:t>privind subprodusele de origine animală nedestinate consumului uman, d</w:t>
            </w:r>
            <w:r w:rsidRPr="006C76D2">
              <w:rPr>
                <w:sz w:val="24"/>
                <w:szCs w:val="24"/>
                <w:lang w:val="ro-RO"/>
              </w:rPr>
              <w:t xml:space="preserve">e asemenea, sănătatea plantelor în mare măsură nu se înscrie în domeniul de aplicare a </w:t>
            </w:r>
            <w:r>
              <w:rPr>
                <w:sz w:val="24"/>
                <w:szCs w:val="24"/>
                <w:lang w:val="ro-RO"/>
              </w:rPr>
              <w:t>Legii nr.50/2013</w:t>
            </w:r>
            <w:r w:rsidRPr="006C76D2">
              <w:rPr>
                <w:sz w:val="24"/>
                <w:szCs w:val="24"/>
                <w:lang w:val="ro-RO"/>
              </w:rPr>
              <w:t xml:space="preserve">, </w:t>
            </w:r>
            <w:r>
              <w:rPr>
                <w:sz w:val="24"/>
                <w:szCs w:val="24"/>
                <w:lang w:val="ro-RO"/>
              </w:rPr>
              <w:t xml:space="preserve">precum și </w:t>
            </w:r>
            <w:r w:rsidRPr="006C76D2">
              <w:rPr>
                <w:sz w:val="24"/>
                <w:szCs w:val="24"/>
                <w:lang w:val="ro-RO"/>
              </w:rPr>
              <w:t xml:space="preserve">anumite norme privind </w:t>
            </w:r>
            <w:r w:rsidRPr="00E647AD">
              <w:rPr>
                <w:sz w:val="24"/>
                <w:szCs w:val="24"/>
                <w:lang w:val="ro-RO"/>
              </w:rPr>
              <w:t xml:space="preserve">măsurile de protecție împotriva introducerii în </w:t>
            </w:r>
            <w:r>
              <w:rPr>
                <w:sz w:val="24"/>
                <w:szCs w:val="24"/>
                <w:lang w:val="ro-RO"/>
              </w:rPr>
              <w:t>RM</w:t>
            </w:r>
            <w:r w:rsidRPr="00E647AD">
              <w:rPr>
                <w:sz w:val="24"/>
                <w:szCs w:val="24"/>
                <w:lang w:val="ro-RO"/>
              </w:rPr>
              <w:t xml:space="preserve"> a unor organisme dăunătoare plantelor sau produselor vegetale și împotriva răspândirii lor</w:t>
            </w:r>
            <w:r w:rsidRPr="006C76D2">
              <w:rPr>
                <w:sz w:val="24"/>
                <w:szCs w:val="24"/>
                <w:lang w:val="ro-RO"/>
              </w:rPr>
              <w:t>.</w:t>
            </w:r>
          </w:p>
          <w:p w:rsidR="00EA009F" w:rsidRDefault="00EA009F" w:rsidP="00867D82">
            <w:pPr>
              <w:ind w:firstLine="567"/>
              <w:rPr>
                <w:sz w:val="24"/>
                <w:szCs w:val="24"/>
                <w:lang w:val="ro-RO"/>
              </w:rPr>
            </w:pPr>
            <w:r w:rsidRPr="00876D12">
              <w:rPr>
                <w:sz w:val="24"/>
                <w:szCs w:val="24"/>
                <w:lang w:val="ro-RO"/>
              </w:rPr>
              <w:t xml:space="preserve">În vederea asigurării aplicării corecte a legislației privind lanțul agroalimentar, autoritățile competente ar trebui să fie abilitate să efectueze controale oficiale în toate etapele de producție, prelucrare și distribuție a animalelor și a </w:t>
            </w:r>
            <w:r>
              <w:rPr>
                <w:sz w:val="24"/>
                <w:szCs w:val="24"/>
                <w:lang w:val="ro-RO"/>
              </w:rPr>
              <w:t>alimentelor</w:t>
            </w:r>
            <w:r w:rsidRPr="00876D12">
              <w:rPr>
                <w:sz w:val="24"/>
                <w:szCs w:val="24"/>
                <w:lang w:val="ro-RO"/>
              </w:rPr>
              <w:t xml:space="preserve"> vizate de legislația respectivă. Pentru a asigura realizarea efectivă și minuțioasă a controalelor oficiale, autoritățile competente ar trebui să aibă, de asemenea, competența de a efectua controale oficiale în toate etapele de producție și de distribuție a bunurilor, a substanțelor, a materialelor sau a obiectelor care nu sunt reglementate prin legislația Uniunii privind lanțul </w:t>
            </w:r>
            <w:r w:rsidRPr="00876D12">
              <w:rPr>
                <w:sz w:val="24"/>
                <w:szCs w:val="24"/>
                <w:lang w:val="ro-RO"/>
              </w:rPr>
              <w:lastRenderedPageBreak/>
              <w:t xml:space="preserve">agroalimentar, în măsura în care acest lucru este necesar pentru a investiga pe deplin posibila încălcare a legislației respective și pentru a stabili cauza oricărei astfel de încălcări. Pentru efectuarea eficientă a acestor controale oficiale, autoritățile competente ar trebui să redacteze și să păstreze o </w:t>
            </w:r>
            <w:r>
              <w:rPr>
                <w:sz w:val="24"/>
                <w:szCs w:val="24"/>
                <w:lang w:val="ro-RO"/>
              </w:rPr>
              <w:t>evidență</w:t>
            </w:r>
            <w:r w:rsidRPr="00876D12">
              <w:rPr>
                <w:sz w:val="24"/>
                <w:szCs w:val="24"/>
                <w:lang w:val="ro-RO"/>
              </w:rPr>
              <w:t xml:space="preserve"> al operatorilor vizați de control.</w:t>
            </w:r>
          </w:p>
          <w:p w:rsidR="00EA009F" w:rsidRPr="006F1CC8" w:rsidRDefault="00EA009F" w:rsidP="00867D82">
            <w:pPr>
              <w:ind w:firstLine="514"/>
              <w:rPr>
                <w:sz w:val="24"/>
                <w:szCs w:val="24"/>
                <w:lang w:val="ro-RO"/>
              </w:rPr>
            </w:pPr>
            <w:r>
              <w:rPr>
                <w:sz w:val="24"/>
                <w:szCs w:val="24"/>
                <w:lang w:val="ro-RO"/>
              </w:rPr>
              <w:t>Ca urmare constatăm că</w:t>
            </w:r>
            <w:r>
              <w:t xml:space="preserve"> </w:t>
            </w:r>
            <w:r>
              <w:rPr>
                <w:sz w:val="24"/>
                <w:szCs w:val="24"/>
                <w:lang w:val="ro-RO"/>
              </w:rPr>
              <w:t>a</w:t>
            </w:r>
            <w:r w:rsidRPr="002E7F2C">
              <w:rPr>
                <w:sz w:val="24"/>
                <w:szCs w:val="24"/>
                <w:lang w:val="ro-RO"/>
              </w:rPr>
              <w:t xml:space="preserve">ctualmente controlul oficial în domeniul agroalimentar este reglementat segmentat </w:t>
            </w:r>
            <w:r w:rsidRPr="006F1CC8">
              <w:rPr>
                <w:sz w:val="24"/>
                <w:szCs w:val="24"/>
                <w:lang w:val="ro-RO"/>
              </w:rPr>
              <w:t>printr-un șir de acte normative</w:t>
            </w:r>
            <w:r w:rsidRPr="002E7F2C">
              <w:rPr>
                <w:sz w:val="24"/>
                <w:szCs w:val="24"/>
                <w:lang w:val="ro-RO"/>
              </w:rPr>
              <w:t xml:space="preserve"> pe diferite sectoare animal, nonanimal, producție ecologică, organisme modificate genetic etc.</w:t>
            </w:r>
            <w:r>
              <w:rPr>
                <w:sz w:val="24"/>
                <w:szCs w:val="24"/>
                <w:lang w:val="ro-RO"/>
              </w:rPr>
              <w:t xml:space="preserve"> dintre care menționăm</w:t>
            </w:r>
            <w:r w:rsidRPr="006F1CC8">
              <w:rPr>
                <w:sz w:val="24"/>
                <w:szCs w:val="24"/>
                <w:lang w:val="ro-RO"/>
              </w:rPr>
              <w:t>:</w:t>
            </w:r>
          </w:p>
          <w:p w:rsidR="00EA009F" w:rsidRPr="00892E5D"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 221/2007</w:t>
            </w:r>
            <w:r>
              <w:rPr>
                <w:sz w:val="24"/>
                <w:szCs w:val="24"/>
                <w:lang w:val="ro-RO" w:eastAsia="ro-RO"/>
              </w:rPr>
              <w:t xml:space="preserve"> </w:t>
            </w:r>
            <w:r w:rsidRPr="00892E5D">
              <w:rPr>
                <w:sz w:val="24"/>
                <w:szCs w:val="24"/>
                <w:lang w:val="ro-RO" w:eastAsia="ro-RO"/>
              </w:rPr>
              <w:t>privind activitatea sanitar-veterinară</w:t>
            </w:r>
            <w:r>
              <w:rPr>
                <w:sz w:val="24"/>
                <w:szCs w:val="24"/>
                <w:lang w:val="ro-RO" w:eastAsia="ro-RO"/>
              </w:rPr>
              <w:t>;</w:t>
            </w:r>
          </w:p>
          <w:p w:rsidR="00EA009F" w:rsidRPr="00892E5D"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 306/2018</w:t>
            </w:r>
            <w:r>
              <w:rPr>
                <w:sz w:val="24"/>
                <w:szCs w:val="24"/>
                <w:lang w:val="ro-RO" w:eastAsia="ro-RO"/>
              </w:rPr>
              <w:t xml:space="preserve"> privind siguranţa alimentelor;</w:t>
            </w:r>
          </w:p>
          <w:p w:rsidR="00EA009F" w:rsidRPr="00892E5D"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nr.231/2006 privind identificarea și înregistrarea animalelor</w:t>
            </w:r>
            <w:r>
              <w:rPr>
                <w:sz w:val="24"/>
                <w:szCs w:val="24"/>
                <w:lang w:val="ro-RO" w:eastAsia="ro-RO"/>
              </w:rPr>
              <w:t>;</w:t>
            </w:r>
          </w:p>
          <w:p w:rsidR="00EA009F" w:rsidRPr="00892E5D"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 119/2018 cu privire la medicamentele de uz veterinar</w:t>
            </w:r>
            <w:r>
              <w:rPr>
                <w:sz w:val="24"/>
                <w:szCs w:val="24"/>
                <w:lang w:val="ro-RO" w:eastAsia="ro-RO"/>
              </w:rPr>
              <w:t>;</w:t>
            </w:r>
          </w:p>
          <w:p w:rsidR="00EA009F" w:rsidRPr="00892E5D"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nr.296/2017 privind cerințele generale de igienă a produselor alimentare</w:t>
            </w:r>
            <w:r>
              <w:rPr>
                <w:sz w:val="24"/>
                <w:szCs w:val="24"/>
                <w:lang w:val="ro-RO" w:eastAsia="ro-RO"/>
              </w:rPr>
              <w:t>;</w:t>
            </w:r>
          </w:p>
          <w:p w:rsidR="00EA009F" w:rsidRDefault="00EA009F" w:rsidP="00867D82">
            <w:pPr>
              <w:pStyle w:val="Listparagraf"/>
              <w:numPr>
                <w:ilvl w:val="0"/>
                <w:numId w:val="18"/>
              </w:numPr>
              <w:autoSpaceDE w:val="0"/>
              <w:autoSpaceDN w:val="0"/>
              <w:adjustRightInd w:val="0"/>
              <w:ind w:left="97" w:hanging="97"/>
              <w:rPr>
                <w:sz w:val="24"/>
                <w:szCs w:val="24"/>
                <w:lang w:val="ro-RO" w:eastAsia="ro-RO"/>
              </w:rPr>
            </w:pPr>
            <w:r w:rsidRPr="00892E5D">
              <w:rPr>
                <w:sz w:val="24"/>
                <w:szCs w:val="24"/>
                <w:lang w:val="ro-RO" w:eastAsia="ro-RO"/>
              </w:rPr>
              <w:t>Legea nr.50/2013 cu privire la controalele oficiale pentru verificarea conformităţii cu legislaţia privind hrana pentru animale şi produsele alimentare şi cu normele de sănătate şi de bunăstare a animalelor</w:t>
            </w:r>
            <w:r>
              <w:rPr>
                <w:sz w:val="24"/>
                <w:szCs w:val="24"/>
                <w:lang w:val="ro-RO" w:eastAsia="ro-RO"/>
              </w:rPr>
              <w:t>;</w:t>
            </w:r>
          </w:p>
          <w:p w:rsidR="00EA009F" w:rsidRDefault="00EA009F" w:rsidP="00867D82">
            <w:pPr>
              <w:pStyle w:val="Listparagraf"/>
              <w:numPr>
                <w:ilvl w:val="0"/>
                <w:numId w:val="18"/>
              </w:numPr>
              <w:autoSpaceDE w:val="0"/>
              <w:autoSpaceDN w:val="0"/>
              <w:adjustRightInd w:val="0"/>
              <w:ind w:left="97" w:hanging="97"/>
              <w:rPr>
                <w:sz w:val="24"/>
                <w:szCs w:val="24"/>
                <w:lang w:val="ro-RO" w:eastAsia="ro-RO"/>
              </w:rPr>
            </w:pPr>
            <w:r>
              <w:rPr>
                <w:sz w:val="24"/>
                <w:szCs w:val="24"/>
                <w:lang w:val="ro-RO" w:eastAsia="ro-RO"/>
              </w:rPr>
              <w:t>Legea nr.</w:t>
            </w:r>
            <w:r w:rsidRPr="001F167B">
              <w:rPr>
                <w:sz w:val="24"/>
                <w:szCs w:val="24"/>
                <w:lang w:val="ro-RO" w:eastAsia="ro-RO"/>
              </w:rPr>
              <w:t>66/2008 privind protecţia indicaţiilor geografice, denumirilor de origine şi specialităţilor tradiţionale garantate</w:t>
            </w:r>
            <w:r>
              <w:rPr>
                <w:sz w:val="24"/>
                <w:szCs w:val="24"/>
                <w:lang w:val="ro-RO" w:eastAsia="ro-RO"/>
              </w:rPr>
              <w:t>;</w:t>
            </w:r>
          </w:p>
          <w:p w:rsidR="00EA009F" w:rsidRPr="001F167B" w:rsidRDefault="00EA009F" w:rsidP="00867D82">
            <w:pPr>
              <w:pStyle w:val="Listparagraf"/>
              <w:numPr>
                <w:ilvl w:val="0"/>
                <w:numId w:val="18"/>
              </w:numPr>
              <w:autoSpaceDE w:val="0"/>
              <w:autoSpaceDN w:val="0"/>
              <w:adjustRightInd w:val="0"/>
              <w:ind w:left="97" w:hanging="97"/>
              <w:rPr>
                <w:sz w:val="24"/>
                <w:szCs w:val="24"/>
                <w:lang w:val="ro-RO" w:eastAsia="ro-RO"/>
              </w:rPr>
            </w:pPr>
            <w:r w:rsidRPr="002F7398">
              <w:rPr>
                <w:color w:val="000000" w:themeColor="text1"/>
                <w:sz w:val="24"/>
                <w:szCs w:val="24"/>
                <w:lang w:val="ro-RO"/>
              </w:rPr>
              <w:t>Leg</w:t>
            </w:r>
            <w:r>
              <w:rPr>
                <w:color w:val="000000" w:themeColor="text1"/>
                <w:sz w:val="24"/>
                <w:szCs w:val="24"/>
                <w:lang w:val="ro-RO"/>
              </w:rPr>
              <w:t xml:space="preserve">ea </w:t>
            </w:r>
            <w:r w:rsidRPr="002F7398">
              <w:rPr>
                <w:color w:val="000000" w:themeColor="text1"/>
                <w:sz w:val="24"/>
                <w:szCs w:val="24"/>
                <w:lang w:val="ro-RO"/>
              </w:rPr>
              <w:t>nr. 119/2004 privin</w:t>
            </w:r>
            <w:r>
              <w:rPr>
                <w:color w:val="000000" w:themeColor="text1"/>
                <w:sz w:val="24"/>
                <w:szCs w:val="24"/>
                <w:lang w:val="ro-RO"/>
              </w:rPr>
              <w:t>d</w:t>
            </w:r>
            <w:r w:rsidRPr="002F7398">
              <w:rPr>
                <w:color w:val="000000" w:themeColor="text1"/>
                <w:sz w:val="24"/>
                <w:szCs w:val="24"/>
                <w:lang w:val="ro-RO"/>
              </w:rPr>
              <w:t xml:space="preserve"> produsele de uz fitosanitar și fertilizanților</w:t>
            </w:r>
            <w:r>
              <w:rPr>
                <w:color w:val="000000" w:themeColor="text1"/>
                <w:sz w:val="24"/>
                <w:szCs w:val="24"/>
                <w:lang w:val="ro-RO"/>
              </w:rPr>
              <w:t>;</w:t>
            </w:r>
          </w:p>
          <w:p w:rsidR="00EA009F" w:rsidRDefault="00EA009F" w:rsidP="00867D82">
            <w:pPr>
              <w:pStyle w:val="Listparagraf"/>
              <w:numPr>
                <w:ilvl w:val="0"/>
                <w:numId w:val="18"/>
              </w:numPr>
              <w:autoSpaceDE w:val="0"/>
              <w:autoSpaceDN w:val="0"/>
              <w:adjustRightInd w:val="0"/>
              <w:ind w:left="97" w:hanging="97"/>
              <w:rPr>
                <w:sz w:val="24"/>
                <w:szCs w:val="24"/>
                <w:lang w:val="ro-RO" w:eastAsia="ro-RO"/>
              </w:rPr>
            </w:pPr>
            <w:r w:rsidRPr="002F7398">
              <w:rPr>
                <w:color w:val="000000" w:themeColor="text1"/>
                <w:sz w:val="24"/>
                <w:szCs w:val="24"/>
                <w:lang w:val="ro-RO"/>
              </w:rPr>
              <w:t>Leg</w:t>
            </w:r>
            <w:r>
              <w:rPr>
                <w:color w:val="000000" w:themeColor="text1"/>
                <w:sz w:val="24"/>
                <w:szCs w:val="24"/>
                <w:lang w:val="ro-RO"/>
              </w:rPr>
              <w:t xml:space="preserve">ea </w:t>
            </w:r>
            <w:r w:rsidRPr="002F7398">
              <w:rPr>
                <w:color w:val="000000" w:themeColor="text1"/>
                <w:sz w:val="24"/>
                <w:szCs w:val="24"/>
                <w:lang w:val="ro-RO"/>
              </w:rPr>
              <w:t xml:space="preserve">nr. </w:t>
            </w:r>
            <w:r>
              <w:rPr>
                <w:sz w:val="24"/>
                <w:szCs w:val="24"/>
                <w:lang w:val="ro-RO" w:eastAsia="ro-RO"/>
              </w:rPr>
              <w:t>228/2010</w:t>
            </w:r>
            <w:r w:rsidRPr="001F167B">
              <w:rPr>
                <w:sz w:val="24"/>
                <w:szCs w:val="24"/>
                <w:lang w:val="ro-RO" w:eastAsia="ro-RO"/>
              </w:rPr>
              <w:t>cu privire la protecţia plantelor şi la carantina fitosanitară</w:t>
            </w:r>
            <w:r>
              <w:rPr>
                <w:sz w:val="24"/>
                <w:szCs w:val="24"/>
                <w:lang w:val="ro-RO" w:eastAsia="ro-RO"/>
              </w:rPr>
              <w:t>;</w:t>
            </w:r>
          </w:p>
          <w:p w:rsidR="00EA009F" w:rsidRPr="001F167B" w:rsidRDefault="00EA009F" w:rsidP="00867D82">
            <w:pPr>
              <w:pStyle w:val="Listparagraf"/>
              <w:numPr>
                <w:ilvl w:val="0"/>
                <w:numId w:val="18"/>
              </w:numPr>
              <w:autoSpaceDE w:val="0"/>
              <w:autoSpaceDN w:val="0"/>
              <w:adjustRightInd w:val="0"/>
              <w:ind w:left="97" w:hanging="97"/>
              <w:rPr>
                <w:sz w:val="24"/>
                <w:szCs w:val="24"/>
                <w:lang w:val="ro-RO" w:eastAsia="ro-RO"/>
              </w:rPr>
            </w:pPr>
            <w:r w:rsidRPr="002F7398">
              <w:rPr>
                <w:color w:val="000000" w:themeColor="text1"/>
                <w:sz w:val="24"/>
                <w:szCs w:val="24"/>
                <w:lang w:val="ro-RO"/>
              </w:rPr>
              <w:t>Leg</w:t>
            </w:r>
            <w:r>
              <w:rPr>
                <w:color w:val="000000" w:themeColor="text1"/>
                <w:sz w:val="24"/>
                <w:szCs w:val="24"/>
                <w:lang w:val="ro-RO"/>
              </w:rPr>
              <w:t xml:space="preserve">ea </w:t>
            </w:r>
            <w:r w:rsidRPr="002F7398">
              <w:rPr>
                <w:color w:val="000000" w:themeColor="text1"/>
                <w:sz w:val="24"/>
                <w:szCs w:val="24"/>
                <w:lang w:val="ro-RO"/>
              </w:rPr>
              <w:t xml:space="preserve">nr. </w:t>
            </w:r>
            <w:r>
              <w:rPr>
                <w:color w:val="000000" w:themeColor="text1"/>
                <w:sz w:val="24"/>
                <w:szCs w:val="24"/>
                <w:lang w:val="ro-RO"/>
              </w:rPr>
              <w:t>115/2005</w:t>
            </w:r>
            <w:r>
              <w:t xml:space="preserve"> </w:t>
            </w:r>
            <w:r w:rsidRPr="001F167B">
              <w:rPr>
                <w:color w:val="000000" w:themeColor="text1"/>
                <w:sz w:val="24"/>
                <w:szCs w:val="24"/>
                <w:lang w:val="ro-RO"/>
              </w:rPr>
              <w:t>cu privire la producţia agroalimentară ecologică</w:t>
            </w:r>
            <w:r>
              <w:rPr>
                <w:color w:val="000000" w:themeColor="text1"/>
                <w:sz w:val="24"/>
                <w:szCs w:val="24"/>
                <w:lang w:val="ro-RO"/>
              </w:rPr>
              <w:t>;</w:t>
            </w:r>
          </w:p>
          <w:p w:rsidR="00EA009F" w:rsidRPr="00892E5D" w:rsidRDefault="00EA009F" w:rsidP="00867D82">
            <w:pPr>
              <w:pStyle w:val="Listparagraf"/>
              <w:numPr>
                <w:ilvl w:val="0"/>
                <w:numId w:val="18"/>
              </w:numPr>
              <w:tabs>
                <w:tab w:val="left" w:pos="97"/>
              </w:tabs>
              <w:autoSpaceDE w:val="0"/>
              <w:autoSpaceDN w:val="0"/>
              <w:adjustRightInd w:val="0"/>
              <w:ind w:left="0" w:firstLine="0"/>
              <w:rPr>
                <w:sz w:val="24"/>
                <w:szCs w:val="24"/>
                <w:lang w:val="ro-RO" w:eastAsia="ro-RO"/>
              </w:rPr>
            </w:pPr>
            <w:r w:rsidRPr="002F7398">
              <w:rPr>
                <w:color w:val="000000" w:themeColor="text1"/>
                <w:sz w:val="24"/>
                <w:szCs w:val="24"/>
                <w:lang w:val="ro-RO"/>
              </w:rPr>
              <w:t>Leg</w:t>
            </w:r>
            <w:r>
              <w:rPr>
                <w:color w:val="000000" w:themeColor="text1"/>
                <w:sz w:val="24"/>
                <w:szCs w:val="24"/>
                <w:lang w:val="ro-RO"/>
              </w:rPr>
              <w:t xml:space="preserve">ea </w:t>
            </w:r>
            <w:r w:rsidRPr="002F7398">
              <w:rPr>
                <w:color w:val="000000" w:themeColor="text1"/>
                <w:sz w:val="24"/>
                <w:szCs w:val="24"/>
                <w:lang w:val="ro-RO"/>
              </w:rPr>
              <w:t>nr.</w:t>
            </w:r>
            <w:r>
              <w:rPr>
                <w:color w:val="000000" w:themeColor="text1"/>
                <w:sz w:val="24"/>
                <w:szCs w:val="24"/>
                <w:lang w:val="ro-RO"/>
              </w:rPr>
              <w:t xml:space="preserve">152/2022 </w:t>
            </w:r>
            <w:r w:rsidRPr="001F167B">
              <w:rPr>
                <w:sz w:val="24"/>
                <w:szCs w:val="24"/>
                <w:lang w:val="ro-RO" w:eastAsia="ro-RO"/>
              </w:rPr>
              <w:t>cu privire la reglementarea și controlul</w:t>
            </w:r>
            <w:r>
              <w:rPr>
                <w:sz w:val="24"/>
                <w:szCs w:val="24"/>
                <w:lang w:val="ro-RO" w:eastAsia="ro-RO"/>
              </w:rPr>
              <w:t xml:space="preserve"> </w:t>
            </w:r>
            <w:r w:rsidRPr="001F167B">
              <w:rPr>
                <w:sz w:val="24"/>
                <w:szCs w:val="24"/>
                <w:lang w:val="ro-RO" w:eastAsia="ro-RO"/>
              </w:rPr>
              <w:t>organismelor modificate genetic</w:t>
            </w:r>
            <w:r>
              <w:rPr>
                <w:sz w:val="24"/>
                <w:szCs w:val="24"/>
                <w:lang w:val="ro-RO" w:eastAsia="ro-RO"/>
              </w:rPr>
              <w:t>.</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lastRenderedPageBreak/>
              <w:t>2. Stabilirea obiectivelor</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bCs/>
                <w:sz w:val="24"/>
                <w:szCs w:val="24"/>
                <w:lang w:val="ro-RO"/>
              </w:rPr>
              <w:t>a) Expuneți obiectivele (care trebuie să fie legate direct de problemă și cauzele acesteia, formulate cuantificat, măsurabil, fixat în timp și realist</w:t>
            </w:r>
            <w:r w:rsidRPr="006F1CC8">
              <w:rPr>
                <w:sz w:val="24"/>
                <w:szCs w:val="24"/>
                <w:lang w:val="ro-RO"/>
              </w:rPr>
              <w:t>)</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tabs>
                <w:tab w:val="left" w:pos="851"/>
              </w:tabs>
              <w:ind w:firstLine="567"/>
              <w:jc w:val="left"/>
              <w:rPr>
                <w:sz w:val="24"/>
                <w:szCs w:val="24"/>
                <w:lang w:val="ro-RO"/>
              </w:rPr>
            </w:pPr>
            <w:r w:rsidRPr="006F1CC8">
              <w:rPr>
                <w:sz w:val="24"/>
                <w:szCs w:val="24"/>
                <w:lang w:val="ro-RO"/>
              </w:rPr>
              <w:t xml:space="preserve">Prezentul proiect de </w:t>
            </w:r>
            <w:r>
              <w:rPr>
                <w:sz w:val="24"/>
                <w:szCs w:val="24"/>
                <w:lang w:val="ro-RO"/>
              </w:rPr>
              <w:t>lege</w:t>
            </w:r>
            <w:r w:rsidRPr="006F1CC8">
              <w:rPr>
                <w:sz w:val="24"/>
                <w:szCs w:val="24"/>
                <w:lang w:val="ro-RO"/>
              </w:rPr>
              <w:t xml:space="preserve"> implică următo</w:t>
            </w:r>
            <w:r>
              <w:rPr>
                <w:sz w:val="24"/>
                <w:szCs w:val="24"/>
                <w:lang w:val="ro-RO"/>
              </w:rPr>
              <w:t>rul</w:t>
            </w:r>
            <w:r w:rsidRPr="006F1CC8">
              <w:rPr>
                <w:sz w:val="24"/>
                <w:szCs w:val="24"/>
                <w:lang w:val="ro-RO"/>
              </w:rPr>
              <w:t xml:space="preserve"> obiectiv: </w:t>
            </w:r>
          </w:p>
          <w:p w:rsidR="00EA009F" w:rsidRPr="006F1CC8" w:rsidRDefault="00EA009F" w:rsidP="00867D82">
            <w:pPr>
              <w:pStyle w:val="Listparagraf"/>
              <w:numPr>
                <w:ilvl w:val="0"/>
                <w:numId w:val="11"/>
              </w:numPr>
              <w:tabs>
                <w:tab w:val="left" w:pos="851"/>
              </w:tabs>
              <w:ind w:left="89" w:firstLine="425"/>
              <w:rPr>
                <w:sz w:val="24"/>
                <w:szCs w:val="24"/>
                <w:lang w:val="ro-RO"/>
              </w:rPr>
            </w:pPr>
            <w:r w:rsidRPr="00291113">
              <w:rPr>
                <w:sz w:val="24"/>
                <w:szCs w:val="24"/>
                <w:lang w:val="ro-RO"/>
              </w:rPr>
              <w:t>Asigurarea unui nivel înalt de protecţie a vieţii şi sănătăţii umane bazat pe analiza riscului, prin aplicarea unui sistem modern şi performant de supraveghere şi monitorizare a proceselor pe întreg lanţul alimentar în vederea asigurării accesului consumatorului final la produse sigure şi sănătoase.</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3. Identificarea opţiunilor</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Cs/>
                <w:sz w:val="24"/>
                <w:szCs w:val="24"/>
                <w:lang w:val="ro-RO"/>
              </w:rPr>
              <w:t>a) Expuneți succint opțiunea „a nu face nimic”, care presupune lipsa de intervenție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autoSpaceDE w:val="0"/>
              <w:autoSpaceDN w:val="0"/>
              <w:adjustRightInd w:val="0"/>
              <w:ind w:firstLine="601"/>
              <w:jc w:val="left"/>
              <w:rPr>
                <w:sz w:val="24"/>
                <w:szCs w:val="24"/>
                <w:lang w:val="ro-RO" w:eastAsia="ro-RO"/>
              </w:rPr>
            </w:pPr>
            <w:r w:rsidRPr="006F1CC8">
              <w:rPr>
                <w:sz w:val="24"/>
                <w:szCs w:val="24"/>
                <w:lang w:val="ro-RO" w:eastAsia="ro-RO"/>
              </w:rPr>
              <w:t>Opţiunile propuse sunt următoarele:</w:t>
            </w:r>
          </w:p>
          <w:p w:rsidR="00EA009F" w:rsidRPr="006F1CC8" w:rsidRDefault="00EA009F" w:rsidP="00867D82">
            <w:pPr>
              <w:widowControl w:val="0"/>
              <w:autoSpaceDE w:val="0"/>
              <w:autoSpaceDN w:val="0"/>
              <w:adjustRightInd w:val="0"/>
              <w:ind w:firstLine="601"/>
              <w:jc w:val="left"/>
              <w:rPr>
                <w:sz w:val="24"/>
                <w:szCs w:val="24"/>
                <w:lang w:val="ro-RO" w:eastAsia="ro-RO"/>
              </w:rPr>
            </w:pPr>
            <w:r w:rsidRPr="006F1CC8">
              <w:rPr>
                <w:b/>
                <w:sz w:val="24"/>
                <w:szCs w:val="24"/>
                <w:lang w:val="ro-RO" w:eastAsia="ro-RO"/>
              </w:rPr>
              <w:t>Opţiunea I - "a nu face nimic";</w:t>
            </w:r>
          </w:p>
          <w:p w:rsidR="00EA009F" w:rsidRPr="006F1CC8" w:rsidRDefault="00EA009F" w:rsidP="00867D82">
            <w:pPr>
              <w:widowControl w:val="0"/>
              <w:autoSpaceDE w:val="0"/>
              <w:autoSpaceDN w:val="0"/>
              <w:adjustRightInd w:val="0"/>
              <w:ind w:firstLine="601"/>
              <w:rPr>
                <w:sz w:val="24"/>
                <w:szCs w:val="24"/>
                <w:lang w:val="ro-RO" w:eastAsia="ro-RO"/>
              </w:rPr>
            </w:pPr>
            <w:r w:rsidRPr="006F1CC8">
              <w:rPr>
                <w:sz w:val="24"/>
                <w:szCs w:val="24"/>
                <w:lang w:val="ro-RO" w:eastAsia="ro-RO"/>
              </w:rPr>
              <w:t>Situația ”a nu face nimic” este descrisă la compartimentul ”</w:t>
            </w:r>
            <w:r w:rsidRPr="006F1CC8">
              <w:rPr>
                <w:i/>
                <w:sz w:val="24"/>
                <w:szCs w:val="24"/>
                <w:lang w:val="ro-RO" w:eastAsia="ro-RO"/>
              </w:rPr>
              <w:t>Definirea problemei</w:t>
            </w:r>
            <w:r w:rsidRPr="006F1CC8">
              <w:rPr>
                <w:sz w:val="24"/>
                <w:szCs w:val="24"/>
                <w:lang w:val="ro-RO" w:eastAsia="ro-RO"/>
              </w:rPr>
              <w:t>”.</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rPr>
                <w:bCs/>
                <w:sz w:val="24"/>
                <w:szCs w:val="24"/>
                <w:lang w:val="ro-RO"/>
              </w:rPr>
            </w:pPr>
            <w:r w:rsidRPr="006F1CC8">
              <w:rPr>
                <w:bCs/>
                <w:sz w:val="24"/>
                <w:szCs w:val="24"/>
                <w:lang w:val="ro-RO"/>
              </w:rPr>
              <w:t>b) Expuneți</w:t>
            </w:r>
            <w:r w:rsidRPr="006F1CC8">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autoSpaceDE w:val="0"/>
              <w:autoSpaceDN w:val="0"/>
              <w:adjustRightInd w:val="0"/>
              <w:ind w:firstLine="601"/>
              <w:rPr>
                <w:b/>
                <w:sz w:val="24"/>
                <w:szCs w:val="24"/>
                <w:lang w:val="ro-RO" w:eastAsia="ro-RO"/>
              </w:rPr>
            </w:pPr>
            <w:r w:rsidRPr="006F1CC8">
              <w:rPr>
                <w:b/>
                <w:sz w:val="24"/>
                <w:szCs w:val="24"/>
                <w:lang w:val="ro-RO" w:eastAsia="ro-RO"/>
              </w:rPr>
              <w:t xml:space="preserve">Opţiunea II - aprobarea </w:t>
            </w:r>
            <w:r w:rsidRPr="003C41F1">
              <w:rPr>
                <w:b/>
                <w:sz w:val="24"/>
                <w:szCs w:val="24"/>
                <w:lang w:val="ro-RO" w:eastAsia="ro-RO"/>
              </w:rPr>
              <w:t xml:space="preserve">proiectului de Lege privind controalele oficiale în domeniul </w:t>
            </w:r>
            <w:r>
              <w:rPr>
                <w:b/>
                <w:sz w:val="24"/>
                <w:szCs w:val="24"/>
                <w:lang w:val="ro-RO" w:eastAsia="ro-RO"/>
              </w:rPr>
              <w:t>agroalimentar</w:t>
            </w:r>
            <w:r w:rsidRPr="006F1CC8">
              <w:rPr>
                <w:b/>
                <w:sz w:val="24"/>
                <w:szCs w:val="24"/>
                <w:lang w:val="ro-RO" w:eastAsia="ro-RO"/>
              </w:rPr>
              <w:t>;</w:t>
            </w:r>
          </w:p>
          <w:p w:rsidR="00EA009F" w:rsidRPr="00A95ED2" w:rsidRDefault="00EA009F" w:rsidP="00867D82">
            <w:pPr>
              <w:autoSpaceDE w:val="0"/>
              <w:autoSpaceDN w:val="0"/>
              <w:adjustRightInd w:val="0"/>
              <w:ind w:firstLine="0"/>
              <w:rPr>
                <w:sz w:val="24"/>
                <w:szCs w:val="24"/>
                <w:lang w:val="ro-RO" w:eastAsia="ro-RO"/>
              </w:rPr>
            </w:pPr>
          </w:p>
          <w:p w:rsidR="00EA009F" w:rsidRDefault="00EA009F" w:rsidP="00867D82">
            <w:pPr>
              <w:ind w:firstLine="567"/>
              <w:rPr>
                <w:sz w:val="24"/>
                <w:szCs w:val="24"/>
                <w:lang w:val="ro-RO"/>
              </w:rPr>
            </w:pPr>
            <w:r w:rsidRPr="00063C69">
              <w:rPr>
                <w:sz w:val="24"/>
                <w:szCs w:val="24"/>
                <w:lang w:val="ro-RO"/>
              </w:rPr>
              <w:t xml:space="preserve">Prezentul proiect stabilește un cadru legislativ unic pentru organizarea controalelor oficiale în vederea verificării conformității cu legislația Uniunii pe întreg lanțul agroalimentar. Legislația Uniunii Europene care este transpusă prin prezentul proiect prevede cerințe detaliate care trebuie respectate și care impun competențe speciale și mijloace specifice pentru efectuarea controalelor oficiale. În vederea evitării practicilor divergente de asigurare a aplicării normelor, care ar putea pune în pericol sănătatea umană, animală și a bunăstarea animalelor, </w:t>
            </w:r>
            <w:r w:rsidRPr="00063C69">
              <w:rPr>
                <w:sz w:val="24"/>
                <w:szCs w:val="24"/>
                <w:lang w:val="ro-RO" w:eastAsia="ro-RO"/>
              </w:rPr>
              <w:t>care ar putea genera o protecție neuniformă a sănătății umane, animale și a plantelor, a bunăstării animalelor, iar în ceea ce privește OMG și produsele de protecție a plantelor, și a mediului,</w:t>
            </w:r>
            <w:r w:rsidRPr="00063C69">
              <w:rPr>
                <w:sz w:val="24"/>
                <w:szCs w:val="24"/>
                <w:lang w:val="ro-RO"/>
              </w:rPr>
              <w:t xml:space="preserve"> ar putea să perturbe funcționarea pieței interne și ar putea să denatureze concurența, astfel trebuie fie reglementate norme specifice privind controalele oficiale capabile să satisfacă nevoile de control din domeniul respectiv. În special, astfel de norme ar trebui să stabilească cerințe specifice pentru efectuarea controalelor oficiale și frecvența minimă pentru astfel de controale.</w:t>
            </w:r>
          </w:p>
          <w:p w:rsidR="00EA009F" w:rsidRDefault="00EA009F" w:rsidP="00867D82">
            <w:pPr>
              <w:autoSpaceDE w:val="0"/>
              <w:autoSpaceDN w:val="0"/>
              <w:adjustRightInd w:val="0"/>
              <w:ind w:firstLine="601"/>
              <w:rPr>
                <w:sz w:val="24"/>
                <w:szCs w:val="24"/>
                <w:lang w:val="ro-RO" w:eastAsia="ro-RO"/>
              </w:rPr>
            </w:pPr>
          </w:p>
          <w:p w:rsidR="00EA009F" w:rsidRPr="00063C69" w:rsidRDefault="00EA009F" w:rsidP="00867D82">
            <w:pPr>
              <w:shd w:val="clear" w:color="auto" w:fill="FFFFFF"/>
              <w:ind w:firstLine="522"/>
              <w:textAlignment w:val="baseline"/>
              <w:rPr>
                <w:sz w:val="24"/>
                <w:szCs w:val="24"/>
                <w:lang w:val="ro-RO" w:eastAsia="ro-RO"/>
              </w:rPr>
            </w:pPr>
            <w:r w:rsidRPr="00063C69">
              <w:rPr>
                <w:sz w:val="24"/>
                <w:szCs w:val="24"/>
                <w:lang w:val="ro-RO" w:eastAsia="ro-RO"/>
              </w:rPr>
              <w:t>Prezentul proiect are drept scop ajustarea și perfecționarea cadrului normativ national privind efectuarea controalelor oficiale în domeniul agroalimentar, de a constitui un cadru juridic consolidat prin abordarea integrată a controlului pentru întreg lanț agroalimentar.</w:t>
            </w:r>
          </w:p>
          <w:p w:rsidR="00EA009F" w:rsidRPr="00063C69" w:rsidRDefault="00EA009F" w:rsidP="00867D82">
            <w:pPr>
              <w:shd w:val="clear" w:color="auto" w:fill="FFFFFF"/>
              <w:ind w:firstLine="522"/>
              <w:textAlignment w:val="baseline"/>
              <w:rPr>
                <w:sz w:val="24"/>
                <w:szCs w:val="24"/>
                <w:lang w:val="ro-RO" w:eastAsia="ro-RO"/>
              </w:rPr>
            </w:pPr>
            <w:r w:rsidRPr="00063C69">
              <w:rPr>
                <w:sz w:val="24"/>
                <w:szCs w:val="24"/>
                <w:lang w:val="ro-RO" w:eastAsia="ro-RO"/>
              </w:rPr>
              <w:lastRenderedPageBreak/>
              <w:t>Aceasta va presupune asigurarea inofensivității și calității produselor alimentare, va spori nivelul de protecție împotriva riscurilor pentru sănătatea umană, a animalelor și a plantelor și pentru bunăstarea animalelor, precum și nivelul de protecție a mediului împotriva riscurilor care ar putea fi reprezentate de organismele modificate genetic și de produsele de protecție a plantelor.</w:t>
            </w:r>
          </w:p>
          <w:p w:rsidR="00EA009F" w:rsidRPr="00063C69" w:rsidRDefault="00EA009F" w:rsidP="00867D82">
            <w:pPr>
              <w:shd w:val="clear" w:color="auto" w:fill="FFFFFF"/>
              <w:ind w:firstLine="522"/>
              <w:textAlignment w:val="baseline"/>
              <w:rPr>
                <w:sz w:val="24"/>
                <w:szCs w:val="24"/>
                <w:lang w:val="ro-RO" w:eastAsia="ro-RO"/>
              </w:rPr>
            </w:pPr>
          </w:p>
          <w:p w:rsidR="00EA009F" w:rsidRPr="00063C69" w:rsidRDefault="00EA009F" w:rsidP="00867D82">
            <w:pPr>
              <w:shd w:val="clear" w:color="auto" w:fill="FFFFFF"/>
              <w:ind w:firstLine="522"/>
              <w:textAlignment w:val="baseline"/>
              <w:rPr>
                <w:sz w:val="24"/>
                <w:szCs w:val="24"/>
                <w:lang w:val="ro-RO" w:eastAsia="ro-RO"/>
              </w:rPr>
            </w:pPr>
            <w:r w:rsidRPr="00063C69">
              <w:rPr>
                <w:sz w:val="24"/>
                <w:szCs w:val="24"/>
                <w:lang w:val="ro-RO" w:eastAsia="ro-RO"/>
              </w:rPr>
              <w:t>Proiectul de lege se va aplica controalelor oficiale efectuate pentru verificarea conformității în vederea aplicării legislației în domeniile referitoare la:</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alimente și siguranța alimentelor, integritatea și salubritatea în orice etapă de producție, prelucrare și distribuție a alimentelor, inclusiv normele care vizează asigurarea practicilor corecte în domeniul comerțului și protejarea intereselor și informațiilor consumatorilor, precum și fabricarea și utilizarea materialelor și a obiectelor destinate să vină în contact cu alimentele;</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diseminarea deliberată în mediu a organismelor modificate genetic (OMG) pentru producerea de alimente și furaje;</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furaje și siguranța furajelor, în orice etapă de producție, prelucrare și distribuție a furajelor și de utilizare a acestora, inclusiv normele care să asigure practici corecte în domeniul comerțului și să protejeze sănătatea, interesele și informațiile consumatorilor;</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cerințele cu privire la sănătatea animalelor;</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prevenirea și minimizarea riscurilor pentru sănătatea umană și a animalelor determinate de subprodusele de origine animală și produsele derivate;</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cerințele cu privire la bunăstarea animalelor;</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măsurile de protecție împotriva organismelor dăunătoare plantelor;</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cerințele privind introducerea pe piață și utilizarea produselor de protecție a plantelor și utilizarea durabilă a pesticidelor, cu excepția echipamentelor de aplicare a pesticidelor;</w:t>
            </w:r>
          </w:p>
          <w:p w:rsidR="00EA009F" w:rsidRPr="00063C69"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producția ecologică și etichetarea produselor ecologice;</w:t>
            </w:r>
          </w:p>
          <w:p w:rsidR="00EA009F" w:rsidRDefault="00EA009F" w:rsidP="00867D82">
            <w:pPr>
              <w:numPr>
                <w:ilvl w:val="0"/>
                <w:numId w:val="17"/>
              </w:numPr>
              <w:shd w:val="clear" w:color="auto" w:fill="FFFFFF"/>
              <w:tabs>
                <w:tab w:val="left" w:pos="522"/>
              </w:tabs>
              <w:ind w:left="0" w:firstLine="239"/>
              <w:contextualSpacing/>
              <w:textAlignment w:val="baseline"/>
              <w:rPr>
                <w:sz w:val="24"/>
                <w:szCs w:val="24"/>
                <w:lang w:val="ro-RO" w:eastAsia="ro-RO"/>
              </w:rPr>
            </w:pPr>
            <w:r w:rsidRPr="00063C69">
              <w:rPr>
                <w:sz w:val="24"/>
                <w:szCs w:val="24"/>
                <w:lang w:val="ro-RO" w:eastAsia="ro-RO"/>
              </w:rPr>
              <w:t>utilizarea și etichetarea denumirilor de origine protejate, a indicațiilor geografice protejate și a specialităților tradiționale garantate.</w:t>
            </w:r>
          </w:p>
          <w:p w:rsidR="00EA009F" w:rsidRDefault="00EA009F" w:rsidP="00867D82">
            <w:pPr>
              <w:spacing w:before="120" w:after="120"/>
              <w:ind w:firstLine="0"/>
              <w:rPr>
                <w:noProof/>
                <w:sz w:val="24"/>
                <w:szCs w:val="24"/>
                <w:lang w:val="ro-RO" w:eastAsia="en-GB"/>
              </w:rPr>
            </w:pPr>
            <w:r w:rsidRPr="00D1601B">
              <w:rPr>
                <w:noProof/>
                <w:sz w:val="24"/>
                <w:szCs w:val="24"/>
                <w:lang w:val="ro-RO" w:eastAsia="en-GB"/>
              </w:rPr>
              <w:t>Următoarele opțiuni au fost evaluate suplimentar prin comparație cu status quo:</w:t>
            </w:r>
          </w:p>
          <w:p w:rsidR="00EA009F" w:rsidRPr="00056226" w:rsidRDefault="00EA009F" w:rsidP="00867D82">
            <w:pPr>
              <w:rPr>
                <w:noProof/>
                <w:sz w:val="24"/>
                <w:szCs w:val="24"/>
                <w:lang w:val="ro-RO" w:eastAsia="en-GB"/>
              </w:rPr>
            </w:pPr>
            <w:r w:rsidRPr="00056226">
              <w:rPr>
                <w:noProof/>
                <w:sz w:val="24"/>
                <w:szCs w:val="24"/>
                <w:lang w:val="ro-RO" w:eastAsia="en-GB"/>
              </w:rPr>
              <w:t xml:space="preserve">Domeniul de aplicare al </w:t>
            </w:r>
            <w:r>
              <w:rPr>
                <w:noProof/>
                <w:sz w:val="24"/>
                <w:szCs w:val="24"/>
                <w:lang w:val="ro-RO" w:eastAsia="en-GB"/>
              </w:rPr>
              <w:t>proiectului de lege</w:t>
            </w:r>
            <w:r w:rsidRPr="00056226">
              <w:rPr>
                <w:noProof/>
                <w:sz w:val="24"/>
                <w:szCs w:val="24"/>
                <w:lang w:val="ro-RO" w:eastAsia="en-GB"/>
              </w:rPr>
              <w:t xml:space="preserve"> va cuprinde controalele efectuate cu scopul de a verifica respectarea legislației privind măsurile adoptate împotriva dăunătorilor plantelor, a normelor care reglementează producția de material de reproducere a plantelor în vederea introducerii pe piață, precum și a normelor privind subprodusele de origine animală.</w:t>
            </w:r>
          </w:p>
          <w:p w:rsidR="00EA009F" w:rsidRPr="00D1601B" w:rsidRDefault="00EA009F" w:rsidP="00867D82">
            <w:pPr>
              <w:spacing w:before="120" w:after="120"/>
              <w:ind w:firstLine="0"/>
              <w:rPr>
                <w:noProof/>
                <w:sz w:val="24"/>
                <w:szCs w:val="24"/>
                <w:lang w:val="ro-RO" w:eastAsia="en-GB"/>
              </w:rPr>
            </w:pPr>
            <w:r w:rsidRPr="00D1601B">
              <w:rPr>
                <w:b/>
                <w:i/>
                <w:noProof/>
                <w:sz w:val="24"/>
                <w:szCs w:val="24"/>
                <w:lang w:val="ro-RO" w:eastAsia="en-GB"/>
              </w:rPr>
              <w:t>Opțiunea</w:t>
            </w:r>
            <w:r>
              <w:rPr>
                <w:b/>
                <w:i/>
                <w:noProof/>
                <w:sz w:val="24"/>
                <w:szCs w:val="24"/>
                <w:lang w:val="ro-RO" w:eastAsia="en-GB"/>
              </w:rPr>
              <w:t xml:space="preserve">: </w:t>
            </w:r>
            <w:r w:rsidRPr="00D1601B">
              <w:rPr>
                <w:b/>
                <w:i/>
                <w:noProof/>
                <w:sz w:val="24"/>
                <w:szCs w:val="24"/>
                <w:lang w:val="ro-RO" w:eastAsia="en-GB"/>
              </w:rPr>
              <w:t>Eficientizare.</w:t>
            </w:r>
            <w:r w:rsidRPr="00D1601B">
              <w:rPr>
                <w:noProof/>
                <w:sz w:val="24"/>
                <w:szCs w:val="24"/>
                <w:lang w:val="ro-RO" w:eastAsia="en-GB"/>
              </w:rPr>
              <w:t xml:space="preserve"> Cadrul legislativ este îmbunătățit prin clarificarea, simplificarea și eficientizarea dispozițiilor existente privind controalele în sectoarele regleme</w:t>
            </w:r>
            <w:r>
              <w:rPr>
                <w:noProof/>
                <w:sz w:val="24"/>
                <w:szCs w:val="24"/>
                <w:lang w:val="ro-RO" w:eastAsia="en-GB"/>
              </w:rPr>
              <w:t>ntate în prezent.</w:t>
            </w:r>
          </w:p>
          <w:p w:rsidR="00EA009F" w:rsidRPr="00D1601B" w:rsidRDefault="00EA009F" w:rsidP="00867D82">
            <w:pPr>
              <w:spacing w:before="120" w:after="120"/>
              <w:ind w:firstLine="0"/>
              <w:rPr>
                <w:noProof/>
                <w:sz w:val="24"/>
                <w:szCs w:val="24"/>
                <w:lang w:val="ro-RO" w:eastAsia="en-GB"/>
              </w:rPr>
            </w:pPr>
            <w:r w:rsidRPr="00D1601B">
              <w:rPr>
                <w:b/>
                <w:i/>
                <w:noProof/>
                <w:sz w:val="24"/>
                <w:szCs w:val="24"/>
                <w:lang w:val="ro-RO" w:eastAsia="en-GB"/>
              </w:rPr>
              <w:t>Eficientizare + integrare.</w:t>
            </w:r>
            <w:r w:rsidRPr="00D1601B">
              <w:rPr>
                <w:noProof/>
                <w:sz w:val="24"/>
                <w:szCs w:val="24"/>
                <w:lang w:val="ro-RO" w:eastAsia="en-GB"/>
              </w:rPr>
              <w:t xml:space="preserve"> Cadrul legislativ este îmbunătățit și eficientizat</w:t>
            </w:r>
            <w:r>
              <w:rPr>
                <w:noProof/>
                <w:sz w:val="24"/>
                <w:szCs w:val="24"/>
                <w:lang w:val="ro-RO" w:eastAsia="en-GB"/>
              </w:rPr>
              <w:t>,</w:t>
            </w:r>
            <w:r w:rsidRPr="00D1601B">
              <w:rPr>
                <w:noProof/>
                <w:sz w:val="24"/>
                <w:szCs w:val="24"/>
                <w:lang w:val="ro-RO" w:eastAsia="en-GB"/>
              </w:rPr>
              <w:t xml:space="preserve"> iar domeniul de aplicare este extins astfel încât să includă sănătatea plantelor și MRP, precum și subprodusele de origine animală (SOA) (finalizând astfel „integrarea” controalelor oficiale de-a lungul lanțului alimentar). </w:t>
            </w:r>
          </w:p>
          <w:p w:rsidR="00EA009F" w:rsidRPr="0013759E" w:rsidRDefault="00EA009F" w:rsidP="00867D82">
            <w:pPr>
              <w:spacing w:before="120" w:after="120"/>
              <w:ind w:firstLine="0"/>
              <w:rPr>
                <w:noProof/>
                <w:sz w:val="24"/>
                <w:szCs w:val="24"/>
                <w:lang w:val="ro-RO" w:eastAsia="en-GB"/>
              </w:rPr>
            </w:pPr>
            <w:r w:rsidRPr="0013759E">
              <w:rPr>
                <w:noProof/>
                <w:sz w:val="24"/>
                <w:szCs w:val="24"/>
                <w:lang w:val="ro-RO" w:eastAsia="en-GB"/>
              </w:rPr>
              <w:t xml:space="preserve">Dispozițiile care reglementează măsurile naționale de asigurare a respectării legislației vor fi aplicabile </w:t>
            </w:r>
          </w:p>
          <w:p w:rsidR="00EA009F" w:rsidRPr="0013759E" w:rsidRDefault="00EA009F" w:rsidP="00867D82">
            <w:pPr>
              <w:spacing w:before="120" w:after="120"/>
              <w:ind w:firstLine="0"/>
              <w:rPr>
                <w:noProof/>
                <w:sz w:val="24"/>
                <w:szCs w:val="24"/>
                <w:lang w:val="ro-RO" w:eastAsia="en-GB"/>
              </w:rPr>
            </w:pPr>
            <w:r w:rsidRPr="0013759E">
              <w:rPr>
                <w:noProof/>
                <w:sz w:val="24"/>
                <w:szCs w:val="24"/>
                <w:lang w:val="ro-RO" w:eastAsia="en-GB"/>
              </w:rPr>
              <w:t>Se va include o nouă dispoziție care vizează în mod specific acțiunile care trebuie întreprinse în cazul în care există suspiciunea unei neconformități cu legislația, prin care se va prevedea obligația autorității competente de a efectua investigații cu scopul de a confirma sau de a elimina această suspiciune sau îndoială.</w:t>
            </w:r>
          </w:p>
          <w:p w:rsidR="00EA009F" w:rsidRPr="0013759E" w:rsidRDefault="00EA009F" w:rsidP="00867D82">
            <w:pPr>
              <w:spacing w:before="120" w:after="120"/>
              <w:ind w:firstLine="0"/>
              <w:rPr>
                <w:noProof/>
                <w:sz w:val="24"/>
                <w:szCs w:val="24"/>
                <w:lang w:val="ro-RO" w:eastAsia="en-GB"/>
              </w:rPr>
            </w:pPr>
            <w:r w:rsidRPr="0013759E">
              <w:rPr>
                <w:noProof/>
                <w:sz w:val="24"/>
                <w:szCs w:val="24"/>
                <w:lang w:val="ro-RO" w:eastAsia="en-GB"/>
              </w:rPr>
              <w:t>Lista de măsuri posibile care trebuie aplicate în cazul unei neconformități constatate va fi completată: de exemplu, în listă se vor adăuga restricționarea sau interzicerea circulației animalelor, impunerea unor perioade de carantină, sacrificarea sau uciderea animalelor, amânarea sacrificării animalelor, izolarea sau închiderea de unități, închiderea de site-uri internet.</w:t>
            </w:r>
          </w:p>
          <w:p w:rsidR="00EA009F" w:rsidRPr="00063C69" w:rsidRDefault="00EA009F" w:rsidP="00867D82">
            <w:pPr>
              <w:shd w:val="clear" w:color="auto" w:fill="FFFFFF"/>
              <w:tabs>
                <w:tab w:val="left" w:pos="522"/>
              </w:tabs>
              <w:ind w:firstLine="0"/>
              <w:contextualSpacing/>
              <w:textAlignment w:val="baseline"/>
              <w:rPr>
                <w:sz w:val="24"/>
                <w:szCs w:val="24"/>
                <w:lang w:val="ro-RO" w:eastAsia="ro-RO"/>
              </w:rPr>
            </w:pPr>
            <w:r w:rsidRPr="0013759E">
              <w:rPr>
                <w:noProof/>
                <w:sz w:val="24"/>
                <w:szCs w:val="24"/>
                <w:lang w:val="ro-RO" w:eastAsia="en-GB"/>
              </w:rPr>
              <w:t xml:space="preserve">O nouă dispoziție </w:t>
            </w:r>
            <w:r>
              <w:rPr>
                <w:noProof/>
                <w:sz w:val="24"/>
                <w:szCs w:val="24"/>
                <w:lang w:val="ro-RO" w:eastAsia="en-GB"/>
              </w:rPr>
              <w:t xml:space="preserve">va fi </w:t>
            </w:r>
            <w:r w:rsidRPr="0013759E">
              <w:rPr>
                <w:noProof/>
                <w:sz w:val="24"/>
                <w:szCs w:val="24"/>
                <w:lang w:val="ro-RO" w:eastAsia="en-GB"/>
              </w:rPr>
              <w:t>obligația să asigure aplicarea de sancțiuni penale și/sau administrative adecvate operatorilor care nu cooperează în cursul unui control oficial</w:t>
            </w:r>
          </w:p>
          <w:p w:rsidR="00EA009F" w:rsidRPr="00063C69" w:rsidRDefault="00EA009F" w:rsidP="00867D82">
            <w:pPr>
              <w:autoSpaceDE w:val="0"/>
              <w:autoSpaceDN w:val="0"/>
              <w:adjustRightInd w:val="0"/>
              <w:ind w:firstLine="601"/>
              <w:rPr>
                <w:sz w:val="24"/>
                <w:szCs w:val="24"/>
                <w:lang w:val="ro-RO" w:eastAsia="ro-RO"/>
              </w:rPr>
            </w:pPr>
          </w:p>
          <w:p w:rsidR="00EA009F" w:rsidRDefault="00EA009F" w:rsidP="00867D82">
            <w:pPr>
              <w:autoSpaceDE w:val="0"/>
              <w:autoSpaceDN w:val="0"/>
              <w:adjustRightInd w:val="0"/>
              <w:ind w:hanging="45"/>
              <w:rPr>
                <w:sz w:val="24"/>
                <w:szCs w:val="24"/>
                <w:lang w:val="ro-RO" w:eastAsia="ro-RO"/>
              </w:rPr>
            </w:pPr>
            <w:r>
              <w:rPr>
                <w:sz w:val="24"/>
                <w:szCs w:val="24"/>
                <w:lang w:val="ro-RO" w:eastAsia="ro-RO"/>
              </w:rPr>
              <w:t>Principalele prevederi ale proiectului dat vizează:</w:t>
            </w:r>
          </w:p>
          <w:p w:rsidR="00EA009F" w:rsidRPr="00E718D7" w:rsidRDefault="00EA009F" w:rsidP="00867D82">
            <w:pPr>
              <w:ind w:hanging="45"/>
              <w:rPr>
                <w:noProof/>
                <w:sz w:val="24"/>
                <w:szCs w:val="24"/>
                <w:lang w:val="ro-RO" w:eastAsia="en-GB"/>
              </w:rPr>
            </w:pPr>
            <w:r w:rsidRPr="00E718D7">
              <w:rPr>
                <w:noProof/>
                <w:sz w:val="24"/>
                <w:szCs w:val="24"/>
                <w:lang w:val="ro-RO" w:eastAsia="en-GB"/>
              </w:rPr>
              <w:t xml:space="preserve">Vor fi clarificate dispozițiile existente privind o a doua expertiză, astfel încât acest drept să fie aplicabil numai în cazul controalelor oficiale și să includă întotdeauna o analiză a documentelor referitoare la </w:t>
            </w:r>
            <w:r w:rsidRPr="00E718D7">
              <w:rPr>
                <w:noProof/>
                <w:sz w:val="24"/>
                <w:szCs w:val="24"/>
                <w:lang w:val="ro-RO" w:eastAsia="en-GB"/>
              </w:rPr>
              <w:lastRenderedPageBreak/>
              <w:t xml:space="preserve">eșantionare, efectuarea de analize, testarea sau diagnosticarea de către un alt expert și, atunci când acest lucru este relevant și fezabil din punct de vedere tehnic, un număr suficient de alte eșantioane oferite operatorului în vederea efectuării unei alte expertize sau, în cazul în care acest lucru nu este posibil, o altă analiză, testare sau diagnosticare efectuate pe eșantionul existent. </w:t>
            </w:r>
          </w:p>
          <w:p w:rsidR="00EA009F" w:rsidRPr="00E718D7" w:rsidRDefault="00EA009F" w:rsidP="00867D82">
            <w:pPr>
              <w:rPr>
                <w:noProof/>
                <w:sz w:val="24"/>
                <w:szCs w:val="24"/>
                <w:lang w:val="ro-RO" w:eastAsia="en-GB"/>
              </w:rPr>
            </w:pPr>
            <w:r w:rsidRPr="00E718D7">
              <w:rPr>
                <w:noProof/>
                <w:sz w:val="24"/>
                <w:szCs w:val="24"/>
                <w:lang w:val="ro-RO" w:eastAsia="en-GB"/>
              </w:rPr>
              <w:t xml:space="preserve">Cerințele privind metodele de eșantionare, de analizare, testare și diagnosticare de laborator vor deveni aplicabile controalelor oficiale și altor activități oficiale în toate sectoarele vizate prin regulament (de exemplu, activitățile de supraveghere, monitorizare și investigare în sectoarele sănătatea plantelor și a animalelor). </w:t>
            </w:r>
          </w:p>
          <w:p w:rsidR="00EA009F" w:rsidRDefault="00EA009F" w:rsidP="00867D82">
            <w:pPr>
              <w:rPr>
                <w:noProof/>
                <w:sz w:val="24"/>
                <w:szCs w:val="24"/>
                <w:lang w:val="ro-RO" w:eastAsia="en-GB"/>
              </w:rPr>
            </w:pPr>
            <w:r w:rsidRPr="00E718D7">
              <w:rPr>
                <w:noProof/>
                <w:sz w:val="24"/>
                <w:szCs w:val="24"/>
                <w:lang w:val="ro-RO" w:eastAsia="en-GB"/>
              </w:rPr>
              <w:t>Acreditarea în conformitate cu EN ISO/IEC 17025 privind „Cerințele generale referitoare la competența laboratoarelor de testare și etalonare” va rămâne o condiție obligatorie pentru desemnarea laboratoarelor oficiale. În această privință, se va clarifica faptul că domeniul acreditării include toate metodele utilizate de laborator pentru analizare, testare sau diagnosticare atunci când funcționează ca un laborator oficial (cu excepția cazurilor care urmează să fie identificate în mod specific prin legislație secundară – de exemplu, în sectorul sănătății plantelor – în care domeniul de aplicare al acreditării ar putea fi limitat la metodele de analizare, testare sau diagnosticare care sunt cele mai semnificative și mai reprezentative). Includerea sănătății plantelor în domeniul de aplicare al regulamentului va însemna că laboratoarele oficiale care efectuează analize, teste sau diagnosticări în acest sector vor trebui să fie acreditate în conformitate cu EN ISO/IEC 17025</w:t>
            </w:r>
            <w:r>
              <w:rPr>
                <w:noProof/>
                <w:sz w:val="24"/>
                <w:szCs w:val="24"/>
                <w:lang w:val="ro-RO" w:eastAsia="en-GB"/>
              </w:rPr>
              <w:t>.</w:t>
            </w:r>
          </w:p>
          <w:p w:rsidR="00EA009F" w:rsidRPr="00E718D7" w:rsidRDefault="00EA009F" w:rsidP="00867D82">
            <w:pPr>
              <w:spacing w:before="120" w:after="120"/>
              <w:ind w:firstLine="0"/>
              <w:rPr>
                <w:sz w:val="24"/>
                <w:szCs w:val="24"/>
                <w:lang w:val="ro-RO" w:eastAsia="en-GB"/>
              </w:rPr>
            </w:pPr>
            <w:r>
              <w:rPr>
                <w:noProof/>
                <w:sz w:val="24"/>
                <w:szCs w:val="24"/>
                <w:lang w:val="ro-RO" w:eastAsia="en-GB"/>
              </w:rPr>
              <w:t xml:space="preserve">Prevederile ce țin de </w:t>
            </w:r>
            <w:r w:rsidRPr="00E820D8">
              <w:rPr>
                <w:bCs/>
                <w:noProof/>
                <w:sz w:val="24"/>
                <w:szCs w:val="24"/>
                <w:lang w:eastAsia="en-GB"/>
              </w:rPr>
              <w:t>controale</w:t>
            </w:r>
            <w:r>
              <w:rPr>
                <w:bCs/>
                <w:noProof/>
                <w:sz w:val="24"/>
                <w:szCs w:val="24"/>
                <w:lang w:eastAsia="en-GB"/>
              </w:rPr>
              <w:t>le</w:t>
            </w:r>
            <w:r w:rsidRPr="00E820D8">
              <w:rPr>
                <w:bCs/>
                <w:noProof/>
                <w:sz w:val="24"/>
                <w:szCs w:val="24"/>
                <w:lang w:eastAsia="en-GB"/>
              </w:rPr>
              <w:t xml:space="preserve"> oficiale privind introducerea de hrană pentru animale și produse alimentare provenind din</w:t>
            </w:r>
            <w:r>
              <w:rPr>
                <w:bCs/>
                <w:noProof/>
                <w:sz w:val="24"/>
                <w:szCs w:val="24"/>
                <w:lang w:eastAsia="en-GB"/>
              </w:rPr>
              <w:t xml:space="preserve"> alte</w:t>
            </w:r>
            <w:r w:rsidRPr="00E820D8">
              <w:rPr>
                <w:bCs/>
                <w:noProof/>
                <w:sz w:val="24"/>
                <w:szCs w:val="24"/>
                <w:lang w:eastAsia="en-GB"/>
              </w:rPr>
              <w:t xml:space="preserve"> țări </w:t>
            </w:r>
            <w:r w:rsidRPr="00E718D7">
              <w:rPr>
                <w:noProof/>
                <w:sz w:val="24"/>
                <w:szCs w:val="24"/>
                <w:lang w:val="ro-RO" w:eastAsia="en-GB"/>
              </w:rPr>
              <w:t>v</w:t>
            </w:r>
            <w:r>
              <w:rPr>
                <w:noProof/>
                <w:sz w:val="24"/>
                <w:szCs w:val="24"/>
                <w:lang w:val="ro-RO" w:eastAsia="en-GB"/>
              </w:rPr>
              <w:t>or</w:t>
            </w:r>
            <w:r w:rsidRPr="00E718D7">
              <w:rPr>
                <w:noProof/>
                <w:sz w:val="24"/>
                <w:szCs w:val="24"/>
                <w:lang w:val="ro-RO" w:eastAsia="en-GB"/>
              </w:rPr>
              <w:t xml:space="preserve"> fi reformulat</w:t>
            </w:r>
            <w:r>
              <w:rPr>
                <w:noProof/>
                <w:sz w:val="24"/>
                <w:szCs w:val="24"/>
                <w:lang w:val="ro-RO" w:eastAsia="en-GB"/>
              </w:rPr>
              <w:t>e</w:t>
            </w:r>
            <w:r w:rsidRPr="00E718D7">
              <w:rPr>
                <w:noProof/>
                <w:sz w:val="24"/>
                <w:szCs w:val="24"/>
                <w:lang w:val="ro-RO" w:eastAsia="en-GB"/>
              </w:rPr>
              <w:t xml:space="preserve"> în vederea creării unui set comun de norme aplicabile tuturor controalelor efectuate asupra animalelor și mărfurilor care intră în </w:t>
            </w:r>
            <w:r>
              <w:rPr>
                <w:noProof/>
                <w:sz w:val="24"/>
                <w:szCs w:val="24"/>
                <w:lang w:val="ro-RO" w:eastAsia="en-GB"/>
              </w:rPr>
              <w:t>RM</w:t>
            </w:r>
            <w:r w:rsidRPr="00E718D7">
              <w:rPr>
                <w:noProof/>
                <w:sz w:val="24"/>
                <w:szCs w:val="24"/>
                <w:lang w:val="ro-RO" w:eastAsia="en-GB"/>
              </w:rPr>
              <w:t xml:space="preserve">. </w:t>
            </w:r>
          </w:p>
          <w:p w:rsidR="00EA009F" w:rsidRPr="00E718D7" w:rsidRDefault="00EA009F" w:rsidP="00867D82">
            <w:pPr>
              <w:spacing w:before="120" w:after="120"/>
              <w:ind w:firstLine="0"/>
              <w:rPr>
                <w:noProof/>
                <w:sz w:val="24"/>
                <w:szCs w:val="24"/>
                <w:lang w:val="ro-RO" w:eastAsia="en-GB"/>
              </w:rPr>
            </w:pPr>
            <w:r>
              <w:rPr>
                <w:noProof/>
                <w:sz w:val="24"/>
                <w:szCs w:val="24"/>
                <w:lang w:val="ro-RO" w:eastAsia="en-GB"/>
              </w:rPr>
              <w:t xml:space="preserve">Autoritatea competentă </w:t>
            </w:r>
            <w:r w:rsidRPr="00E718D7">
              <w:rPr>
                <w:noProof/>
                <w:sz w:val="24"/>
                <w:szCs w:val="24"/>
                <w:lang w:val="ro-RO" w:eastAsia="en-GB"/>
              </w:rPr>
              <w:t xml:space="preserve">va fi abilitată să modifice categoriile menționate mai sus și să stabilească o listă detaliată a animalelor și a mărfurilor specifice care ar trebui supuse controalelor (inclusiv codurile NC respective). De asemenea, </w:t>
            </w:r>
            <w:r>
              <w:rPr>
                <w:noProof/>
                <w:sz w:val="24"/>
                <w:szCs w:val="24"/>
                <w:lang w:val="ro-RO" w:eastAsia="en-GB"/>
              </w:rPr>
              <w:t xml:space="preserve">autoritatea competentă </w:t>
            </w:r>
            <w:r w:rsidRPr="00E718D7">
              <w:rPr>
                <w:noProof/>
                <w:sz w:val="24"/>
                <w:szCs w:val="24"/>
                <w:lang w:val="ro-RO" w:eastAsia="en-GB"/>
              </w:rPr>
              <w:t>va avea competența de a defini cazurile și condițiile în care animalele și mărfurile pot fi exceptate de la aceste controale.</w:t>
            </w:r>
          </w:p>
          <w:p w:rsidR="00EA009F" w:rsidRPr="00E718D7" w:rsidRDefault="00EA009F" w:rsidP="00867D82">
            <w:pPr>
              <w:spacing w:before="120" w:after="120"/>
              <w:ind w:firstLine="0"/>
              <w:rPr>
                <w:noProof/>
                <w:sz w:val="24"/>
                <w:szCs w:val="24"/>
                <w:lang w:val="ro-RO" w:eastAsia="en-GB"/>
              </w:rPr>
            </w:pPr>
            <w:r w:rsidRPr="00E718D7">
              <w:rPr>
                <w:noProof/>
                <w:sz w:val="24"/>
                <w:szCs w:val="24"/>
                <w:lang w:val="ro-RO" w:eastAsia="en-GB"/>
              </w:rPr>
              <w:t xml:space="preserve">Se va institui un document sanitar comun de intrare (DSCI), care va fi reglementat prin norme bazate pe practicile actuale. DSCI va fi utilizat de către operatori pentru notificarea prealabilă obligatorie privind sosirea transporturilor de animale și mărfuri, precum și de către autoritățile competente pentru a înregistra controalele asupra transporturilor respective și toate deciziile luate. </w:t>
            </w:r>
            <w:r>
              <w:rPr>
                <w:noProof/>
                <w:sz w:val="24"/>
                <w:szCs w:val="24"/>
                <w:lang w:val="ro-RO" w:eastAsia="en-GB"/>
              </w:rPr>
              <w:t>Autoritatea competentă</w:t>
            </w:r>
            <w:r w:rsidRPr="00E718D7">
              <w:rPr>
                <w:noProof/>
                <w:sz w:val="24"/>
                <w:szCs w:val="24"/>
                <w:lang w:val="ro-RO" w:eastAsia="en-GB"/>
              </w:rPr>
              <w:t xml:space="preserve"> este împuternicită să stabilească formatul DSCI, modalitățile de utilizare a acestuia, precum și cerințele minime de timp privind notificarea prealabilă a transporturilor la punctele de inspecție la frontieră.</w:t>
            </w:r>
          </w:p>
          <w:p w:rsidR="00EA009F" w:rsidRPr="00E718D7" w:rsidRDefault="00EA009F" w:rsidP="00867D82">
            <w:pPr>
              <w:spacing w:before="120" w:after="120"/>
              <w:ind w:firstLine="0"/>
              <w:rPr>
                <w:noProof/>
                <w:sz w:val="24"/>
                <w:szCs w:val="24"/>
                <w:lang w:val="ro-RO" w:eastAsia="en-GB"/>
              </w:rPr>
            </w:pPr>
            <w:r w:rsidRPr="00E718D7">
              <w:rPr>
                <w:noProof/>
                <w:sz w:val="24"/>
                <w:szCs w:val="24"/>
                <w:lang w:val="ro-RO" w:eastAsia="en-GB"/>
              </w:rPr>
              <w:t>De asemenea, se va stabili un set comun de norme pentru efectuarea controalelor asupra transporturilor de animale și mărfuri (inclusiv cele de natură necomercială) supuse controalelor la frontiere</w:t>
            </w:r>
            <w:r>
              <w:rPr>
                <w:noProof/>
                <w:sz w:val="24"/>
                <w:szCs w:val="24"/>
                <w:lang w:val="ro-RO" w:eastAsia="en-GB"/>
              </w:rPr>
              <w:t xml:space="preserve">. </w:t>
            </w:r>
            <w:r w:rsidRPr="00E718D7">
              <w:rPr>
                <w:noProof/>
                <w:sz w:val="24"/>
                <w:szCs w:val="24"/>
                <w:lang w:val="ro-RO" w:eastAsia="en-GB"/>
              </w:rPr>
              <w:t xml:space="preserve">Toate transporturile vor fi supuse unor controale ale documentelor și de identitate, în timp ce controalele fizice vor fi efectuate cu o frecvență ce va depinde de riscul prezentat de fiecare animal/marfă sau categorie de animale/mărfuri în parte. </w:t>
            </w:r>
          </w:p>
          <w:p w:rsidR="00EA009F" w:rsidRDefault="00EA009F" w:rsidP="00867D82">
            <w:pPr>
              <w:spacing w:before="120" w:after="120"/>
              <w:ind w:firstLine="0"/>
              <w:rPr>
                <w:noProof/>
                <w:sz w:val="24"/>
                <w:szCs w:val="24"/>
                <w:lang w:val="ro-RO" w:eastAsia="en-GB"/>
              </w:rPr>
            </w:pPr>
            <w:r>
              <w:rPr>
                <w:noProof/>
                <w:sz w:val="24"/>
                <w:szCs w:val="24"/>
                <w:lang w:val="ro-RO" w:eastAsia="en-GB"/>
              </w:rPr>
              <w:t>S</w:t>
            </w:r>
            <w:r w:rsidRPr="00E718D7">
              <w:rPr>
                <w:noProof/>
                <w:sz w:val="24"/>
                <w:szCs w:val="24"/>
                <w:lang w:val="ro-RO" w:eastAsia="en-GB"/>
              </w:rPr>
              <w:t xml:space="preserve">e vor modifica dispozițiile care detaliază măsurile ce trebuie aplicate în caz de suspiciune și în cazul transporturilor neconforme cu legislația. Modificările vor avea ca scop sporirea eficienței prin simplificarea procesului decizional al PIF-urilor, prin clarificarea măsurilor pe care ar trebui să le adopte </w:t>
            </w:r>
            <w:r>
              <w:rPr>
                <w:noProof/>
                <w:sz w:val="24"/>
                <w:szCs w:val="24"/>
                <w:lang w:val="ro-RO" w:eastAsia="en-GB"/>
              </w:rPr>
              <w:t>autoritatea competentă</w:t>
            </w:r>
            <w:r w:rsidRPr="00E718D7">
              <w:rPr>
                <w:noProof/>
                <w:sz w:val="24"/>
                <w:szCs w:val="24"/>
                <w:lang w:val="ro-RO" w:eastAsia="en-GB"/>
              </w:rPr>
              <w:t xml:space="preserve"> ale acestor PIF-uri și prin asigurarea faptului că se iau în considerare pe deplin particularitățile se</w:t>
            </w:r>
            <w:r>
              <w:rPr>
                <w:noProof/>
                <w:sz w:val="24"/>
                <w:szCs w:val="24"/>
                <w:lang w:val="ro-RO" w:eastAsia="en-GB"/>
              </w:rPr>
              <w:t>ctoarelor vizate</w:t>
            </w:r>
            <w:r w:rsidRPr="00E718D7">
              <w:rPr>
                <w:noProof/>
                <w:sz w:val="24"/>
                <w:szCs w:val="24"/>
                <w:lang w:val="ro-RO" w:eastAsia="en-GB"/>
              </w:rPr>
              <w:t xml:space="preserve">. </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Urmare a ajustării cadrului normativ, noul proiect de Lege privind controalele oficiale va îmbunătăți legislația națională, oferind mediului de afaceri și instituțiilor de stat reglementări comprehensive și consolidând sistemul juridic în ceea ce privește normele integrate care acoperă întregul lanț agroalimentar.</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Normele armonizate au fost stabilite pentru a preveni, elimina sau a reduce nivelul de risc pentru oameni, animale și plante, de-a lungul lanțului agroalimentar. Controalele oficiale, efectuate de autoritatea competentă au rolul de a verifica dacă aceste norme sunt puse în aplicare în mod corect.</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 xml:space="preserve">Noile norme revizuiesc sistemul actual. Acestea vor oferi un cadru unic pentru toate controalele oficiale de-a lungul lanțului agroalimentar. Întreprinderile și autoritățile vor beneficia de reducerea sarcinilor administrative, de procese mai eficiente și de controale consolidate. Consumatorii vor beneficia de o mai mare transparență în ceea ce privește modul în care sunt efectuate controalele pentru a asigura siguranța </w:t>
            </w:r>
            <w:r w:rsidRPr="00A448A1">
              <w:rPr>
                <w:noProof/>
                <w:sz w:val="24"/>
                <w:szCs w:val="24"/>
                <w:lang w:val="ro-MD" w:eastAsia="en-GB"/>
              </w:rPr>
              <w:lastRenderedPageBreak/>
              <w:t>alimentară și standarde ridicate în ceea ce privește sănătatea plantelor, sănătatea și bunăstarea animalelor și pentru a preveni frauda.</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Controalele oficiale constau în controale efectuate de autoritatea competentă pentru a verifica dacă întreprinderile respectă normele ce trebuie implementate în lanțul agroalimentar. Aceste norme se referă la siguranța și calitatea alimentelor și a furajelor, la sănătatea plantelor, la sănătatea și bunăstarea animalelor. Acestea se aplică, de asemenea, produselor din lanțul agroalimentar care intră în țară din alte țări.</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Acest proiect de Lege oferă norme de control cuprinzătoare, bazate pe riscuri, de-a lungul lanțului agroalimentar. Acest lucru va permite autorității competente să-și plaseze resursele acolo unde sunt cele mai necesare. Normele rigide și inflexibile sunt revocate, iar un sistem IT mai integrat va permite autorității competente o abordare mai modernă a urmăririi practicilor comerciale.</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 xml:space="preserve">Noile norme extind domeniul de aplicare al Legii anterioare, în special pentru a acoperi normele privind sănătatea plantelor; subproduselor de origine animală; </w:t>
            </w:r>
            <w:r w:rsidRPr="00A448A1">
              <w:rPr>
                <w:bCs/>
                <w:noProof/>
                <w:sz w:val="24"/>
                <w:szCs w:val="24"/>
                <w:lang w:val="ro-MD" w:eastAsia="en-GB"/>
              </w:rPr>
              <w:t xml:space="preserve">normele pentru cazurile și condițiile în care se pot efectua controale de identitate și controale fizice vizând anumite mărfuri la punctele de control și în care se pot efectua controale documentare la distanță de posturile de inspecție la frontieră, inclusiv </w:t>
            </w:r>
            <w:r w:rsidRPr="00A448A1">
              <w:rPr>
                <w:noProof/>
                <w:sz w:val="24"/>
                <w:szCs w:val="24"/>
                <w:lang w:val="ro-MD" w:eastAsia="en-GB"/>
              </w:rPr>
              <w:t xml:space="preserve">normele privind desemnarea punctelor de inspecție și cerințele minime pentru posturile de inspecție la frontieră. </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Totodată, proiectul prevede norme mai specifice pentru mai multe domenii deja acoperite, de exemplu, sănătatea și bunăstarea animalelor. De asemenea, proiectul prevede să fie aprobate cerințele de control la nevoile specifice de aplicare a legii din fiecare sector. Un exemplu important este stabilirea unor frecvențe minime de control atunci când riscurile o justifică.</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 xml:space="preserve">Operatorii din toate etapele de producție, prelucrare și distribuție care operează cu animale, plante, alimente, furaje, bunuri, substanțe, materiale sau echipamente sunt reglementați de noile norme. </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Prin această abordare bazată pe riscuri, frecvența controalelor va fi legată de riscurile pe care le prezintă un produs sau un proces în ceea ce privește frauda, sănătatea, siguranța, bunăstarea animalelor sau, în anumite cazuri, mediului înconjurător. Alți factori incluși în evaluarea riscului sunt, de exemplu, istoricul de conformitate al operatorului sau probabilitatea ca consumatorii să fie induși în eroare cu privire la proprietățile, calitatea, compoziția sau țara de proveniență a alimentelor.</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 xml:space="preserve">Astfel de controale orientate vor elibera resurse pentru a se concentra asupra domeniilor în care aplicarea legii trebuie să fie prioritară. </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Totodată, un set comun de norme se va aplica controalelor la frontieră efectuate asupra animalelor, a produselor de origine animală, a plantelor și a altor produse și bunuri care prezintă un risc pentru sănătate, siguranță, bunăstarea animalelor sau, în anumite cazuri, pentru mediu, și care trebuie să fie canalizate prin intermediul punctelor de control la frontieră.</w:t>
            </w:r>
          </w:p>
          <w:p w:rsidR="00EA009F" w:rsidRDefault="00EA009F" w:rsidP="00867D82">
            <w:pPr>
              <w:spacing w:before="120" w:after="120"/>
              <w:ind w:firstLine="0"/>
              <w:rPr>
                <w:noProof/>
                <w:sz w:val="24"/>
                <w:szCs w:val="24"/>
                <w:lang w:val="ro-MD" w:eastAsia="en-GB"/>
              </w:rPr>
            </w:pPr>
            <w:r w:rsidRPr="00A448A1">
              <w:rPr>
                <w:noProof/>
                <w:sz w:val="24"/>
                <w:szCs w:val="24"/>
                <w:lang w:val="ro-MD" w:eastAsia="en-GB"/>
              </w:rPr>
              <w:t>Frecvența controalelor trebuie ajustată în funcție de riscuri, legată de un sistem informatizat modernizat de gestionare a datelor și informațiilor privind controalele, va distribui resursele către riscuri. Prin urmare, acest nou sistem va fi mai puțin împovărător pentru autoritățile de control și pentru industrie.</w:t>
            </w:r>
          </w:p>
          <w:p w:rsidR="00EA009F" w:rsidRPr="00A448A1" w:rsidRDefault="00EA009F" w:rsidP="00867D82">
            <w:pPr>
              <w:spacing w:before="120" w:after="120"/>
              <w:ind w:firstLine="0"/>
              <w:rPr>
                <w:noProof/>
                <w:sz w:val="24"/>
                <w:szCs w:val="24"/>
                <w:lang w:val="ro-MD" w:eastAsia="en-GB"/>
              </w:rPr>
            </w:pPr>
            <w:r>
              <w:rPr>
                <w:noProof/>
                <w:sz w:val="24"/>
                <w:szCs w:val="24"/>
                <w:lang w:val="ro-MD" w:eastAsia="en-GB"/>
              </w:rPr>
              <w:t>În acest context, menționăm și necesitatea modificării Legii nr.131/2012 privind controlul de stat pentru reglementarea activității de întreprinzătorprin ajustarea prevederilor ce țin de frecvența controalelor, măsuri restrictivetc. Astfel, ca urmare a aprobării prezentului proiect de lege se va iniția modificarea Legii nr.131/2012.</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Planurile de control al activității vor trebui să respecte cerințe comune pentru a asigura controale oficiale eficiente și eficace. Se va introduce un document sanitar comun de intrare pentru transporturile din alte țări.</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t>La fel, se vor aborda normele ce țin de frauda alimentară, care subminează încrederea consumatorilor, dăunează concurenței și poate compromite siguranța alimentelor și a hranei pentru animale. Prin urmare, noile norme impun efectuarea controalelor oficiale periodice, bazate pe riscuri, pentru a detecta practicile frauduloase sau înșelătoare. Aceasta include verificarea conformității cu standardele de comercializare a produselor agricole. Sancțiunile financiare pentru fraudă vor trebui să reflecte câștigul economic preconizat sau un procent din cifra de afaceri realizată de operatorul fraudulos.</w:t>
            </w:r>
          </w:p>
          <w:p w:rsidR="00EA009F" w:rsidRPr="00A448A1" w:rsidRDefault="00EA009F" w:rsidP="00867D82">
            <w:pPr>
              <w:spacing w:before="120" w:after="120"/>
              <w:ind w:firstLine="0"/>
              <w:rPr>
                <w:noProof/>
                <w:sz w:val="24"/>
                <w:szCs w:val="24"/>
                <w:lang w:val="ro-MD" w:eastAsia="en-GB"/>
              </w:rPr>
            </w:pPr>
            <w:r w:rsidRPr="00A448A1">
              <w:rPr>
                <w:noProof/>
                <w:sz w:val="24"/>
                <w:szCs w:val="24"/>
                <w:lang w:val="ro-MD" w:eastAsia="en-GB"/>
              </w:rPr>
              <w:lastRenderedPageBreak/>
              <w:t>În același timp, noul proiect clarifică și consolidează normele privind cooperarea și asistența administrativă între țări pentru a asigura aplicarea transfrontalieră a normelor privind lanțul agroalimentar. Statele sunt obligate să faciliteze schimbul de informații între autoritățile competente și alte autorități de aplicare a legii, cu privire la posibilele cazuri de neconformitate. Acest lucru permite o urmărire mai rapidă și mai eficientă a cazurilor de neconformitate la nivel transfrontalier.</w:t>
            </w:r>
          </w:p>
          <w:p w:rsidR="00EA009F" w:rsidRPr="00E718D7" w:rsidRDefault="00EA009F" w:rsidP="00867D82">
            <w:pPr>
              <w:spacing w:before="120" w:after="120"/>
              <w:ind w:firstLine="0"/>
              <w:rPr>
                <w:noProof/>
                <w:sz w:val="24"/>
                <w:szCs w:val="24"/>
                <w:lang w:val="ro-RO" w:eastAsia="en-GB"/>
              </w:rPr>
            </w:pPr>
            <w:r w:rsidRPr="00A448A1">
              <w:rPr>
                <w:noProof/>
                <w:sz w:val="24"/>
                <w:szCs w:val="24"/>
                <w:lang w:val="ro-MD" w:eastAsia="en-GB"/>
              </w:rPr>
              <w:t>În plus, un sistem integrat de gestionare a controalelor oficiale (IMSOC) va integra toate sistemele informatice existente (și viitoare), de exemplu TRACES, RASFF și Europhyt, pentru a asigura o utilizare optimă a datelor, pentru a reduce sarcina întreprinderilor și a autorității competente de aplicare a legii și pentru a accelera schimbul de informații între state.</w:t>
            </w:r>
          </w:p>
          <w:p w:rsidR="00EA009F" w:rsidRPr="003C41F1" w:rsidRDefault="00EA009F" w:rsidP="00867D82">
            <w:pPr>
              <w:autoSpaceDE w:val="0"/>
              <w:autoSpaceDN w:val="0"/>
              <w:adjustRightInd w:val="0"/>
              <w:ind w:firstLine="514"/>
              <w:rPr>
                <w:b/>
                <w:i/>
                <w:sz w:val="24"/>
                <w:szCs w:val="24"/>
                <w:highlight w:val="yellow"/>
                <w:lang w:val="ro-RO" w:eastAsia="ru-RU"/>
              </w:rPr>
            </w:pPr>
            <w:r w:rsidRPr="003C41F1">
              <w:rPr>
                <w:sz w:val="24"/>
                <w:szCs w:val="24"/>
                <w:lang w:val="ro-RO" w:eastAsia="ro-RO"/>
              </w:rPr>
              <w:t xml:space="preserve">Prevederile acestui proiect de lege sunt armonizate cu prevederile </w:t>
            </w:r>
            <w:r w:rsidRPr="00063C69">
              <w:rPr>
                <w:sz w:val="24"/>
                <w:szCs w:val="24"/>
                <w:lang w:val="ro-RO" w:eastAsia="ro-RO"/>
              </w:rPr>
              <w:t>Regulamentului (UE) 2017/625</w:t>
            </w:r>
            <w:r w:rsidRPr="003C41F1">
              <w:rPr>
                <w:sz w:val="24"/>
                <w:szCs w:val="24"/>
                <w:lang w:val="ro-RO" w:eastAsia="ro-RO"/>
              </w:rPr>
              <w:t xml:space="preserve"> al Parlamentului European și al Consiliului din 15 martie 2017</w:t>
            </w:r>
            <w:r w:rsidRPr="007E46A9">
              <w:rPr>
                <w:sz w:val="24"/>
                <w:szCs w:val="24"/>
                <w:lang w:val="ro-RO" w:eastAsia="ro-RO"/>
              </w:rPr>
              <w:t xml:space="preserve">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w:t>
            </w:r>
            <w:r w:rsidRPr="003C41F1">
              <w:rPr>
                <w:b/>
                <w:i/>
                <w:sz w:val="24"/>
                <w:szCs w:val="24"/>
                <w:lang w:val="ro-RO" w:eastAsia="ro-RO"/>
              </w:rPr>
              <w:t>(Regulamentul privind controalele oficiale)</w:t>
            </w:r>
          </w:p>
          <w:p w:rsidR="00EA009F" w:rsidRDefault="00EA009F" w:rsidP="00867D82">
            <w:pPr>
              <w:tabs>
                <w:tab w:val="left" w:pos="142"/>
                <w:tab w:val="left" w:pos="284"/>
                <w:tab w:val="left" w:pos="993"/>
              </w:tabs>
              <w:autoSpaceDE w:val="0"/>
              <w:autoSpaceDN w:val="0"/>
              <w:adjustRightInd w:val="0"/>
              <w:ind w:firstLine="601"/>
              <w:rPr>
                <w:sz w:val="24"/>
                <w:szCs w:val="24"/>
                <w:lang w:val="ro-RO" w:eastAsia="ro-RO"/>
              </w:rPr>
            </w:pPr>
            <w:r w:rsidRPr="003C41F1">
              <w:rPr>
                <w:sz w:val="24"/>
                <w:szCs w:val="24"/>
                <w:lang w:val="ro-RO" w:eastAsia="ro-RO"/>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p w:rsidR="00EA009F" w:rsidRPr="006F1CC8" w:rsidRDefault="00EA009F" w:rsidP="00867D82">
            <w:pPr>
              <w:tabs>
                <w:tab w:val="left" w:pos="142"/>
                <w:tab w:val="left" w:pos="284"/>
                <w:tab w:val="left" w:pos="993"/>
              </w:tabs>
              <w:autoSpaceDE w:val="0"/>
              <w:autoSpaceDN w:val="0"/>
              <w:adjustRightInd w:val="0"/>
              <w:ind w:firstLine="601"/>
              <w:rPr>
                <w:bCs/>
                <w:iCs/>
                <w:sz w:val="24"/>
                <w:szCs w:val="24"/>
                <w:lang w:val="ro-RO" w:eastAsia="ro-RO"/>
              </w:rPr>
            </w:pPr>
            <w:r w:rsidRPr="00B30205">
              <w:rPr>
                <w:sz w:val="24"/>
                <w:szCs w:val="24"/>
                <w:lang w:val="ro-RO"/>
              </w:rPr>
              <w:t xml:space="preserve">Prin aprobarea proiectului </w:t>
            </w:r>
            <w:r>
              <w:rPr>
                <w:sz w:val="24"/>
                <w:szCs w:val="24"/>
                <w:lang w:val="ro-RO"/>
              </w:rPr>
              <w:t xml:space="preserve">se va perfecționa sistemul de control </w:t>
            </w:r>
            <w:r w:rsidRPr="00F93E3B">
              <w:rPr>
                <w:sz w:val="24"/>
                <w:szCs w:val="24"/>
                <w:lang w:val="ro-RO"/>
              </w:rPr>
              <w:t>în domeniul alimentelor de origine animală, a hranei pentru animale, a sănătății și bunăstării animalelor</w:t>
            </w:r>
            <w:r>
              <w:rPr>
                <w:sz w:val="24"/>
                <w:szCs w:val="24"/>
                <w:lang w:val="ro-RO"/>
              </w:rPr>
              <w:t xml:space="preserve"> conform practicilor UE.</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Cs/>
                <w:sz w:val="24"/>
                <w:szCs w:val="24"/>
                <w:lang w:val="ro-RO"/>
              </w:rPr>
            </w:pPr>
            <w:r w:rsidRPr="006F1CC8">
              <w:rPr>
                <w:bCs/>
                <w:sz w:val="24"/>
                <w:szCs w:val="24"/>
                <w:lang w:val="ro-RO"/>
              </w:rPr>
              <w:lastRenderedPageBreak/>
              <w:t>c) Expuneți opțiunile alternative analizate sau explicați motivul de ce acestea nu au fost luate în considerare</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2F1C81" w:rsidRDefault="00EA009F" w:rsidP="00867D82">
            <w:pPr>
              <w:ind w:firstLine="567"/>
              <w:rPr>
                <w:sz w:val="24"/>
                <w:szCs w:val="24"/>
                <w:lang w:val="ro-RO"/>
              </w:rPr>
            </w:pPr>
            <w:r w:rsidRPr="002F1C81">
              <w:rPr>
                <w:sz w:val="24"/>
                <w:szCs w:val="24"/>
                <w:lang w:val="ro-RO"/>
              </w:rPr>
              <w:t xml:space="preserve">La proiectul de Lege privind controalele oficiale în domeniul </w:t>
            </w:r>
            <w:r>
              <w:rPr>
                <w:sz w:val="24"/>
                <w:szCs w:val="24"/>
                <w:lang w:val="ro-RO"/>
              </w:rPr>
              <w:t>agroalimentar</w:t>
            </w:r>
            <w:r w:rsidRPr="002F1C81">
              <w:rPr>
                <w:sz w:val="24"/>
                <w:szCs w:val="24"/>
                <w:lang w:val="ro-RO"/>
              </w:rPr>
              <w:t xml:space="preserve"> nu s-au identificat opțiuni alternative decît cea de aprobare a proiectului dat, deoarece:</w:t>
            </w:r>
          </w:p>
          <w:p w:rsidR="00EA009F" w:rsidRPr="002F1C81" w:rsidRDefault="00EA009F" w:rsidP="00867D82">
            <w:pPr>
              <w:pStyle w:val="Listparagraf"/>
              <w:numPr>
                <w:ilvl w:val="0"/>
                <w:numId w:val="15"/>
              </w:numPr>
              <w:tabs>
                <w:tab w:val="left" w:pos="940"/>
              </w:tabs>
              <w:ind w:left="-53" w:firstLine="620"/>
              <w:rPr>
                <w:sz w:val="24"/>
                <w:szCs w:val="24"/>
                <w:lang w:val="ro-RO"/>
              </w:rPr>
            </w:pPr>
            <w:r w:rsidRPr="002F1C81">
              <w:rPr>
                <w:sz w:val="24"/>
                <w:szCs w:val="24"/>
                <w:lang w:val="ro-RO"/>
              </w:rPr>
              <w:t>modificările propuse vin să ajusteze și să perfecționeze cadrul normativ conform precticilor UE;</w:t>
            </w:r>
          </w:p>
          <w:p w:rsidR="00EA009F" w:rsidRPr="002F1C81" w:rsidRDefault="00EA009F" w:rsidP="00867D82">
            <w:pPr>
              <w:pStyle w:val="Listparagraf"/>
              <w:numPr>
                <w:ilvl w:val="0"/>
                <w:numId w:val="15"/>
              </w:numPr>
              <w:tabs>
                <w:tab w:val="left" w:pos="940"/>
              </w:tabs>
              <w:ind w:left="-53" w:firstLine="620"/>
              <w:rPr>
                <w:sz w:val="24"/>
                <w:szCs w:val="24"/>
                <w:lang w:val="ro-RO"/>
              </w:rPr>
            </w:pPr>
            <w:r w:rsidRPr="002F1C81">
              <w:rPr>
                <w:sz w:val="24"/>
                <w:szCs w:val="24"/>
                <w:lang w:val="ro-RO"/>
              </w:rPr>
              <w:t>modificările propuse vin să înlăture neconformitățile sistemului de control al Agenției Naționale pentru Siguranța Alimentelor;</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4. Analiza impacturilor opţiunilor</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Cs/>
                <w:sz w:val="24"/>
                <w:szCs w:val="24"/>
                <w:lang w:val="ro-RO"/>
              </w:rPr>
            </w:pPr>
            <w:r w:rsidRPr="006F1CC8">
              <w:rPr>
                <w:bCs/>
                <w:sz w:val="24"/>
                <w:szCs w:val="24"/>
                <w:lang w:val="ro-RO"/>
              </w:rPr>
              <w:t>a) Expuneți efectele negative şi pozitive ale stării actuale și evoluția acestora în viitor, care vor sta la baza calculării impacturilor opțiunii recomandate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sz w:val="24"/>
                <w:szCs w:val="24"/>
                <w:lang w:val="ro-RO"/>
              </w:rPr>
            </w:pPr>
            <w:r w:rsidRPr="006F1CC8">
              <w:rPr>
                <w:b/>
                <w:sz w:val="24"/>
                <w:szCs w:val="24"/>
                <w:lang w:val="ro-RO"/>
              </w:rPr>
              <w:t>Opţiunea I</w:t>
            </w:r>
            <w:r w:rsidRPr="006F1CC8">
              <w:rPr>
                <w:sz w:val="24"/>
                <w:szCs w:val="24"/>
                <w:lang w:val="ro-RO"/>
              </w:rPr>
              <w:t>- A nu face nimic;</w:t>
            </w:r>
          </w:p>
          <w:p w:rsidR="00EA009F" w:rsidRPr="006F1CC8" w:rsidRDefault="00EA009F" w:rsidP="00867D82">
            <w:pPr>
              <w:ind w:firstLine="567"/>
              <w:rPr>
                <w:b/>
                <w:i/>
                <w:sz w:val="24"/>
                <w:szCs w:val="24"/>
                <w:lang w:val="ro-RO"/>
              </w:rPr>
            </w:pPr>
            <w:r w:rsidRPr="006F1CC8">
              <w:rPr>
                <w:b/>
                <w:i/>
                <w:sz w:val="24"/>
                <w:szCs w:val="24"/>
                <w:lang w:val="ro-RO"/>
              </w:rPr>
              <w:t>Costuri:</w:t>
            </w:r>
          </w:p>
          <w:p w:rsidR="00EA009F" w:rsidRPr="006F1CC8" w:rsidRDefault="00EA009F" w:rsidP="00867D82">
            <w:pPr>
              <w:ind w:firstLine="567"/>
              <w:rPr>
                <w:sz w:val="24"/>
                <w:szCs w:val="24"/>
                <w:lang w:val="ro-RO"/>
              </w:rPr>
            </w:pPr>
            <w:r w:rsidRPr="006F1CC8">
              <w:rPr>
                <w:sz w:val="24"/>
                <w:szCs w:val="24"/>
                <w:lang w:val="ro-RO"/>
              </w:rPr>
              <w:t>Costurile în lipsa intervenţiei propuse nu s-au identificat.</w:t>
            </w:r>
          </w:p>
          <w:p w:rsidR="00EA009F" w:rsidRPr="006F1CC8" w:rsidRDefault="00EA009F" w:rsidP="00867D82">
            <w:pPr>
              <w:ind w:firstLine="567"/>
              <w:rPr>
                <w:b/>
                <w:i/>
                <w:sz w:val="24"/>
                <w:szCs w:val="24"/>
                <w:lang w:val="ro-RO"/>
              </w:rPr>
            </w:pPr>
            <w:r w:rsidRPr="006F1CC8">
              <w:rPr>
                <w:b/>
                <w:i/>
                <w:sz w:val="24"/>
                <w:szCs w:val="24"/>
                <w:lang w:val="ro-RO"/>
              </w:rPr>
              <w:t>Beneficii:</w:t>
            </w:r>
          </w:p>
          <w:p w:rsidR="00EA009F" w:rsidRPr="006F1CC8" w:rsidRDefault="00EA009F" w:rsidP="00867D82">
            <w:pPr>
              <w:ind w:firstLine="567"/>
              <w:rPr>
                <w:sz w:val="24"/>
                <w:szCs w:val="24"/>
                <w:lang w:val="ro-RO"/>
              </w:rPr>
            </w:pPr>
            <w:r w:rsidRPr="006F1CC8">
              <w:rPr>
                <w:sz w:val="24"/>
                <w:szCs w:val="24"/>
                <w:lang w:val="ro-RO"/>
              </w:rPr>
              <w:t>Beneficii în lipsa intervenţiei propuse nu s-au identificat.</w:t>
            </w:r>
          </w:p>
          <w:p w:rsidR="00EA009F" w:rsidRPr="006F1CC8" w:rsidRDefault="00EA009F" w:rsidP="00867D82">
            <w:pPr>
              <w:ind w:firstLine="567"/>
              <w:rPr>
                <w:b/>
                <w:i/>
                <w:sz w:val="24"/>
                <w:szCs w:val="24"/>
                <w:lang w:val="ro-RO"/>
              </w:rPr>
            </w:pPr>
            <w:r w:rsidRPr="006F1CC8">
              <w:rPr>
                <w:b/>
                <w:i/>
                <w:sz w:val="24"/>
                <w:szCs w:val="24"/>
                <w:lang w:val="ro-RO"/>
              </w:rPr>
              <w:t xml:space="preserve">Efecte negative: </w:t>
            </w:r>
          </w:p>
          <w:p w:rsidR="00EA009F" w:rsidRPr="006F1CC8" w:rsidRDefault="00EA009F" w:rsidP="00867D82">
            <w:pPr>
              <w:tabs>
                <w:tab w:val="left" w:pos="284"/>
                <w:tab w:val="left" w:pos="851"/>
              </w:tabs>
              <w:ind w:firstLine="567"/>
              <w:rPr>
                <w:sz w:val="24"/>
                <w:szCs w:val="24"/>
                <w:lang w:val="ro-RO"/>
              </w:rPr>
            </w:pPr>
            <w:r w:rsidRPr="006F1CC8">
              <w:rPr>
                <w:sz w:val="24"/>
                <w:szCs w:val="24"/>
                <w:lang w:val="ro-RO"/>
              </w:rPr>
              <w:t>1.</w:t>
            </w:r>
            <w:r w:rsidRPr="006F1CC8">
              <w:rPr>
                <w:sz w:val="24"/>
                <w:szCs w:val="24"/>
                <w:lang w:val="ro-RO"/>
              </w:rPr>
              <w:tab/>
              <w:t>Existenţa unor neconformităţi în cadrul legislativ naţional;</w:t>
            </w:r>
          </w:p>
          <w:p w:rsidR="00EA009F" w:rsidRPr="006F1CC8" w:rsidRDefault="00EA009F" w:rsidP="00867D82">
            <w:pPr>
              <w:tabs>
                <w:tab w:val="left" w:pos="284"/>
                <w:tab w:val="left" w:pos="851"/>
              </w:tabs>
              <w:ind w:firstLine="567"/>
              <w:rPr>
                <w:sz w:val="24"/>
                <w:szCs w:val="24"/>
                <w:lang w:val="ro-RO"/>
              </w:rPr>
            </w:pPr>
            <w:r w:rsidRPr="006F1CC8">
              <w:rPr>
                <w:sz w:val="24"/>
                <w:szCs w:val="24"/>
                <w:lang w:val="ro-RO"/>
              </w:rPr>
              <w:t>2.</w:t>
            </w:r>
            <w:r w:rsidRPr="006F1CC8">
              <w:rPr>
                <w:sz w:val="24"/>
                <w:szCs w:val="24"/>
                <w:lang w:val="ro-RO"/>
              </w:rPr>
              <w:tab/>
              <w:t>Implementarea defectuoasă a prevederilor existente privind inofensivitatea produselor alimentare</w:t>
            </w:r>
          </w:p>
          <w:p w:rsidR="00EA009F" w:rsidRPr="006F1CC8" w:rsidRDefault="00EA009F" w:rsidP="00867D82">
            <w:pPr>
              <w:tabs>
                <w:tab w:val="left" w:pos="284"/>
                <w:tab w:val="left" w:pos="851"/>
              </w:tabs>
              <w:ind w:firstLine="567"/>
              <w:rPr>
                <w:sz w:val="24"/>
                <w:szCs w:val="24"/>
                <w:lang w:val="ro-RO"/>
              </w:rPr>
            </w:pPr>
            <w:r w:rsidRPr="006F1CC8">
              <w:rPr>
                <w:sz w:val="24"/>
                <w:szCs w:val="24"/>
                <w:lang w:val="ro-RO"/>
              </w:rPr>
              <w:t>3.</w:t>
            </w:r>
            <w:r w:rsidRPr="006F1CC8">
              <w:rPr>
                <w:sz w:val="24"/>
                <w:szCs w:val="24"/>
                <w:lang w:val="ro-RO"/>
              </w:rPr>
              <w:tab/>
            </w:r>
            <w:r>
              <w:rPr>
                <w:sz w:val="24"/>
                <w:szCs w:val="24"/>
                <w:lang w:val="ro-RO"/>
              </w:rPr>
              <w:t>Controlul ineficient la posturile de control la frontieră.</w:t>
            </w:r>
          </w:p>
          <w:p w:rsidR="00EA009F" w:rsidRPr="006F1CC8" w:rsidRDefault="00EA009F" w:rsidP="00867D82">
            <w:pPr>
              <w:tabs>
                <w:tab w:val="left" w:pos="284"/>
                <w:tab w:val="left" w:pos="851"/>
              </w:tabs>
              <w:ind w:firstLine="567"/>
              <w:rPr>
                <w:b/>
                <w:i/>
                <w:sz w:val="24"/>
                <w:szCs w:val="24"/>
                <w:lang w:val="ro-RO"/>
              </w:rPr>
            </w:pPr>
            <w:r w:rsidRPr="006F1CC8">
              <w:rPr>
                <w:b/>
                <w:i/>
                <w:sz w:val="24"/>
                <w:szCs w:val="24"/>
                <w:lang w:val="ro-RO"/>
              </w:rPr>
              <w:t xml:space="preserve">Riscuri: </w:t>
            </w:r>
          </w:p>
          <w:p w:rsidR="00EA009F" w:rsidRPr="006F1CC8" w:rsidRDefault="00EA009F" w:rsidP="00867D82">
            <w:pPr>
              <w:pStyle w:val="Listparagraf"/>
              <w:numPr>
                <w:ilvl w:val="0"/>
                <w:numId w:val="6"/>
              </w:numPr>
              <w:tabs>
                <w:tab w:val="left" w:pos="284"/>
                <w:tab w:val="left" w:pos="851"/>
              </w:tabs>
              <w:ind w:left="0" w:firstLine="567"/>
              <w:rPr>
                <w:sz w:val="24"/>
                <w:szCs w:val="24"/>
                <w:lang w:val="ro-RO"/>
              </w:rPr>
            </w:pPr>
            <w:r>
              <w:rPr>
                <w:sz w:val="24"/>
                <w:szCs w:val="24"/>
                <w:lang w:val="ro-RO"/>
              </w:rPr>
              <w:t>Răspîndirea bolilor la animale și plante</w:t>
            </w:r>
            <w:r w:rsidRPr="006F1CC8">
              <w:rPr>
                <w:sz w:val="24"/>
                <w:szCs w:val="24"/>
                <w:lang w:val="ro-RO"/>
              </w:rPr>
              <w:t>;</w:t>
            </w:r>
          </w:p>
          <w:p w:rsidR="00EA009F" w:rsidRPr="006F1CC8" w:rsidRDefault="00EA009F" w:rsidP="00867D82">
            <w:pPr>
              <w:pStyle w:val="Listparagraf"/>
              <w:numPr>
                <w:ilvl w:val="0"/>
                <w:numId w:val="6"/>
              </w:numPr>
              <w:tabs>
                <w:tab w:val="left" w:pos="284"/>
                <w:tab w:val="left" w:pos="851"/>
              </w:tabs>
              <w:ind w:left="0" w:firstLine="567"/>
              <w:rPr>
                <w:sz w:val="24"/>
                <w:szCs w:val="24"/>
                <w:lang w:val="ro-RO"/>
              </w:rPr>
            </w:pPr>
            <w:r w:rsidRPr="006F1CC8">
              <w:rPr>
                <w:sz w:val="24"/>
                <w:szCs w:val="24"/>
                <w:lang w:val="ro-RO"/>
              </w:rPr>
              <w:t>Apariţia pericolului privind siguranţa şi calitatea produselor alimentare;</w:t>
            </w:r>
          </w:p>
          <w:p w:rsidR="00EA009F" w:rsidRPr="006F1CC8" w:rsidRDefault="00EA009F" w:rsidP="00867D82">
            <w:pPr>
              <w:pStyle w:val="Listparagraf"/>
              <w:numPr>
                <w:ilvl w:val="0"/>
                <w:numId w:val="6"/>
              </w:numPr>
              <w:tabs>
                <w:tab w:val="left" w:pos="284"/>
                <w:tab w:val="left" w:pos="851"/>
              </w:tabs>
              <w:ind w:left="0" w:firstLine="567"/>
              <w:rPr>
                <w:sz w:val="24"/>
                <w:szCs w:val="24"/>
                <w:lang w:val="ro-RO"/>
              </w:rPr>
            </w:pPr>
            <w:r w:rsidRPr="006F1CC8">
              <w:rPr>
                <w:sz w:val="24"/>
                <w:szCs w:val="24"/>
                <w:lang w:val="ro-RO"/>
              </w:rPr>
              <w:t>Neconformarea operatorilor din domeniul alimentar la cerințele de siguranță a produselor alimentare;.</w:t>
            </w:r>
          </w:p>
          <w:p w:rsidR="00EA009F" w:rsidRPr="006F1CC8" w:rsidRDefault="00EA009F" w:rsidP="00867D82">
            <w:pPr>
              <w:pStyle w:val="Listparagraf"/>
              <w:numPr>
                <w:ilvl w:val="0"/>
                <w:numId w:val="6"/>
              </w:numPr>
              <w:tabs>
                <w:tab w:val="left" w:pos="284"/>
                <w:tab w:val="left" w:pos="851"/>
              </w:tabs>
              <w:ind w:left="0" w:firstLine="567"/>
              <w:rPr>
                <w:sz w:val="24"/>
                <w:szCs w:val="24"/>
                <w:lang w:val="ro-RO"/>
              </w:rPr>
            </w:pPr>
            <w:r w:rsidRPr="006F1CC8">
              <w:rPr>
                <w:sz w:val="24"/>
                <w:szCs w:val="24"/>
                <w:lang w:val="ro-RO"/>
              </w:rPr>
              <w:t>Tractarea incorectă a unor prevederi din legislaţia naţională;</w:t>
            </w:r>
          </w:p>
          <w:p w:rsidR="00EA009F" w:rsidRPr="006F1CC8" w:rsidRDefault="00EA009F" w:rsidP="00867D82">
            <w:pPr>
              <w:tabs>
                <w:tab w:val="left" w:pos="284"/>
                <w:tab w:val="left" w:pos="851"/>
              </w:tabs>
              <w:ind w:firstLine="567"/>
              <w:rPr>
                <w:b/>
                <w:i/>
                <w:sz w:val="24"/>
                <w:szCs w:val="24"/>
                <w:lang w:val="ro-RO"/>
              </w:rPr>
            </w:pPr>
            <w:r w:rsidRPr="006F1CC8">
              <w:rPr>
                <w:b/>
                <w:i/>
                <w:sz w:val="24"/>
                <w:szCs w:val="24"/>
                <w:lang w:val="ro-RO"/>
              </w:rPr>
              <w:t>Impactul:</w:t>
            </w:r>
          </w:p>
          <w:p w:rsidR="00EA009F" w:rsidRPr="006F1CC8" w:rsidRDefault="00EA009F" w:rsidP="00867D82">
            <w:pPr>
              <w:pStyle w:val="Listparagraf"/>
              <w:numPr>
                <w:ilvl w:val="0"/>
                <w:numId w:val="7"/>
              </w:numPr>
              <w:tabs>
                <w:tab w:val="left" w:pos="284"/>
                <w:tab w:val="left" w:pos="851"/>
              </w:tabs>
              <w:ind w:left="0" w:firstLine="567"/>
              <w:rPr>
                <w:sz w:val="24"/>
                <w:szCs w:val="24"/>
                <w:lang w:val="ro-RO"/>
              </w:rPr>
            </w:pPr>
            <w:r w:rsidRPr="006F1CC8">
              <w:rPr>
                <w:sz w:val="24"/>
                <w:szCs w:val="24"/>
                <w:lang w:val="ro-RO"/>
              </w:rPr>
              <w:t>Cadrul normativ naţional neconform și neunivoc;</w:t>
            </w:r>
          </w:p>
          <w:p w:rsidR="00EA009F" w:rsidRPr="006F1CC8" w:rsidRDefault="00EA009F" w:rsidP="00867D82">
            <w:pPr>
              <w:pStyle w:val="Listparagraf"/>
              <w:numPr>
                <w:ilvl w:val="0"/>
                <w:numId w:val="7"/>
              </w:numPr>
              <w:tabs>
                <w:tab w:val="left" w:pos="284"/>
                <w:tab w:val="left" w:pos="851"/>
              </w:tabs>
              <w:ind w:left="0" w:firstLine="567"/>
              <w:rPr>
                <w:sz w:val="24"/>
                <w:szCs w:val="24"/>
                <w:lang w:val="ro-RO"/>
              </w:rPr>
            </w:pPr>
            <w:r w:rsidRPr="006F1CC8">
              <w:rPr>
                <w:sz w:val="24"/>
                <w:szCs w:val="24"/>
                <w:lang w:val="ro-RO"/>
              </w:rPr>
              <w:lastRenderedPageBreak/>
              <w:t>Produse alimentare de origine animală necalitative</w:t>
            </w:r>
          </w:p>
          <w:p w:rsidR="00EA009F" w:rsidRPr="006437E1" w:rsidRDefault="00EA009F" w:rsidP="00867D82">
            <w:pPr>
              <w:pStyle w:val="Listparagraf"/>
              <w:numPr>
                <w:ilvl w:val="0"/>
                <w:numId w:val="7"/>
              </w:numPr>
              <w:tabs>
                <w:tab w:val="left" w:pos="284"/>
                <w:tab w:val="left" w:pos="851"/>
              </w:tabs>
              <w:ind w:left="0" w:firstLine="567"/>
              <w:rPr>
                <w:sz w:val="24"/>
                <w:szCs w:val="24"/>
                <w:lang w:val="ro-RO"/>
              </w:rPr>
            </w:pPr>
            <w:r>
              <w:rPr>
                <w:sz w:val="24"/>
                <w:szCs w:val="24"/>
                <w:lang w:val="ro-RO"/>
              </w:rPr>
              <w:t>Ineficacitatea controalelor oficiale în ceea ce privește verificarea conformității cu cerințele normative;</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bCs/>
                <w:sz w:val="24"/>
                <w:szCs w:val="24"/>
                <w:lang w:val="ro-RO"/>
              </w:rPr>
              <w:lastRenderedPageBreak/>
              <w:t>b</w:t>
            </w:r>
            <w:r w:rsidRPr="006F1CC8">
              <w:rPr>
                <w:bCs/>
                <w:sz w:val="24"/>
                <w:szCs w:val="24"/>
                <w:vertAlign w:val="superscript"/>
                <w:lang w:val="ro-RO"/>
              </w:rPr>
              <w:t>1</w:t>
            </w:r>
            <w:r w:rsidRPr="006F1CC8">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b/>
                <w:i/>
                <w:sz w:val="24"/>
                <w:szCs w:val="24"/>
                <w:lang w:val="ro-RO"/>
              </w:rPr>
            </w:pPr>
            <w:r w:rsidRPr="006F1CC8">
              <w:rPr>
                <w:b/>
                <w:i/>
                <w:sz w:val="24"/>
                <w:szCs w:val="24"/>
                <w:lang w:val="ro-RO"/>
              </w:rPr>
              <w:t>Costuri:</w:t>
            </w:r>
          </w:p>
          <w:p w:rsidR="00EA009F" w:rsidRPr="006F1CC8" w:rsidRDefault="00EA009F" w:rsidP="00867D82">
            <w:pPr>
              <w:ind w:firstLine="567"/>
              <w:rPr>
                <w:sz w:val="24"/>
                <w:szCs w:val="24"/>
                <w:lang w:val="ro-RO"/>
              </w:rPr>
            </w:pPr>
            <w:r w:rsidRPr="006F1CC8">
              <w:rPr>
                <w:sz w:val="24"/>
                <w:szCs w:val="24"/>
                <w:lang w:val="ro-RO"/>
              </w:rPr>
              <w:t xml:space="preserve">Costurile aferente intervenţiei statului în domeniul vizat presupun cheltuielile legate de elaborarea şi publicarea proiectului de </w:t>
            </w:r>
            <w:r>
              <w:rPr>
                <w:sz w:val="24"/>
                <w:szCs w:val="24"/>
                <w:lang w:val="ro-RO"/>
              </w:rPr>
              <w:t>lege</w:t>
            </w:r>
            <w:r w:rsidRPr="006F1CC8">
              <w:rPr>
                <w:sz w:val="24"/>
                <w:szCs w:val="24"/>
                <w:lang w:val="ro-RO"/>
              </w:rPr>
              <w:t xml:space="preserve"> respectiv.</w:t>
            </w:r>
          </w:p>
          <w:p w:rsidR="00EA009F" w:rsidRPr="006F1CC8" w:rsidRDefault="00EA009F" w:rsidP="00867D82">
            <w:pPr>
              <w:ind w:firstLine="567"/>
              <w:rPr>
                <w:b/>
                <w:i/>
                <w:sz w:val="24"/>
                <w:szCs w:val="24"/>
                <w:lang w:val="ro-RO"/>
              </w:rPr>
            </w:pPr>
            <w:r w:rsidRPr="006F1CC8">
              <w:rPr>
                <w:b/>
                <w:i/>
                <w:sz w:val="24"/>
                <w:szCs w:val="24"/>
                <w:lang w:val="ro-RO"/>
              </w:rPr>
              <w:t>Beneficii:</w:t>
            </w:r>
          </w:p>
          <w:p w:rsidR="00EA009F" w:rsidRPr="006F1CC8" w:rsidRDefault="00EA009F" w:rsidP="00867D82">
            <w:pPr>
              <w:ind w:firstLine="567"/>
              <w:rPr>
                <w:sz w:val="24"/>
                <w:szCs w:val="24"/>
                <w:lang w:val="ro-RO"/>
              </w:rPr>
            </w:pPr>
            <w:r w:rsidRPr="006F1CC8">
              <w:rPr>
                <w:sz w:val="24"/>
                <w:szCs w:val="24"/>
                <w:lang w:val="ro-RO"/>
              </w:rPr>
              <w:t>1.Cadru legislativ univoc şi coerent, asigurarea unui înalt nivel de protecţie a consumatorului;</w:t>
            </w:r>
          </w:p>
          <w:p w:rsidR="00EA009F" w:rsidRPr="006F1CC8" w:rsidRDefault="00EA009F" w:rsidP="00867D82">
            <w:pPr>
              <w:ind w:firstLine="567"/>
              <w:rPr>
                <w:sz w:val="24"/>
                <w:szCs w:val="24"/>
                <w:lang w:val="ro-RO"/>
              </w:rPr>
            </w:pPr>
            <w:r w:rsidRPr="006F1CC8">
              <w:rPr>
                <w:sz w:val="24"/>
                <w:szCs w:val="24"/>
                <w:lang w:val="ro-RO"/>
              </w:rPr>
              <w:t xml:space="preserve">2.Responsabilizarea operatorilor din domeniul </w:t>
            </w:r>
            <w:r>
              <w:rPr>
                <w:sz w:val="24"/>
                <w:szCs w:val="24"/>
                <w:lang w:val="ro-RO"/>
              </w:rPr>
              <w:t>alimentar</w:t>
            </w:r>
            <w:r w:rsidRPr="006F1CC8">
              <w:rPr>
                <w:sz w:val="24"/>
                <w:szCs w:val="24"/>
                <w:lang w:val="ro-RO"/>
              </w:rPr>
              <w:t>.</w:t>
            </w:r>
          </w:p>
          <w:p w:rsidR="00EA009F" w:rsidRPr="006F1CC8" w:rsidRDefault="00EA009F" w:rsidP="00867D82">
            <w:pPr>
              <w:ind w:firstLine="567"/>
              <w:rPr>
                <w:sz w:val="24"/>
                <w:szCs w:val="24"/>
                <w:lang w:val="ro-RO"/>
              </w:rPr>
            </w:pPr>
            <w:r w:rsidRPr="006F1CC8">
              <w:rPr>
                <w:sz w:val="24"/>
                <w:szCs w:val="24"/>
                <w:lang w:val="ro-RO"/>
              </w:rPr>
              <w:t>3.Asigurarea armonizării cadrului legislativ naţional cu prevederile legislaţiei UE;</w:t>
            </w:r>
          </w:p>
          <w:p w:rsidR="00EA009F" w:rsidRPr="006F1CC8" w:rsidRDefault="00EA009F" w:rsidP="00867D82">
            <w:pPr>
              <w:ind w:firstLine="567"/>
              <w:rPr>
                <w:sz w:val="24"/>
                <w:szCs w:val="24"/>
                <w:lang w:val="ro-RO"/>
              </w:rPr>
            </w:pPr>
            <w:r w:rsidRPr="006F1CC8">
              <w:rPr>
                <w:sz w:val="24"/>
                <w:szCs w:val="24"/>
                <w:lang w:val="ro-RO"/>
              </w:rPr>
              <w:t>4.</w:t>
            </w:r>
            <w:r>
              <w:rPr>
                <w:sz w:val="24"/>
                <w:szCs w:val="24"/>
                <w:lang w:val="ro-RO"/>
              </w:rPr>
              <w:t>Asigurarea efectuării a controalelor oficiale efectiv și eficace;</w:t>
            </w:r>
          </w:p>
          <w:p w:rsidR="00EA009F" w:rsidRPr="006F1CC8" w:rsidRDefault="00EA009F" w:rsidP="00867D82">
            <w:pPr>
              <w:ind w:firstLine="567"/>
              <w:rPr>
                <w:sz w:val="24"/>
                <w:szCs w:val="24"/>
                <w:lang w:val="ro-RO"/>
              </w:rPr>
            </w:pPr>
            <w:r w:rsidRPr="006F1CC8">
              <w:rPr>
                <w:sz w:val="24"/>
                <w:szCs w:val="24"/>
                <w:lang w:val="ro-RO"/>
              </w:rPr>
              <w:t xml:space="preserve">6.Excluderea pericolului de aplicare a practicilor incorecte din partea </w:t>
            </w:r>
            <w:r>
              <w:rPr>
                <w:sz w:val="24"/>
                <w:szCs w:val="24"/>
                <w:lang w:val="ro-RO"/>
              </w:rPr>
              <w:t>autorității de control;</w:t>
            </w:r>
          </w:p>
          <w:p w:rsidR="00EA009F" w:rsidRPr="006F1CC8" w:rsidRDefault="00EA009F" w:rsidP="00867D82">
            <w:pPr>
              <w:ind w:firstLine="567"/>
              <w:rPr>
                <w:sz w:val="24"/>
                <w:szCs w:val="24"/>
                <w:lang w:val="ro-RO"/>
              </w:rPr>
            </w:pPr>
            <w:r w:rsidRPr="006F1CC8">
              <w:rPr>
                <w:sz w:val="24"/>
                <w:szCs w:val="24"/>
                <w:lang w:val="ro-RO"/>
              </w:rPr>
              <w:t xml:space="preserve">7. Creșterea competitivității comercializării a </w:t>
            </w:r>
            <w:r>
              <w:rPr>
                <w:sz w:val="24"/>
                <w:szCs w:val="24"/>
                <w:lang w:val="ro-RO"/>
              </w:rPr>
              <w:t xml:space="preserve">produselor alimentare </w:t>
            </w:r>
            <w:r w:rsidRPr="006F1CC8">
              <w:rPr>
                <w:sz w:val="24"/>
                <w:szCs w:val="24"/>
                <w:lang w:val="ro-RO"/>
              </w:rPr>
              <w:t>pe piața externă;</w:t>
            </w:r>
          </w:p>
          <w:p w:rsidR="00EA009F" w:rsidRDefault="00EA009F" w:rsidP="00867D82">
            <w:pPr>
              <w:ind w:firstLine="567"/>
              <w:rPr>
                <w:sz w:val="24"/>
                <w:szCs w:val="24"/>
                <w:lang w:val="ro-RO"/>
              </w:rPr>
            </w:pPr>
            <w:r w:rsidRPr="006F1CC8">
              <w:rPr>
                <w:sz w:val="24"/>
                <w:szCs w:val="24"/>
                <w:lang w:val="ro-RO"/>
              </w:rPr>
              <w:t xml:space="preserve">8. Asigurarea inofensivității </w:t>
            </w:r>
            <w:r>
              <w:rPr>
                <w:sz w:val="24"/>
                <w:szCs w:val="24"/>
                <w:lang w:val="ro-RO"/>
              </w:rPr>
              <w:t>și calității produselor alimentare</w:t>
            </w:r>
            <w:r w:rsidRPr="006F1CC8">
              <w:rPr>
                <w:sz w:val="24"/>
                <w:szCs w:val="24"/>
                <w:lang w:val="ro-RO"/>
              </w:rPr>
              <w:t xml:space="preserve"> conform practicilor UE</w:t>
            </w:r>
            <w:r>
              <w:rPr>
                <w:sz w:val="24"/>
                <w:szCs w:val="24"/>
                <w:lang w:val="ro-RO"/>
              </w:rPr>
              <w:t>;</w:t>
            </w:r>
          </w:p>
          <w:p w:rsidR="00EA009F" w:rsidRDefault="00EA009F" w:rsidP="00867D82">
            <w:pPr>
              <w:ind w:firstLine="567"/>
              <w:rPr>
                <w:sz w:val="24"/>
                <w:szCs w:val="24"/>
                <w:lang w:val="ro-RO"/>
              </w:rPr>
            </w:pPr>
            <w:r>
              <w:rPr>
                <w:sz w:val="24"/>
                <w:szCs w:val="24"/>
                <w:lang w:val="ro-RO"/>
              </w:rPr>
              <w:t>9. Facilitarea circulației animalelor.</w:t>
            </w:r>
          </w:p>
          <w:p w:rsidR="00EA009F" w:rsidRPr="00963BC4" w:rsidRDefault="00EA009F" w:rsidP="00867D82">
            <w:pPr>
              <w:ind w:firstLine="567"/>
              <w:rPr>
                <w:sz w:val="24"/>
                <w:szCs w:val="24"/>
                <w:lang w:val="ro-MD"/>
              </w:rPr>
            </w:pPr>
            <w:r>
              <w:rPr>
                <w:sz w:val="24"/>
                <w:szCs w:val="24"/>
                <w:lang w:val="ro-MD"/>
              </w:rPr>
              <w:t>10.A</w:t>
            </w:r>
            <w:r w:rsidRPr="00963BC4">
              <w:rPr>
                <w:sz w:val="24"/>
                <w:szCs w:val="24"/>
                <w:lang w:val="ro-MD"/>
              </w:rPr>
              <w:t>sigurarea pieței interne cu producție de origine vegetală calitativă;</w:t>
            </w:r>
          </w:p>
          <w:p w:rsidR="00EA009F" w:rsidRPr="00963BC4" w:rsidRDefault="00EA009F" w:rsidP="00867D82">
            <w:pPr>
              <w:ind w:firstLine="567"/>
              <w:rPr>
                <w:sz w:val="24"/>
                <w:szCs w:val="24"/>
                <w:lang w:val="ro-MD"/>
              </w:rPr>
            </w:pPr>
            <w:r>
              <w:rPr>
                <w:sz w:val="24"/>
                <w:szCs w:val="24"/>
                <w:lang w:val="ro-MD"/>
              </w:rPr>
              <w:t>11.E</w:t>
            </w:r>
            <w:r w:rsidRPr="00963BC4">
              <w:rPr>
                <w:sz w:val="24"/>
                <w:szCs w:val="24"/>
                <w:lang w:val="ro-MD"/>
              </w:rPr>
              <w:t>vitarea barierelor la import/export a producției vegetale;</w:t>
            </w:r>
          </w:p>
          <w:p w:rsidR="00EA009F" w:rsidRPr="00963BC4" w:rsidRDefault="00EA009F" w:rsidP="00867D82">
            <w:pPr>
              <w:ind w:firstLine="567"/>
              <w:rPr>
                <w:sz w:val="24"/>
                <w:szCs w:val="24"/>
                <w:lang w:val="ro-MD"/>
              </w:rPr>
            </w:pPr>
            <w:r>
              <w:rPr>
                <w:sz w:val="24"/>
                <w:szCs w:val="24"/>
                <w:lang w:val="ro-MD"/>
              </w:rPr>
              <w:t>12. P</w:t>
            </w:r>
            <w:r w:rsidRPr="00963BC4">
              <w:rPr>
                <w:sz w:val="24"/>
                <w:szCs w:val="24"/>
                <w:lang w:val="ro-MD"/>
              </w:rPr>
              <w:t>rotejarea intereselor consumatorului;</w:t>
            </w:r>
          </w:p>
          <w:p w:rsidR="00EA009F" w:rsidRPr="00963BC4" w:rsidRDefault="00EA009F" w:rsidP="00867D82">
            <w:pPr>
              <w:ind w:firstLine="567"/>
              <w:rPr>
                <w:sz w:val="24"/>
                <w:szCs w:val="24"/>
                <w:lang w:val="ro-MD"/>
              </w:rPr>
            </w:pPr>
            <w:r>
              <w:rPr>
                <w:sz w:val="24"/>
                <w:szCs w:val="24"/>
                <w:lang w:val="ro-MD"/>
              </w:rPr>
              <w:t>13.F</w:t>
            </w:r>
            <w:r w:rsidRPr="00963BC4">
              <w:rPr>
                <w:sz w:val="24"/>
                <w:szCs w:val="24"/>
                <w:lang w:val="ro-MD"/>
              </w:rPr>
              <w:t>ortificarea capacităților de control ale autorității competente;</w:t>
            </w:r>
          </w:p>
          <w:p w:rsidR="00EA009F" w:rsidRPr="00963BC4" w:rsidRDefault="00EA009F" w:rsidP="00867D82">
            <w:pPr>
              <w:ind w:firstLine="567"/>
              <w:rPr>
                <w:sz w:val="24"/>
                <w:szCs w:val="24"/>
                <w:lang w:val="ro-MD"/>
              </w:rPr>
            </w:pPr>
            <w:r>
              <w:rPr>
                <w:sz w:val="24"/>
                <w:szCs w:val="24"/>
                <w:lang w:val="ro-MD"/>
              </w:rPr>
              <w:t>14. P</w:t>
            </w:r>
            <w:r w:rsidRPr="00963BC4">
              <w:rPr>
                <w:sz w:val="24"/>
                <w:szCs w:val="24"/>
                <w:lang w:val="ro-MD"/>
              </w:rPr>
              <w:t>rotejarea teritoriului țării de introducerea în țară a produselor neconforme;</w:t>
            </w:r>
          </w:p>
          <w:p w:rsidR="00EA009F" w:rsidRPr="00963BC4" w:rsidRDefault="00EA009F" w:rsidP="00867D82">
            <w:pPr>
              <w:ind w:firstLine="567"/>
              <w:rPr>
                <w:sz w:val="24"/>
                <w:szCs w:val="24"/>
                <w:lang w:val="ro-MD"/>
              </w:rPr>
            </w:pPr>
            <w:r>
              <w:rPr>
                <w:sz w:val="24"/>
                <w:szCs w:val="24"/>
                <w:lang w:val="ro-MD"/>
              </w:rPr>
              <w:t>15.S</w:t>
            </w:r>
            <w:r w:rsidRPr="00963BC4">
              <w:rPr>
                <w:sz w:val="24"/>
                <w:szCs w:val="24"/>
                <w:lang w:val="ro-MD"/>
              </w:rPr>
              <w:t>iguranța mărfurilor de origine vegetală plasate pe piața internă și a celor destinate exportului.</w:t>
            </w:r>
          </w:p>
          <w:p w:rsidR="00EA009F" w:rsidRPr="006F1CC8" w:rsidRDefault="00EA009F" w:rsidP="00867D82">
            <w:pPr>
              <w:ind w:firstLine="567"/>
              <w:rPr>
                <w:sz w:val="24"/>
                <w:szCs w:val="24"/>
                <w:lang w:val="ro-RO"/>
              </w:rPr>
            </w:pPr>
            <w:r w:rsidRPr="00963BC4">
              <w:rPr>
                <w:bCs/>
                <w:sz w:val="24"/>
                <w:szCs w:val="24"/>
                <w:lang w:val="ro-MD"/>
              </w:rPr>
              <w:t>Totodată, este de specificat că operatorii</w:t>
            </w:r>
            <w:r w:rsidRPr="00963BC4">
              <w:rPr>
                <w:sz w:val="24"/>
                <w:szCs w:val="24"/>
                <w:lang w:val="ro-MD"/>
              </w:rPr>
              <w:t xml:space="preserve"> care practică activități de import/export a mărfurilor de origine vegetală trebuie să fie conștienți despre obligativitatea respectării cerințelor legale, cerințe care sunt impuse la nivel țărilor unde se dorește ca ajungă marfa, și afacerile cu partenerii străini să fie cu caracter constant.</w:t>
            </w:r>
          </w:p>
          <w:p w:rsidR="00EA009F" w:rsidRPr="006F1CC8" w:rsidRDefault="00EA009F" w:rsidP="00867D82">
            <w:pPr>
              <w:ind w:firstLine="567"/>
              <w:rPr>
                <w:b/>
                <w:i/>
                <w:sz w:val="24"/>
                <w:szCs w:val="24"/>
                <w:lang w:val="ro-RO"/>
              </w:rPr>
            </w:pPr>
            <w:r w:rsidRPr="006F1CC8">
              <w:rPr>
                <w:b/>
                <w:i/>
                <w:sz w:val="24"/>
                <w:szCs w:val="24"/>
                <w:lang w:val="ro-RO"/>
              </w:rPr>
              <w:t>Riscuri:</w:t>
            </w:r>
          </w:p>
          <w:p w:rsidR="00EA009F" w:rsidRPr="006F1CC8" w:rsidRDefault="00EA009F" w:rsidP="00867D82">
            <w:pPr>
              <w:ind w:firstLine="567"/>
              <w:rPr>
                <w:sz w:val="24"/>
                <w:szCs w:val="24"/>
                <w:lang w:val="ro-RO"/>
              </w:rPr>
            </w:pPr>
            <w:r w:rsidRPr="006F1CC8">
              <w:rPr>
                <w:sz w:val="24"/>
                <w:szCs w:val="24"/>
                <w:lang w:val="ro-RO"/>
              </w:rPr>
              <w:t xml:space="preserve">Nu s-au identificat riscuri în vederea aprobării proiectului </w:t>
            </w:r>
            <w:r w:rsidRPr="00B00FDE">
              <w:rPr>
                <w:sz w:val="24"/>
                <w:szCs w:val="24"/>
                <w:lang w:val="ro-RO"/>
              </w:rPr>
              <w:t>de Lege privind controalele oficiale în domeniul alimentelor, a hranei pentru animale, a sănătății și bunăstării animalelor</w:t>
            </w:r>
            <w:r w:rsidRPr="006F1CC8">
              <w:rPr>
                <w:sz w:val="24"/>
                <w:szCs w:val="24"/>
                <w:lang w:val="ro-RO"/>
              </w:rPr>
              <w:t>.</w:t>
            </w:r>
          </w:p>
          <w:p w:rsidR="00EA009F" w:rsidRPr="006F1CC8" w:rsidRDefault="00EA009F" w:rsidP="00867D82">
            <w:pPr>
              <w:ind w:firstLine="567"/>
              <w:rPr>
                <w:b/>
                <w:i/>
                <w:sz w:val="24"/>
                <w:szCs w:val="24"/>
                <w:lang w:val="ro-RO"/>
              </w:rPr>
            </w:pPr>
            <w:r w:rsidRPr="006F1CC8">
              <w:rPr>
                <w:b/>
                <w:i/>
                <w:sz w:val="24"/>
                <w:szCs w:val="24"/>
                <w:lang w:val="ro-RO"/>
              </w:rPr>
              <w:t>Costuri de conformare:</w:t>
            </w:r>
          </w:p>
          <w:p w:rsidR="00EA009F" w:rsidRDefault="00EA009F" w:rsidP="00867D82">
            <w:pPr>
              <w:shd w:val="clear" w:color="auto" w:fill="FFFFFF"/>
              <w:spacing w:line="276" w:lineRule="auto"/>
              <w:rPr>
                <w:rFonts w:eastAsia="Arial Unicode MS"/>
                <w:color w:val="333333"/>
                <w:sz w:val="24"/>
                <w:szCs w:val="24"/>
                <w:lang w:val="ro-RO" w:eastAsia="ro-RO"/>
              </w:rPr>
            </w:pPr>
            <w:r w:rsidRPr="001A5D3F">
              <w:rPr>
                <w:sz w:val="24"/>
                <w:szCs w:val="24"/>
                <w:lang w:val="ro-RO"/>
              </w:rPr>
              <w:t>Prevederile prezentului proiect stabilește costuri de conformare din partea operatorilor din domeniul alimentar</w:t>
            </w:r>
            <w:r>
              <w:rPr>
                <w:sz w:val="24"/>
                <w:szCs w:val="24"/>
                <w:lang w:val="ro-RO"/>
              </w:rPr>
              <w:t xml:space="preserve"> în privința efectuării a 2 expertiză de laborator. De asemenea, î</w:t>
            </w:r>
            <w:r w:rsidRPr="00625FFB">
              <w:rPr>
                <w:rFonts w:eastAsia="Arial Unicode MS"/>
                <w:color w:val="333333"/>
                <w:sz w:val="24"/>
                <w:szCs w:val="24"/>
                <w:lang w:val="ro-RO" w:eastAsia="ro-RO"/>
              </w:rPr>
              <w:t>n cazul în care există un litigiu între autoritatea competentă și operatori, pe baza celei de a doua expertize menționate operatorii pot solicita, pe costul propriu, examinarea documentelor analizei, testării sau diagnosticării inițiale și, după caz, efectuarea unei alte analize, testări sau diagnosticări de către un alt laborator oficial.</w:t>
            </w:r>
          </w:p>
          <w:p w:rsidR="00EA009F" w:rsidRPr="00625FFB" w:rsidRDefault="00EA009F" w:rsidP="00867D82">
            <w:pPr>
              <w:shd w:val="clear" w:color="auto" w:fill="FFFFFF"/>
              <w:spacing w:line="276" w:lineRule="auto"/>
              <w:rPr>
                <w:rFonts w:eastAsia="Arial Unicode MS"/>
                <w:color w:val="333333"/>
                <w:sz w:val="24"/>
                <w:szCs w:val="24"/>
                <w:lang w:val="ro-RO" w:eastAsia="ro-RO"/>
              </w:rPr>
            </w:pPr>
            <w:r w:rsidRPr="00625FFB">
              <w:rPr>
                <w:rFonts w:eastAsia="Arial Unicode MS"/>
                <w:color w:val="333333"/>
                <w:sz w:val="24"/>
                <w:szCs w:val="24"/>
                <w:lang w:val="ro-RO" w:eastAsia="ro-RO"/>
              </w:rPr>
              <w:t xml:space="preserve">Achitarea taxelor pentru serviciile acordate de către laboratoarele de referință </w:t>
            </w:r>
            <w:r>
              <w:rPr>
                <w:rFonts w:eastAsia="Arial Unicode MS"/>
                <w:color w:val="333333"/>
                <w:sz w:val="24"/>
                <w:szCs w:val="24"/>
                <w:lang w:val="ro-RO" w:eastAsia="ro-RO"/>
              </w:rPr>
              <w:t xml:space="preserve">se vor efectua </w:t>
            </w:r>
            <w:r w:rsidRPr="00625FFB">
              <w:rPr>
                <w:rFonts w:eastAsia="Arial Unicode MS"/>
                <w:color w:val="333333"/>
                <w:sz w:val="24"/>
                <w:szCs w:val="24"/>
                <w:lang w:val="ro-RO" w:eastAsia="ro-RO"/>
              </w:rPr>
              <w:t>conform prevederilor Hotărîrii de Guvern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w:t>
            </w:r>
          </w:p>
          <w:p w:rsidR="00EA009F" w:rsidRPr="006F1CC8" w:rsidRDefault="00EA009F" w:rsidP="00867D82">
            <w:pPr>
              <w:ind w:firstLine="567"/>
              <w:rPr>
                <w:sz w:val="24"/>
                <w:szCs w:val="24"/>
                <w:lang w:val="ro-RO"/>
              </w:rPr>
            </w:pPr>
          </w:p>
          <w:p w:rsidR="00EA009F" w:rsidRPr="006F1CC8" w:rsidRDefault="00EA009F" w:rsidP="00867D82">
            <w:pPr>
              <w:ind w:firstLine="567"/>
              <w:jc w:val="left"/>
              <w:rPr>
                <w:b/>
                <w:i/>
                <w:sz w:val="24"/>
                <w:szCs w:val="24"/>
                <w:lang w:val="ro-RO"/>
              </w:rPr>
            </w:pPr>
            <w:r w:rsidRPr="006F1CC8">
              <w:rPr>
                <w:b/>
                <w:i/>
                <w:sz w:val="24"/>
                <w:szCs w:val="24"/>
                <w:lang w:val="ro-RO"/>
              </w:rPr>
              <w:t>Impacturile identificate</w:t>
            </w:r>
          </w:p>
          <w:p w:rsidR="00EA009F" w:rsidRPr="006F1CC8" w:rsidRDefault="00EA009F" w:rsidP="00867D82">
            <w:pPr>
              <w:ind w:firstLine="567"/>
              <w:rPr>
                <w:sz w:val="24"/>
                <w:szCs w:val="24"/>
                <w:lang w:val="ro-RO"/>
              </w:rPr>
            </w:pPr>
            <w:r w:rsidRPr="006F1CC8">
              <w:rPr>
                <w:sz w:val="24"/>
                <w:szCs w:val="24"/>
                <w:lang w:val="ro-RO"/>
              </w:rPr>
              <w:t xml:space="preserve">Din punct de vedere </w:t>
            </w:r>
            <w:r w:rsidRPr="006F1CC8">
              <w:rPr>
                <w:b/>
                <w:sz w:val="24"/>
                <w:szCs w:val="24"/>
                <w:lang w:val="ro-RO"/>
              </w:rPr>
              <w:t>economic</w:t>
            </w:r>
            <w:r w:rsidRPr="006F1CC8">
              <w:rPr>
                <w:sz w:val="24"/>
                <w:szCs w:val="24"/>
                <w:lang w:val="ro-RO"/>
              </w:rPr>
              <w:t xml:space="preserve"> identificăm un impact major pozitiv asupra competitivității afacerilor, a activităților întreprinderilor mici și mijlocii din domeniul </w:t>
            </w:r>
            <w:r>
              <w:rPr>
                <w:sz w:val="24"/>
                <w:szCs w:val="24"/>
                <w:lang w:val="ro-RO"/>
              </w:rPr>
              <w:t>alimentar</w:t>
            </w:r>
            <w:r w:rsidRPr="006F1CC8">
              <w:rPr>
                <w:sz w:val="24"/>
                <w:szCs w:val="24"/>
                <w:lang w:val="ro-RO"/>
              </w:rPr>
              <w:t xml:space="preserve"> începând de la producere pînă la export. Acesta se datorează alinierea la cerințele UE a cadrului normativ național din domeniul care va sconta în timp </w:t>
            </w:r>
            <w:r>
              <w:rPr>
                <w:sz w:val="24"/>
                <w:szCs w:val="24"/>
                <w:lang w:val="ro-RO"/>
              </w:rPr>
              <w:t>produse alimentare de origine animală</w:t>
            </w:r>
            <w:r w:rsidRPr="006F1CC8">
              <w:rPr>
                <w:sz w:val="24"/>
                <w:szCs w:val="24"/>
                <w:lang w:val="ro-RO"/>
              </w:rPr>
              <w:t xml:space="preserve"> inofensivă și de calitate. De asemenea, va </w:t>
            </w:r>
            <w:r>
              <w:rPr>
                <w:sz w:val="24"/>
                <w:szCs w:val="24"/>
                <w:lang w:val="ro-RO"/>
              </w:rPr>
              <w:t>asigura îmbunătăți circulația bunurilor.</w:t>
            </w:r>
          </w:p>
          <w:p w:rsidR="00EA009F" w:rsidRPr="006F1CC8" w:rsidRDefault="00EA009F" w:rsidP="00867D82">
            <w:pPr>
              <w:ind w:firstLine="567"/>
              <w:rPr>
                <w:sz w:val="24"/>
                <w:szCs w:val="24"/>
                <w:lang w:val="ro-RO"/>
              </w:rPr>
            </w:pPr>
            <w:r w:rsidRPr="006F1CC8">
              <w:rPr>
                <w:sz w:val="24"/>
                <w:szCs w:val="24"/>
                <w:lang w:val="ro-RO"/>
              </w:rPr>
              <w:t xml:space="preserve">Din punct de vedere </w:t>
            </w:r>
            <w:r w:rsidRPr="0084348A">
              <w:rPr>
                <w:b/>
                <w:sz w:val="24"/>
                <w:szCs w:val="24"/>
                <w:lang w:val="ro-RO"/>
              </w:rPr>
              <w:t>social</w:t>
            </w:r>
            <w:r w:rsidRPr="006F1CC8">
              <w:rPr>
                <w:sz w:val="24"/>
                <w:szCs w:val="24"/>
                <w:lang w:val="ro-RO"/>
              </w:rPr>
              <w:t xml:space="preserve"> referindu-ne la sănătatea </w:t>
            </w:r>
            <w:r>
              <w:rPr>
                <w:sz w:val="24"/>
                <w:szCs w:val="24"/>
                <w:lang w:val="ro-RO"/>
              </w:rPr>
              <w:t>populației</w:t>
            </w:r>
            <w:r w:rsidRPr="006F1CC8">
              <w:rPr>
                <w:sz w:val="24"/>
                <w:szCs w:val="24"/>
                <w:lang w:val="ro-RO"/>
              </w:rPr>
              <w:t xml:space="preserve"> identificăm un impact major pozitiv, care se </w:t>
            </w:r>
            <w:r>
              <w:rPr>
                <w:sz w:val="24"/>
                <w:szCs w:val="24"/>
                <w:lang w:val="ro-RO"/>
              </w:rPr>
              <w:t>va reflecta în garantarea calității și inofensivității produselor alimentare</w:t>
            </w:r>
            <w:r w:rsidRPr="006F1CC8">
              <w:rPr>
                <w:sz w:val="24"/>
                <w:szCs w:val="24"/>
                <w:lang w:val="ro-RO"/>
              </w:rPr>
              <w:t>.</w:t>
            </w:r>
          </w:p>
          <w:p w:rsidR="00EA009F" w:rsidRPr="006F1CC8" w:rsidRDefault="00EA009F" w:rsidP="00867D82">
            <w:pPr>
              <w:ind w:firstLine="567"/>
              <w:rPr>
                <w:sz w:val="24"/>
                <w:szCs w:val="24"/>
                <w:lang w:val="ro-RO"/>
              </w:rPr>
            </w:pPr>
            <w:r w:rsidRPr="006F1CC8">
              <w:rPr>
                <w:sz w:val="24"/>
                <w:szCs w:val="24"/>
                <w:lang w:val="ro-RO"/>
              </w:rPr>
              <w:t xml:space="preserve">Astfel, în final menționăm faptul că o dată cu aprobarea prezentului proiect pe întreg lanțul începând de la producere, comercializare pînă la exportul </w:t>
            </w:r>
            <w:r>
              <w:rPr>
                <w:sz w:val="24"/>
                <w:szCs w:val="24"/>
                <w:lang w:val="ro-RO"/>
              </w:rPr>
              <w:t>produselor de origine animală</w:t>
            </w:r>
            <w:r w:rsidRPr="006F1CC8">
              <w:rPr>
                <w:sz w:val="24"/>
                <w:szCs w:val="24"/>
                <w:lang w:val="ro-RO"/>
              </w:rPr>
              <w:t xml:space="preserve"> se va asigura inofensivitatea </w:t>
            </w:r>
            <w:r w:rsidRPr="006F1CC8">
              <w:rPr>
                <w:sz w:val="24"/>
                <w:szCs w:val="24"/>
                <w:lang w:val="ro-RO"/>
              </w:rPr>
              <w:lastRenderedPageBreak/>
              <w:t xml:space="preserve">și conformitatea acesteia. Aceasta va influența benefic asupra mediului de afaceri din domeniul </w:t>
            </w:r>
            <w:r>
              <w:rPr>
                <w:sz w:val="24"/>
                <w:szCs w:val="24"/>
                <w:lang w:val="ro-RO"/>
              </w:rPr>
              <w:t>alimentar</w:t>
            </w:r>
            <w:r w:rsidRPr="006F1CC8">
              <w:rPr>
                <w:sz w:val="24"/>
                <w:szCs w:val="24"/>
                <w:lang w:val="ro-RO"/>
              </w:rPr>
              <w:t xml:space="preserve"> sporind competitivitatea și accesul pe piața UE.</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Cs/>
                <w:sz w:val="24"/>
                <w:szCs w:val="24"/>
                <w:lang w:val="ro-RO"/>
              </w:rPr>
              <w:lastRenderedPageBreak/>
              <w:t>b</w:t>
            </w:r>
            <w:r w:rsidRPr="006F1CC8">
              <w:rPr>
                <w:bCs/>
                <w:sz w:val="24"/>
                <w:szCs w:val="24"/>
                <w:vertAlign w:val="superscript"/>
                <w:lang w:val="ro-RO"/>
              </w:rPr>
              <w:t>2</w:t>
            </w:r>
            <w:r w:rsidRPr="006F1CC8">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jc w:val="left"/>
              <w:rPr>
                <w:sz w:val="24"/>
                <w:szCs w:val="24"/>
                <w:lang w:val="ro-RO"/>
              </w:rPr>
            </w:pPr>
            <w:r w:rsidRPr="00AE1D1C">
              <w:rPr>
                <w:sz w:val="24"/>
                <w:szCs w:val="24"/>
                <w:lang w:val="ro-RO"/>
              </w:rPr>
              <w:t>Nu s-au identificat alte opțiuni alternative.</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bCs/>
                <w:sz w:val="24"/>
                <w:szCs w:val="24"/>
                <w:lang w:val="ro-RO"/>
              </w:rPr>
            </w:pPr>
            <w:r w:rsidRPr="006F1CC8">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sz w:val="24"/>
                <w:szCs w:val="24"/>
                <w:lang w:val="ro-RO"/>
              </w:rPr>
            </w:pPr>
            <w:r w:rsidRPr="006F1CC8">
              <w:rPr>
                <w:sz w:val="24"/>
                <w:szCs w:val="24"/>
                <w:lang w:val="ro-RO"/>
              </w:rPr>
              <w:t xml:space="preserve">Riscuri care pot duce la eșecul intervenției nu s-au identificat. Gradul de conformare a prevederilor stabilite prin proiectul prenotat va fi unul optim, deoarece acestea în totalitate vin să garanteze inofensivitatea și calitatea </w:t>
            </w:r>
            <w:r>
              <w:rPr>
                <w:sz w:val="24"/>
                <w:szCs w:val="24"/>
                <w:lang w:val="ro-RO"/>
              </w:rPr>
              <w:t>produselor alimentare</w:t>
            </w:r>
            <w:r w:rsidRPr="006F1CC8">
              <w:rPr>
                <w:sz w:val="24"/>
                <w:szCs w:val="24"/>
                <w:lang w:val="ro-RO"/>
              </w:rPr>
              <w:t xml:space="preserve"> plasate pe piață conform practicilor UE. </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657B29" w:rsidRDefault="00EA009F" w:rsidP="00867D82">
            <w:pPr>
              <w:ind w:firstLine="567"/>
              <w:rPr>
                <w:bCs/>
                <w:color w:val="000000" w:themeColor="text1"/>
                <w:sz w:val="24"/>
                <w:szCs w:val="24"/>
                <w:lang w:val="ro-RO"/>
              </w:rPr>
            </w:pPr>
            <w:r w:rsidRPr="00657B29">
              <w:rPr>
                <w:bCs/>
                <w:color w:val="000000" w:themeColor="text1"/>
                <w:sz w:val="24"/>
                <w:szCs w:val="24"/>
                <w:lang w:val="ro-RO"/>
              </w:rPr>
              <w:t>Nu au fost identificate costuri de conformare în vederea implementării prevederilor prezentului proiect din partea operatorilor din domeniul alimentar.</w:t>
            </w:r>
          </w:p>
          <w:p w:rsidR="00EA009F" w:rsidRPr="006F1CC8" w:rsidRDefault="00EA009F" w:rsidP="00867D82">
            <w:pPr>
              <w:ind w:firstLine="567"/>
              <w:rPr>
                <w:sz w:val="24"/>
                <w:szCs w:val="24"/>
                <w:lang w:val="ro-RO"/>
              </w:rPr>
            </w:pPr>
            <w:r w:rsidRPr="00657B29">
              <w:rPr>
                <w:bCs/>
                <w:sz w:val="24"/>
                <w:szCs w:val="24"/>
                <w:lang w:val="ro-RO"/>
              </w:rPr>
              <w:t>Intervenția propusă are impact pozitiv asupra sănătății publice și asupra competitivității afacerilor, a activităților întreprinderilor din domeniul alimentar.</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
                <w:bCs/>
                <w:sz w:val="24"/>
                <w:szCs w:val="24"/>
                <w:u w:val="single"/>
                <w:lang w:val="ro-RO"/>
              </w:rPr>
            </w:pPr>
            <w:r w:rsidRPr="006F1CC8">
              <w:rPr>
                <w:b/>
                <w:bCs/>
                <w:sz w:val="24"/>
                <w:szCs w:val="24"/>
                <w:u w:val="single"/>
                <w:lang w:val="ro-RO"/>
              </w:rPr>
              <w:t>Concluzie</w:t>
            </w:r>
          </w:p>
          <w:p w:rsidR="00EA009F" w:rsidRPr="006F1CC8" w:rsidRDefault="00EA009F" w:rsidP="00867D82">
            <w:pPr>
              <w:ind w:firstLine="0"/>
              <w:rPr>
                <w:bCs/>
                <w:sz w:val="24"/>
                <w:szCs w:val="24"/>
                <w:lang w:val="ro-RO"/>
              </w:rPr>
            </w:pPr>
            <w:r w:rsidRPr="006F1CC8">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sz w:val="24"/>
                <w:szCs w:val="24"/>
                <w:lang w:val="ro-RO"/>
              </w:rPr>
            </w:pPr>
            <w:r w:rsidRPr="006F1CC8">
              <w:rPr>
                <w:sz w:val="24"/>
                <w:szCs w:val="24"/>
                <w:lang w:val="ro-RO"/>
              </w:rPr>
              <w:t xml:space="preserve">În vederea asigurării unui nivel ridicat de protecţie a sănătății consumatorilor şi garantarea dreptului acestora la produse alimentare sigure, se va opta pentru aprobarea proiectului </w:t>
            </w:r>
            <w:r w:rsidRPr="00ED6846">
              <w:rPr>
                <w:sz w:val="24"/>
                <w:szCs w:val="24"/>
                <w:lang w:val="ro-RO"/>
              </w:rPr>
              <w:t xml:space="preserve">Lege privind controalele oficiale în domeniul </w:t>
            </w:r>
            <w:r>
              <w:rPr>
                <w:sz w:val="24"/>
                <w:szCs w:val="24"/>
                <w:lang w:val="ro-RO"/>
              </w:rPr>
              <w:t>agroalimentar.</w:t>
            </w:r>
          </w:p>
          <w:p w:rsidR="00EA009F" w:rsidRPr="006F1CC8" w:rsidRDefault="00EA009F" w:rsidP="00867D82">
            <w:pPr>
              <w:ind w:firstLine="567"/>
              <w:rPr>
                <w:sz w:val="24"/>
                <w:szCs w:val="24"/>
                <w:lang w:val="ro-RO"/>
              </w:rPr>
            </w:pPr>
            <w:r w:rsidRPr="006F1CC8">
              <w:rPr>
                <w:sz w:val="24"/>
                <w:szCs w:val="24"/>
                <w:lang w:val="ro-RO"/>
              </w:rPr>
              <w:t xml:space="preserve">Opțiunea propusă va influența pozitiv atît asupra mediului de afaceri din domeniul </w:t>
            </w:r>
            <w:r>
              <w:rPr>
                <w:sz w:val="24"/>
                <w:szCs w:val="24"/>
                <w:lang w:val="ro-RO"/>
              </w:rPr>
              <w:t>alimentar</w:t>
            </w:r>
            <w:r w:rsidRPr="006F1CC8">
              <w:rPr>
                <w:sz w:val="24"/>
                <w:szCs w:val="24"/>
                <w:lang w:val="ro-RO"/>
              </w:rPr>
              <w:t>, cît și asupra societății prin protejarea și garantarea consumatorilor cu produse sigure și de calitate.</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5. Implementarea şi monitorizarea</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bCs/>
                <w:sz w:val="24"/>
                <w:szCs w:val="24"/>
                <w:lang w:val="ro-RO"/>
              </w:rPr>
            </w:pPr>
            <w:r w:rsidRPr="006F1CC8">
              <w:rPr>
                <w:bCs/>
                <w:sz w:val="24"/>
                <w:szCs w:val="24"/>
                <w:lang w:val="ro-RO"/>
              </w:rPr>
              <w:t>a) Descrieți cum va fi organizată implementarea opțiunii recomandate, ce cadru juridic necesită a fi modificat și/sau elaborat și aprobat, ce schimbăr</w:t>
            </w:r>
            <w:r>
              <w:rPr>
                <w:bCs/>
                <w:sz w:val="24"/>
                <w:szCs w:val="24"/>
                <w:lang w:val="ro-RO"/>
              </w:rPr>
              <w:t>i instituționale sînt necesare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FD2E43"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Default="00EA009F" w:rsidP="00867D82">
            <w:pPr>
              <w:ind w:firstLine="567"/>
              <w:rPr>
                <w:sz w:val="24"/>
                <w:szCs w:val="24"/>
                <w:lang w:val="ro-RO"/>
              </w:rPr>
            </w:pPr>
            <w:r w:rsidRPr="006F1CC8">
              <w:rPr>
                <w:sz w:val="24"/>
                <w:szCs w:val="24"/>
                <w:lang w:val="ro-RO"/>
              </w:rPr>
              <w:t xml:space="preserve">Implementarea proiectului </w:t>
            </w:r>
            <w:r>
              <w:rPr>
                <w:sz w:val="24"/>
                <w:szCs w:val="24"/>
                <w:lang w:val="ro-RO"/>
              </w:rPr>
              <w:t>lege</w:t>
            </w:r>
            <w:r w:rsidRPr="006F1CC8">
              <w:rPr>
                <w:sz w:val="24"/>
                <w:szCs w:val="24"/>
                <w:lang w:val="ro-RO"/>
              </w:rPr>
              <w:t xml:space="preserve"> ține de competența Agenției Național</w:t>
            </w:r>
            <w:r>
              <w:rPr>
                <w:sz w:val="24"/>
                <w:szCs w:val="24"/>
                <w:lang w:val="ro-RO"/>
              </w:rPr>
              <w:t>e pentru Siguranța Alimentelor.</w:t>
            </w:r>
          </w:p>
          <w:p w:rsidR="00EA009F" w:rsidRDefault="00EA009F" w:rsidP="00867D82">
            <w:pPr>
              <w:ind w:firstLine="567"/>
              <w:rPr>
                <w:sz w:val="24"/>
                <w:szCs w:val="24"/>
                <w:lang w:val="ro-RO"/>
              </w:rPr>
            </w:pPr>
            <w:r w:rsidRPr="006F1CC8">
              <w:rPr>
                <w:sz w:val="24"/>
                <w:szCs w:val="24"/>
                <w:lang w:val="ro-RO"/>
              </w:rPr>
              <w:t xml:space="preserve">Ca urmare aprobării prezentului proiect vor fi abrogate prevederile </w:t>
            </w:r>
            <w:r>
              <w:rPr>
                <w:sz w:val="24"/>
                <w:szCs w:val="24"/>
                <w:lang w:val="ro-RO"/>
              </w:rPr>
              <w:t>Legii nr.50/2013 și a Legii nr.228/2010</w:t>
            </w:r>
          </w:p>
          <w:p w:rsidR="00EA009F" w:rsidRPr="0070193E" w:rsidRDefault="00EA009F" w:rsidP="00867D82">
            <w:pPr>
              <w:autoSpaceDE w:val="0"/>
              <w:autoSpaceDN w:val="0"/>
              <w:adjustRightInd w:val="0"/>
              <w:ind w:firstLine="234"/>
              <w:contextualSpacing/>
              <w:rPr>
                <w:sz w:val="24"/>
                <w:szCs w:val="24"/>
                <w:lang w:val="ro-MD"/>
              </w:rPr>
            </w:pPr>
            <w:r w:rsidRPr="0070193E">
              <w:rPr>
                <w:sz w:val="24"/>
                <w:szCs w:val="24"/>
                <w:lang w:val="ro-MD"/>
              </w:rPr>
              <w:t xml:space="preserve">Controlul asupra </w:t>
            </w:r>
            <w:r>
              <w:rPr>
                <w:sz w:val="24"/>
                <w:szCs w:val="24"/>
                <w:lang w:val="ro-MD"/>
              </w:rPr>
              <w:t>domeniului agroalimentar</w:t>
            </w:r>
            <w:r w:rsidRPr="0070193E">
              <w:rPr>
                <w:sz w:val="24"/>
                <w:szCs w:val="24"/>
                <w:lang w:val="ro-MD"/>
              </w:rPr>
              <w:t xml:space="preserve"> este exercitat de Agenția Națională pentru Siguranța Alimentelor, în conformitate cu cerințele cadrului normativ național</w:t>
            </w:r>
            <w:r>
              <w:rPr>
                <w:sz w:val="24"/>
                <w:szCs w:val="24"/>
                <w:lang w:val="ro-MD"/>
              </w:rPr>
              <w:t xml:space="preserve">. </w:t>
            </w:r>
            <w:r w:rsidRPr="0070193E">
              <w:rPr>
                <w:sz w:val="24"/>
                <w:szCs w:val="24"/>
                <w:lang w:val="ro-MD"/>
              </w:rPr>
              <w:t xml:space="preserve">Comerțul la nivel mondial atrage după sine producerea schimbărilor și unificarea cerințelor față de controalele </w:t>
            </w:r>
            <w:r>
              <w:rPr>
                <w:sz w:val="24"/>
                <w:szCs w:val="24"/>
                <w:lang w:val="ro-MD"/>
              </w:rPr>
              <w:t>mărfurilor de origine agricolă</w:t>
            </w:r>
            <w:r w:rsidRPr="0070193E">
              <w:rPr>
                <w:sz w:val="24"/>
                <w:szCs w:val="24"/>
                <w:lang w:val="ro-MD"/>
              </w:rPr>
              <w:t xml:space="preserve"> la scară europeană și/sau mondială. Este evident că, circulația producției vegetale în cadrul importurilor și exporturilor frecvente</w:t>
            </w:r>
            <w:r w:rsidRPr="0070193E">
              <w:rPr>
                <w:rFonts w:eastAsia="HiddenHorzOCR"/>
                <w:sz w:val="24"/>
                <w:szCs w:val="24"/>
                <w:lang w:val="ro-MD"/>
              </w:rPr>
              <w:t>, constituie un factor real de risc, care, poate conduce</w:t>
            </w:r>
            <w:r w:rsidRPr="0070193E">
              <w:rPr>
                <w:sz w:val="24"/>
                <w:szCs w:val="24"/>
                <w:lang w:val="ro-MD"/>
              </w:rPr>
              <w:t xml:space="preserve"> la introducerea, răspândirea și dezvoltarea organismelor de </w:t>
            </w:r>
            <w:r w:rsidRPr="0070193E">
              <w:rPr>
                <w:rFonts w:eastAsia="HiddenHorzOCR"/>
                <w:sz w:val="24"/>
                <w:szCs w:val="24"/>
                <w:lang w:val="ro-MD"/>
              </w:rPr>
              <w:t xml:space="preserve">carantină și/sau a organismelor dăunătoare extrem de </w:t>
            </w:r>
            <w:r w:rsidRPr="0070193E">
              <w:rPr>
                <w:sz w:val="24"/>
                <w:szCs w:val="24"/>
                <w:lang w:val="ro-MD"/>
              </w:rPr>
              <w:t>periculoase</w:t>
            </w:r>
            <w:r>
              <w:rPr>
                <w:sz w:val="24"/>
                <w:szCs w:val="24"/>
                <w:lang w:val="ro-MD"/>
              </w:rPr>
              <w:t>, inclusiv a produselor alimentare neconforme</w:t>
            </w:r>
            <w:r w:rsidRPr="0070193E">
              <w:rPr>
                <w:sz w:val="24"/>
                <w:szCs w:val="24"/>
                <w:lang w:val="ro-MD"/>
              </w:rPr>
              <w:t>.</w:t>
            </w:r>
          </w:p>
          <w:p w:rsidR="00EA009F" w:rsidRPr="006F1CC8" w:rsidRDefault="00EA009F" w:rsidP="00867D82">
            <w:pPr>
              <w:ind w:firstLine="567"/>
              <w:rPr>
                <w:sz w:val="24"/>
                <w:szCs w:val="24"/>
                <w:lang w:val="ro-RO"/>
              </w:rPr>
            </w:pPr>
            <w:r w:rsidRPr="0070193E">
              <w:rPr>
                <w:sz w:val="24"/>
                <w:szCs w:val="24"/>
                <w:lang w:val="ro-MD"/>
              </w:rPr>
              <w:t xml:space="preserve">Proiectul în cauză este elaborat în vederea stabilirii măsurilor </w:t>
            </w:r>
            <w:r>
              <w:rPr>
                <w:sz w:val="24"/>
                <w:szCs w:val="24"/>
                <w:lang w:val="ro-MD"/>
              </w:rPr>
              <w:t>și cerințelor clare și corecte de efectuare a controalelor oficiale la orice etapă a lanțului alimentar.</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Cs/>
                <w:sz w:val="24"/>
                <w:szCs w:val="24"/>
                <w:lang w:val="ro-RO"/>
              </w:rPr>
            </w:pPr>
            <w:r w:rsidRPr="006F1CC8">
              <w:rPr>
                <w:bCs/>
                <w:sz w:val="24"/>
                <w:szCs w:val="24"/>
                <w:lang w:val="ro-RO"/>
              </w:rPr>
              <w:t>b) Indicați clar indicatorii de performanță în baza cărora se va efectua monitorizarea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237692" w:rsidRDefault="00EA009F" w:rsidP="00867D82">
            <w:pPr>
              <w:shd w:val="clear" w:color="auto" w:fill="FFFFFF"/>
              <w:ind w:firstLine="376"/>
              <w:contextualSpacing/>
              <w:rPr>
                <w:sz w:val="24"/>
                <w:szCs w:val="24"/>
                <w:lang w:val="ro-MD"/>
              </w:rPr>
            </w:pPr>
            <w:r w:rsidRPr="00237692">
              <w:rPr>
                <w:sz w:val="24"/>
                <w:szCs w:val="24"/>
                <w:lang w:val="ro-MD"/>
              </w:rPr>
              <w:t>În vederea respectării prevederilor legale, pot fi luate următoarele măsuri de implementare:</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metode de prelevare de probe şi de analiză, incluzând metode de confirmare sau de referinţă ce trebuie să fie utilizate în cazul unei dispute;</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criterii de performanţă, parametri de analiză, incertitudinea de măsurare şi proceduri pentru validarea metodelor;</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reguli referitoare la interpretarea rezultatelor.</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lastRenderedPageBreak/>
              <w:t>- Autoritatea competentă trebuie să stabilească proceduri adecvate pentru a garanta dreptul operatorilor, ale căror produse sunt supuse prelevării de probe şi analizei, să solicite opinia suplimentară a unui expert;</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Autoritatea competentă trebuie să se asigure, în special, că operatorii cu activitate în domeniul hranei pentru animale şi cei cu activitate în domeniul alimentar pot obţine un număr suficient de probe pentru a putea solicita o opinie suplimentară a unor experţi. Aceasta se aplică cu excepţia situaţiei în care este imposibilă obţinerea de probe suplimentare, cum este cazul produselor cu grad înalt de perisabilitate sau în cazul unor cantităţi foarte mici;</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probele trebuie să fie manipulate şi etichetate de aşa manieră încât să se garanteze atât validitatea legală, cât şi cea analitică;</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 Autoritatea competentă poate stabili reguli detaliate, în special pentru:</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a) hrana pentru animale şi alimentele importate sau care urmează a fi manipulate în zone libere ori în depozite situate în zone libere;</w:t>
            </w:r>
          </w:p>
          <w:p w:rsidR="00EA009F" w:rsidRPr="00237692" w:rsidRDefault="00EA009F" w:rsidP="00867D82">
            <w:pPr>
              <w:shd w:val="clear" w:color="auto" w:fill="FFFFFF"/>
              <w:ind w:firstLine="376"/>
              <w:contextualSpacing/>
              <w:rPr>
                <w:sz w:val="24"/>
                <w:szCs w:val="24"/>
                <w:lang w:val="ro-MD"/>
              </w:rPr>
            </w:pPr>
            <w:r w:rsidRPr="00237692">
              <w:rPr>
                <w:sz w:val="24"/>
                <w:szCs w:val="24"/>
                <w:lang w:val="ro-MD"/>
              </w:rPr>
              <w:t>b) alimentele și produsele vegetale care urmează a fi introduse în țară și comercializate.</w:t>
            </w:r>
          </w:p>
          <w:p w:rsidR="00EA009F" w:rsidRPr="00237692" w:rsidRDefault="00EA009F" w:rsidP="00867D82">
            <w:pPr>
              <w:ind w:firstLine="567"/>
              <w:jc w:val="left"/>
              <w:rPr>
                <w:sz w:val="24"/>
                <w:szCs w:val="24"/>
                <w:lang w:val="ro-MD"/>
              </w:rPr>
            </w:pPr>
            <w:r w:rsidRPr="00237692">
              <w:rPr>
                <w:sz w:val="24"/>
                <w:szCs w:val="24"/>
                <w:lang w:val="ro-MD"/>
              </w:rPr>
              <w:t>În scopul de a dezvolta noi metode și tehnici de control în legătură cu controalele oficiale asupra producției agroalimentare, ar trebui să se permită autorității competente să adopte măsuri la nivel național pentru implementarea unor proiecte-pilot care sunt limitate ca timp și domeniu de aplicare. Aceste măsuri ar trebui să asigure verificarea de către autoritatea competentă a respectării de către operatori a tuturor dispozițiilor fundamentale aplicabile producției alimentare, inclusiv a cerinței siguranței și adecvării pentru consumul uman.</w:t>
            </w:r>
          </w:p>
          <w:p w:rsidR="00EA009F" w:rsidRPr="006F1CC8" w:rsidRDefault="00EA009F" w:rsidP="00867D82">
            <w:pPr>
              <w:ind w:firstLine="567"/>
              <w:jc w:val="left"/>
              <w:rPr>
                <w:bCs/>
                <w:sz w:val="24"/>
                <w:szCs w:val="24"/>
                <w:lang w:val="ro-RO"/>
              </w:rPr>
            </w:pPr>
            <w:r w:rsidRPr="006F1CC8">
              <w:rPr>
                <w:bCs/>
                <w:sz w:val="24"/>
                <w:szCs w:val="24"/>
                <w:lang w:val="ro-RO"/>
              </w:rPr>
              <w:t>Monitorizarea se va efectua în baza următorilor indicatori de performanță:</w:t>
            </w:r>
          </w:p>
          <w:p w:rsidR="00EA009F" w:rsidRPr="006F1CC8" w:rsidRDefault="00EA009F" w:rsidP="00867D82">
            <w:pPr>
              <w:ind w:firstLine="567"/>
              <w:jc w:val="left"/>
              <w:rPr>
                <w:bCs/>
                <w:sz w:val="24"/>
                <w:szCs w:val="24"/>
                <w:lang w:val="ro-RO"/>
              </w:rPr>
            </w:pPr>
            <w:r w:rsidRPr="006F1CC8">
              <w:rPr>
                <w:bCs/>
                <w:sz w:val="24"/>
                <w:szCs w:val="24"/>
                <w:lang w:val="ro-RO"/>
              </w:rPr>
              <w:t xml:space="preserve">1. Numărul redus a cazurilor de neconformități la producerea și comercializarea </w:t>
            </w:r>
            <w:r>
              <w:rPr>
                <w:bCs/>
                <w:sz w:val="24"/>
                <w:szCs w:val="24"/>
                <w:lang w:val="ro-RO"/>
              </w:rPr>
              <w:t>produselor alimentare</w:t>
            </w:r>
            <w:r w:rsidRPr="006F1CC8">
              <w:rPr>
                <w:bCs/>
                <w:sz w:val="24"/>
                <w:szCs w:val="24"/>
                <w:lang w:val="ro-RO"/>
              </w:rPr>
              <w:t>;</w:t>
            </w:r>
          </w:p>
          <w:p w:rsidR="00EA009F" w:rsidRDefault="00EA009F" w:rsidP="00867D82">
            <w:pPr>
              <w:ind w:firstLine="567"/>
              <w:jc w:val="left"/>
              <w:rPr>
                <w:bCs/>
                <w:sz w:val="24"/>
                <w:szCs w:val="24"/>
                <w:lang w:val="ro-RO"/>
              </w:rPr>
            </w:pPr>
            <w:r w:rsidRPr="006F1CC8">
              <w:rPr>
                <w:bCs/>
                <w:sz w:val="24"/>
                <w:szCs w:val="24"/>
                <w:lang w:val="ro-RO"/>
              </w:rPr>
              <w:t>2.</w:t>
            </w:r>
            <w:r>
              <w:rPr>
                <w:bCs/>
                <w:sz w:val="24"/>
                <w:szCs w:val="24"/>
                <w:lang w:val="ro-RO"/>
              </w:rPr>
              <w:t>Rezultatele analizelor de laborator a produselor alimentare</w:t>
            </w:r>
            <w:r w:rsidRPr="006F1CC8">
              <w:rPr>
                <w:bCs/>
                <w:sz w:val="24"/>
                <w:szCs w:val="24"/>
                <w:lang w:val="ro-RO"/>
              </w:rPr>
              <w:t>;</w:t>
            </w:r>
          </w:p>
          <w:p w:rsidR="00EA009F" w:rsidRPr="006F1CC8" w:rsidRDefault="00EA009F" w:rsidP="00867D82">
            <w:pPr>
              <w:ind w:firstLine="567"/>
              <w:jc w:val="left"/>
              <w:rPr>
                <w:bCs/>
                <w:sz w:val="24"/>
                <w:szCs w:val="24"/>
                <w:lang w:val="ro-RO"/>
              </w:rPr>
            </w:pPr>
            <w:r>
              <w:rPr>
                <w:bCs/>
                <w:sz w:val="24"/>
                <w:szCs w:val="24"/>
                <w:lang w:val="ro-RO"/>
              </w:rPr>
              <w:t>3. Numărul pețiților înaintate de către consumatori;</w:t>
            </w:r>
          </w:p>
          <w:p w:rsidR="00EA009F" w:rsidRPr="006F1CC8" w:rsidRDefault="00EA009F" w:rsidP="00867D82">
            <w:pPr>
              <w:ind w:firstLine="567"/>
              <w:jc w:val="left"/>
              <w:rPr>
                <w:bCs/>
                <w:sz w:val="24"/>
                <w:szCs w:val="24"/>
                <w:lang w:val="ro-RO"/>
              </w:rPr>
            </w:pPr>
            <w:r w:rsidRPr="006F1CC8">
              <w:rPr>
                <w:bCs/>
                <w:sz w:val="24"/>
                <w:szCs w:val="24"/>
                <w:lang w:val="ro-RO"/>
              </w:rPr>
              <w:t xml:space="preserve">4. Rata exportului </w:t>
            </w:r>
            <w:r>
              <w:rPr>
                <w:bCs/>
                <w:sz w:val="24"/>
                <w:szCs w:val="24"/>
                <w:lang w:val="ro-RO"/>
              </w:rPr>
              <w:t>produselor alimentare</w:t>
            </w:r>
            <w:r w:rsidRPr="006F1CC8">
              <w:rPr>
                <w:bCs/>
                <w:sz w:val="24"/>
                <w:szCs w:val="24"/>
                <w:lang w:val="ro-RO"/>
              </w:rPr>
              <w:t>;</w:t>
            </w:r>
          </w:p>
          <w:p w:rsidR="00EA009F" w:rsidRPr="006F1CC8" w:rsidRDefault="00EA009F" w:rsidP="00867D82">
            <w:pPr>
              <w:ind w:firstLine="567"/>
              <w:jc w:val="left"/>
              <w:rPr>
                <w:bCs/>
                <w:sz w:val="24"/>
                <w:szCs w:val="24"/>
                <w:lang w:val="ro-RO"/>
              </w:rPr>
            </w:pPr>
            <w:r w:rsidRPr="006F1CC8">
              <w:rPr>
                <w:bCs/>
                <w:sz w:val="24"/>
                <w:szCs w:val="24"/>
                <w:lang w:val="ro-RO"/>
              </w:rPr>
              <w:t>5. Numărul de prescripții, procese verbale de sancționare întocmite;</w:t>
            </w:r>
          </w:p>
          <w:p w:rsidR="00EA009F" w:rsidRPr="006F1CC8" w:rsidRDefault="00EA009F" w:rsidP="00867D82">
            <w:pPr>
              <w:ind w:firstLine="567"/>
              <w:jc w:val="left"/>
              <w:rPr>
                <w:bCs/>
                <w:sz w:val="24"/>
                <w:szCs w:val="24"/>
                <w:lang w:val="ro-RO"/>
              </w:rPr>
            </w:pPr>
            <w:r w:rsidRPr="006F1CC8">
              <w:rPr>
                <w:bCs/>
                <w:sz w:val="24"/>
                <w:szCs w:val="24"/>
                <w:lang w:val="ro-RO"/>
              </w:rPr>
              <w:t xml:space="preserve">6. </w:t>
            </w:r>
            <w:r>
              <w:rPr>
                <w:bCs/>
                <w:sz w:val="24"/>
                <w:szCs w:val="24"/>
                <w:lang w:val="ro-RO"/>
              </w:rPr>
              <w:t>Rezultatele și gradul de realizare a Programelor strategice de monitorizare și control</w:t>
            </w:r>
            <w:r w:rsidRPr="006F1CC8">
              <w:rPr>
                <w:bCs/>
                <w:sz w:val="24"/>
                <w:szCs w:val="24"/>
                <w:lang w:val="ro-RO"/>
              </w:rPr>
              <w:t>.</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bCs/>
                <w:sz w:val="24"/>
                <w:szCs w:val="24"/>
                <w:lang w:val="ro-RO"/>
              </w:rPr>
            </w:pPr>
            <w:r w:rsidRPr="006F1CC8">
              <w:rPr>
                <w:bCs/>
                <w:sz w:val="24"/>
                <w:szCs w:val="24"/>
                <w:lang w:val="ro-RO"/>
              </w:rPr>
              <w:lastRenderedPageBreak/>
              <w:t>c) Identificați peste cît timp vor fi resimțite impacturile estimate și este necesară evaluarea performanței actului normativ propus. Explicați cum va fi monitorizată şi evaluată opţiunea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bCs/>
                <w:sz w:val="24"/>
                <w:szCs w:val="24"/>
                <w:lang w:val="ro-RO"/>
              </w:rPr>
            </w:pPr>
            <w:r w:rsidRPr="006F1CC8">
              <w:rPr>
                <w:bCs/>
                <w:sz w:val="24"/>
                <w:szCs w:val="24"/>
                <w:lang w:val="ro-RO"/>
              </w:rPr>
              <w:t>Odată cu aprobarea și intrarea în vigoare a prevederilor prezentului proiect impactul pozitiv se va resimți în timp, după o evaluare anuală a implementărilor și respectării prevederilor propuse.</w:t>
            </w:r>
          </w:p>
        </w:tc>
      </w:tr>
      <w:tr w:rsidR="00EA009F" w:rsidRPr="006F1CC8" w:rsidTr="00867D8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b/>
                <w:bCs/>
                <w:sz w:val="24"/>
                <w:szCs w:val="24"/>
                <w:lang w:val="ro-RO"/>
              </w:rPr>
              <w:t>6. Consultarea</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bCs/>
                <w:sz w:val="24"/>
                <w:szCs w:val="24"/>
                <w:lang w:val="ro-RO"/>
              </w:rPr>
            </w:pPr>
            <w:r w:rsidRPr="006F1CC8">
              <w:rPr>
                <w:sz w:val="24"/>
                <w:szCs w:val="24"/>
                <w:lang w:val="ro-RO"/>
              </w:rPr>
              <w:t>a) Identificați principalele părţi (grupuri) interesate în intervenţia propusă</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567"/>
              <w:rPr>
                <w:sz w:val="24"/>
                <w:szCs w:val="24"/>
                <w:lang w:val="ro-RO"/>
              </w:rPr>
            </w:pPr>
            <w:r w:rsidRPr="006F1CC8">
              <w:rPr>
                <w:sz w:val="24"/>
                <w:szCs w:val="24"/>
                <w:lang w:val="ro-RO"/>
              </w:rPr>
              <w:t>Principalele părți interesate în promovarea prezentului proiect sunt:</w:t>
            </w:r>
          </w:p>
          <w:p w:rsidR="00EA009F" w:rsidRPr="006F1CC8" w:rsidRDefault="00EA009F" w:rsidP="00867D82">
            <w:pPr>
              <w:ind w:firstLine="567"/>
              <w:rPr>
                <w:sz w:val="24"/>
                <w:szCs w:val="24"/>
                <w:lang w:val="ro-RO"/>
              </w:rPr>
            </w:pPr>
            <w:r w:rsidRPr="006F1CC8">
              <w:rPr>
                <w:sz w:val="24"/>
                <w:szCs w:val="24"/>
                <w:lang w:val="ro-RO"/>
              </w:rPr>
              <w:t>-Consumatorii, care își manifestă interesul firesc față de protejarea sănătății umane și a protejării intereselor sale în privința achiziționării produselor alimentare de origine animală inofensive și calitative;</w:t>
            </w:r>
          </w:p>
          <w:p w:rsidR="00EA009F" w:rsidRPr="006F1CC8" w:rsidRDefault="00EA009F" w:rsidP="00867D82">
            <w:pPr>
              <w:ind w:firstLine="567"/>
              <w:rPr>
                <w:sz w:val="24"/>
                <w:szCs w:val="24"/>
                <w:lang w:val="ro-RO"/>
              </w:rPr>
            </w:pPr>
            <w:r w:rsidRPr="006F1CC8">
              <w:rPr>
                <w:sz w:val="24"/>
                <w:szCs w:val="24"/>
                <w:lang w:val="ro-RO"/>
              </w:rPr>
              <w:t xml:space="preserve">-Operatorii din domeniul </w:t>
            </w:r>
            <w:r>
              <w:rPr>
                <w:sz w:val="24"/>
                <w:szCs w:val="24"/>
                <w:lang w:val="ro-RO"/>
              </w:rPr>
              <w:t>alimentar</w:t>
            </w:r>
            <w:r w:rsidRPr="006F1CC8">
              <w:rPr>
                <w:sz w:val="24"/>
                <w:szCs w:val="24"/>
                <w:lang w:val="ro-RO"/>
              </w:rPr>
              <w:t xml:space="preserve"> care sunt obligați să respecte cerințele </w:t>
            </w:r>
            <w:r>
              <w:rPr>
                <w:sz w:val="24"/>
                <w:szCs w:val="24"/>
                <w:lang w:val="ro-RO"/>
              </w:rPr>
              <w:t>de siguranță și de calitate în privința produselor alimentare</w:t>
            </w:r>
            <w:r w:rsidRPr="006F1CC8">
              <w:rPr>
                <w:sz w:val="24"/>
                <w:szCs w:val="24"/>
                <w:lang w:val="ro-RO"/>
              </w:rPr>
              <w:t>;</w:t>
            </w:r>
          </w:p>
          <w:p w:rsidR="00EA009F" w:rsidRPr="006F1CC8" w:rsidRDefault="00EA009F" w:rsidP="00867D82">
            <w:pPr>
              <w:ind w:firstLine="567"/>
              <w:rPr>
                <w:sz w:val="24"/>
                <w:szCs w:val="24"/>
                <w:lang w:val="ro-RO"/>
              </w:rPr>
            </w:pPr>
            <w:r w:rsidRPr="006F1CC8">
              <w:rPr>
                <w:sz w:val="24"/>
                <w:szCs w:val="24"/>
                <w:lang w:val="ro-RO"/>
              </w:rPr>
              <w:t>-Autoritatea publică interesată (Agenția Națională pentru Siguranța Alimentelor) care are obligația, competența de control și supraveghere a implementării politicilor din domeniul siguranței alimentare  și a hranei pentru animale de către operatorii din domeniile respective.</w:t>
            </w:r>
          </w:p>
        </w:tc>
      </w:tr>
      <w:tr w:rsidR="00EA009F" w:rsidRPr="006F1CC8" w:rsidTr="00867D82">
        <w:trPr>
          <w:jc w:val="center"/>
        </w:trPr>
        <w:tc>
          <w:tcPr>
            <w:tcW w:w="454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EA009F" w:rsidRPr="006F1CC8" w:rsidRDefault="00EA009F" w:rsidP="00867D82">
            <w:pPr>
              <w:ind w:firstLine="0"/>
              <w:jc w:val="left"/>
              <w:rPr>
                <w:sz w:val="24"/>
                <w:szCs w:val="24"/>
                <w:lang w:val="ro-RO"/>
              </w:rPr>
            </w:pPr>
            <w:r w:rsidRPr="006F1CC8">
              <w:rPr>
                <w:sz w:val="24"/>
                <w:szCs w:val="24"/>
                <w:lang w:val="ro-RO"/>
              </w:rPr>
              <w:t>b) Explicați succint cum (prin ce metode) s-a asigurat consultarea adecvată a părţilor</w:t>
            </w:r>
          </w:p>
        </w:tc>
        <w:tc>
          <w:tcPr>
            <w:tcW w:w="45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Default="00EA009F" w:rsidP="00867D82">
            <w:pPr>
              <w:ind w:firstLine="567"/>
              <w:rPr>
                <w:sz w:val="24"/>
                <w:szCs w:val="24"/>
                <w:lang w:val="ro-RO"/>
              </w:rPr>
            </w:pPr>
            <w:r w:rsidRPr="006F1CC8">
              <w:rPr>
                <w:sz w:val="24"/>
                <w:szCs w:val="24"/>
                <w:lang w:val="ro-RO"/>
              </w:rPr>
              <w:t xml:space="preserve">Întru respectarea articolului 9 al Legii nr.239/2008 privind transparența în procesul decizional Anunțul de inițiere a elaborării proiectului </w:t>
            </w:r>
            <w:r>
              <w:rPr>
                <w:sz w:val="24"/>
                <w:szCs w:val="24"/>
                <w:lang w:val="ro-RO"/>
              </w:rPr>
              <w:t xml:space="preserve">urmează a fi plasat pe pagina Ministerului Agriculturii și Industriei Alimentare și pe pagina web </w:t>
            </w:r>
            <w:r w:rsidRPr="00F9541D">
              <w:rPr>
                <w:rStyle w:val="Hyperlink"/>
                <w:sz w:val="24"/>
                <w:szCs w:val="24"/>
                <w:lang w:val="ro-RO"/>
              </w:rPr>
              <w:t>https://particip.gov.md/ro/document/stages/anunt-privind-initierea-elaborarii-proiectului-de-lege-privind-controalele-oficiale-in-domeniul-agroalimentar/10423</w:t>
            </w:r>
            <w:r>
              <w:rPr>
                <w:sz w:val="24"/>
                <w:szCs w:val="24"/>
                <w:lang w:val="ro-RO"/>
              </w:rPr>
              <w:t xml:space="preserve"> .A fost stabilită perioada de înaintare a p</w:t>
            </w:r>
            <w:r w:rsidRPr="00F9541D">
              <w:rPr>
                <w:sz w:val="24"/>
                <w:szCs w:val="24"/>
                <w:lang w:val="ro-RO"/>
              </w:rPr>
              <w:t>ropuneril</w:t>
            </w:r>
            <w:r>
              <w:rPr>
                <w:sz w:val="24"/>
                <w:szCs w:val="24"/>
                <w:lang w:val="ro-RO"/>
              </w:rPr>
              <w:t>or</w:t>
            </w:r>
            <w:r w:rsidRPr="00F9541D">
              <w:rPr>
                <w:sz w:val="24"/>
                <w:szCs w:val="24"/>
                <w:lang w:val="ro-RO"/>
              </w:rPr>
              <w:t xml:space="preserve"> şi recomandăril</w:t>
            </w:r>
            <w:r>
              <w:rPr>
                <w:sz w:val="24"/>
                <w:szCs w:val="24"/>
                <w:lang w:val="ro-RO"/>
              </w:rPr>
              <w:t>or</w:t>
            </w:r>
            <w:r w:rsidRPr="00F9541D">
              <w:rPr>
                <w:sz w:val="24"/>
                <w:szCs w:val="24"/>
                <w:lang w:val="ro-RO"/>
              </w:rPr>
              <w:t xml:space="preserve"> pe marginea proiectului de lege privind controalele oficiale în domeniul agroalimentar </w:t>
            </w:r>
            <w:r>
              <w:rPr>
                <w:sz w:val="24"/>
                <w:szCs w:val="24"/>
                <w:lang w:val="ro-RO"/>
              </w:rPr>
              <w:t>începînd cu data de 03 mai 2023</w:t>
            </w:r>
            <w:r w:rsidRPr="00F9541D">
              <w:rPr>
                <w:sz w:val="24"/>
                <w:szCs w:val="24"/>
                <w:lang w:val="ro-RO"/>
              </w:rPr>
              <w:t xml:space="preserve"> pînă pe data de 18 mai 2023</w:t>
            </w:r>
            <w:r>
              <w:rPr>
                <w:sz w:val="24"/>
                <w:szCs w:val="24"/>
                <w:lang w:val="ro-RO"/>
              </w:rPr>
              <w:t>.</w:t>
            </w:r>
          </w:p>
          <w:p w:rsidR="00EA009F" w:rsidRDefault="00EA009F" w:rsidP="00867D82">
            <w:pPr>
              <w:ind w:firstLine="567"/>
              <w:rPr>
                <w:sz w:val="24"/>
                <w:szCs w:val="24"/>
                <w:lang w:val="ro-RO"/>
              </w:rPr>
            </w:pPr>
            <w:r w:rsidRPr="00E10F2A">
              <w:rPr>
                <w:sz w:val="24"/>
                <w:szCs w:val="24"/>
                <w:u w:val="single"/>
                <w:lang w:val="ro-RO"/>
              </w:rPr>
              <w:t>La fel, î</w:t>
            </w:r>
            <w:r w:rsidRPr="00E10F2A">
              <w:rPr>
                <w:sz w:val="24"/>
                <w:szCs w:val="24"/>
                <w:lang w:val="ro-RO"/>
              </w:rPr>
              <w:t xml:space="preserve">n conformitate cu art.5 și 9 din Legea nr.239/2008 privind transparenţa în procesul decizional, precum și a pct.11 subpct.3), din Metodologia de analiză a impactului în procesul de fundamentare a proiectelor de acte normative aprobată prin Hotărîrea de Guvern nr.23/2019, Anunțul </w:t>
            </w:r>
            <w:r w:rsidRPr="00E10F2A">
              <w:rPr>
                <w:sz w:val="24"/>
                <w:szCs w:val="24"/>
                <w:lang w:val="ro-RO"/>
              </w:rPr>
              <w:lastRenderedPageBreak/>
              <w:t xml:space="preserve">privind inițierea consultărilor publice asupra Analiza Impactului de Reglementare a </w:t>
            </w:r>
            <w:r w:rsidRPr="00F949CF">
              <w:rPr>
                <w:sz w:val="24"/>
                <w:szCs w:val="24"/>
                <w:lang w:val="ro-RO"/>
              </w:rPr>
              <w:t xml:space="preserve">proiectului Lege privind controalele oficiale în domeniul </w:t>
            </w:r>
            <w:r>
              <w:rPr>
                <w:sz w:val="24"/>
                <w:szCs w:val="24"/>
                <w:lang w:val="ro-RO"/>
              </w:rPr>
              <w:t>agroalimentar</w:t>
            </w:r>
            <w:r w:rsidRPr="00E10F2A">
              <w:rPr>
                <w:sz w:val="24"/>
                <w:szCs w:val="24"/>
                <w:lang w:val="ro-RO"/>
              </w:rPr>
              <w:t xml:space="preserve"> </w:t>
            </w:r>
            <w:r w:rsidRPr="00F949CF">
              <w:rPr>
                <w:sz w:val="24"/>
                <w:szCs w:val="24"/>
                <w:lang w:val="ro-RO"/>
              </w:rPr>
              <w:t xml:space="preserve">urmează a fi plasat pe pagina Ministerului Agriculturii și Industriei Alimentare și pe pagina web </w:t>
            </w:r>
            <w:hyperlink r:id="rId12" w:history="1">
              <w:r w:rsidRPr="00F948DB">
                <w:rPr>
                  <w:rStyle w:val="Hyperlink"/>
                  <w:sz w:val="24"/>
                  <w:szCs w:val="24"/>
                  <w:lang w:val="ro-RO"/>
                </w:rPr>
                <w:t>www.particip.gov.md</w:t>
              </w:r>
            </w:hyperlink>
            <w:r>
              <w:rPr>
                <w:sz w:val="24"/>
                <w:szCs w:val="24"/>
                <w:lang w:val="ro-RO"/>
              </w:rPr>
              <w:t xml:space="preserve">. </w:t>
            </w:r>
          </w:p>
          <w:p w:rsidR="00EA009F" w:rsidRDefault="00EA009F" w:rsidP="00867D82">
            <w:pPr>
              <w:ind w:firstLine="567"/>
              <w:rPr>
                <w:sz w:val="24"/>
                <w:szCs w:val="24"/>
                <w:lang w:val="ro-RO"/>
              </w:rPr>
            </w:pPr>
            <w:r w:rsidRPr="00BE476F">
              <w:rPr>
                <w:sz w:val="24"/>
                <w:szCs w:val="24"/>
                <w:lang w:val="ro-RO"/>
              </w:rPr>
              <w:t xml:space="preserve">De asemenea, menționăm faptul că Analiza Impactului de Reglementare a proiectului prenotat </w:t>
            </w:r>
            <w:r>
              <w:rPr>
                <w:sz w:val="24"/>
                <w:szCs w:val="24"/>
                <w:lang w:val="ro-RO"/>
              </w:rPr>
              <w:t>a fost  remis prin scrisoarea nr11-07/1407 din 16.05.2023 spre consultare pentru perioada 16-26 mai 2023 următoarelor asociații:</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 xml:space="preserve">Institutul </w:t>
            </w:r>
            <w:r>
              <w:rPr>
                <w:sz w:val="24"/>
                <w:szCs w:val="24"/>
                <w:lang w:val="ro-RO"/>
              </w:rPr>
              <w:t>Ș</w:t>
            </w:r>
            <w:r w:rsidRPr="004F1A8E">
              <w:rPr>
                <w:sz w:val="24"/>
                <w:szCs w:val="24"/>
                <w:lang w:val="ro-RO"/>
              </w:rPr>
              <w:t xml:space="preserve">tiintifico-Practic de Biotehnologii </w:t>
            </w:r>
            <w:r>
              <w:rPr>
                <w:sz w:val="24"/>
                <w:szCs w:val="24"/>
                <w:lang w:val="ro-RO"/>
              </w:rPr>
              <w:t>î</w:t>
            </w:r>
            <w:r w:rsidRPr="004F1A8E">
              <w:rPr>
                <w:sz w:val="24"/>
                <w:szCs w:val="24"/>
                <w:lang w:val="ro-RO"/>
              </w:rPr>
              <w:t xml:space="preserve">n Zootehnie </w:t>
            </w:r>
            <w:r>
              <w:rPr>
                <w:sz w:val="24"/>
                <w:szCs w:val="24"/>
                <w:lang w:val="ro-RO"/>
              </w:rPr>
              <w:t>ș</w:t>
            </w:r>
            <w:r w:rsidRPr="004F1A8E">
              <w:rPr>
                <w:sz w:val="24"/>
                <w:szCs w:val="24"/>
                <w:lang w:val="ro-RO"/>
              </w:rPr>
              <w:t>i Medicin</w:t>
            </w:r>
            <w:r>
              <w:rPr>
                <w:sz w:val="24"/>
                <w:szCs w:val="24"/>
                <w:lang w:val="ro-RO"/>
              </w:rPr>
              <w:t>ă</w:t>
            </w:r>
            <w:r w:rsidRPr="004F1A8E">
              <w:rPr>
                <w:sz w:val="24"/>
                <w:szCs w:val="24"/>
                <w:lang w:val="ro-RO"/>
              </w:rPr>
              <w:t xml:space="preserve"> Veterinar</w:t>
            </w:r>
            <w:r>
              <w:rPr>
                <w:sz w:val="24"/>
                <w:szCs w:val="24"/>
                <w:lang w:val="ro-RO"/>
              </w:rPr>
              <w:t>ă</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Asocia</w:t>
            </w:r>
            <w:r>
              <w:rPr>
                <w:sz w:val="24"/>
                <w:szCs w:val="24"/>
                <w:lang w:val="ro-RO"/>
              </w:rPr>
              <w:t>ț</w:t>
            </w:r>
            <w:r w:rsidRPr="004F1A8E">
              <w:rPr>
                <w:sz w:val="24"/>
                <w:szCs w:val="24"/>
                <w:lang w:val="ro-RO"/>
              </w:rPr>
              <w:t>ia Produc</w:t>
            </w:r>
            <w:r>
              <w:rPr>
                <w:sz w:val="24"/>
                <w:szCs w:val="24"/>
                <w:lang w:val="ro-RO"/>
              </w:rPr>
              <w:t>ă</w:t>
            </w:r>
            <w:r w:rsidRPr="004F1A8E">
              <w:rPr>
                <w:sz w:val="24"/>
                <w:szCs w:val="24"/>
                <w:lang w:val="ro-RO"/>
              </w:rPr>
              <w:t>torilor de Carne de Porc</w:t>
            </w:r>
          </w:p>
          <w:p w:rsidR="00EA009F" w:rsidRPr="004F1A8E" w:rsidRDefault="00EA009F" w:rsidP="00867D82">
            <w:pPr>
              <w:pStyle w:val="Listparagraf"/>
              <w:numPr>
                <w:ilvl w:val="0"/>
                <w:numId w:val="20"/>
              </w:numPr>
              <w:ind w:left="239" w:hanging="142"/>
              <w:rPr>
                <w:sz w:val="24"/>
                <w:szCs w:val="24"/>
                <w:lang w:val="ro-RO"/>
              </w:rPr>
            </w:pPr>
            <w:r>
              <w:rPr>
                <w:sz w:val="24"/>
                <w:szCs w:val="24"/>
                <w:lang w:val="ro-RO"/>
              </w:rPr>
              <w:t>Asociația Naț</w:t>
            </w:r>
            <w:r w:rsidRPr="004F1A8E">
              <w:rPr>
                <w:sz w:val="24"/>
                <w:szCs w:val="24"/>
                <w:lang w:val="ro-RO"/>
              </w:rPr>
              <w:t>ional</w:t>
            </w:r>
            <w:r>
              <w:rPr>
                <w:sz w:val="24"/>
                <w:szCs w:val="24"/>
                <w:lang w:val="ro-RO"/>
              </w:rPr>
              <w:t>ă</w:t>
            </w:r>
            <w:r w:rsidRPr="004F1A8E">
              <w:rPr>
                <w:sz w:val="24"/>
                <w:szCs w:val="24"/>
                <w:lang w:val="ro-RO"/>
              </w:rPr>
              <w:t xml:space="preserve"> a Produc</w:t>
            </w:r>
            <w:r>
              <w:rPr>
                <w:sz w:val="24"/>
                <w:szCs w:val="24"/>
                <w:lang w:val="ro-RO"/>
              </w:rPr>
              <w:t>ă</w:t>
            </w:r>
            <w:r w:rsidRPr="004F1A8E">
              <w:rPr>
                <w:sz w:val="24"/>
                <w:szCs w:val="24"/>
                <w:lang w:val="ro-RO"/>
              </w:rPr>
              <w:t>torilor de Lapte si Produse Lactate LAPTE</w:t>
            </w:r>
          </w:p>
          <w:p w:rsidR="00EA009F" w:rsidRPr="004F1A8E" w:rsidRDefault="00EA009F" w:rsidP="00867D82">
            <w:pPr>
              <w:pStyle w:val="Listparagraf"/>
              <w:numPr>
                <w:ilvl w:val="0"/>
                <w:numId w:val="20"/>
              </w:numPr>
              <w:ind w:left="239" w:hanging="142"/>
              <w:rPr>
                <w:sz w:val="24"/>
                <w:szCs w:val="24"/>
                <w:lang w:val="ro-RO"/>
              </w:rPr>
            </w:pPr>
            <w:r>
              <w:rPr>
                <w:sz w:val="24"/>
                <w:szCs w:val="24"/>
                <w:lang w:val="ro-RO"/>
              </w:rPr>
              <w:t>Asociaț</w:t>
            </w:r>
            <w:r w:rsidRPr="004F1A8E">
              <w:rPr>
                <w:sz w:val="24"/>
                <w:szCs w:val="24"/>
                <w:lang w:val="ro-RO"/>
              </w:rPr>
              <w:t>ia Avicultorilor din RM</w:t>
            </w:r>
          </w:p>
          <w:p w:rsidR="00EA009F" w:rsidRPr="004F1A8E" w:rsidRDefault="00EA009F" w:rsidP="00867D82">
            <w:pPr>
              <w:pStyle w:val="Listparagraf"/>
              <w:numPr>
                <w:ilvl w:val="0"/>
                <w:numId w:val="20"/>
              </w:numPr>
              <w:ind w:left="239" w:hanging="142"/>
              <w:rPr>
                <w:sz w:val="24"/>
                <w:szCs w:val="24"/>
                <w:lang w:val="ro-RO"/>
              </w:rPr>
            </w:pPr>
            <w:r>
              <w:rPr>
                <w:sz w:val="24"/>
                <w:szCs w:val="24"/>
                <w:lang w:val="ro-RO"/>
              </w:rPr>
              <w:t>Asociația Uniunea Producătorilor din Industria Avicolă</w:t>
            </w:r>
            <w:r w:rsidRPr="004F1A8E">
              <w:rPr>
                <w:sz w:val="24"/>
                <w:szCs w:val="24"/>
                <w:lang w:val="ro-RO"/>
              </w:rPr>
              <w:t xml:space="preserve"> din RM</w:t>
            </w:r>
          </w:p>
          <w:p w:rsidR="00EA009F" w:rsidRPr="004F1A8E" w:rsidRDefault="00EA009F" w:rsidP="00867D82">
            <w:pPr>
              <w:pStyle w:val="Listparagraf"/>
              <w:numPr>
                <w:ilvl w:val="0"/>
                <w:numId w:val="20"/>
              </w:numPr>
              <w:ind w:left="239" w:hanging="142"/>
              <w:rPr>
                <w:sz w:val="24"/>
                <w:szCs w:val="24"/>
                <w:lang w:val="ro-RO"/>
              </w:rPr>
            </w:pPr>
            <w:r>
              <w:rPr>
                <w:sz w:val="24"/>
                <w:szCs w:val="24"/>
                <w:lang w:val="ro-RO"/>
              </w:rPr>
              <w:t>Patronatul I</w:t>
            </w:r>
            <w:r w:rsidRPr="004F1A8E">
              <w:rPr>
                <w:sz w:val="24"/>
                <w:szCs w:val="24"/>
                <w:lang w:val="ro-RO"/>
              </w:rPr>
              <w:t>ntreprinderilor Industriei Prelucr</w:t>
            </w:r>
            <w:r>
              <w:rPr>
                <w:sz w:val="24"/>
                <w:szCs w:val="24"/>
                <w:lang w:val="ro-RO"/>
              </w:rPr>
              <w:t>ă</w:t>
            </w:r>
            <w:r w:rsidRPr="004F1A8E">
              <w:rPr>
                <w:sz w:val="24"/>
                <w:szCs w:val="24"/>
                <w:lang w:val="ro-RO"/>
              </w:rPr>
              <w:t>toare de Carne</w:t>
            </w:r>
          </w:p>
          <w:p w:rsidR="00EA009F" w:rsidRPr="004F1A8E" w:rsidRDefault="00EA009F" w:rsidP="00867D82">
            <w:pPr>
              <w:pStyle w:val="Listparagraf"/>
              <w:numPr>
                <w:ilvl w:val="0"/>
                <w:numId w:val="20"/>
              </w:numPr>
              <w:ind w:left="239" w:hanging="142"/>
              <w:rPr>
                <w:sz w:val="24"/>
                <w:szCs w:val="24"/>
                <w:lang w:val="ro-RO"/>
              </w:rPr>
            </w:pPr>
            <w:r>
              <w:rPr>
                <w:sz w:val="24"/>
                <w:szCs w:val="24"/>
                <w:lang w:val="ro-RO"/>
              </w:rPr>
              <w:t>Federația Națională</w:t>
            </w:r>
            <w:r w:rsidRPr="004F1A8E">
              <w:rPr>
                <w:sz w:val="24"/>
                <w:szCs w:val="24"/>
                <w:lang w:val="ro-RO"/>
              </w:rPr>
              <w:t xml:space="preserve"> a Fermierilor din RM</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AO Asocia</w:t>
            </w:r>
            <w:r>
              <w:rPr>
                <w:sz w:val="24"/>
                <w:szCs w:val="24"/>
                <w:lang w:val="ro-RO"/>
              </w:rPr>
              <w:t>ț</w:t>
            </w:r>
            <w:r w:rsidRPr="004F1A8E">
              <w:rPr>
                <w:sz w:val="24"/>
                <w:szCs w:val="24"/>
                <w:lang w:val="ro-RO"/>
              </w:rPr>
              <w:t>ia Cresc</w:t>
            </w:r>
            <w:r>
              <w:rPr>
                <w:sz w:val="24"/>
                <w:szCs w:val="24"/>
                <w:lang w:val="ro-RO"/>
              </w:rPr>
              <w:t>ă</w:t>
            </w:r>
            <w:r w:rsidRPr="004F1A8E">
              <w:rPr>
                <w:sz w:val="24"/>
                <w:szCs w:val="24"/>
                <w:lang w:val="ro-RO"/>
              </w:rPr>
              <w:t>torilor de Bovine, Ovine si Caprine din r. Orhei</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IP Laboratorul central fitosanitar</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Federa</w:t>
            </w:r>
            <w:r>
              <w:rPr>
                <w:sz w:val="24"/>
                <w:szCs w:val="24"/>
                <w:lang w:val="ro-RO"/>
              </w:rPr>
              <w:t>ția Natională</w:t>
            </w:r>
            <w:r w:rsidRPr="004F1A8E">
              <w:rPr>
                <w:sz w:val="24"/>
                <w:szCs w:val="24"/>
                <w:lang w:val="ro-RO"/>
              </w:rPr>
              <w:t xml:space="preserve"> a Agricultorilor din Moldova</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UniAgroProtect</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APEF Moldova Fruct</w:t>
            </w:r>
          </w:p>
          <w:p w:rsidR="00EA009F" w:rsidRPr="004F1A8E" w:rsidRDefault="00EA009F" w:rsidP="00867D82">
            <w:pPr>
              <w:pStyle w:val="Listparagraf"/>
              <w:numPr>
                <w:ilvl w:val="0"/>
                <w:numId w:val="20"/>
              </w:numPr>
              <w:ind w:left="239" w:hanging="142"/>
              <w:rPr>
                <w:sz w:val="24"/>
                <w:szCs w:val="24"/>
                <w:lang w:val="ro-RO"/>
              </w:rPr>
            </w:pPr>
            <w:r w:rsidRPr="004F1A8E">
              <w:rPr>
                <w:sz w:val="24"/>
                <w:szCs w:val="24"/>
                <w:lang w:val="ro-RO"/>
              </w:rPr>
              <w:t>Uniunea Producătorilor de Nuci din Republica Moldova</w:t>
            </w:r>
            <w:r>
              <w:rPr>
                <w:sz w:val="24"/>
                <w:szCs w:val="24"/>
                <w:lang w:val="ro-RO"/>
              </w:rPr>
              <w:t>.</w:t>
            </w:r>
          </w:p>
        </w:tc>
      </w:tr>
      <w:tr w:rsidR="00EA009F" w:rsidRPr="006F1CC8" w:rsidTr="00867D82">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009F" w:rsidRPr="006F1CC8" w:rsidRDefault="00EA009F" w:rsidP="00867D82">
            <w:pPr>
              <w:ind w:firstLine="0"/>
              <w:rPr>
                <w:sz w:val="24"/>
                <w:szCs w:val="24"/>
                <w:lang w:val="ro-RO"/>
              </w:rPr>
            </w:pPr>
            <w:r w:rsidRPr="006F1CC8">
              <w:rPr>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5A40DA" w:rsidRDefault="00EA009F" w:rsidP="00867D82">
            <w:pPr>
              <w:ind w:firstLine="0"/>
              <w:rPr>
                <w:bCs/>
                <w:sz w:val="24"/>
                <w:szCs w:val="24"/>
                <w:lang w:val="ro-RO"/>
              </w:rPr>
            </w:pPr>
            <w:r w:rsidRPr="005A40DA">
              <w:rPr>
                <w:bCs/>
                <w:sz w:val="24"/>
                <w:szCs w:val="24"/>
                <w:lang w:val="ro-RO"/>
              </w:rPr>
              <w:t xml:space="preserve">Asupra documentului al AIR din partea </w:t>
            </w:r>
            <w:r w:rsidRPr="005A40DA">
              <w:rPr>
                <w:sz w:val="24"/>
                <w:szCs w:val="24"/>
                <w:lang w:val="ro-RO"/>
              </w:rPr>
              <w:t>Institutului</w:t>
            </w:r>
            <w:r>
              <w:rPr>
                <w:sz w:val="24"/>
                <w:szCs w:val="24"/>
                <w:lang w:val="ro-RO"/>
              </w:rPr>
              <w:t xml:space="preserve"> Științ</w:t>
            </w:r>
            <w:r w:rsidRPr="005A40DA">
              <w:rPr>
                <w:sz w:val="24"/>
                <w:szCs w:val="24"/>
                <w:lang w:val="ro-RO"/>
              </w:rPr>
              <w:t>ifico-Practic de Biotehnologii în Zootehnie și Medicină Veterinară</w:t>
            </w:r>
            <w:r w:rsidRPr="005A40DA">
              <w:rPr>
                <w:bCs/>
                <w:sz w:val="24"/>
                <w:szCs w:val="24"/>
                <w:lang w:val="ro-RO"/>
              </w:rPr>
              <w:t xml:space="preserve"> au parvenit propuneri de reformulare a unor expresii pentru a le face mai elocvente în scopul excluderii dualității și percepției acestora.</w:t>
            </w:r>
            <w:r>
              <w:rPr>
                <w:bCs/>
                <w:sz w:val="24"/>
                <w:szCs w:val="24"/>
                <w:lang w:val="ro-RO"/>
              </w:rPr>
              <w:t xml:space="preserve"> Proiectul a fost redactat conform propunerilor menționate.</w:t>
            </w:r>
          </w:p>
        </w:tc>
      </w:tr>
      <w:tr w:rsidR="00EA009F" w:rsidRPr="006F1CC8" w:rsidTr="00867D8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right"/>
              <w:rPr>
                <w:b/>
                <w:bCs/>
                <w:sz w:val="24"/>
                <w:szCs w:val="24"/>
                <w:lang w:val="ro-RO"/>
              </w:rPr>
            </w:pPr>
            <w:r w:rsidRPr="006F1CC8">
              <w:rPr>
                <w:b/>
                <w:bCs/>
                <w:sz w:val="24"/>
                <w:szCs w:val="24"/>
                <w:lang w:val="ro-RO"/>
              </w:rPr>
              <w:t>Anex</w:t>
            </w:r>
            <w:r>
              <w:rPr>
                <w:b/>
                <w:bCs/>
                <w:sz w:val="24"/>
                <w:szCs w:val="24"/>
                <w:lang w:val="ro-RO"/>
              </w:rPr>
              <w:t>ă</w:t>
            </w:r>
          </w:p>
          <w:p w:rsidR="00EA009F" w:rsidRPr="006F1CC8" w:rsidRDefault="00EA009F" w:rsidP="00867D82">
            <w:pPr>
              <w:ind w:firstLine="0"/>
              <w:jc w:val="center"/>
              <w:rPr>
                <w:b/>
                <w:bCs/>
                <w:sz w:val="24"/>
                <w:szCs w:val="24"/>
                <w:lang w:val="ro-RO"/>
              </w:rPr>
            </w:pPr>
            <w:r w:rsidRPr="006F1CC8">
              <w:rPr>
                <w:b/>
                <w:bCs/>
                <w:sz w:val="24"/>
                <w:szCs w:val="24"/>
                <w:lang w:val="ro-RO"/>
              </w:rPr>
              <w:t>Tabel pentru identificarea impacturilor</w:t>
            </w:r>
          </w:p>
        </w:tc>
      </w:tr>
      <w:tr w:rsidR="00EA009F" w:rsidRPr="006F1CC8" w:rsidTr="00867D82">
        <w:trPr>
          <w:trHeight w:val="263"/>
          <w:jc w:val="center"/>
        </w:trPr>
        <w:tc>
          <w:tcPr>
            <w:tcW w:w="252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center"/>
              <w:rPr>
                <w:b/>
                <w:bCs/>
                <w:sz w:val="24"/>
                <w:szCs w:val="24"/>
                <w:lang w:val="ro-RO"/>
              </w:rPr>
            </w:pPr>
            <w:r w:rsidRPr="006F1CC8">
              <w:rPr>
                <w:b/>
                <w:bCs/>
                <w:sz w:val="24"/>
                <w:szCs w:val="24"/>
                <w:lang w:val="ro-RO"/>
              </w:rPr>
              <w:t>Categorii de impact</w:t>
            </w:r>
          </w:p>
        </w:tc>
        <w:tc>
          <w:tcPr>
            <w:tcW w:w="2476" w:type="pct"/>
            <w:gridSpan w:val="4"/>
            <w:tcBorders>
              <w:top w:val="single" w:sz="4" w:space="0" w:color="auto"/>
              <w:left w:val="single" w:sz="6" w:space="0" w:color="000000"/>
              <w:bottom w:val="single" w:sz="6" w:space="0" w:color="000000"/>
              <w:right w:val="single" w:sz="6" w:space="0" w:color="000000"/>
            </w:tcBorders>
          </w:tcPr>
          <w:p w:rsidR="00EA009F" w:rsidRPr="006F1CC8" w:rsidRDefault="00EA009F" w:rsidP="00867D82">
            <w:pPr>
              <w:ind w:firstLine="0"/>
              <w:jc w:val="center"/>
              <w:rPr>
                <w:b/>
                <w:sz w:val="24"/>
                <w:szCs w:val="24"/>
                <w:lang w:val="ro-RO"/>
              </w:rPr>
            </w:pPr>
            <w:r w:rsidRPr="006F1CC8">
              <w:rPr>
                <w:b/>
                <w:sz w:val="24"/>
                <w:szCs w:val="24"/>
                <w:lang w:val="ro-RO"/>
              </w:rPr>
              <w:t>Punctaj atribuit</w:t>
            </w:r>
          </w:p>
        </w:tc>
      </w:tr>
      <w:tr w:rsidR="00EA009F" w:rsidRPr="006F1CC8" w:rsidTr="00867D82">
        <w:trPr>
          <w:trHeight w:val="44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i/>
                <w:sz w:val="24"/>
                <w:szCs w:val="24"/>
                <w:lang w:val="ro-RO"/>
              </w:rPr>
            </w:pP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i/>
                <w:sz w:val="24"/>
                <w:szCs w:val="24"/>
                <w:lang w:val="ro-RO"/>
              </w:rPr>
            </w:pPr>
            <w:r w:rsidRPr="006F1CC8">
              <w:rPr>
                <w:i/>
                <w:sz w:val="24"/>
                <w:szCs w:val="24"/>
                <w:lang w:val="ro-RO"/>
              </w:rPr>
              <w:t xml:space="preserve">Opțiunea </w:t>
            </w:r>
          </w:p>
          <w:p w:rsidR="00EA009F" w:rsidRPr="006F1CC8" w:rsidRDefault="00EA009F" w:rsidP="00867D82">
            <w:pPr>
              <w:ind w:firstLine="0"/>
              <w:jc w:val="left"/>
              <w:rPr>
                <w:i/>
                <w:sz w:val="24"/>
                <w:szCs w:val="24"/>
                <w:lang w:val="ro-RO"/>
              </w:rPr>
            </w:pPr>
            <w:r w:rsidRPr="006F1CC8">
              <w:rPr>
                <w:i/>
                <w:sz w:val="24"/>
                <w:szCs w:val="24"/>
                <w:lang w:val="ro-RO"/>
              </w:rPr>
              <w:t>propusă</w:t>
            </w: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i/>
                <w:sz w:val="24"/>
                <w:szCs w:val="24"/>
                <w:lang w:val="ro-RO"/>
              </w:rPr>
            </w:pPr>
            <w:r w:rsidRPr="006F1CC8">
              <w:rPr>
                <w:bCs/>
                <w:i/>
                <w:sz w:val="24"/>
                <w:szCs w:val="24"/>
                <w:lang w:val="ro-RO"/>
              </w:rPr>
              <w:t>Opțiunea alterativă 1</w:t>
            </w: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i/>
                <w:sz w:val="24"/>
                <w:szCs w:val="24"/>
                <w:lang w:val="ro-RO"/>
              </w:rPr>
            </w:pPr>
            <w:r w:rsidRPr="006F1CC8">
              <w:rPr>
                <w:bCs/>
                <w:i/>
                <w:sz w:val="24"/>
                <w:szCs w:val="24"/>
                <w:lang w:val="ro-RO"/>
              </w:rPr>
              <w:t>Opțiunea alterativă 2</w:t>
            </w:r>
          </w:p>
        </w:tc>
      </w:tr>
      <w:tr w:rsidR="00EA009F" w:rsidRPr="006F1CC8" w:rsidTr="00867D8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
                <w:sz w:val="24"/>
                <w:szCs w:val="24"/>
                <w:lang w:val="ro-RO"/>
              </w:rPr>
            </w:pPr>
            <w:r w:rsidRPr="006F1CC8">
              <w:rPr>
                <w:b/>
                <w:bCs/>
                <w:sz w:val="24"/>
                <w:szCs w:val="24"/>
                <w:lang w:val="ro-RO"/>
              </w:rPr>
              <w:t>Economic</w:t>
            </w:r>
          </w:p>
        </w:tc>
      </w:tr>
      <w:tr w:rsidR="00EA009F" w:rsidRPr="006F1CC8" w:rsidTr="00867D82">
        <w:trPr>
          <w:trHeight w:val="219"/>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sz w:val="24"/>
                <w:szCs w:val="24"/>
                <w:lang w:val="ro-RO"/>
              </w:rPr>
            </w:pPr>
            <w:r w:rsidRPr="006F1CC8">
              <w:rPr>
                <w:bCs/>
                <w:sz w:val="24"/>
                <w:szCs w:val="24"/>
                <w:lang w:val="ro-RO"/>
              </w:rPr>
              <w:t>costurile desfășurării afacerilor</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0</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28"/>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povara administrativă</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w:t>
            </w:r>
            <w:r>
              <w:rPr>
                <w:sz w:val="24"/>
                <w:szCs w:val="24"/>
                <w:lang w:val="ro-MD"/>
              </w:rPr>
              <w:t>1</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46"/>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sz w:val="24"/>
                <w:szCs w:val="24"/>
                <w:lang w:val="ro-RO"/>
              </w:rPr>
            </w:pPr>
            <w:r w:rsidRPr="006F1CC8">
              <w:rPr>
                <w:bCs/>
                <w:sz w:val="24"/>
                <w:szCs w:val="24"/>
                <w:lang w:val="ro-RO"/>
              </w:rPr>
              <w:t>fluxurile comerciale și investiționale</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w:t>
            </w:r>
            <w:r>
              <w:rPr>
                <w:sz w:val="24"/>
                <w:szCs w:val="24"/>
                <w:lang w:val="ro-MD"/>
              </w:rPr>
              <w:t>2</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37"/>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sz w:val="24"/>
                <w:szCs w:val="24"/>
                <w:lang w:val="ro-RO"/>
              </w:rPr>
            </w:pPr>
            <w:r w:rsidRPr="006F1CC8">
              <w:rPr>
                <w:bCs/>
                <w:sz w:val="24"/>
                <w:szCs w:val="24"/>
                <w:lang w:val="ro-RO"/>
              </w:rPr>
              <w:t>competitivitatea afacerilor</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+2</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38"/>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activitatea diferitor categorii de întreprinderi mici și mijlocii</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+1</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66"/>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concurența pe piață</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Pr>
                <w:sz w:val="24"/>
                <w:szCs w:val="24"/>
                <w:lang w:val="ro-MD"/>
              </w:rPr>
              <w:t>+1</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75"/>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activitatea de inovare și cercetare</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w:t>
            </w:r>
            <w:r>
              <w:rPr>
                <w:sz w:val="24"/>
                <w:szCs w:val="24"/>
                <w:lang w:val="ro-MD"/>
              </w:rPr>
              <w:t>1</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veniturile și cheltuielile publice</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0</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10"/>
          <w:jc w:val="center"/>
        </w:trPr>
        <w:tc>
          <w:tcPr>
            <w:tcW w:w="2524" w:type="pct"/>
            <w:gridSpan w:val="2"/>
            <w:tcBorders>
              <w:top w:val="nil"/>
              <w:left w:val="single" w:sz="6" w:space="0" w:color="000000"/>
              <w:bottom w:val="single" w:sz="4" w:space="0" w:color="auto"/>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cadrul instituțional al autorităților publice</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w:t>
            </w:r>
            <w:r>
              <w:rPr>
                <w:sz w:val="24"/>
                <w:szCs w:val="24"/>
                <w:lang w:val="ro-MD"/>
              </w:rPr>
              <w:t>3</w:t>
            </w:r>
          </w:p>
        </w:tc>
        <w:tc>
          <w:tcPr>
            <w:tcW w:w="716" w:type="pct"/>
            <w:tcBorders>
              <w:top w:val="nil"/>
              <w:left w:val="single" w:sz="4" w:space="0" w:color="auto"/>
              <w:bottom w:val="single" w:sz="4" w:space="0" w:color="auto"/>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4" w:space="0" w:color="auto"/>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47"/>
          <w:jc w:val="center"/>
        </w:trPr>
        <w:tc>
          <w:tcPr>
            <w:tcW w:w="2524"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A009F" w:rsidRPr="006F1CC8" w:rsidRDefault="00EA009F" w:rsidP="00867D82">
            <w:pPr>
              <w:ind w:firstLine="0"/>
              <w:rPr>
                <w:bCs/>
                <w:sz w:val="24"/>
                <w:szCs w:val="24"/>
                <w:lang w:val="ro-RO"/>
              </w:rPr>
            </w:pPr>
            <w:r w:rsidRPr="006F1CC8">
              <w:rPr>
                <w:bCs/>
                <w:sz w:val="24"/>
                <w:szCs w:val="24"/>
                <w:lang w:val="ro-RO"/>
              </w:rPr>
              <w:t>alegerea, calitatea și prețurile pentru consumatori</w:t>
            </w:r>
          </w:p>
        </w:tc>
        <w:tc>
          <w:tcPr>
            <w:tcW w:w="715" w:type="pct"/>
            <w:tcBorders>
              <w:top w:val="single" w:sz="4" w:space="0" w:color="auto"/>
              <w:bottom w:val="single" w:sz="4" w:space="0" w:color="auto"/>
            </w:tcBorders>
          </w:tcPr>
          <w:p w:rsidR="00EA009F" w:rsidRPr="006F1CC8" w:rsidRDefault="00EA009F" w:rsidP="00867D82">
            <w:pPr>
              <w:ind w:firstLine="0"/>
              <w:rPr>
                <w:sz w:val="24"/>
                <w:szCs w:val="24"/>
                <w:lang w:val="ro-RO"/>
              </w:rPr>
            </w:pPr>
            <w:r w:rsidRPr="0070193E">
              <w:rPr>
                <w:sz w:val="24"/>
                <w:szCs w:val="24"/>
                <w:lang w:val="ro-MD"/>
              </w:rPr>
              <w:t>0</w:t>
            </w:r>
          </w:p>
        </w:tc>
        <w:tc>
          <w:tcPr>
            <w:tcW w:w="716"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rPr>
                <w:bCs/>
                <w:sz w:val="24"/>
                <w:szCs w:val="24"/>
                <w:lang w:val="ro-RO"/>
              </w:rPr>
            </w:pPr>
          </w:p>
        </w:tc>
        <w:tc>
          <w:tcPr>
            <w:tcW w:w="1045" w:type="pct"/>
            <w:gridSpan w:val="2"/>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rPr>
                <w:sz w:val="24"/>
                <w:szCs w:val="24"/>
                <w:lang w:val="ro-RO"/>
              </w:rPr>
            </w:pPr>
          </w:p>
        </w:tc>
      </w:tr>
      <w:tr w:rsidR="00EA009F" w:rsidRPr="006F1CC8" w:rsidTr="00867D82">
        <w:trPr>
          <w:trHeight w:val="53"/>
          <w:jc w:val="center"/>
        </w:trPr>
        <w:tc>
          <w:tcPr>
            <w:tcW w:w="2524" w:type="pct"/>
            <w:gridSpan w:val="2"/>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bunăstarea gospodăriilor casnice și a cetățenilor</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+3</w:t>
            </w:r>
          </w:p>
        </w:tc>
        <w:tc>
          <w:tcPr>
            <w:tcW w:w="716" w:type="pct"/>
            <w:tcBorders>
              <w:top w:val="single" w:sz="4" w:space="0" w:color="auto"/>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single" w:sz="4" w:space="0" w:color="auto"/>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46"/>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situația social-economică în anumite regiuni</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0</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46"/>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situația macroeconomică</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0</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37"/>
          <w:jc w:val="center"/>
        </w:trPr>
        <w:tc>
          <w:tcPr>
            <w:tcW w:w="2524" w:type="pct"/>
            <w:gridSpan w:val="2"/>
            <w:tcBorders>
              <w:top w:val="nil"/>
              <w:left w:val="single" w:sz="6" w:space="0" w:color="000000"/>
              <w:bottom w:val="single" w:sz="6" w:space="0" w:color="000000"/>
              <w:right w:val="single" w:sz="4" w:space="0" w:color="auto"/>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alte aspecte economice</w:t>
            </w:r>
          </w:p>
        </w:tc>
        <w:tc>
          <w:tcPr>
            <w:tcW w:w="715" w:type="pct"/>
            <w:tcBorders>
              <w:top w:val="single" w:sz="4" w:space="0" w:color="auto"/>
              <w:left w:val="single" w:sz="4" w:space="0" w:color="auto"/>
              <w:bottom w:val="single" w:sz="4" w:space="0" w:color="auto"/>
              <w:right w:val="single" w:sz="4" w:space="0" w:color="auto"/>
            </w:tcBorders>
          </w:tcPr>
          <w:p w:rsidR="00EA009F" w:rsidRPr="006F1CC8" w:rsidRDefault="00EA009F" w:rsidP="00867D82">
            <w:pPr>
              <w:ind w:firstLine="0"/>
              <w:jc w:val="left"/>
              <w:rPr>
                <w:sz w:val="24"/>
                <w:szCs w:val="24"/>
                <w:lang w:val="ro-RO"/>
              </w:rPr>
            </w:pPr>
            <w:r w:rsidRPr="0070193E">
              <w:rPr>
                <w:sz w:val="24"/>
                <w:szCs w:val="24"/>
                <w:lang w:val="ro-MD"/>
              </w:rPr>
              <w:t>0</w:t>
            </w:r>
          </w:p>
        </w:tc>
        <w:tc>
          <w:tcPr>
            <w:tcW w:w="716" w:type="pct"/>
            <w:tcBorders>
              <w:top w:val="nil"/>
              <w:left w:val="single" w:sz="4" w:space="0" w:color="auto"/>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
                <w:sz w:val="24"/>
                <w:szCs w:val="24"/>
                <w:lang w:val="ro-RO"/>
              </w:rPr>
            </w:pPr>
            <w:r w:rsidRPr="006F1CC8">
              <w:rPr>
                <w:b/>
                <w:bCs/>
                <w:sz w:val="24"/>
                <w:szCs w:val="24"/>
                <w:lang w:val="ro-RO"/>
              </w:rPr>
              <w:t>Social</w:t>
            </w:r>
          </w:p>
        </w:tc>
      </w:tr>
      <w:tr w:rsidR="00EA009F" w:rsidRPr="006F1CC8" w:rsidTr="00867D82">
        <w:trPr>
          <w:trHeight w:val="156"/>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gradul de ocupare a forței de muncă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nivelul de salarizare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condițiile și organizarea muncii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lastRenderedPageBreak/>
              <w:t>sănătatea și securitatea muncii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02"/>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formarea profesională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10"/>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inegalitatea și distribuția veniturilor</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10"/>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nivelul veniturilor populației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29"/>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nivelul sărăciei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44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la bunuri și servicii de bază, în special pentru persoanele social-vulnerabile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diversitatea culturală și lingvistică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partidele politice și organizațiile civice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20"/>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sănătatea publică, inclusiv mortalitatea și morbiditatea</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r>
              <w:rPr>
                <w:sz w:val="24"/>
                <w:szCs w:val="24"/>
                <w:lang w:val="ro-RO"/>
              </w:rPr>
              <w:t>+2</w:t>
            </w: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modul sănătos de viață al populației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28"/>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nivelul criminalității și securității publice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7"/>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și calitatea serviciilor de protecție socială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65"/>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și calitatea serviciilor educaționale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și calitatea serviciilor medicale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8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și calitatea serviciilor publice administrative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nivelul și calitatea educației populației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11"/>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conservarea patrimoniului cultural</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44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populației la resurse culturale și participarea în manifestații culturale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7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accesul și participarea populației în activități sportive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7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discriminarea</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46"/>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alte aspecte sociale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
                <w:sz w:val="24"/>
                <w:szCs w:val="24"/>
                <w:lang w:val="ro-RO"/>
              </w:rPr>
            </w:pPr>
            <w:r w:rsidRPr="006F1CC8">
              <w:rPr>
                <w:b/>
                <w:sz w:val="24"/>
                <w:szCs w:val="24"/>
                <w:lang w:val="ro-RO"/>
              </w:rPr>
              <w:t>De mediu</w:t>
            </w:r>
          </w:p>
        </w:tc>
      </w:tr>
      <w:tr w:rsidR="00EA009F" w:rsidRPr="006F1CC8" w:rsidTr="00867D82">
        <w:trPr>
          <w:trHeight w:val="44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clima, inclusiv emisiile gazelor cu efect de seră și celor care afectează stratul de ozon</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calitatea aerului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444"/>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sz w:val="24"/>
                <w:szCs w:val="24"/>
                <w:lang w:val="ro-RO"/>
              </w:rPr>
            </w:pPr>
            <w:r w:rsidRPr="006F1CC8">
              <w:rPr>
                <w:bCs/>
                <w:sz w:val="24"/>
                <w:szCs w:val="24"/>
                <w:lang w:val="ro-RO"/>
              </w:rPr>
              <w:t>calitatea și cantitatea apei și resurselor acvatice, inclusiv a apei potabile și de alt gen</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29"/>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biodiversitatea</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228"/>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flora</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fauna</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66"/>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peisajele naturale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65"/>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starea și resursele solului</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producerea și reciclarea deșeurilor</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02"/>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utilizarea eficientă a resurselor regenerabile și neregenerabile</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53"/>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consumul și producția durabilă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11"/>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intensitatea energetică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29"/>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eficiența și performanța energetică</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trHeight w:val="192"/>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bunăstarea animalelor</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riscuri majore pentru mediu (incendii, explozii, accidente etc.)</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jc w:val="center"/>
        </w:trPr>
        <w:tc>
          <w:tcPr>
            <w:tcW w:w="25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utilizarea terenurilor</w:t>
            </w:r>
          </w:p>
        </w:tc>
        <w:tc>
          <w:tcPr>
            <w:tcW w:w="715"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6" w:space="0" w:color="000000"/>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jc w:val="center"/>
        </w:trPr>
        <w:tc>
          <w:tcPr>
            <w:tcW w:w="252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jc w:val="left"/>
              <w:rPr>
                <w:bCs/>
                <w:sz w:val="24"/>
                <w:szCs w:val="24"/>
                <w:lang w:val="ro-RO"/>
              </w:rPr>
            </w:pPr>
            <w:r w:rsidRPr="006F1CC8">
              <w:rPr>
                <w:bCs/>
                <w:sz w:val="24"/>
                <w:szCs w:val="24"/>
                <w:lang w:val="ro-RO"/>
              </w:rPr>
              <w:t>alte aspecte de mediu</w:t>
            </w:r>
          </w:p>
        </w:tc>
        <w:tc>
          <w:tcPr>
            <w:tcW w:w="715" w:type="pct"/>
            <w:tcBorders>
              <w:top w:val="nil"/>
              <w:left w:val="single" w:sz="6" w:space="0" w:color="000000"/>
              <w:bottom w:val="single" w:sz="4" w:space="0" w:color="auto"/>
              <w:right w:val="single" w:sz="6" w:space="0" w:color="000000"/>
            </w:tcBorders>
          </w:tcPr>
          <w:p w:rsidR="00EA009F" w:rsidRPr="006F1CC8" w:rsidRDefault="00EA009F" w:rsidP="00867D82">
            <w:pPr>
              <w:ind w:firstLine="0"/>
              <w:jc w:val="left"/>
              <w:rPr>
                <w:sz w:val="24"/>
                <w:szCs w:val="24"/>
                <w:lang w:val="ro-RO"/>
              </w:rPr>
            </w:pPr>
          </w:p>
        </w:tc>
        <w:tc>
          <w:tcPr>
            <w:tcW w:w="716" w:type="pct"/>
            <w:tcBorders>
              <w:top w:val="nil"/>
              <w:left w:val="single" w:sz="6" w:space="0" w:color="000000"/>
              <w:bottom w:val="single" w:sz="4" w:space="0" w:color="auto"/>
              <w:right w:val="single" w:sz="6" w:space="0" w:color="000000"/>
            </w:tcBorders>
          </w:tcPr>
          <w:p w:rsidR="00EA009F" w:rsidRPr="006F1CC8" w:rsidRDefault="00EA009F" w:rsidP="00867D82">
            <w:pPr>
              <w:ind w:firstLine="0"/>
              <w:jc w:val="left"/>
              <w:rPr>
                <w:bCs/>
                <w:sz w:val="24"/>
                <w:szCs w:val="24"/>
                <w:lang w:val="ro-RO"/>
              </w:rPr>
            </w:pPr>
          </w:p>
        </w:tc>
        <w:tc>
          <w:tcPr>
            <w:tcW w:w="1045" w:type="pct"/>
            <w:gridSpan w:val="2"/>
            <w:tcBorders>
              <w:top w:val="nil"/>
              <w:left w:val="single" w:sz="6" w:space="0" w:color="000000"/>
              <w:bottom w:val="single" w:sz="4" w:space="0" w:color="auto"/>
              <w:right w:val="single" w:sz="6" w:space="0" w:color="000000"/>
            </w:tcBorders>
          </w:tcPr>
          <w:p w:rsidR="00EA009F" w:rsidRPr="006F1CC8" w:rsidRDefault="00EA009F" w:rsidP="00867D82">
            <w:pPr>
              <w:ind w:firstLine="0"/>
              <w:jc w:val="left"/>
              <w:rPr>
                <w:sz w:val="24"/>
                <w:szCs w:val="24"/>
                <w:lang w:val="ro-RO"/>
              </w:rPr>
            </w:pPr>
          </w:p>
        </w:tc>
      </w:tr>
      <w:tr w:rsidR="00EA009F" w:rsidRPr="006F1CC8" w:rsidTr="00867D8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A009F" w:rsidRPr="006F1CC8" w:rsidRDefault="00EA009F" w:rsidP="00867D82">
            <w:pPr>
              <w:ind w:firstLine="0"/>
              <w:rPr>
                <w:sz w:val="24"/>
                <w:szCs w:val="24"/>
                <w:lang w:val="ro-RO"/>
              </w:rPr>
            </w:pPr>
            <w:r w:rsidRPr="006F1CC8">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w:t>
            </w:r>
            <w:r w:rsidRPr="006F1CC8">
              <w:rPr>
                <w:bCs/>
                <w:i/>
                <w:iCs/>
                <w:sz w:val="24"/>
                <w:szCs w:val="24"/>
                <w:lang w:val="ro-RO"/>
              </w:rPr>
              <w:lastRenderedPageBreak/>
              <w:t>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F1CC8">
              <w:rPr>
                <w:bCs/>
                <w:i/>
                <w:iCs/>
                <w:sz w:val="24"/>
                <w:szCs w:val="24"/>
                <w:vertAlign w:val="superscript"/>
                <w:lang w:val="ro-RO"/>
              </w:rPr>
              <w:t>1</w:t>
            </w:r>
            <w:r w:rsidRPr="006F1CC8">
              <w:rPr>
                <w:bCs/>
                <w:i/>
                <w:iCs/>
                <w:sz w:val="24"/>
                <w:szCs w:val="24"/>
                <w:lang w:val="ro-RO"/>
              </w:rPr>
              <w:t>) și, după caz,  b</w:t>
            </w:r>
            <w:r w:rsidRPr="006F1CC8">
              <w:rPr>
                <w:bCs/>
                <w:i/>
                <w:iCs/>
                <w:sz w:val="24"/>
                <w:szCs w:val="24"/>
                <w:vertAlign w:val="superscript"/>
                <w:lang w:val="ro-RO"/>
              </w:rPr>
              <w:t>2</w:t>
            </w:r>
            <w:r w:rsidRPr="006F1CC8">
              <w:rPr>
                <w:bCs/>
                <w:i/>
                <w:iCs/>
                <w:sz w:val="24"/>
                <w:szCs w:val="24"/>
                <w:lang w:val="ro-RO"/>
              </w:rPr>
              <w:t>), privind analiza impacturilor opțiunilor.</w:t>
            </w:r>
          </w:p>
        </w:tc>
      </w:tr>
    </w:tbl>
    <w:p w:rsidR="00EA009F" w:rsidRDefault="00EA009F" w:rsidP="00EA009F">
      <w:pPr>
        <w:spacing w:after="200" w:line="276" w:lineRule="auto"/>
        <w:ind w:firstLine="0"/>
        <w:jc w:val="left"/>
        <w:rPr>
          <w:sz w:val="24"/>
          <w:szCs w:val="24"/>
          <w:lang w:val="ro-RO"/>
        </w:rPr>
      </w:pPr>
    </w:p>
    <w:p w:rsidR="00EC4903" w:rsidRDefault="00EC4903">
      <w:bookmarkStart w:id="0" w:name="_GoBack"/>
      <w:bookmarkEnd w:id="0"/>
    </w:p>
    <w:sectPr w:rsidR="00EC4903" w:rsidSect="00353390">
      <w:footerReference w:type="default" r:id="rId13"/>
      <w:pgSz w:w="11906" w:h="16838"/>
      <w:pgMar w:top="709"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64966"/>
      <w:docPartObj>
        <w:docPartGallery w:val="Page Numbers (Bottom of Page)"/>
        <w:docPartUnique/>
      </w:docPartObj>
    </w:sdtPr>
    <w:sdtEndPr>
      <w:rPr>
        <w:noProof/>
      </w:rPr>
    </w:sdtEndPr>
    <w:sdtContent>
      <w:p w:rsidR="00844C19" w:rsidRDefault="00EA009F">
        <w:pPr>
          <w:pStyle w:val="Subsol"/>
          <w:jc w:val="center"/>
        </w:pPr>
        <w:r>
          <w:fldChar w:fldCharType="begin"/>
        </w:r>
        <w:r>
          <w:instrText xml:space="preserve"> PAGE   \* MERGEFORMAT </w:instrText>
        </w:r>
        <w:r>
          <w:fldChar w:fldCharType="separate"/>
        </w:r>
        <w:r>
          <w:rPr>
            <w:noProof/>
          </w:rPr>
          <w:t>3</w:t>
        </w:r>
        <w:r>
          <w:rPr>
            <w:noProof/>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819"/>
    <w:multiLevelType w:val="hybridMultilevel"/>
    <w:tmpl w:val="DA6C1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794000"/>
    <w:multiLevelType w:val="hybridMultilevel"/>
    <w:tmpl w:val="09962EE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 w15:restartNumberingAfterBreak="0">
    <w:nsid w:val="00F02658"/>
    <w:multiLevelType w:val="hybridMultilevel"/>
    <w:tmpl w:val="B0B21A68"/>
    <w:lvl w:ilvl="0" w:tplc="8A8A60BE">
      <w:start w:val="1"/>
      <w:numFmt w:val="bullet"/>
      <w:lvlText w:val=""/>
      <w:lvlJc w:val="left"/>
      <w:pPr>
        <w:ind w:left="720" w:hanging="360"/>
      </w:pPr>
      <w:rPr>
        <w:rFonts w:ascii="Symbol" w:hAnsi="Symbol" w:hint="default"/>
      </w:rPr>
    </w:lvl>
    <w:lvl w:ilvl="1" w:tplc="8A8A60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8A8A60BE">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65709"/>
    <w:multiLevelType w:val="hybridMultilevel"/>
    <w:tmpl w:val="64D2253C"/>
    <w:lvl w:ilvl="0" w:tplc="8A8A60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E12AD"/>
    <w:multiLevelType w:val="hybridMultilevel"/>
    <w:tmpl w:val="5DE4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2BB67BF"/>
    <w:multiLevelType w:val="hybridMultilevel"/>
    <w:tmpl w:val="76869274"/>
    <w:lvl w:ilvl="0" w:tplc="020CE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111A7"/>
    <w:multiLevelType w:val="hybridMultilevel"/>
    <w:tmpl w:val="AC28087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D885AE7"/>
    <w:multiLevelType w:val="hybridMultilevel"/>
    <w:tmpl w:val="1DEC5A40"/>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E456DA"/>
    <w:multiLevelType w:val="hybridMultilevel"/>
    <w:tmpl w:val="417A54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890C7C"/>
    <w:multiLevelType w:val="hybridMultilevel"/>
    <w:tmpl w:val="410E1BF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4DD6535"/>
    <w:multiLevelType w:val="hybridMultilevel"/>
    <w:tmpl w:val="12768674"/>
    <w:lvl w:ilvl="0" w:tplc="123AB256">
      <w:start w:val="8"/>
      <w:numFmt w:val="bullet"/>
      <w:lvlText w:val=""/>
      <w:lvlJc w:val="left"/>
      <w:pPr>
        <w:ind w:left="927" w:hanging="360"/>
      </w:pPr>
      <w:rPr>
        <w:rFonts w:ascii="Symbol" w:eastAsia="Times New Roma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599617CE"/>
    <w:multiLevelType w:val="hybridMultilevel"/>
    <w:tmpl w:val="0D8E4126"/>
    <w:lvl w:ilvl="0" w:tplc="83DAE67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DE325EC"/>
    <w:multiLevelType w:val="hybridMultilevel"/>
    <w:tmpl w:val="0E7056B6"/>
    <w:lvl w:ilvl="0" w:tplc="48DEBEC4">
      <w:start w:val="1"/>
      <w:numFmt w:val="bullet"/>
      <w:lvlText w:val="-"/>
      <w:lvlJc w:val="left"/>
      <w:pPr>
        <w:ind w:left="1146" w:hanging="360"/>
      </w:pPr>
      <w:rPr>
        <w:rFonts w:ascii="Times New Roman" w:eastAsia="Calibr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 w15:restartNumberingAfterBreak="0">
    <w:nsid w:val="61C219EA"/>
    <w:multiLevelType w:val="hybridMultilevel"/>
    <w:tmpl w:val="ABC8CA84"/>
    <w:lvl w:ilvl="0" w:tplc="A52887A2">
      <w:numFmt w:val="bullet"/>
      <w:lvlText w:val="-"/>
      <w:lvlJc w:val="left"/>
      <w:pPr>
        <w:ind w:left="1287" w:hanging="360"/>
      </w:pPr>
      <w:rPr>
        <w:rFonts w:ascii="Helvetica" w:eastAsia="SimSun" w:hAnsi="Helvetica" w:hint="default"/>
        <w:b w:val="0"/>
        <w:sz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6FC652A5"/>
    <w:multiLevelType w:val="hybridMultilevel"/>
    <w:tmpl w:val="064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0E83EA8"/>
    <w:multiLevelType w:val="hybridMultilevel"/>
    <w:tmpl w:val="C1D457FC"/>
    <w:lvl w:ilvl="0" w:tplc="47D41544">
      <w:numFmt w:val="bullet"/>
      <w:lvlText w:val="-"/>
      <w:lvlJc w:val="left"/>
      <w:pPr>
        <w:ind w:left="1321" w:hanging="360"/>
      </w:pPr>
      <w:rPr>
        <w:rFonts w:ascii="Times New Roman" w:eastAsia="Calibri" w:hAnsi="Times New Roman" w:cs="Times New Roman"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19" w15:restartNumberingAfterBreak="0">
    <w:nsid w:val="73555F01"/>
    <w:multiLevelType w:val="hybridMultilevel"/>
    <w:tmpl w:val="379E1D74"/>
    <w:lvl w:ilvl="0" w:tplc="5F7CAF5E">
      <w:start w:val="1"/>
      <w:numFmt w:val="bullet"/>
      <w:lvlText w:val=""/>
      <w:lvlJc w:val="left"/>
      <w:pPr>
        <w:ind w:left="1287" w:hanging="360"/>
      </w:pPr>
      <w:rPr>
        <w:rFonts w:ascii="Symbol" w:hAnsi="Symbol" w:hint="default"/>
        <w:lang w:val="en-US"/>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2"/>
  </w:num>
  <w:num w:numId="6">
    <w:abstractNumId w:val="4"/>
  </w:num>
  <w:num w:numId="7">
    <w:abstractNumId w:val="10"/>
  </w:num>
  <w:num w:numId="8">
    <w:abstractNumId w:val="1"/>
  </w:num>
  <w:num w:numId="9">
    <w:abstractNumId w:val="12"/>
  </w:num>
  <w:num w:numId="10">
    <w:abstractNumId w:val="15"/>
  </w:num>
  <w:num w:numId="11">
    <w:abstractNumId w:val="6"/>
  </w:num>
  <w:num w:numId="12">
    <w:abstractNumId w:val="16"/>
  </w:num>
  <w:num w:numId="13">
    <w:abstractNumId w:val="13"/>
  </w:num>
  <w:num w:numId="14">
    <w:abstractNumId w:val="11"/>
  </w:num>
  <w:num w:numId="15">
    <w:abstractNumId w:val="14"/>
  </w:num>
  <w:num w:numId="16">
    <w:abstractNumId w:val="7"/>
  </w:num>
  <w:num w:numId="17">
    <w:abstractNumId w:val="8"/>
  </w:num>
  <w:num w:numId="18">
    <w:abstractNumId w:val="18"/>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9F"/>
    <w:rsid w:val="00EA009F"/>
    <w:rsid w:val="00EC4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87177-76E4-457B-B62D-28B83EA0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09F"/>
    <w:pPr>
      <w:spacing w:after="0"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A009F"/>
    <w:pPr>
      <w:ind w:firstLine="567"/>
    </w:pPr>
    <w:rPr>
      <w:sz w:val="24"/>
      <w:szCs w:val="24"/>
      <w:lang w:val="ru-RU" w:eastAsia="ru-RU"/>
    </w:rPr>
  </w:style>
  <w:style w:type="paragraph" w:customStyle="1" w:styleId="cb">
    <w:name w:val="cb"/>
    <w:basedOn w:val="Normal"/>
    <w:uiPriority w:val="99"/>
    <w:semiHidden/>
    <w:rsid w:val="00EA009F"/>
    <w:pPr>
      <w:ind w:firstLine="0"/>
      <w:jc w:val="center"/>
    </w:pPr>
    <w:rPr>
      <w:b/>
      <w:bCs/>
      <w:sz w:val="24"/>
      <w:szCs w:val="24"/>
      <w:lang w:val="ru-RU" w:eastAsia="ru-RU"/>
    </w:rPr>
  </w:style>
  <w:style w:type="paragraph" w:customStyle="1" w:styleId="rg">
    <w:name w:val="rg"/>
    <w:basedOn w:val="Normal"/>
    <w:uiPriority w:val="99"/>
    <w:semiHidden/>
    <w:rsid w:val="00EA009F"/>
    <w:pPr>
      <w:ind w:firstLine="0"/>
      <w:jc w:val="right"/>
    </w:pPr>
    <w:rPr>
      <w:rFonts w:eastAsiaTheme="minorEastAsia"/>
      <w:sz w:val="24"/>
      <w:szCs w:val="24"/>
      <w:lang w:val="en-GB" w:eastAsia="en-GB"/>
    </w:rPr>
  </w:style>
  <w:style w:type="paragraph" w:customStyle="1" w:styleId="lf">
    <w:name w:val="lf"/>
    <w:basedOn w:val="Normal"/>
    <w:uiPriority w:val="99"/>
    <w:semiHidden/>
    <w:rsid w:val="00EA009F"/>
    <w:pPr>
      <w:ind w:firstLine="0"/>
      <w:jc w:val="left"/>
    </w:pPr>
    <w:rPr>
      <w:rFonts w:eastAsiaTheme="minorEastAsia"/>
      <w:sz w:val="24"/>
      <w:szCs w:val="24"/>
      <w:lang w:val="en-GB" w:eastAsia="en-GB"/>
    </w:rPr>
  </w:style>
  <w:style w:type="character" w:customStyle="1" w:styleId="FontStyle36">
    <w:name w:val="Font Style36"/>
    <w:basedOn w:val="Fontdeparagrafimplicit"/>
    <w:uiPriority w:val="99"/>
    <w:rsid w:val="00EA009F"/>
    <w:rPr>
      <w:rFonts w:ascii="Times New Roman" w:hAnsi="Times New Roman" w:cs="Times New Roman"/>
      <w:b/>
      <w:bCs/>
      <w:sz w:val="26"/>
      <w:szCs w:val="26"/>
    </w:rPr>
  </w:style>
  <w:style w:type="character" w:customStyle="1" w:styleId="FontStyle42">
    <w:name w:val="Font Style42"/>
    <w:basedOn w:val="Fontdeparagrafimplicit"/>
    <w:uiPriority w:val="99"/>
    <w:rsid w:val="00EA009F"/>
    <w:rPr>
      <w:rFonts w:ascii="Times New Roman" w:hAnsi="Times New Roman" w:cs="Times New Roman"/>
      <w:b/>
      <w:bCs/>
      <w:sz w:val="22"/>
      <w:szCs w:val="22"/>
    </w:rPr>
  </w:style>
  <w:style w:type="paragraph" w:customStyle="1" w:styleId="Style5">
    <w:name w:val="Style5"/>
    <w:basedOn w:val="Normal"/>
    <w:uiPriority w:val="99"/>
    <w:rsid w:val="00EA009F"/>
    <w:pPr>
      <w:widowControl w:val="0"/>
      <w:autoSpaceDE w:val="0"/>
      <w:autoSpaceDN w:val="0"/>
      <w:adjustRightInd w:val="0"/>
      <w:spacing w:line="276" w:lineRule="exact"/>
      <w:ind w:firstLine="710"/>
      <w:jc w:val="left"/>
    </w:pPr>
    <w:rPr>
      <w:rFonts w:eastAsiaTheme="minorEastAsia"/>
      <w:sz w:val="24"/>
      <w:szCs w:val="24"/>
      <w:lang w:val="ru-RU" w:eastAsia="ru-RU"/>
    </w:rPr>
  </w:style>
  <w:style w:type="paragraph" w:customStyle="1" w:styleId="Style8">
    <w:name w:val="Style8"/>
    <w:basedOn w:val="Normal"/>
    <w:uiPriority w:val="99"/>
    <w:rsid w:val="00EA009F"/>
    <w:pPr>
      <w:widowControl w:val="0"/>
      <w:autoSpaceDE w:val="0"/>
      <w:autoSpaceDN w:val="0"/>
      <w:adjustRightInd w:val="0"/>
      <w:spacing w:line="278" w:lineRule="exact"/>
      <w:ind w:firstLine="0"/>
      <w:jc w:val="left"/>
    </w:pPr>
    <w:rPr>
      <w:rFonts w:eastAsiaTheme="minorEastAsia"/>
      <w:sz w:val="24"/>
      <w:szCs w:val="24"/>
      <w:lang w:val="ru-RU" w:eastAsia="ru-RU"/>
    </w:rPr>
  </w:style>
  <w:style w:type="paragraph" w:styleId="TextnBalon">
    <w:name w:val="Balloon Text"/>
    <w:basedOn w:val="Normal"/>
    <w:link w:val="TextnBalonCaracter"/>
    <w:uiPriority w:val="99"/>
    <w:semiHidden/>
    <w:unhideWhenUsed/>
    <w:rsid w:val="00EA009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009F"/>
    <w:rPr>
      <w:rFonts w:ascii="Tahoma" w:eastAsia="Times New Roman" w:hAnsi="Tahoma" w:cs="Tahoma"/>
      <w:sz w:val="16"/>
      <w:szCs w:val="16"/>
      <w:lang w:val="en-US"/>
    </w:rPr>
  </w:style>
  <w:style w:type="paragraph" w:styleId="Listparagraf">
    <w:name w:val="List Paragraph"/>
    <w:aliases w:val="Lista 1,body 2,lp1,lp11,List Paragraph1,Heading x1,Lettre d'introduction,1st level - Bullet List Paragraph,Paragrafo elenco,List Paragraph 1,Scriptoria bullet points,Абзац списка1,strikethrough,standaard met opsomming,Bullets,References"/>
    <w:basedOn w:val="Normal"/>
    <w:link w:val="ListparagrafCaracter"/>
    <w:uiPriority w:val="34"/>
    <w:qFormat/>
    <w:rsid w:val="00EA009F"/>
    <w:pPr>
      <w:ind w:left="720"/>
      <w:contextualSpacing/>
    </w:pPr>
  </w:style>
  <w:style w:type="character" w:styleId="Hyperlink">
    <w:name w:val="Hyperlink"/>
    <w:basedOn w:val="Fontdeparagrafimplicit"/>
    <w:uiPriority w:val="99"/>
    <w:unhideWhenUsed/>
    <w:rsid w:val="00EA009F"/>
    <w:rPr>
      <w:color w:val="0563C1" w:themeColor="hyperlink"/>
      <w:u w:val="single"/>
    </w:rPr>
  </w:style>
  <w:style w:type="character" w:customStyle="1" w:styleId="Bodytext2">
    <w:name w:val="Body text (2)"/>
    <w:basedOn w:val="Fontdeparagrafimplicit"/>
    <w:rsid w:val="00EA00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Tablecaption">
    <w:name w:val="Table caption_"/>
    <w:basedOn w:val="Fontdeparagrafimplicit"/>
    <w:link w:val="Tablecaption0"/>
    <w:rsid w:val="00EA009F"/>
    <w:rPr>
      <w:rFonts w:eastAsia="Times New Roman" w:cs="Times New Roman"/>
      <w:b/>
      <w:bCs/>
      <w:shd w:val="clear" w:color="auto" w:fill="FFFFFF"/>
    </w:rPr>
  </w:style>
  <w:style w:type="paragraph" w:customStyle="1" w:styleId="Tablecaption0">
    <w:name w:val="Table caption"/>
    <w:basedOn w:val="Normal"/>
    <w:link w:val="Tablecaption"/>
    <w:rsid w:val="00EA009F"/>
    <w:pPr>
      <w:widowControl w:val="0"/>
      <w:shd w:val="clear" w:color="auto" w:fill="FFFFFF"/>
      <w:spacing w:line="0" w:lineRule="atLeast"/>
      <w:ind w:firstLine="0"/>
      <w:jc w:val="left"/>
    </w:pPr>
    <w:rPr>
      <w:b/>
      <w:bCs/>
      <w:sz w:val="24"/>
      <w:szCs w:val="22"/>
      <w:lang w:val="ro-RO"/>
    </w:rPr>
  </w:style>
  <w:style w:type="table" w:styleId="Tabelgril">
    <w:name w:val="Table Grid"/>
    <w:basedOn w:val="TabelNormal"/>
    <w:uiPriority w:val="59"/>
    <w:rsid w:val="00EA009F"/>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A009F"/>
    <w:pPr>
      <w:tabs>
        <w:tab w:val="center" w:pos="4513"/>
        <w:tab w:val="right" w:pos="9026"/>
      </w:tabs>
    </w:pPr>
  </w:style>
  <w:style w:type="character" w:customStyle="1" w:styleId="AntetCaracter">
    <w:name w:val="Antet Caracter"/>
    <w:basedOn w:val="Fontdeparagrafimplicit"/>
    <w:link w:val="Antet"/>
    <w:uiPriority w:val="99"/>
    <w:rsid w:val="00EA009F"/>
    <w:rPr>
      <w:rFonts w:eastAsia="Times New Roman" w:cs="Times New Roman"/>
      <w:sz w:val="20"/>
      <w:szCs w:val="20"/>
      <w:lang w:val="en-US"/>
    </w:rPr>
  </w:style>
  <w:style w:type="paragraph" w:styleId="Subsol">
    <w:name w:val="footer"/>
    <w:basedOn w:val="Normal"/>
    <w:link w:val="SubsolCaracter"/>
    <w:uiPriority w:val="99"/>
    <w:unhideWhenUsed/>
    <w:rsid w:val="00EA009F"/>
    <w:pPr>
      <w:tabs>
        <w:tab w:val="center" w:pos="4513"/>
        <w:tab w:val="right" w:pos="9026"/>
      </w:tabs>
    </w:pPr>
  </w:style>
  <w:style w:type="character" w:customStyle="1" w:styleId="SubsolCaracter">
    <w:name w:val="Subsol Caracter"/>
    <w:basedOn w:val="Fontdeparagrafimplicit"/>
    <w:link w:val="Subsol"/>
    <w:uiPriority w:val="99"/>
    <w:rsid w:val="00EA009F"/>
    <w:rPr>
      <w:rFonts w:eastAsia="Times New Roman" w:cs="Times New Roman"/>
      <w:sz w:val="20"/>
      <w:szCs w:val="20"/>
      <w:lang w:val="en-US"/>
    </w:rPr>
  </w:style>
  <w:style w:type="character" w:customStyle="1" w:styleId="Bodytext20">
    <w:name w:val="Body text (2)_"/>
    <w:basedOn w:val="Fontdeparagrafimplicit"/>
    <w:rsid w:val="00EA009F"/>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EA009F"/>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10ptBoldItalic">
    <w:name w:val="Body text (2) + 10 pt;Bold;Italic"/>
    <w:basedOn w:val="Bodytext20"/>
    <w:rsid w:val="00EA009F"/>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ListparagrafCaracter">
    <w:name w:val="Listă paragraf Caracter"/>
    <w:aliases w:val="Lista 1 Caracter,body 2 Caracter,lp1 Caracter,lp11 Caracter,List Paragraph1 Caracter,Heading x1 Caracter,Lettre d'introduction Caracter,1st level - Bullet List Paragraph Caracter,Paragrafo elenco Caracter,Абзац списка1 Caracter"/>
    <w:link w:val="Listparagraf"/>
    <w:uiPriority w:val="34"/>
    <w:qFormat/>
    <w:locked/>
    <w:rsid w:val="00EA009F"/>
    <w:rPr>
      <w:rFonts w:eastAsia="Times New Roman" w:cs="Times New Roman"/>
      <w:sz w:val="20"/>
      <w:szCs w:val="20"/>
      <w:lang w:val="en-US"/>
    </w:rPr>
  </w:style>
  <w:style w:type="character" w:customStyle="1" w:styleId="TextsimpluCaracter">
    <w:name w:val="Text simplu Caracter"/>
    <w:basedOn w:val="Fontdeparagrafimplicit"/>
    <w:link w:val="Textsimplu"/>
    <w:uiPriority w:val="99"/>
    <w:semiHidden/>
    <w:rsid w:val="00EA009F"/>
    <w:rPr>
      <w:rFonts w:ascii="Courier New" w:eastAsia="Times New Roman" w:hAnsi="Courier New" w:cs="Times New Roman"/>
      <w:sz w:val="20"/>
      <w:szCs w:val="20"/>
    </w:rPr>
  </w:style>
  <w:style w:type="paragraph" w:styleId="Textsimplu">
    <w:name w:val="Plain Text"/>
    <w:basedOn w:val="Normal"/>
    <w:link w:val="TextsimpluCaracter"/>
    <w:uiPriority w:val="99"/>
    <w:semiHidden/>
    <w:unhideWhenUsed/>
    <w:rsid w:val="00EA009F"/>
    <w:pPr>
      <w:ind w:firstLine="0"/>
      <w:jc w:val="left"/>
    </w:pPr>
    <w:rPr>
      <w:rFonts w:ascii="Courier New" w:hAnsi="Courier New"/>
      <w:lang w:val="ro-RO"/>
    </w:rPr>
  </w:style>
  <w:style w:type="character" w:customStyle="1" w:styleId="TextsimpluCaracter1">
    <w:name w:val="Text simplu Caracter1"/>
    <w:basedOn w:val="Fontdeparagrafimplicit"/>
    <w:uiPriority w:val="99"/>
    <w:semiHidden/>
    <w:rsid w:val="00EA009F"/>
    <w:rPr>
      <w:rFonts w:ascii="Consolas" w:eastAsia="Times New Roman" w:hAnsi="Consolas" w:cs="Times New Roman"/>
      <w:sz w:val="21"/>
      <w:szCs w:val="21"/>
      <w:lang w:val="en-US"/>
    </w:rPr>
  </w:style>
  <w:style w:type="paragraph" w:styleId="Textnotdesubsol">
    <w:name w:val="footnote text"/>
    <w:basedOn w:val="Normal"/>
    <w:link w:val="TextnotdesubsolCaracter"/>
    <w:uiPriority w:val="99"/>
    <w:semiHidden/>
    <w:unhideWhenUsed/>
    <w:rsid w:val="00EA009F"/>
  </w:style>
  <w:style w:type="character" w:customStyle="1" w:styleId="TextnotdesubsolCaracter">
    <w:name w:val="Text notă de subsol Caracter"/>
    <w:basedOn w:val="Fontdeparagrafimplicit"/>
    <w:link w:val="Textnotdesubsol"/>
    <w:uiPriority w:val="99"/>
    <w:semiHidden/>
    <w:rsid w:val="00EA009F"/>
    <w:rPr>
      <w:rFonts w:eastAsia="Times New Roman" w:cs="Times New Roman"/>
      <w:sz w:val="20"/>
      <w:szCs w:val="20"/>
      <w:lang w:val="en-US"/>
    </w:rPr>
  </w:style>
  <w:style w:type="character" w:styleId="Referinnotdesubsol">
    <w:name w:val="footnote reference"/>
    <w:basedOn w:val="Fontdeparagrafimplicit"/>
    <w:semiHidden/>
    <w:rsid w:val="00EA009F"/>
    <w:rPr>
      <w:shd w:val="clear" w:color="auto" w:fill="auto"/>
      <w:vertAlign w:val="superscript"/>
    </w:rPr>
  </w:style>
  <w:style w:type="paragraph" w:styleId="Frspaiere">
    <w:name w:val="No Spacing"/>
    <w:uiPriority w:val="1"/>
    <w:qFormat/>
    <w:rsid w:val="00EA009F"/>
    <w:pPr>
      <w:spacing w:after="0" w:line="240" w:lineRule="auto"/>
    </w:pPr>
    <w:rPr>
      <w:rFonts w:asciiTheme="minorHAnsi" w:eastAsiaTheme="minorEastAsia" w:hAnsiTheme="minorHAnsi"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Dinami</a:t>
            </a:r>
            <a:r>
              <a:rPr lang="ro-RO" b="1"/>
              <a:t>ca controalelor oficiale,</a:t>
            </a:r>
          </a:p>
          <a:p>
            <a:pPr>
              <a:defRPr b="1"/>
            </a:pPr>
            <a:r>
              <a:rPr lang="ro-RO" b="1"/>
              <a:t> efectuate pe parcursul anilor 2018-2021</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Sheet1!$L$4</c:f>
              <c:strCache>
                <c:ptCount val="1"/>
                <c:pt idx="0">
                  <c:v>contoale planificate efectuate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Sheet1!$L$5:$L$8</c:f>
              <c:numCache>
                <c:formatCode>General</c:formatCode>
                <c:ptCount val="4"/>
                <c:pt idx="0">
                  <c:v>15755</c:v>
                </c:pt>
                <c:pt idx="1">
                  <c:v>16633</c:v>
                </c:pt>
                <c:pt idx="2">
                  <c:v>8793</c:v>
                </c:pt>
                <c:pt idx="3">
                  <c:v>10901</c:v>
                </c:pt>
              </c:numCache>
            </c:numRef>
          </c:val>
        </c:ser>
        <c:ser>
          <c:idx val="1"/>
          <c:order val="1"/>
          <c:tx>
            <c:strRef>
              <c:f>Sheet1!$M$4</c:f>
              <c:strCache>
                <c:ptCount val="1"/>
                <c:pt idx="0">
                  <c:v>controale inopinate efectuate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Sheet1!$M$5:$M$8</c:f>
              <c:numCache>
                <c:formatCode>General</c:formatCode>
                <c:ptCount val="4"/>
                <c:pt idx="0">
                  <c:v>14799</c:v>
                </c:pt>
                <c:pt idx="1">
                  <c:v>6747</c:v>
                </c:pt>
                <c:pt idx="2">
                  <c:v>4962</c:v>
                </c:pt>
                <c:pt idx="3">
                  <c:v>3636</c:v>
                </c:pt>
              </c:numCache>
            </c:numRef>
          </c:val>
        </c:ser>
        <c:dLbls>
          <c:showLegendKey val="0"/>
          <c:showVal val="0"/>
          <c:showCatName val="0"/>
          <c:showSerName val="0"/>
          <c:showPercent val="0"/>
          <c:showBubbleSize val="0"/>
        </c:dLbls>
        <c:gapWidth val="219"/>
        <c:overlap val="-27"/>
        <c:axId val="-1265276176"/>
        <c:axId val="-1265277264"/>
      </c:barChart>
      <c:catAx>
        <c:axId val="-126527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265277264"/>
        <c:crosses val="autoZero"/>
        <c:auto val="1"/>
        <c:lblAlgn val="ctr"/>
        <c:lblOffset val="100"/>
        <c:noMultiLvlLbl val="0"/>
      </c:catAx>
      <c:valAx>
        <c:axId val="-12652772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6527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RO" b="1"/>
              <a:t>Măsuri întreprinse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Sheet2!$C$17</c:f>
              <c:strCache>
                <c:ptCount val="1"/>
                <c:pt idx="0">
                  <c:v>Prescripţii emise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Sheet2!$D$17:$F$17</c:f>
              <c:numCache>
                <c:formatCode>General</c:formatCode>
                <c:ptCount val="3"/>
                <c:pt idx="0">
                  <c:v>5261</c:v>
                </c:pt>
                <c:pt idx="1">
                  <c:v>4552</c:v>
                </c:pt>
                <c:pt idx="2">
                  <c:v>477</c:v>
                </c:pt>
              </c:numCache>
            </c:numRef>
          </c:val>
        </c:ser>
        <c:ser>
          <c:idx val="1"/>
          <c:order val="1"/>
          <c:tx>
            <c:strRef>
              <c:f>Sheet2!$C$18</c:f>
              <c:strCache>
                <c:ptCount val="1"/>
                <c:pt idx="0">
                  <c:v>Procese verbale contravenţionale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Sheet2!$D$18:$F$18</c:f>
              <c:numCache>
                <c:formatCode>General</c:formatCode>
                <c:ptCount val="3"/>
                <c:pt idx="0">
                  <c:v>2771</c:v>
                </c:pt>
                <c:pt idx="1">
                  <c:v>2055</c:v>
                </c:pt>
                <c:pt idx="2">
                  <c:v>137</c:v>
                </c:pt>
              </c:numCache>
            </c:numRef>
          </c:val>
        </c:ser>
        <c:ser>
          <c:idx val="2"/>
          <c:order val="2"/>
          <c:tx>
            <c:strRef>
              <c:f>Sheet2!$C$19</c:f>
              <c:strCache>
                <c:ptCount val="1"/>
                <c:pt idx="0">
                  <c:v>Suspendare activităţii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Sheet2!$D$19:$F$19</c:f>
              <c:numCache>
                <c:formatCode>General</c:formatCode>
                <c:ptCount val="3"/>
                <c:pt idx="0">
                  <c:v>610</c:v>
                </c:pt>
                <c:pt idx="1">
                  <c:v>372</c:v>
                </c:pt>
                <c:pt idx="2">
                  <c:v>5</c:v>
                </c:pt>
              </c:numCache>
            </c:numRef>
          </c:val>
        </c:ser>
        <c:dLbls>
          <c:showLegendKey val="0"/>
          <c:showVal val="0"/>
          <c:showCatName val="0"/>
          <c:showSerName val="0"/>
          <c:showPercent val="0"/>
          <c:showBubbleSize val="0"/>
        </c:dLbls>
        <c:gapWidth val="219"/>
        <c:overlap val="-27"/>
        <c:axId val="-1265275632"/>
        <c:axId val="-1265275088"/>
      </c:barChart>
      <c:catAx>
        <c:axId val="-126527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265275088"/>
        <c:crosses val="autoZero"/>
        <c:auto val="1"/>
        <c:lblAlgn val="ctr"/>
        <c:lblOffset val="100"/>
        <c:noMultiLvlLbl val="0"/>
      </c:catAx>
      <c:valAx>
        <c:axId val="-126527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26527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rgbClr val="C0504D">
        <a:lumMod val="20000"/>
        <a:lumOff val="80000"/>
      </a:srgbClr>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Controale planificate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Total</c:v>
                </c:pt>
                <c:pt idx="1">
                  <c:v>1</c:v>
                </c:pt>
                <c:pt idx="2">
                  <c:v>2</c:v>
                </c:pt>
                <c:pt idx="3">
                  <c:v>3</c:v>
                </c:pt>
                <c:pt idx="4">
                  <c:v>4</c:v>
                </c:pt>
                <c:pt idx="5">
                  <c:v>5</c:v>
                </c:pt>
                <c:pt idx="6">
                  <c:v>6</c:v>
                </c:pt>
                <c:pt idx="7">
                  <c:v>7</c:v>
                </c:pt>
                <c:pt idx="8">
                  <c:v>8</c:v>
                </c:pt>
              </c:strCache>
            </c:strRef>
          </c:cat>
          <c:val>
            <c:numRef>
              <c:f>Sheet1!$B$2:$B$10</c:f>
              <c:numCache>
                <c:formatCode>General</c:formatCode>
                <c:ptCount val="9"/>
                <c:pt idx="0">
                  <c:v>9058</c:v>
                </c:pt>
                <c:pt idx="1">
                  <c:v>6218</c:v>
                </c:pt>
                <c:pt idx="2">
                  <c:v>125</c:v>
                </c:pt>
                <c:pt idx="3">
                  <c:v>830</c:v>
                </c:pt>
                <c:pt idx="4">
                  <c:v>271</c:v>
                </c:pt>
                <c:pt idx="5">
                  <c:v>316</c:v>
                </c:pt>
                <c:pt idx="6">
                  <c:v>412</c:v>
                </c:pt>
                <c:pt idx="7">
                  <c:v>593</c:v>
                </c:pt>
                <c:pt idx="8">
                  <c:v>293</c:v>
                </c:pt>
              </c:numCache>
            </c:numRef>
          </c:val>
          <c:extLst xmlns:c16r2="http://schemas.microsoft.com/office/drawing/2015/06/chart">
            <c:ext xmlns:c16="http://schemas.microsoft.com/office/drawing/2014/chart" uri="{C3380CC4-5D6E-409C-BE32-E72D297353CC}">
              <c16:uniqueId val="{00000000-2D50-48A9-A5E6-33ACEB974833}"/>
            </c:ext>
          </c:extLst>
        </c:ser>
        <c:ser>
          <c:idx val="1"/>
          <c:order val="1"/>
          <c:tx>
            <c:strRef>
              <c:f>Sheet1!$C$1</c:f>
              <c:strCache>
                <c:ptCount val="1"/>
                <c:pt idx="0">
                  <c:v>Controale executate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Total</c:v>
                </c:pt>
                <c:pt idx="1">
                  <c:v>1</c:v>
                </c:pt>
                <c:pt idx="2">
                  <c:v>2</c:v>
                </c:pt>
                <c:pt idx="3">
                  <c:v>3</c:v>
                </c:pt>
                <c:pt idx="4">
                  <c:v>4</c:v>
                </c:pt>
                <c:pt idx="5">
                  <c:v>5</c:v>
                </c:pt>
                <c:pt idx="6">
                  <c:v>6</c:v>
                </c:pt>
                <c:pt idx="7">
                  <c:v>7</c:v>
                </c:pt>
                <c:pt idx="8">
                  <c:v>8</c:v>
                </c:pt>
              </c:strCache>
            </c:strRef>
          </c:cat>
          <c:val>
            <c:numRef>
              <c:f>Sheet1!$C$2:$C$10</c:f>
              <c:numCache>
                <c:formatCode>General</c:formatCode>
                <c:ptCount val="9"/>
                <c:pt idx="0">
                  <c:v>8519</c:v>
                </c:pt>
                <c:pt idx="1">
                  <c:v>5929</c:v>
                </c:pt>
                <c:pt idx="2">
                  <c:v>119</c:v>
                </c:pt>
                <c:pt idx="3">
                  <c:v>754</c:v>
                </c:pt>
                <c:pt idx="4">
                  <c:v>212</c:v>
                </c:pt>
                <c:pt idx="5">
                  <c:v>254</c:v>
                </c:pt>
                <c:pt idx="6">
                  <c:v>394</c:v>
                </c:pt>
                <c:pt idx="7">
                  <c:v>575</c:v>
                </c:pt>
                <c:pt idx="8">
                  <c:v>282</c:v>
                </c:pt>
              </c:numCache>
            </c:numRef>
          </c:val>
          <c:extLst xmlns:c16r2="http://schemas.microsoft.com/office/drawing/2015/06/chart">
            <c:ext xmlns:c16="http://schemas.microsoft.com/office/drawing/2014/chart" uri="{C3380CC4-5D6E-409C-BE32-E72D297353CC}">
              <c16:uniqueId val="{00000001-2D50-48A9-A5E6-33ACEB974833}"/>
            </c:ext>
          </c:extLst>
        </c:ser>
        <c:dLbls>
          <c:showLegendKey val="0"/>
          <c:showVal val="0"/>
          <c:showCatName val="0"/>
          <c:showSerName val="0"/>
          <c:showPercent val="0"/>
          <c:showBubbleSize val="0"/>
        </c:dLbls>
        <c:gapWidth val="100"/>
        <c:overlap val="-24"/>
        <c:axId val="-1265274544"/>
        <c:axId val="-1192914800"/>
      </c:barChart>
      <c:catAx>
        <c:axId val="-1265274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192914800"/>
        <c:crosses val="autoZero"/>
        <c:auto val="1"/>
        <c:lblAlgn val="ctr"/>
        <c:lblOffset val="100"/>
        <c:noMultiLvlLbl val="0"/>
      </c:catAx>
      <c:valAx>
        <c:axId val="-11929148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126527454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ro-RO"/>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r>
              <a:rPr lang="ro-RO" sz="1000" b="0" i="0" u="none" strike="noStrike" baseline="0">
                <a:solidFill>
                  <a:sysClr val="windowText" lastClr="000000"/>
                </a:solidFill>
                <a:effectLst/>
                <a:latin typeface="Times New Roman" panose="02020603050405020304" pitchFamily="18" charset="0"/>
                <a:cs typeface="Times New Roman" panose="02020603050405020304" pitchFamily="18" charset="0"/>
              </a:rPr>
              <a:t>Controale de stat asupra activității de întreprinzător, conform Ordinului nr. 435 din 19.11.2021 și controale inopinate</a:t>
            </a:r>
            <a:endParaRPr lang="en-US" sz="10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040588023944801"/>
          <c:y val="0"/>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ro-RO"/>
        </a:p>
      </c:txPr>
    </c:title>
    <c:autoTitleDeleted val="0"/>
    <c:plotArea>
      <c:layout/>
      <c:barChart>
        <c:barDir val="col"/>
        <c:grouping val="clustered"/>
        <c:varyColors val="0"/>
        <c:ser>
          <c:idx val="0"/>
          <c:order val="0"/>
          <c:tx>
            <c:strRef>
              <c:f>Sheet1!$B$1</c:f>
              <c:strCache>
                <c:ptCount val="1"/>
                <c:pt idx="0">
                  <c:v>Controale planificate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c:f>
              <c:strCache>
                <c:ptCount val="1"/>
                <c:pt idx="0">
                  <c:v>ANUL 2022</c:v>
                </c:pt>
              </c:strCache>
            </c:strRef>
          </c:cat>
          <c:val>
            <c:numRef>
              <c:f>Sheet1!$B$2</c:f>
              <c:numCache>
                <c:formatCode>General</c:formatCode>
                <c:ptCount val="1"/>
                <c:pt idx="0">
                  <c:v>9058</c:v>
                </c:pt>
              </c:numCache>
            </c:numRef>
          </c:val>
          <c:extLst xmlns:c16r2="http://schemas.microsoft.com/office/drawing/2015/06/chart">
            <c:ext xmlns:c16="http://schemas.microsoft.com/office/drawing/2014/chart" uri="{C3380CC4-5D6E-409C-BE32-E72D297353CC}">
              <c16:uniqueId val="{00000000-A191-42F2-A42B-20AC1384773E}"/>
            </c:ext>
          </c:extLst>
        </c:ser>
        <c:ser>
          <c:idx val="1"/>
          <c:order val="1"/>
          <c:tx>
            <c:strRef>
              <c:f>Sheet1!$C$1</c:f>
              <c:strCache>
                <c:ptCount val="1"/>
                <c:pt idx="0">
                  <c:v>Controale efectuate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c:f>
              <c:strCache>
                <c:ptCount val="1"/>
                <c:pt idx="0">
                  <c:v>ANUL 2022</c:v>
                </c:pt>
              </c:strCache>
            </c:strRef>
          </c:cat>
          <c:val>
            <c:numRef>
              <c:f>Sheet1!$C$2</c:f>
              <c:numCache>
                <c:formatCode>General</c:formatCode>
                <c:ptCount val="1"/>
                <c:pt idx="0">
                  <c:v>8519</c:v>
                </c:pt>
              </c:numCache>
            </c:numRef>
          </c:val>
          <c:extLst xmlns:c16r2="http://schemas.microsoft.com/office/drawing/2015/06/chart">
            <c:ext xmlns:c16="http://schemas.microsoft.com/office/drawing/2014/chart" uri="{C3380CC4-5D6E-409C-BE32-E72D297353CC}">
              <c16:uniqueId val="{00000001-A191-42F2-A42B-20AC1384773E}"/>
            </c:ext>
          </c:extLst>
        </c:ser>
        <c:ser>
          <c:idx val="2"/>
          <c:order val="2"/>
          <c:tx>
            <c:strRef>
              <c:f>Sheet1!$D$1</c:f>
              <c:strCache>
                <c:ptCount val="1"/>
                <c:pt idx="0">
                  <c:v>Controale inopinate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c:f>
              <c:strCache>
                <c:ptCount val="1"/>
                <c:pt idx="0">
                  <c:v>ANUL 2022</c:v>
                </c:pt>
              </c:strCache>
            </c:strRef>
          </c:cat>
          <c:val>
            <c:numRef>
              <c:f>Sheet1!$D$2</c:f>
              <c:numCache>
                <c:formatCode>General</c:formatCode>
                <c:ptCount val="1"/>
                <c:pt idx="0">
                  <c:v>4622</c:v>
                </c:pt>
              </c:numCache>
            </c:numRef>
          </c:val>
          <c:extLst xmlns:c16r2="http://schemas.microsoft.com/office/drawing/2015/06/chart">
            <c:ext xmlns:c16="http://schemas.microsoft.com/office/drawing/2014/chart" uri="{C3380CC4-5D6E-409C-BE32-E72D297353CC}">
              <c16:uniqueId val="{00000002-A191-42F2-A42B-20AC1384773E}"/>
            </c:ext>
          </c:extLst>
        </c:ser>
        <c:dLbls>
          <c:showLegendKey val="0"/>
          <c:showVal val="0"/>
          <c:showCatName val="0"/>
          <c:showSerName val="0"/>
          <c:showPercent val="0"/>
          <c:showBubbleSize val="0"/>
        </c:dLbls>
        <c:gapWidth val="100"/>
        <c:overlap val="-24"/>
        <c:axId val="-1192915344"/>
        <c:axId val="-1192914256"/>
      </c:barChart>
      <c:catAx>
        <c:axId val="-1192915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192914256"/>
        <c:crosses val="autoZero"/>
        <c:auto val="1"/>
        <c:lblAlgn val="ctr"/>
        <c:lblOffset val="100"/>
        <c:noMultiLvlLbl val="0"/>
      </c:catAx>
      <c:valAx>
        <c:axId val="-1192914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119291534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sz="1000" b="0">
                <a:solidFill>
                  <a:sysClr val="windowText" lastClr="000000"/>
                </a:solidFill>
                <a:latin typeface="Times New Roman" panose="02020603050405020304" pitchFamily="18" charset="0"/>
                <a:cs typeface="Times New Roman" panose="02020603050405020304" pitchFamily="18" charset="0"/>
              </a:rPr>
              <a:t>Controale inopinate asupra persoanelor care practică activitate de întreprinzător,</a:t>
            </a:r>
            <a:r>
              <a:rPr lang="ro-RO" sz="1000" b="0" baseline="0">
                <a:solidFill>
                  <a:sysClr val="windowText" lastClr="000000"/>
                </a:solidFill>
                <a:latin typeface="Times New Roman" panose="02020603050405020304" pitchFamily="18" charset="0"/>
                <a:cs typeface="Times New Roman" panose="02020603050405020304" pitchFamily="18" charset="0"/>
              </a:rPr>
              <a:t> conform Legii nr.131/2012</a:t>
            </a:r>
            <a:endParaRPr lang="en-US" sz="10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453209638688781"/>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o-RO"/>
        </a:p>
      </c:txPr>
    </c:title>
    <c:autoTitleDeleted val="0"/>
    <c:plotArea>
      <c:layout>
        <c:manualLayout>
          <c:layoutTarget val="inner"/>
          <c:xMode val="edge"/>
          <c:yMode val="edge"/>
          <c:x val="0.15804887753392527"/>
          <c:y val="0.19706936490893184"/>
          <c:w val="0.84195112246607451"/>
          <c:h val="0.71087399586415334"/>
        </c:manualLayout>
      </c:layout>
      <c:barChart>
        <c:barDir val="col"/>
        <c:grouping val="clustered"/>
        <c:varyColors val="0"/>
        <c:ser>
          <c:idx val="0"/>
          <c:order val="0"/>
          <c:tx>
            <c:strRef>
              <c:f>Sheet1!$B$1</c:f>
              <c:strCache>
                <c:ptCount val="1"/>
                <c:pt idx="0">
                  <c:v>Total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4159-493F-9BE9-484D482309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Sheet1!$B$2</c:f>
              <c:numCache>
                <c:formatCode>General</c:formatCode>
                <c:ptCount val="1"/>
                <c:pt idx="0">
                  <c:v>4622</c:v>
                </c:pt>
              </c:numCache>
            </c:numRef>
          </c:val>
          <c:extLst xmlns:c16r2="http://schemas.microsoft.com/office/drawing/2015/06/chart">
            <c:ext xmlns:c16="http://schemas.microsoft.com/office/drawing/2014/chart" uri="{C3380CC4-5D6E-409C-BE32-E72D297353CC}">
              <c16:uniqueId val="{00000002-4159-493F-9BE9-484D48230903}"/>
            </c:ext>
          </c:extLst>
        </c:ser>
        <c:ser>
          <c:idx val="1"/>
          <c:order val="1"/>
          <c:tx>
            <c:strRef>
              <c:f>Sheet1!$C$1</c:f>
              <c:strCache>
                <c:ptCount val="1"/>
                <c:pt idx="0">
                  <c:v>Petiții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Sheet1!$C$2</c:f>
              <c:numCache>
                <c:formatCode>General</c:formatCode>
                <c:ptCount val="1"/>
                <c:pt idx="0">
                  <c:v>688</c:v>
                </c:pt>
              </c:numCache>
            </c:numRef>
          </c:val>
          <c:extLst xmlns:c16r2="http://schemas.microsoft.com/office/drawing/2015/06/chart">
            <c:ext xmlns:c16="http://schemas.microsoft.com/office/drawing/2014/chart" uri="{C3380CC4-5D6E-409C-BE32-E72D297353CC}">
              <c16:uniqueId val="{00000003-4159-493F-9BE9-484D48230903}"/>
            </c:ext>
          </c:extLst>
        </c:ser>
        <c:ser>
          <c:idx val="2"/>
          <c:order val="2"/>
          <c:tx>
            <c:strRef>
              <c:f>Sheet1!$D$1</c:f>
              <c:strCache>
                <c:ptCount val="1"/>
                <c:pt idx="0">
                  <c:v>Sesizări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Sheet1!$D$2</c:f>
              <c:numCache>
                <c:formatCode>General</c:formatCode>
                <c:ptCount val="1"/>
                <c:pt idx="0">
                  <c:v>650</c:v>
                </c:pt>
              </c:numCache>
            </c:numRef>
          </c:val>
          <c:extLst xmlns:c16r2="http://schemas.microsoft.com/office/drawing/2015/06/chart">
            <c:ext xmlns:c16="http://schemas.microsoft.com/office/drawing/2014/chart" uri="{C3380CC4-5D6E-409C-BE32-E72D297353CC}">
              <c16:uniqueId val="{00000004-4159-493F-9BE9-484D48230903}"/>
            </c:ext>
          </c:extLst>
        </c:ser>
        <c:ser>
          <c:idx val="3"/>
          <c:order val="3"/>
          <c:tx>
            <c:strRef>
              <c:f>Sheet1!$E$1</c:f>
              <c:strCache>
                <c:ptCount val="1"/>
                <c:pt idx="0">
                  <c:v>Autosesizări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Sheet1!$E$2</c:f>
              <c:numCache>
                <c:formatCode>General</c:formatCode>
                <c:ptCount val="1"/>
                <c:pt idx="0">
                  <c:v>631</c:v>
                </c:pt>
              </c:numCache>
            </c:numRef>
          </c:val>
          <c:extLst xmlns:c16r2="http://schemas.microsoft.com/office/drawing/2015/06/chart">
            <c:ext xmlns:c16="http://schemas.microsoft.com/office/drawing/2014/chart" uri="{C3380CC4-5D6E-409C-BE32-E72D297353CC}">
              <c16:uniqueId val="{00000005-4159-493F-9BE9-484D48230903}"/>
            </c:ext>
          </c:extLst>
        </c:ser>
        <c:ser>
          <c:idx val="4"/>
          <c:order val="4"/>
          <c:tx>
            <c:strRef>
              <c:f>Sheet1!$F$1</c:f>
              <c:strCache>
                <c:ptCount val="1"/>
                <c:pt idx="0">
                  <c:v>Cerere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Sheet1!$F$2</c:f>
              <c:numCache>
                <c:formatCode>General</c:formatCode>
                <c:ptCount val="1"/>
                <c:pt idx="0">
                  <c:v>2653</c:v>
                </c:pt>
              </c:numCache>
            </c:numRef>
          </c:val>
          <c:extLst xmlns:c16r2="http://schemas.microsoft.com/office/drawing/2015/06/chart">
            <c:ext xmlns:c16="http://schemas.microsoft.com/office/drawing/2014/chart" uri="{C3380CC4-5D6E-409C-BE32-E72D297353CC}">
              <c16:uniqueId val="{00000006-4159-493F-9BE9-484D48230903}"/>
            </c:ext>
          </c:extLst>
        </c:ser>
        <c:dLbls>
          <c:showLegendKey val="0"/>
          <c:showVal val="1"/>
          <c:showCatName val="0"/>
          <c:showSerName val="0"/>
          <c:showPercent val="0"/>
          <c:showBubbleSize val="0"/>
        </c:dLbls>
        <c:gapWidth val="100"/>
        <c:overlap val="-24"/>
        <c:axId val="-1262981248"/>
        <c:axId val="-1262980160"/>
      </c:barChart>
      <c:catAx>
        <c:axId val="-12629812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262980160"/>
        <c:crosses val="autoZero"/>
        <c:auto val="1"/>
        <c:lblAlgn val="ctr"/>
        <c:lblOffset val="100"/>
        <c:noMultiLvlLbl val="0"/>
      </c:catAx>
      <c:valAx>
        <c:axId val="-12629801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12629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RO" b="1"/>
              <a:t>Numărul de unități/exploatații controlate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bar"/>
        <c:grouping val="clustered"/>
        <c:varyColors val="0"/>
        <c:ser>
          <c:idx val="0"/>
          <c:order val="0"/>
          <c:spPr>
            <a:solidFill>
              <a:schemeClr val="accent6"/>
            </a:solidFill>
            <a:ln>
              <a:noFill/>
            </a:ln>
            <a:effectLst/>
          </c:spPr>
          <c:invertIfNegative val="0"/>
          <c:dPt>
            <c:idx val="0"/>
            <c:invertIfNegative val="0"/>
            <c:bubble3D val="0"/>
            <c:spPr>
              <a:solidFill>
                <a:schemeClr val="accent6">
                  <a:lumMod val="60000"/>
                  <a:lumOff val="40000"/>
                </a:schemeClr>
              </a:solidFill>
              <a:ln>
                <a:noFill/>
              </a:ln>
              <a:effectLst/>
            </c:spPr>
          </c:dPt>
          <c:dPt>
            <c:idx val="1"/>
            <c:invertIfNegative val="0"/>
            <c:bubble3D val="0"/>
            <c:spPr>
              <a:solidFill>
                <a:srgbClr val="CDACE6"/>
              </a:solidFill>
              <a:ln>
                <a:noFill/>
              </a:ln>
              <a:effectLst/>
            </c:spPr>
          </c:dPt>
          <c:dPt>
            <c:idx val="2"/>
            <c:invertIfNegative val="0"/>
            <c:bubble3D val="0"/>
            <c:spPr>
              <a:solidFill>
                <a:srgbClr val="FFC000"/>
              </a:solidFill>
              <a:ln>
                <a:noFill/>
              </a:ln>
              <a:effectLst/>
            </c:spPr>
          </c:dPt>
          <c:dPt>
            <c:idx val="3"/>
            <c:invertIfNegative val="0"/>
            <c:bubble3D val="0"/>
            <c:spPr>
              <a:solidFill>
                <a:schemeClr val="accent1">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Sheet4!$B$8:$E$8</c:f>
              <c:numCache>
                <c:formatCode>General</c:formatCode>
                <c:ptCount val="4"/>
                <c:pt idx="0">
                  <c:v>2018</c:v>
                </c:pt>
                <c:pt idx="1">
                  <c:v>2019</c:v>
                </c:pt>
                <c:pt idx="2">
                  <c:v>2020</c:v>
                </c:pt>
                <c:pt idx="3">
                  <c:v>2021</c:v>
                </c:pt>
              </c:numCache>
            </c:numRef>
          </c:cat>
          <c:val>
            <c:numRef>
              <c:f>Sheet4!$B$9:$E$9</c:f>
              <c:numCache>
                <c:formatCode>General</c:formatCode>
                <c:ptCount val="4"/>
                <c:pt idx="0">
                  <c:v>6486</c:v>
                </c:pt>
                <c:pt idx="1">
                  <c:v>1949</c:v>
                </c:pt>
                <c:pt idx="2">
                  <c:v>111</c:v>
                </c:pt>
                <c:pt idx="3">
                  <c:v>1723</c:v>
                </c:pt>
              </c:numCache>
            </c:numRef>
          </c:val>
        </c:ser>
        <c:dLbls>
          <c:showLegendKey val="0"/>
          <c:showVal val="0"/>
          <c:showCatName val="0"/>
          <c:showSerName val="0"/>
          <c:showPercent val="0"/>
          <c:showBubbleSize val="0"/>
        </c:dLbls>
        <c:gapWidth val="182"/>
        <c:axId val="-1262977984"/>
        <c:axId val="-1262979072"/>
      </c:barChart>
      <c:catAx>
        <c:axId val="-126297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262979072"/>
        <c:crosses val="autoZero"/>
        <c:auto val="1"/>
        <c:lblAlgn val="ctr"/>
        <c:lblOffset val="100"/>
        <c:noMultiLvlLbl val="0"/>
      </c:catAx>
      <c:valAx>
        <c:axId val="-126297907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6297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rgbClr val="FFFFCC"/>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a:t>Controlul unităţilor de procesare a alimentelor de origine animală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o-RO"/>
        </a:p>
      </c:txPr>
    </c:title>
    <c:autoTitleDeleted val="0"/>
    <c:plotArea>
      <c:layout/>
      <c:barChart>
        <c:barDir val="col"/>
        <c:grouping val="clustered"/>
        <c:varyColors val="0"/>
        <c:ser>
          <c:idx val="0"/>
          <c:order val="0"/>
          <c:tx>
            <c:strRef>
              <c:f>Sheet4!$B$26</c:f>
              <c:strCache>
                <c:ptCount val="1"/>
                <c:pt idx="0">
                  <c:v>Controale planificate  </c:v>
                </c:pt>
              </c:strCache>
            </c:strRef>
          </c:tx>
          <c:spPr>
            <a:solidFill>
              <a:schemeClr val="accent6"/>
            </a:solidFill>
            <a:ln w="12700" cap="flat" cmpd="sng" algn="ctr">
              <a:solidFill>
                <a:schemeClr val="accent6">
                  <a:shade val="50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Sheet4!$C$25:$F$25</c:f>
              <c:numCache>
                <c:formatCode>General</c:formatCode>
                <c:ptCount val="4"/>
                <c:pt idx="0">
                  <c:v>2018</c:v>
                </c:pt>
                <c:pt idx="1">
                  <c:v>2019</c:v>
                </c:pt>
                <c:pt idx="2">
                  <c:v>2020</c:v>
                </c:pt>
                <c:pt idx="3">
                  <c:v>2021</c:v>
                </c:pt>
              </c:numCache>
            </c:numRef>
          </c:cat>
          <c:val>
            <c:numRef>
              <c:f>Sheet4!$C$26:$F$26</c:f>
              <c:numCache>
                <c:formatCode>General</c:formatCode>
                <c:ptCount val="4"/>
                <c:pt idx="0">
                  <c:v>1427</c:v>
                </c:pt>
                <c:pt idx="1">
                  <c:v>1710</c:v>
                </c:pt>
                <c:pt idx="2">
                  <c:v>833</c:v>
                </c:pt>
                <c:pt idx="3">
                  <c:v>1402</c:v>
                </c:pt>
              </c:numCache>
            </c:numRef>
          </c:val>
        </c:ser>
        <c:ser>
          <c:idx val="1"/>
          <c:order val="1"/>
          <c:tx>
            <c:strRef>
              <c:f>Sheet4!$B$27</c:f>
              <c:strCache>
                <c:ptCount val="1"/>
                <c:pt idx="0">
                  <c:v>Controale inopinate</c:v>
                </c:pt>
              </c:strCache>
            </c:strRef>
          </c:tx>
          <c:spPr>
            <a:solidFill>
              <a:schemeClr val="accent4"/>
            </a:solidFill>
            <a:ln w="12700" cap="flat" cmpd="sng" algn="ctr">
              <a:solidFill>
                <a:schemeClr val="accent4">
                  <a:shade val="50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Sheet4!$C$25:$F$25</c:f>
              <c:numCache>
                <c:formatCode>General</c:formatCode>
                <c:ptCount val="4"/>
                <c:pt idx="0">
                  <c:v>2018</c:v>
                </c:pt>
                <c:pt idx="1">
                  <c:v>2019</c:v>
                </c:pt>
                <c:pt idx="2">
                  <c:v>2020</c:v>
                </c:pt>
                <c:pt idx="3">
                  <c:v>2021</c:v>
                </c:pt>
              </c:numCache>
            </c:numRef>
          </c:cat>
          <c:val>
            <c:numRef>
              <c:f>Sheet4!$C$27:$F$27</c:f>
              <c:numCache>
                <c:formatCode>General</c:formatCode>
                <c:ptCount val="4"/>
                <c:pt idx="0">
                  <c:v>497</c:v>
                </c:pt>
                <c:pt idx="1">
                  <c:v>293</c:v>
                </c:pt>
                <c:pt idx="2">
                  <c:v>370</c:v>
                </c:pt>
                <c:pt idx="3">
                  <c:v>320</c:v>
                </c:pt>
              </c:numCache>
            </c:numRef>
          </c:val>
        </c:ser>
        <c:dLbls>
          <c:showLegendKey val="0"/>
          <c:showVal val="0"/>
          <c:showCatName val="0"/>
          <c:showSerName val="0"/>
          <c:showPercent val="0"/>
          <c:showBubbleSize val="0"/>
        </c:dLbls>
        <c:gapWidth val="100"/>
        <c:overlap val="-24"/>
        <c:axId val="-1262982336"/>
        <c:axId val="-1262980704"/>
      </c:barChart>
      <c:catAx>
        <c:axId val="-1262982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o-RO"/>
          </a:p>
        </c:txPr>
        <c:crossAx val="-1262980704"/>
        <c:crosses val="autoZero"/>
        <c:auto val="1"/>
        <c:lblAlgn val="ctr"/>
        <c:lblOffset val="100"/>
        <c:noMultiLvlLbl val="0"/>
      </c:catAx>
      <c:valAx>
        <c:axId val="-12629807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26298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o-RO"/>
        </a:p>
      </c:txPr>
    </c:legend>
    <c:plotVisOnly val="1"/>
    <c:dispBlanksAs val="gap"/>
    <c:showDLblsOverMax val="0"/>
  </c:chart>
  <c:spPr>
    <a:solidFill>
      <a:srgbClr val="F79646">
        <a:lumMod val="20000"/>
        <a:lumOff val="80000"/>
      </a:srgbClr>
    </a:solidFill>
    <a:ln w="9525" cap="flat" cmpd="sng" algn="ctr">
      <a:solidFill>
        <a:schemeClr val="tx2">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19</Pages>
  <Words>9317</Words>
  <Characters>54041</Characters>
  <Application>Microsoft Office Word</Application>
  <DocSecurity>0</DocSecurity>
  <Lines>450</Lines>
  <Paragraphs>126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MEREUȚĂ</dc:creator>
  <cp:keywords/>
  <dc:description/>
  <cp:lastModifiedBy>Albina MEREUȚĂ</cp:lastModifiedBy>
  <cp:revision>1</cp:revision>
  <dcterms:created xsi:type="dcterms:W3CDTF">2023-06-12T10:53:00Z</dcterms:created>
  <dcterms:modified xsi:type="dcterms:W3CDTF">2023-06-12T10:55:00Z</dcterms:modified>
</cp:coreProperties>
</file>