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675" w:rsidRPr="00C70F7B" w:rsidRDefault="00AB3675" w:rsidP="00AB36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F7B">
        <w:rPr>
          <w:rFonts w:ascii="Times New Roman" w:eastAsia="Times New Roman" w:hAnsi="Times New Roman"/>
          <w:b/>
          <w:sz w:val="28"/>
          <w:szCs w:val="28"/>
          <w:lang w:eastAsia="ru-RU"/>
        </w:rPr>
        <w:t>TABEL COMPARATIV</w:t>
      </w:r>
    </w:p>
    <w:p w:rsidR="00F807DE" w:rsidRPr="00C70F7B" w:rsidRDefault="00AB3675" w:rsidP="00F807D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70F7B">
        <w:rPr>
          <w:rFonts w:ascii="Times New Roman" w:eastAsia="Times New Roman" w:hAnsi="Times New Roman"/>
          <w:b/>
          <w:sz w:val="28"/>
          <w:szCs w:val="28"/>
          <w:lang w:eastAsia="ru-RU"/>
        </w:rPr>
        <w:t>la proiectul hotărârii de Guvern cu privire</w:t>
      </w:r>
      <w:r w:rsidR="00A94461" w:rsidRPr="00C70F7B">
        <w:rPr>
          <w:rFonts w:ascii="Times New Roman" w:hAnsi="Times New Roman"/>
          <w:b/>
          <w:sz w:val="28"/>
          <w:szCs w:val="28"/>
        </w:rPr>
        <w:t xml:space="preserve"> la modificarea Hotărârii Guvernului</w:t>
      </w:r>
    </w:p>
    <w:p w:rsidR="00A94461" w:rsidRPr="00C70F7B" w:rsidRDefault="00A94461" w:rsidP="00F807D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70F7B">
        <w:rPr>
          <w:rFonts w:ascii="Times New Roman" w:hAnsi="Times New Roman"/>
          <w:b/>
          <w:sz w:val="28"/>
          <w:szCs w:val="28"/>
        </w:rPr>
        <w:t>nr. 1231/2018 pentru punerea în aplicare a prevederilor Legii nr. 270/2018 privind sistemul unitar de salarizare în sectorul bugetar.</w:t>
      </w:r>
    </w:p>
    <w:p w:rsidR="00AB3675" w:rsidRPr="00C70F7B" w:rsidRDefault="00AB3675" w:rsidP="00AB36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914"/>
      </w:tblGrid>
      <w:tr w:rsidR="00AB3675" w:rsidRPr="00C70F7B" w:rsidTr="00F807DE">
        <w:tc>
          <w:tcPr>
            <w:tcW w:w="9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DE" w:rsidRPr="00C70F7B" w:rsidRDefault="00F807DE" w:rsidP="00F807DE">
            <w:pPr>
              <w:ind w:left="33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0F7B">
              <w:rPr>
                <w:rFonts w:ascii="Times New Roman" w:eastAsia="Times New Roman" w:hAnsi="Times New Roman"/>
                <w:b/>
                <w:sz w:val="28"/>
                <w:szCs w:val="28"/>
                <w:lang w:eastAsia="ro-RO"/>
              </w:rPr>
              <w:t xml:space="preserve">Hotărârea  Guvernului </w:t>
            </w:r>
            <w:r w:rsidRPr="00C70F7B">
              <w:rPr>
                <w:rFonts w:ascii="Times New Roman" w:hAnsi="Times New Roman"/>
                <w:b/>
                <w:sz w:val="28"/>
                <w:szCs w:val="28"/>
              </w:rPr>
              <w:t>nr. 1231/2018 pentru punerea în aplicare a prevederilor Legii nr. 270/2018 privind sistemul unitar de salarizare în sectorul bugetar.</w:t>
            </w:r>
          </w:p>
          <w:p w:rsidR="00AB3675" w:rsidRPr="00C70F7B" w:rsidRDefault="00AB3675" w:rsidP="00F807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3675" w:rsidRPr="00C70F7B" w:rsidTr="00F807D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75" w:rsidRPr="00C70F7B" w:rsidRDefault="00AB36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F7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Prevederi în vigoare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75" w:rsidRPr="00C70F7B" w:rsidRDefault="00AB367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70F7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Modificări propuse</w:t>
            </w:r>
          </w:p>
          <w:p w:rsidR="00AB3675" w:rsidRPr="00C70F7B" w:rsidRDefault="00AB36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3675" w:rsidRPr="00C70F7B" w:rsidTr="00F807D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CDA" w:rsidRPr="00C70F7B" w:rsidRDefault="00360A47" w:rsidP="00F807DE">
            <w:pPr>
              <w:tabs>
                <w:tab w:val="left" w:pos="1080"/>
              </w:tabs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F7B">
              <w:rPr>
                <w:rFonts w:ascii="Times New Roman" w:hAnsi="Times New Roman"/>
                <w:sz w:val="28"/>
                <w:szCs w:val="28"/>
              </w:rPr>
              <w:t xml:space="preserve">Pct </w:t>
            </w:r>
            <w:r w:rsidR="00460CDA" w:rsidRPr="00C70F7B">
              <w:rPr>
                <w:rFonts w:ascii="Times New Roman" w:hAnsi="Times New Roman"/>
                <w:sz w:val="28"/>
                <w:szCs w:val="28"/>
              </w:rPr>
              <w:t>5. Instituțiile de cultură, tineret şi sport se raportează la categoriile de instituții conform indicilor şi modului de raportare specificați în tabelele 3-6.</w:t>
            </w:r>
          </w:p>
          <w:p w:rsidR="00460CDA" w:rsidRPr="00C70F7B" w:rsidRDefault="00460CDA" w:rsidP="00F807DE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C70F7B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>I</w:t>
            </w:r>
            <w:r w:rsidRPr="00C70F7B">
              <w:rPr>
                <w:rFonts w:ascii="Times New Roman" w:hAnsi="Times New Roman"/>
                <w:color w:val="0D0D0D"/>
                <w:sz w:val="28"/>
                <w:szCs w:val="28"/>
                <w:vertAlign w:val="superscript"/>
                <w:lang w:eastAsia="ru-RU"/>
              </w:rPr>
              <w:t>1</w:t>
            </w:r>
            <w:r w:rsidRPr="00C70F7B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 xml:space="preserve"> Agenția de Inspectare și Restaurare a Monumentelor, Agenția Națională Arheologică și Centrul Național de Conservare și de Promovare a Patrimoniului Cultural Imaterial se raportează la instituții cu statut național.</w:t>
            </w:r>
          </w:p>
          <w:p w:rsidR="00AB3675" w:rsidRPr="00C70F7B" w:rsidRDefault="00AB3675" w:rsidP="00460CDA">
            <w:pPr>
              <w:pStyle w:val="a5"/>
              <w:ind w:left="5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A3" w:rsidRPr="00C70F7B" w:rsidRDefault="008856A3" w:rsidP="00F807DE">
            <w:pPr>
              <w:tabs>
                <w:tab w:val="left" w:pos="1080"/>
              </w:tabs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F7B">
              <w:rPr>
                <w:rFonts w:ascii="Times New Roman" w:hAnsi="Times New Roman"/>
                <w:sz w:val="28"/>
                <w:szCs w:val="28"/>
              </w:rPr>
              <w:t>Pct 5. Instituțiile de cultură, tineret şi sport se raportează la categoriile de instituții conform indicilor şi modului de raportare specificați în tabelele 3-6.</w:t>
            </w:r>
          </w:p>
          <w:p w:rsidR="008856A3" w:rsidRPr="00C70F7B" w:rsidRDefault="008856A3" w:rsidP="00F807DE">
            <w:pPr>
              <w:shd w:val="clear" w:color="auto" w:fill="FFFFFF"/>
              <w:ind w:firstLine="54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C70F7B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>I</w:t>
            </w:r>
            <w:r w:rsidRPr="00C70F7B">
              <w:rPr>
                <w:rFonts w:ascii="Times New Roman" w:hAnsi="Times New Roman"/>
                <w:color w:val="0D0D0D"/>
                <w:sz w:val="28"/>
                <w:szCs w:val="28"/>
                <w:vertAlign w:val="superscript"/>
                <w:lang w:eastAsia="ru-RU"/>
              </w:rPr>
              <w:t>1</w:t>
            </w:r>
            <w:r w:rsidRPr="00C70F7B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 xml:space="preserve"> Agenția de Inspectare și Restaurare a Monu</w:t>
            </w:r>
            <w:r w:rsidR="00C911F1" w:rsidRPr="00C70F7B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 xml:space="preserve">mentelor, </w:t>
            </w:r>
            <w:r w:rsidRPr="00C70F7B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>Agenția Națională Arheologică, Centrul Național de Conservare și de Promovare a Patrimoniului Cultural Imaterial și Centrul Național al Cinematografiei se raportează la instituții cu statut național.</w:t>
            </w:r>
          </w:p>
          <w:p w:rsidR="00AB3675" w:rsidRPr="00C70F7B" w:rsidRDefault="00AB3675" w:rsidP="008856A3">
            <w:pPr>
              <w:ind w:left="14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B3675" w:rsidRPr="00C70F7B" w:rsidRDefault="00AB3675" w:rsidP="00AB36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675" w:rsidRPr="00C70F7B" w:rsidRDefault="00AB3675" w:rsidP="00AB36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675" w:rsidRPr="00C70F7B" w:rsidRDefault="00AB3675" w:rsidP="00AB36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56A3" w:rsidRPr="00C70F7B" w:rsidRDefault="00C70F7B" w:rsidP="00C70F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Pr="00C70F7B">
        <w:rPr>
          <w:rFonts w:ascii="Times New Roman" w:eastAsia="Times New Roman" w:hAnsi="Times New Roman"/>
          <w:b/>
          <w:sz w:val="28"/>
          <w:szCs w:val="28"/>
          <w:lang w:eastAsia="ru-RU"/>
        </w:rPr>
        <w:t>Sergiu PRODAN</w:t>
      </w:r>
    </w:p>
    <w:p w:rsidR="00C70F7B" w:rsidRPr="00C70F7B" w:rsidRDefault="00C70F7B" w:rsidP="00C70F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Pr="00C70F7B">
        <w:rPr>
          <w:rFonts w:ascii="Times New Roman" w:eastAsia="Times New Roman" w:hAnsi="Times New Roman"/>
          <w:b/>
          <w:sz w:val="28"/>
          <w:szCs w:val="28"/>
          <w:lang w:eastAsia="ru-RU"/>
        </w:rPr>
        <w:t>Ministru</w:t>
      </w:r>
    </w:p>
    <w:p w:rsidR="00C70F7B" w:rsidRPr="00C70F7B" w:rsidRDefault="00C70F7B" w:rsidP="00AB36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675" w:rsidRPr="008856A3" w:rsidRDefault="00AB3675" w:rsidP="00AB36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675" w:rsidRDefault="00AB3675" w:rsidP="00AB36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2F77" w:rsidRDefault="007C2F77"/>
    <w:sectPr w:rsidR="007C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7473"/>
    <w:multiLevelType w:val="hybridMultilevel"/>
    <w:tmpl w:val="81285BCC"/>
    <w:lvl w:ilvl="0" w:tplc="4F98E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713AB7"/>
    <w:multiLevelType w:val="hybridMultilevel"/>
    <w:tmpl w:val="6BF6197A"/>
    <w:lvl w:ilvl="0" w:tplc="F98AA842">
      <w:start w:val="1"/>
      <w:numFmt w:val="decimal"/>
      <w:lvlText w:val="%1."/>
      <w:lvlJc w:val="left"/>
      <w:pPr>
        <w:ind w:left="505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225" w:hanging="360"/>
      </w:pPr>
    </w:lvl>
    <w:lvl w:ilvl="2" w:tplc="0418001B" w:tentative="1">
      <w:start w:val="1"/>
      <w:numFmt w:val="lowerRoman"/>
      <w:lvlText w:val="%3."/>
      <w:lvlJc w:val="right"/>
      <w:pPr>
        <w:ind w:left="1945" w:hanging="180"/>
      </w:pPr>
    </w:lvl>
    <w:lvl w:ilvl="3" w:tplc="0418000F" w:tentative="1">
      <w:start w:val="1"/>
      <w:numFmt w:val="decimal"/>
      <w:lvlText w:val="%4."/>
      <w:lvlJc w:val="left"/>
      <w:pPr>
        <w:ind w:left="2665" w:hanging="360"/>
      </w:pPr>
    </w:lvl>
    <w:lvl w:ilvl="4" w:tplc="04180019" w:tentative="1">
      <w:start w:val="1"/>
      <w:numFmt w:val="lowerLetter"/>
      <w:lvlText w:val="%5."/>
      <w:lvlJc w:val="left"/>
      <w:pPr>
        <w:ind w:left="3385" w:hanging="360"/>
      </w:pPr>
    </w:lvl>
    <w:lvl w:ilvl="5" w:tplc="0418001B" w:tentative="1">
      <w:start w:val="1"/>
      <w:numFmt w:val="lowerRoman"/>
      <w:lvlText w:val="%6."/>
      <w:lvlJc w:val="right"/>
      <w:pPr>
        <w:ind w:left="4105" w:hanging="180"/>
      </w:pPr>
    </w:lvl>
    <w:lvl w:ilvl="6" w:tplc="0418000F" w:tentative="1">
      <w:start w:val="1"/>
      <w:numFmt w:val="decimal"/>
      <w:lvlText w:val="%7."/>
      <w:lvlJc w:val="left"/>
      <w:pPr>
        <w:ind w:left="4825" w:hanging="360"/>
      </w:pPr>
    </w:lvl>
    <w:lvl w:ilvl="7" w:tplc="04180019" w:tentative="1">
      <w:start w:val="1"/>
      <w:numFmt w:val="lowerLetter"/>
      <w:lvlText w:val="%8."/>
      <w:lvlJc w:val="left"/>
      <w:pPr>
        <w:ind w:left="5545" w:hanging="360"/>
      </w:pPr>
    </w:lvl>
    <w:lvl w:ilvl="8" w:tplc="0418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" w15:restartNumberingAfterBreak="0">
    <w:nsid w:val="71047CA7"/>
    <w:multiLevelType w:val="hybridMultilevel"/>
    <w:tmpl w:val="2CE4A952"/>
    <w:lvl w:ilvl="0" w:tplc="82DA8DA2">
      <w:start w:val="1"/>
      <w:numFmt w:val="decimal"/>
      <w:lvlText w:val="%1"/>
      <w:lvlJc w:val="left"/>
      <w:pPr>
        <w:ind w:left="5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5" w:hanging="360"/>
      </w:pPr>
    </w:lvl>
    <w:lvl w:ilvl="2" w:tplc="0418001B" w:tentative="1">
      <w:start w:val="1"/>
      <w:numFmt w:val="lowerRoman"/>
      <w:lvlText w:val="%3."/>
      <w:lvlJc w:val="right"/>
      <w:pPr>
        <w:ind w:left="1945" w:hanging="180"/>
      </w:pPr>
    </w:lvl>
    <w:lvl w:ilvl="3" w:tplc="0418000F" w:tentative="1">
      <w:start w:val="1"/>
      <w:numFmt w:val="decimal"/>
      <w:lvlText w:val="%4."/>
      <w:lvlJc w:val="left"/>
      <w:pPr>
        <w:ind w:left="2665" w:hanging="360"/>
      </w:pPr>
    </w:lvl>
    <w:lvl w:ilvl="4" w:tplc="04180019" w:tentative="1">
      <w:start w:val="1"/>
      <w:numFmt w:val="lowerLetter"/>
      <w:lvlText w:val="%5."/>
      <w:lvlJc w:val="left"/>
      <w:pPr>
        <w:ind w:left="3385" w:hanging="360"/>
      </w:pPr>
    </w:lvl>
    <w:lvl w:ilvl="5" w:tplc="0418001B" w:tentative="1">
      <w:start w:val="1"/>
      <w:numFmt w:val="lowerRoman"/>
      <w:lvlText w:val="%6."/>
      <w:lvlJc w:val="right"/>
      <w:pPr>
        <w:ind w:left="4105" w:hanging="180"/>
      </w:pPr>
    </w:lvl>
    <w:lvl w:ilvl="6" w:tplc="0418000F" w:tentative="1">
      <w:start w:val="1"/>
      <w:numFmt w:val="decimal"/>
      <w:lvlText w:val="%7."/>
      <w:lvlJc w:val="left"/>
      <w:pPr>
        <w:ind w:left="4825" w:hanging="360"/>
      </w:pPr>
    </w:lvl>
    <w:lvl w:ilvl="7" w:tplc="04180019" w:tentative="1">
      <w:start w:val="1"/>
      <w:numFmt w:val="lowerLetter"/>
      <w:lvlText w:val="%8."/>
      <w:lvlJc w:val="left"/>
      <w:pPr>
        <w:ind w:left="5545" w:hanging="360"/>
      </w:pPr>
    </w:lvl>
    <w:lvl w:ilvl="8" w:tplc="0418001B" w:tentative="1">
      <w:start w:val="1"/>
      <w:numFmt w:val="lowerRoman"/>
      <w:lvlText w:val="%9."/>
      <w:lvlJc w:val="right"/>
      <w:pPr>
        <w:ind w:left="6265" w:hanging="180"/>
      </w:pPr>
    </w:lvl>
  </w:abstractNum>
  <w:num w:numId="1" w16cid:durableId="1177765962">
    <w:abstractNumId w:val="0"/>
  </w:num>
  <w:num w:numId="2" w16cid:durableId="1008947258">
    <w:abstractNumId w:val="1"/>
  </w:num>
  <w:num w:numId="3" w16cid:durableId="1289363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675"/>
    <w:rsid w:val="00360A47"/>
    <w:rsid w:val="00460CDA"/>
    <w:rsid w:val="007C2F77"/>
    <w:rsid w:val="008856A3"/>
    <w:rsid w:val="00A94461"/>
    <w:rsid w:val="00AB3675"/>
    <w:rsid w:val="00C70F7B"/>
    <w:rsid w:val="00C911F1"/>
    <w:rsid w:val="00F8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ED09"/>
  <w15:docId w15:val="{911E1182-FCC0-47E4-BD1F-A9C42C4E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6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6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table" w:styleId="a4">
    <w:name w:val="Table Grid"/>
    <w:basedOn w:val="a1"/>
    <w:uiPriority w:val="59"/>
    <w:rsid w:val="00AB3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Sohoo</dc:creator>
  <cp:lastModifiedBy>ASUS</cp:lastModifiedBy>
  <cp:revision>8</cp:revision>
  <cp:lastPrinted>2023-05-22T06:25:00Z</cp:lastPrinted>
  <dcterms:created xsi:type="dcterms:W3CDTF">2023-03-16T08:06:00Z</dcterms:created>
  <dcterms:modified xsi:type="dcterms:W3CDTF">2023-05-22T06:26:00Z</dcterms:modified>
</cp:coreProperties>
</file>