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084F" w14:textId="77777777" w:rsidR="00457A8E" w:rsidRPr="00E727BC" w:rsidRDefault="00457A8E" w:rsidP="00A101FA">
      <w:pPr>
        <w:tabs>
          <w:tab w:val="left" w:pos="1134"/>
          <w:tab w:val="left" w:pos="8222"/>
        </w:tabs>
        <w:spacing w:line="276" w:lineRule="auto"/>
        <w:ind w:firstLine="709"/>
        <w:rPr>
          <w:rFonts w:asciiTheme="majorBidi" w:hAnsiTheme="majorBidi" w:cstheme="majorBidi"/>
          <w:sz w:val="28"/>
          <w:szCs w:val="28"/>
          <w:lang w:val="ro-RO" w:eastAsia="ru-RU"/>
        </w:rPr>
      </w:pPr>
    </w:p>
    <w:tbl>
      <w:tblPr>
        <w:tblW w:w="5338" w:type="pct"/>
        <w:jc w:val="center"/>
        <w:tblLayout w:type="fixed"/>
        <w:tblLook w:val="04A0" w:firstRow="1" w:lastRow="0" w:firstColumn="1" w:lastColumn="0" w:noHBand="0" w:noVBand="1"/>
      </w:tblPr>
      <w:tblGrid>
        <w:gridCol w:w="4723"/>
        <w:gridCol w:w="385"/>
        <w:gridCol w:w="1449"/>
        <w:gridCol w:w="1455"/>
        <w:gridCol w:w="2048"/>
        <w:gridCol w:w="231"/>
      </w:tblGrid>
      <w:tr w:rsidR="00E727BC" w:rsidRPr="00AC5D3E" w14:paraId="6E528A54" w14:textId="77777777" w:rsidTr="00C01271">
        <w:trPr>
          <w:gridAfter w:val="1"/>
          <w:wAfter w:w="113" w:type="pct"/>
          <w:jc w:val="center"/>
        </w:trPr>
        <w:tc>
          <w:tcPr>
            <w:tcW w:w="4887" w:type="pct"/>
            <w:gridSpan w:val="5"/>
            <w:tcMar>
              <w:top w:w="15" w:type="dxa"/>
              <w:left w:w="45" w:type="dxa"/>
              <w:bottom w:w="15" w:type="dxa"/>
              <w:right w:w="45" w:type="dxa"/>
            </w:tcMar>
            <w:hideMark/>
          </w:tcPr>
          <w:p w14:paraId="64D20E6C" w14:textId="69D0F9C0" w:rsidR="00D334B2" w:rsidRPr="00D334B2" w:rsidRDefault="00D334B2" w:rsidP="00D334B2">
            <w:pPr>
              <w:spacing w:line="276" w:lineRule="auto"/>
              <w:ind w:firstLine="0"/>
              <w:jc w:val="center"/>
              <w:rPr>
                <w:b/>
                <w:sz w:val="26"/>
                <w:szCs w:val="26"/>
                <w:lang w:val="ro-RO" w:eastAsia="ro-RO"/>
              </w:rPr>
            </w:pPr>
            <w:r w:rsidRPr="00D334B2">
              <w:rPr>
                <w:b/>
                <w:sz w:val="26"/>
                <w:szCs w:val="26"/>
                <w:lang w:val="ro-RO" w:eastAsia="ro-RO"/>
              </w:rPr>
              <w:t>Analiza</w:t>
            </w:r>
            <w:r>
              <w:rPr>
                <w:b/>
                <w:sz w:val="26"/>
                <w:szCs w:val="26"/>
                <w:lang w:val="ro-RO" w:eastAsia="ro-RO"/>
              </w:rPr>
              <w:t xml:space="preserve"> </w:t>
            </w:r>
            <w:r w:rsidRPr="00D334B2">
              <w:rPr>
                <w:b/>
                <w:sz w:val="26"/>
                <w:szCs w:val="26"/>
                <w:lang w:val="ro-RO" w:eastAsia="ro-RO"/>
              </w:rPr>
              <w:t>Impactului de Reglementare</w:t>
            </w:r>
          </w:p>
          <w:p w14:paraId="6980284A" w14:textId="77777777" w:rsidR="00D334B2" w:rsidRPr="00D334B2" w:rsidRDefault="00D334B2" w:rsidP="00D334B2">
            <w:pPr>
              <w:spacing w:line="276" w:lineRule="auto"/>
              <w:ind w:firstLine="0"/>
              <w:jc w:val="center"/>
              <w:rPr>
                <w:b/>
                <w:bCs/>
                <w:noProof/>
                <w:color w:val="000000"/>
                <w:sz w:val="26"/>
                <w:szCs w:val="26"/>
                <w:lang w:val="ro-RO"/>
              </w:rPr>
            </w:pPr>
            <w:r w:rsidRPr="00D334B2">
              <w:rPr>
                <w:b/>
                <w:sz w:val="26"/>
                <w:szCs w:val="26"/>
                <w:lang w:val="ro-RO" w:eastAsia="ro-RO"/>
              </w:rPr>
              <w:t xml:space="preserve">a proiectului hotărîrii de Guvern pentru modificarea </w:t>
            </w:r>
            <w:r w:rsidRPr="00D334B2">
              <w:rPr>
                <w:b/>
                <w:bCs/>
                <w:color w:val="000000"/>
                <w:sz w:val="26"/>
                <w:szCs w:val="26"/>
                <w:lang w:val="ro-RO"/>
              </w:rPr>
              <w:t>Hot</w:t>
            </w:r>
            <w:r w:rsidRPr="00D334B2">
              <w:rPr>
                <w:b/>
                <w:bCs/>
                <w:noProof/>
                <w:color w:val="000000"/>
                <w:sz w:val="26"/>
                <w:szCs w:val="26"/>
                <w:lang w:val="ro-RO"/>
              </w:rPr>
              <w:t>ărîrii Guvernului nr. 950/2013 pentru aprobarea Regulamentului privind cerinţele de colectare, epurare şi deversare a apelor uzate în sistemul de canalizare şi/sau în emisaruri pentru localităţile urbane şi rurale</w:t>
            </w:r>
          </w:p>
          <w:p w14:paraId="10161F70" w14:textId="72A50FB6" w:rsidR="00457A8E" w:rsidRPr="002060FF" w:rsidRDefault="00457A8E" w:rsidP="00A101FA">
            <w:pPr>
              <w:pStyle w:val="NormalWeb"/>
              <w:tabs>
                <w:tab w:val="left" w:pos="2565"/>
              </w:tabs>
              <w:spacing w:line="276" w:lineRule="auto"/>
              <w:ind w:firstLine="0"/>
              <w:rPr>
                <w:rStyle w:val="fontstyle11"/>
                <w:b w:val="0"/>
                <w:sz w:val="24"/>
                <w:szCs w:val="24"/>
                <w:lang w:val="ro-RO" w:eastAsia="en-US"/>
              </w:rPr>
            </w:pPr>
          </w:p>
          <w:p w14:paraId="3BC0CBAD" w14:textId="77777777" w:rsidR="00E63B67" w:rsidRPr="00D334B2" w:rsidRDefault="00E63B67" w:rsidP="00A101FA">
            <w:pPr>
              <w:pStyle w:val="NormalWeb"/>
              <w:tabs>
                <w:tab w:val="left" w:pos="2565"/>
              </w:tabs>
              <w:spacing w:line="276" w:lineRule="auto"/>
              <w:ind w:firstLine="0"/>
              <w:rPr>
                <w:rStyle w:val="fontstyle11"/>
                <w:sz w:val="24"/>
                <w:szCs w:val="24"/>
                <w:lang w:val="ro-RO" w:eastAsia="en-US"/>
              </w:rPr>
            </w:pPr>
          </w:p>
        </w:tc>
      </w:tr>
      <w:tr w:rsidR="00E727BC" w:rsidRPr="00AC5D3E" w14:paraId="32C6C4AF" w14:textId="77777777" w:rsidTr="00C01271">
        <w:trPr>
          <w:gridAfter w:val="1"/>
          <w:wAfter w:w="113" w:type="pct"/>
          <w:jc w:val="center"/>
        </w:trPr>
        <w:tc>
          <w:tcPr>
            <w:tcW w:w="2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91BA97" w14:textId="77777777" w:rsidR="00457A8E" w:rsidRPr="00E727BC" w:rsidRDefault="00457A8E" w:rsidP="00A101FA">
            <w:pPr>
              <w:spacing w:line="276" w:lineRule="auto"/>
              <w:ind w:firstLine="0"/>
              <w:jc w:val="left"/>
              <w:rPr>
                <w:sz w:val="24"/>
                <w:szCs w:val="24"/>
                <w:lang w:val="ro-RO"/>
              </w:rPr>
            </w:pPr>
            <w:r w:rsidRPr="00E727BC">
              <w:rPr>
                <w:b/>
                <w:bCs/>
                <w:sz w:val="24"/>
                <w:szCs w:val="24"/>
                <w:lang w:val="ro-RO"/>
              </w:rPr>
              <w:t>Titlul analizei impactului</w:t>
            </w:r>
            <w:r w:rsidRPr="00E727BC">
              <w:rPr>
                <w:b/>
                <w:bCs/>
                <w:sz w:val="24"/>
                <w:szCs w:val="24"/>
                <w:lang w:val="ro-RO"/>
              </w:rPr>
              <w:br/>
            </w:r>
            <w:r w:rsidRPr="00E727BC">
              <w:rPr>
                <w:sz w:val="24"/>
                <w:szCs w:val="24"/>
                <w:lang w:val="ro-RO"/>
              </w:rPr>
              <w:t>(poate conţine titlul propunerii de act normativ):</w:t>
            </w:r>
          </w:p>
        </w:tc>
        <w:tc>
          <w:tcPr>
            <w:tcW w:w="259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429073" w14:textId="0E02C897" w:rsidR="00D334B2" w:rsidRPr="00D334B2" w:rsidRDefault="00D334B2" w:rsidP="00D334B2">
            <w:pPr>
              <w:spacing w:line="276" w:lineRule="auto"/>
              <w:ind w:firstLine="0"/>
              <w:rPr>
                <w:bCs/>
                <w:sz w:val="24"/>
                <w:szCs w:val="24"/>
                <w:lang w:val="ro-RO"/>
              </w:rPr>
            </w:pPr>
            <w:r w:rsidRPr="00D334B2">
              <w:rPr>
                <w:bCs/>
                <w:sz w:val="24"/>
                <w:szCs w:val="24"/>
                <w:lang w:val="ro-RO"/>
              </w:rPr>
              <w:t>Analiza Impactului de Reglementare</w:t>
            </w:r>
            <w:r>
              <w:rPr>
                <w:bCs/>
                <w:sz w:val="24"/>
                <w:szCs w:val="24"/>
                <w:lang w:val="ro-RO"/>
              </w:rPr>
              <w:t xml:space="preserve"> </w:t>
            </w:r>
            <w:r w:rsidRPr="00D334B2">
              <w:rPr>
                <w:bCs/>
                <w:sz w:val="24"/>
                <w:szCs w:val="24"/>
                <w:lang w:val="ro-RO"/>
              </w:rPr>
              <w:t>a proiectului hotărîrii de Guvern pentru modificarea Hotărîrii Guvernului nr. 950/2013 pentru aprobarea Regulamentului privind cerinţele de colectare, epurare şi deversare a apelor uzate în sistemul de canalizare şi/sau în emisaruri pentru localităţile urbane şi rurale</w:t>
            </w:r>
          </w:p>
          <w:p w14:paraId="44B01948" w14:textId="399DB84D" w:rsidR="00457A8E" w:rsidRPr="00D334B2" w:rsidRDefault="00457A8E" w:rsidP="00EC7240">
            <w:pPr>
              <w:spacing w:line="276" w:lineRule="auto"/>
              <w:ind w:firstLine="0"/>
              <w:rPr>
                <w:sz w:val="24"/>
                <w:szCs w:val="24"/>
                <w:lang w:val="ro-RO"/>
              </w:rPr>
            </w:pPr>
          </w:p>
        </w:tc>
      </w:tr>
      <w:tr w:rsidR="00E727BC" w:rsidRPr="00E727BC" w14:paraId="0543F037" w14:textId="77777777" w:rsidTr="00C01271">
        <w:trPr>
          <w:gridAfter w:val="1"/>
          <w:wAfter w:w="113" w:type="pct"/>
          <w:jc w:val="center"/>
        </w:trPr>
        <w:tc>
          <w:tcPr>
            <w:tcW w:w="2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744C23" w14:textId="77777777" w:rsidR="00457A8E" w:rsidRPr="00E727BC" w:rsidRDefault="00457A8E" w:rsidP="00A101FA">
            <w:pPr>
              <w:spacing w:line="276" w:lineRule="auto"/>
              <w:ind w:firstLine="0"/>
              <w:jc w:val="left"/>
              <w:rPr>
                <w:sz w:val="24"/>
                <w:szCs w:val="24"/>
                <w:lang w:val="ro-RO"/>
              </w:rPr>
            </w:pPr>
            <w:r w:rsidRPr="00E727BC">
              <w:rPr>
                <w:b/>
                <w:bCs/>
                <w:sz w:val="24"/>
                <w:szCs w:val="24"/>
                <w:lang w:val="ro-RO"/>
              </w:rPr>
              <w:t>Data:</w:t>
            </w:r>
          </w:p>
        </w:tc>
        <w:tc>
          <w:tcPr>
            <w:tcW w:w="259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999709" w14:textId="0891617D" w:rsidR="00457A8E" w:rsidRPr="00E727BC" w:rsidRDefault="00BE7BA9" w:rsidP="00A101FA">
            <w:pPr>
              <w:spacing w:line="276" w:lineRule="auto"/>
              <w:ind w:firstLine="0"/>
              <w:rPr>
                <w:sz w:val="24"/>
                <w:szCs w:val="24"/>
                <w:lang w:val="ro-RO"/>
              </w:rPr>
            </w:pPr>
            <w:r>
              <w:rPr>
                <w:sz w:val="24"/>
                <w:szCs w:val="24"/>
                <w:lang w:val="ro-RO"/>
              </w:rPr>
              <w:t>Aprilie</w:t>
            </w:r>
            <w:r w:rsidR="00B726E8">
              <w:rPr>
                <w:sz w:val="24"/>
                <w:szCs w:val="24"/>
                <w:lang w:val="ro-RO"/>
              </w:rPr>
              <w:t xml:space="preserve"> </w:t>
            </w:r>
            <w:r w:rsidR="002060FF">
              <w:rPr>
                <w:sz w:val="24"/>
                <w:szCs w:val="24"/>
                <w:lang w:val="ro-RO"/>
              </w:rPr>
              <w:t>2023</w:t>
            </w:r>
          </w:p>
        </w:tc>
      </w:tr>
      <w:tr w:rsidR="00E727BC" w:rsidRPr="00E727BC" w14:paraId="68AA613E" w14:textId="77777777" w:rsidTr="00C01271">
        <w:trPr>
          <w:gridAfter w:val="1"/>
          <w:wAfter w:w="113" w:type="pct"/>
          <w:jc w:val="center"/>
        </w:trPr>
        <w:tc>
          <w:tcPr>
            <w:tcW w:w="2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632D73" w14:textId="77777777" w:rsidR="00457A8E" w:rsidRPr="00E727BC" w:rsidRDefault="00457A8E" w:rsidP="00A101FA">
            <w:pPr>
              <w:spacing w:line="276" w:lineRule="auto"/>
              <w:ind w:firstLine="0"/>
              <w:jc w:val="left"/>
              <w:rPr>
                <w:sz w:val="24"/>
                <w:szCs w:val="24"/>
                <w:lang w:val="ro-RO"/>
              </w:rPr>
            </w:pPr>
            <w:r w:rsidRPr="00E727BC">
              <w:rPr>
                <w:b/>
                <w:bCs/>
                <w:sz w:val="24"/>
                <w:szCs w:val="24"/>
                <w:lang w:val="ro-RO"/>
              </w:rPr>
              <w:t>Autoritatea administraţiei publice (autor):</w:t>
            </w:r>
          </w:p>
        </w:tc>
        <w:tc>
          <w:tcPr>
            <w:tcW w:w="259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D3427B" w14:textId="77777777" w:rsidR="00457A8E" w:rsidRPr="00E727BC" w:rsidRDefault="00D61E5C" w:rsidP="00A101FA">
            <w:pPr>
              <w:pStyle w:val="Frspaiere"/>
              <w:spacing w:line="276" w:lineRule="auto"/>
              <w:ind w:firstLine="0"/>
              <w:rPr>
                <w:sz w:val="24"/>
                <w:szCs w:val="24"/>
                <w:lang w:val="ro-RO"/>
              </w:rPr>
            </w:pPr>
            <w:r w:rsidRPr="00E727BC">
              <w:rPr>
                <w:sz w:val="24"/>
                <w:szCs w:val="24"/>
                <w:lang w:val="ro-RO"/>
              </w:rPr>
              <w:t>Ministerul Mediului</w:t>
            </w:r>
          </w:p>
        </w:tc>
      </w:tr>
      <w:tr w:rsidR="00E727BC" w:rsidRPr="00E727BC" w14:paraId="4A23AB6D" w14:textId="77777777" w:rsidTr="00C01271">
        <w:trPr>
          <w:gridAfter w:val="1"/>
          <w:wAfter w:w="113" w:type="pct"/>
          <w:jc w:val="center"/>
        </w:trPr>
        <w:tc>
          <w:tcPr>
            <w:tcW w:w="2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616B53" w14:textId="77777777" w:rsidR="00457A8E" w:rsidRPr="00E727BC" w:rsidRDefault="00457A8E" w:rsidP="00A101FA">
            <w:pPr>
              <w:spacing w:line="276" w:lineRule="auto"/>
              <w:ind w:firstLine="0"/>
              <w:jc w:val="left"/>
              <w:rPr>
                <w:sz w:val="24"/>
                <w:szCs w:val="24"/>
                <w:lang w:val="ro-RO"/>
              </w:rPr>
            </w:pPr>
            <w:r w:rsidRPr="00E727BC">
              <w:rPr>
                <w:b/>
                <w:bCs/>
                <w:sz w:val="24"/>
                <w:szCs w:val="24"/>
                <w:lang w:val="ro-RO"/>
              </w:rPr>
              <w:t>Subdiviziunea:</w:t>
            </w:r>
          </w:p>
        </w:tc>
        <w:tc>
          <w:tcPr>
            <w:tcW w:w="259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5F4D42" w14:textId="1B4C59D5" w:rsidR="00457A8E" w:rsidRPr="002060FF" w:rsidRDefault="002060FF" w:rsidP="00A101FA">
            <w:pPr>
              <w:pStyle w:val="Frspaiere"/>
              <w:spacing w:line="276" w:lineRule="auto"/>
              <w:ind w:firstLine="0"/>
              <w:rPr>
                <w:sz w:val="24"/>
                <w:szCs w:val="24"/>
                <w:lang w:val="ro-RO"/>
              </w:rPr>
            </w:pPr>
            <w:r w:rsidRPr="002060FF">
              <w:rPr>
                <w:bCs/>
                <w:sz w:val="24"/>
                <w:szCs w:val="24"/>
                <w:lang w:val="ro-RO"/>
              </w:rPr>
              <w:t>Direcția politici de management integrat al resurselor de apă</w:t>
            </w:r>
          </w:p>
        </w:tc>
      </w:tr>
      <w:tr w:rsidR="00E727BC" w:rsidRPr="00AC5D3E" w14:paraId="34A676DD" w14:textId="77777777" w:rsidTr="00C01271">
        <w:trPr>
          <w:gridAfter w:val="1"/>
          <w:wAfter w:w="113" w:type="pct"/>
          <w:jc w:val="center"/>
        </w:trPr>
        <w:tc>
          <w:tcPr>
            <w:tcW w:w="22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45541" w14:textId="77777777" w:rsidR="00457A8E" w:rsidRPr="00E727BC" w:rsidRDefault="00457A8E" w:rsidP="00A101FA">
            <w:pPr>
              <w:spacing w:line="276" w:lineRule="auto"/>
              <w:ind w:firstLine="0"/>
              <w:jc w:val="left"/>
              <w:rPr>
                <w:sz w:val="24"/>
                <w:szCs w:val="24"/>
                <w:lang w:val="ro-RO"/>
              </w:rPr>
            </w:pPr>
            <w:r w:rsidRPr="00E727BC">
              <w:rPr>
                <w:b/>
                <w:bCs/>
                <w:sz w:val="24"/>
                <w:szCs w:val="24"/>
                <w:lang w:val="ro-RO"/>
              </w:rPr>
              <w:t>Persoana responsabilă şi datele de contact:</w:t>
            </w:r>
          </w:p>
        </w:tc>
        <w:tc>
          <w:tcPr>
            <w:tcW w:w="2593"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6CA116" w14:textId="77777777" w:rsidR="006662CB" w:rsidRPr="002060FF" w:rsidRDefault="002060FF" w:rsidP="00A101FA">
            <w:pPr>
              <w:spacing w:line="276" w:lineRule="auto"/>
              <w:ind w:firstLine="0"/>
              <w:rPr>
                <w:bCs/>
                <w:sz w:val="24"/>
                <w:szCs w:val="24"/>
                <w:lang w:val="ro-RO"/>
              </w:rPr>
            </w:pPr>
            <w:r w:rsidRPr="002060FF">
              <w:rPr>
                <w:bCs/>
                <w:sz w:val="24"/>
                <w:szCs w:val="24"/>
                <w:lang w:val="ro-RO"/>
              </w:rPr>
              <w:t xml:space="preserve">Gratii Victoria </w:t>
            </w:r>
            <w:hyperlink r:id="rId8" w:history="1">
              <w:r w:rsidRPr="00430F39">
                <w:rPr>
                  <w:bCs/>
                  <w:i/>
                  <w:sz w:val="24"/>
                  <w:szCs w:val="24"/>
                  <w:lang w:val="ro-RO"/>
                </w:rPr>
                <w:t>victoria.gratii@mediu.gov.md</w:t>
              </w:r>
            </w:hyperlink>
          </w:p>
          <w:p w14:paraId="6AF78497" w14:textId="6C2FB3B1" w:rsidR="002060FF" w:rsidRPr="00E727BC" w:rsidRDefault="002060FF" w:rsidP="00A101FA">
            <w:pPr>
              <w:spacing w:line="276" w:lineRule="auto"/>
              <w:ind w:firstLine="0"/>
              <w:rPr>
                <w:sz w:val="24"/>
                <w:szCs w:val="24"/>
                <w:lang w:val="ro-RO"/>
              </w:rPr>
            </w:pPr>
            <w:r w:rsidRPr="002060FF">
              <w:rPr>
                <w:bCs/>
                <w:sz w:val="24"/>
                <w:szCs w:val="24"/>
                <w:lang w:val="ro-RO"/>
              </w:rPr>
              <w:t xml:space="preserve">Casuța Anna </w:t>
            </w:r>
            <w:hyperlink r:id="rId9" w:history="1">
              <w:r w:rsidRPr="00430F39">
                <w:rPr>
                  <w:bCs/>
                  <w:i/>
                  <w:sz w:val="24"/>
                  <w:szCs w:val="24"/>
                  <w:lang w:val="ro-RO"/>
                </w:rPr>
                <w:t>anna.casuta@mediu.gov.md</w:t>
              </w:r>
            </w:hyperlink>
          </w:p>
        </w:tc>
      </w:tr>
      <w:tr w:rsidR="00E727BC" w:rsidRPr="00E727BC" w14:paraId="1103F6B8"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2AC63D" w14:textId="77777777" w:rsidR="00457A8E" w:rsidRPr="00E727BC" w:rsidRDefault="00457A8E" w:rsidP="00A101FA">
            <w:pPr>
              <w:spacing w:line="276" w:lineRule="auto"/>
              <w:ind w:firstLine="0"/>
              <w:jc w:val="left"/>
              <w:rPr>
                <w:b/>
                <w:bCs/>
                <w:sz w:val="24"/>
                <w:szCs w:val="24"/>
                <w:lang w:val="ro-RO"/>
              </w:rPr>
            </w:pPr>
            <w:r w:rsidRPr="00E727BC">
              <w:rPr>
                <w:b/>
                <w:bCs/>
                <w:sz w:val="24"/>
                <w:szCs w:val="24"/>
                <w:lang w:val="ro-RO"/>
              </w:rPr>
              <w:t>Compartimentele analizei impactului</w:t>
            </w:r>
          </w:p>
        </w:tc>
      </w:tr>
      <w:tr w:rsidR="00E727BC" w:rsidRPr="00E727BC" w14:paraId="447FBEFB"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5" w:type="dxa"/>
              <w:left w:w="45" w:type="dxa"/>
              <w:bottom w:w="15" w:type="dxa"/>
              <w:right w:w="45" w:type="dxa"/>
            </w:tcMar>
            <w:hideMark/>
          </w:tcPr>
          <w:p w14:paraId="601C9B54" w14:textId="77777777" w:rsidR="00457A8E" w:rsidRPr="00E727BC" w:rsidRDefault="00457A8E" w:rsidP="00A101FA">
            <w:pPr>
              <w:spacing w:line="276" w:lineRule="auto"/>
              <w:ind w:firstLine="0"/>
              <w:jc w:val="left"/>
              <w:rPr>
                <w:sz w:val="24"/>
                <w:szCs w:val="24"/>
                <w:lang w:val="ro-RO"/>
              </w:rPr>
            </w:pPr>
            <w:r w:rsidRPr="00E727BC">
              <w:rPr>
                <w:b/>
                <w:bCs/>
                <w:sz w:val="24"/>
                <w:szCs w:val="24"/>
                <w:lang w:val="ro-RO"/>
              </w:rPr>
              <w:t>1. Definirea problemei</w:t>
            </w:r>
          </w:p>
        </w:tc>
      </w:tr>
      <w:tr w:rsidR="00E727BC" w:rsidRPr="00E727BC" w14:paraId="65AE7F5D"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73CE7860" w14:textId="77777777" w:rsidR="00457A8E" w:rsidRPr="00E727BC" w:rsidRDefault="00457A8E" w:rsidP="00A101FA">
            <w:pPr>
              <w:spacing w:line="276" w:lineRule="auto"/>
              <w:ind w:firstLine="0"/>
              <w:jc w:val="left"/>
              <w:rPr>
                <w:bCs/>
                <w:sz w:val="24"/>
                <w:szCs w:val="24"/>
                <w:lang w:val="ro-RO"/>
              </w:rPr>
            </w:pPr>
            <w:r w:rsidRPr="00E727BC">
              <w:rPr>
                <w:sz w:val="24"/>
                <w:szCs w:val="24"/>
                <w:lang w:val="ro-RO"/>
              </w:rPr>
              <w:t>a) Determinați clar şi concis problema şi/sau problemele care urmează să fie soluţionate</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ECE8DE" w14:textId="77777777" w:rsidR="00457A8E" w:rsidRPr="00E727BC" w:rsidRDefault="00457A8E" w:rsidP="00A101FA">
            <w:pPr>
              <w:spacing w:line="276" w:lineRule="auto"/>
              <w:ind w:firstLine="0"/>
              <w:jc w:val="left"/>
              <w:rPr>
                <w:sz w:val="24"/>
                <w:szCs w:val="24"/>
                <w:lang w:val="ro-RO"/>
              </w:rPr>
            </w:pPr>
          </w:p>
        </w:tc>
      </w:tr>
      <w:tr w:rsidR="00E727BC" w:rsidRPr="00AC5D3E" w14:paraId="25544280" w14:textId="77777777" w:rsidTr="00C01271">
        <w:trPr>
          <w:gridAfter w:val="1"/>
          <w:wAfter w:w="113" w:type="pct"/>
          <w:trHeight w:val="553"/>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5A2FDD" w14:textId="69E5D266" w:rsidR="00430F39" w:rsidRPr="00DD3737" w:rsidRDefault="004912DA" w:rsidP="00A101FA">
            <w:pPr>
              <w:spacing w:line="276" w:lineRule="auto"/>
              <w:ind w:right="46" w:firstLine="0"/>
              <w:rPr>
                <w:sz w:val="24"/>
                <w:szCs w:val="24"/>
                <w:lang w:val="ro-RO"/>
              </w:rPr>
            </w:pPr>
            <w:r w:rsidRPr="00DD3737">
              <w:rPr>
                <w:sz w:val="24"/>
                <w:szCs w:val="24"/>
                <w:lang w:val="ro-RO"/>
              </w:rPr>
              <w:t>Analiza Impactului (</w:t>
            </w:r>
            <w:r w:rsidRPr="00DD3737">
              <w:rPr>
                <w:i/>
                <w:sz w:val="24"/>
                <w:szCs w:val="24"/>
                <w:lang w:val="ro-RO"/>
              </w:rPr>
              <w:t>în continuare AI</w:t>
            </w:r>
            <w:r w:rsidRPr="00DD3737">
              <w:rPr>
                <w:sz w:val="24"/>
                <w:szCs w:val="24"/>
                <w:lang w:val="ro-RO"/>
              </w:rPr>
              <w:t>) a fost elaborată în conformitate cu prevederile Legii nr. 100/2017 cu privire la actele normative, art. 13 (Analiza impactului de reglementare) al Legii nr. 235/2006 cu privire la principiile de bază de reglementare a activității de întreprinzător și Metodologiei de analiză a impactului în procesul de fundamentare a proiectelor de acte normative, aprobată prin Hotărârea Guvernului nr. 23/2019.</w:t>
            </w:r>
          </w:p>
          <w:p w14:paraId="317DC09F" w14:textId="77777777" w:rsidR="00430F39" w:rsidRPr="00DD3737" w:rsidRDefault="00430F39" w:rsidP="00A101FA">
            <w:pPr>
              <w:spacing w:line="276" w:lineRule="auto"/>
              <w:ind w:right="46" w:firstLine="0"/>
              <w:rPr>
                <w:sz w:val="24"/>
                <w:szCs w:val="24"/>
                <w:lang w:val="ro-RO"/>
              </w:rPr>
            </w:pPr>
          </w:p>
          <w:p w14:paraId="4342B62C" w14:textId="79DD111E" w:rsidR="00D334B2" w:rsidRDefault="00430F39" w:rsidP="00D334B2">
            <w:pPr>
              <w:spacing w:line="276" w:lineRule="auto"/>
              <w:ind w:right="46" w:firstLine="0"/>
              <w:rPr>
                <w:bCs/>
                <w:iCs/>
                <w:sz w:val="24"/>
                <w:shd w:val="clear" w:color="auto" w:fill="FFFFFF"/>
                <w:lang w:val="ro-RO"/>
              </w:rPr>
            </w:pPr>
            <w:r w:rsidRPr="00DD3737">
              <w:rPr>
                <w:sz w:val="24"/>
                <w:szCs w:val="24"/>
                <w:lang w:val="ro-RO"/>
              </w:rPr>
              <w:t>P</w:t>
            </w:r>
            <w:r w:rsidR="004912DA" w:rsidRPr="00DD3737">
              <w:rPr>
                <w:sz w:val="24"/>
                <w:szCs w:val="24"/>
                <w:lang w:val="ro-RO"/>
              </w:rPr>
              <w:t xml:space="preserve">roblemele </w:t>
            </w:r>
            <w:r w:rsidR="00111C75" w:rsidRPr="00DD3737">
              <w:rPr>
                <w:sz w:val="24"/>
                <w:szCs w:val="24"/>
                <w:lang w:val="ro-RO"/>
              </w:rPr>
              <w:t>care au condiționat</w:t>
            </w:r>
            <w:r w:rsidR="00111C75" w:rsidRPr="00DD3737">
              <w:rPr>
                <w:sz w:val="24"/>
                <w:lang w:val="ro-RO"/>
              </w:rPr>
              <w:t xml:space="preserve"> elaborarea </w:t>
            </w:r>
            <w:r w:rsidR="00EC7240">
              <w:rPr>
                <w:sz w:val="24"/>
                <w:lang w:val="ro-RO"/>
              </w:rPr>
              <w:t xml:space="preserve">proiectului </w:t>
            </w:r>
            <w:r w:rsidR="00D334B2" w:rsidRPr="00D334B2">
              <w:rPr>
                <w:bCs/>
                <w:iCs/>
                <w:sz w:val="24"/>
                <w:shd w:val="clear" w:color="auto" w:fill="FFFFFF"/>
                <w:lang w:val="ro-RO"/>
              </w:rPr>
              <w:t>hotărîrii de Guvern pentru modificarea Hotărîrii Guvernului nr. 950/2013 pentru aprobarea Regulamentului privind cerinţele de colectare, epurare şi deversare a apelor uzate în sistemul de canalizare şi/sau în emisaruri pentru localităţile urbane şi rurale</w:t>
            </w:r>
            <w:r w:rsidR="00D334B2">
              <w:rPr>
                <w:bCs/>
                <w:iCs/>
                <w:sz w:val="24"/>
                <w:shd w:val="clear" w:color="auto" w:fill="FFFFFF"/>
                <w:lang w:val="ro-RO"/>
              </w:rPr>
              <w:t>:</w:t>
            </w:r>
          </w:p>
          <w:p w14:paraId="30E6AC2D" w14:textId="77777777" w:rsidR="00D334B2" w:rsidRPr="00D334B2" w:rsidRDefault="00D334B2" w:rsidP="00D334B2">
            <w:pPr>
              <w:spacing w:line="276" w:lineRule="auto"/>
              <w:ind w:right="46" w:firstLine="0"/>
              <w:rPr>
                <w:bCs/>
                <w:iCs/>
                <w:sz w:val="24"/>
                <w:shd w:val="clear" w:color="auto" w:fill="FFFFFF"/>
                <w:lang w:val="ro-RO"/>
              </w:rPr>
            </w:pPr>
          </w:p>
          <w:p w14:paraId="1DFF0DD2" w14:textId="36DC604B" w:rsidR="0076102E" w:rsidRPr="00AC5D3E" w:rsidRDefault="00FD7C85" w:rsidP="0051608A">
            <w:pPr>
              <w:pStyle w:val="Listparagraf"/>
              <w:widowControl w:val="0"/>
              <w:numPr>
                <w:ilvl w:val="0"/>
                <w:numId w:val="6"/>
              </w:numPr>
              <w:tabs>
                <w:tab w:val="left" w:pos="142"/>
              </w:tabs>
              <w:spacing w:line="276" w:lineRule="auto"/>
              <w:ind w:right="-34"/>
              <w:rPr>
                <w:color w:val="000000" w:themeColor="text1"/>
                <w:spacing w:val="-1"/>
                <w:sz w:val="24"/>
                <w:szCs w:val="24"/>
                <w:lang w:val="ro-RO"/>
              </w:rPr>
            </w:pPr>
            <w:r w:rsidRPr="00AC5D3E">
              <w:rPr>
                <w:color w:val="000000" w:themeColor="text1"/>
                <w:spacing w:val="-1"/>
                <w:sz w:val="24"/>
                <w:szCs w:val="24"/>
                <w:lang w:val="ro-RO"/>
              </w:rPr>
              <w:t>Divergențe între agenții economici și operatorii apă-canal la deversarea apelor uzate neepurate în rețeaua de canalizare;</w:t>
            </w:r>
          </w:p>
          <w:p w14:paraId="3F66E82D" w14:textId="1DA783F1" w:rsidR="00FD7C85" w:rsidRPr="00AC5D3E" w:rsidRDefault="00EF0B72" w:rsidP="0051608A">
            <w:pPr>
              <w:pStyle w:val="Listparagraf"/>
              <w:widowControl w:val="0"/>
              <w:numPr>
                <w:ilvl w:val="0"/>
                <w:numId w:val="6"/>
              </w:numPr>
              <w:tabs>
                <w:tab w:val="left" w:pos="142"/>
              </w:tabs>
              <w:spacing w:line="276" w:lineRule="auto"/>
              <w:ind w:right="-34"/>
              <w:rPr>
                <w:color w:val="000000" w:themeColor="text1"/>
                <w:spacing w:val="-1"/>
                <w:sz w:val="24"/>
                <w:szCs w:val="24"/>
                <w:lang w:val="ro-RO"/>
              </w:rPr>
            </w:pPr>
            <w:r w:rsidRPr="00AC5D3E">
              <w:rPr>
                <w:color w:val="000000" w:themeColor="text1"/>
                <w:spacing w:val="-1"/>
                <w:sz w:val="24"/>
                <w:szCs w:val="24"/>
                <w:lang w:val="ro-RO"/>
              </w:rPr>
              <w:t>Plățile suplimentare achitate de agenții economici la depășirea Concentrațiilor maxim admisibile a (CMA) poluanților, la deversarea în rețeaua de canalizare</w:t>
            </w:r>
          </w:p>
          <w:p w14:paraId="579218C4" w14:textId="77777777" w:rsidR="004765A5" w:rsidRPr="00AC5D3E" w:rsidRDefault="00496FE9" w:rsidP="0051608A">
            <w:pPr>
              <w:pStyle w:val="Listparagraf"/>
              <w:widowControl w:val="0"/>
              <w:numPr>
                <w:ilvl w:val="0"/>
                <w:numId w:val="6"/>
              </w:numPr>
              <w:tabs>
                <w:tab w:val="left" w:pos="142"/>
              </w:tabs>
              <w:spacing w:before="240" w:line="276" w:lineRule="auto"/>
              <w:ind w:right="-34"/>
              <w:rPr>
                <w:color w:val="000000" w:themeColor="text1"/>
                <w:spacing w:val="-1"/>
                <w:sz w:val="24"/>
                <w:szCs w:val="24"/>
                <w:lang w:val="ro-RO"/>
              </w:rPr>
            </w:pPr>
            <w:r w:rsidRPr="00AC5D3E">
              <w:rPr>
                <w:color w:val="000000" w:themeColor="text1"/>
                <w:spacing w:val="-1"/>
                <w:sz w:val="24"/>
                <w:szCs w:val="24"/>
                <w:lang w:val="ro-RO"/>
              </w:rPr>
              <w:t xml:space="preserve">poluarea </w:t>
            </w:r>
            <w:r w:rsidR="00FD7C85" w:rsidRPr="00AC5D3E">
              <w:rPr>
                <w:color w:val="000000" w:themeColor="text1"/>
                <w:spacing w:val="-1"/>
                <w:sz w:val="24"/>
                <w:szCs w:val="24"/>
                <w:lang w:val="ro-RO"/>
              </w:rPr>
              <w:t xml:space="preserve">resurselor de apă cu ape uzate epurate insuficient sau neepurate, </w:t>
            </w:r>
            <w:r w:rsidR="008151B9" w:rsidRPr="00AC5D3E">
              <w:rPr>
                <w:color w:val="000000" w:themeColor="text1"/>
                <w:spacing w:val="-1"/>
                <w:sz w:val="24"/>
                <w:szCs w:val="24"/>
                <w:lang w:val="ro-RO"/>
              </w:rPr>
              <w:t xml:space="preserve">ceea ce </w:t>
            </w:r>
            <w:r w:rsidR="002165D3" w:rsidRPr="00AC5D3E">
              <w:rPr>
                <w:color w:val="000000" w:themeColor="text1"/>
                <w:spacing w:val="-1"/>
                <w:sz w:val="24"/>
                <w:szCs w:val="24"/>
                <w:lang w:val="ro-RO"/>
              </w:rPr>
              <w:t xml:space="preserve">denotă că </w:t>
            </w:r>
            <w:r w:rsidR="005E7399" w:rsidRPr="00AC5D3E">
              <w:rPr>
                <w:color w:val="000000" w:themeColor="text1"/>
                <w:spacing w:val="-1"/>
                <w:sz w:val="24"/>
                <w:szCs w:val="24"/>
                <w:lang w:val="ro-RO"/>
              </w:rPr>
              <w:t xml:space="preserve">Regulamentul nu își atinge scopul, nu este implementat </w:t>
            </w:r>
            <w:r w:rsidR="00EC3C1F" w:rsidRPr="00AC5D3E">
              <w:rPr>
                <w:color w:val="000000" w:themeColor="text1"/>
                <w:spacing w:val="-1"/>
                <w:sz w:val="24"/>
                <w:szCs w:val="24"/>
                <w:lang w:val="ro-RO"/>
              </w:rPr>
              <w:t>în întregime.</w:t>
            </w:r>
          </w:p>
          <w:p w14:paraId="4A471DEF" w14:textId="2DBF1C18" w:rsidR="00CF6534" w:rsidRPr="009110C7" w:rsidRDefault="00CF6534" w:rsidP="009110C7">
            <w:pPr>
              <w:pStyle w:val="Listparagraf"/>
              <w:widowControl w:val="0"/>
              <w:numPr>
                <w:ilvl w:val="0"/>
                <w:numId w:val="6"/>
              </w:numPr>
              <w:tabs>
                <w:tab w:val="left" w:pos="142"/>
              </w:tabs>
              <w:spacing w:line="276" w:lineRule="auto"/>
              <w:ind w:right="-34"/>
              <w:rPr>
                <w:color w:val="4F81BD" w:themeColor="accent1"/>
                <w:spacing w:val="-1"/>
                <w:sz w:val="24"/>
                <w:szCs w:val="24"/>
                <w:lang w:val="ro-RO"/>
              </w:rPr>
            </w:pPr>
            <w:r w:rsidRPr="00AC5D3E">
              <w:rPr>
                <w:color w:val="000000" w:themeColor="text1"/>
                <w:spacing w:val="-1"/>
                <w:sz w:val="24"/>
                <w:szCs w:val="24"/>
                <w:lang w:val="ro-RO"/>
              </w:rPr>
              <w:t>Lipsa stațiilor de preepurare la unii agenți economici</w:t>
            </w:r>
            <w:r w:rsidR="00160541" w:rsidRPr="00AC5D3E">
              <w:rPr>
                <w:color w:val="000000" w:themeColor="text1"/>
                <w:spacing w:val="-1"/>
                <w:sz w:val="24"/>
                <w:szCs w:val="24"/>
                <w:lang w:val="ro-RO"/>
              </w:rPr>
              <w:t xml:space="preserve">, care </w:t>
            </w:r>
            <w:r w:rsidR="009110C7" w:rsidRPr="00AC5D3E">
              <w:rPr>
                <w:color w:val="000000" w:themeColor="text1"/>
                <w:spacing w:val="-1"/>
                <w:sz w:val="24"/>
                <w:szCs w:val="24"/>
                <w:lang w:val="ro-RO"/>
              </w:rPr>
              <w:t>au condus la deversare apelor uzate neepurate în rețeaua de canalizare</w:t>
            </w:r>
            <w:r w:rsidR="00AC5D3E">
              <w:rPr>
                <w:color w:val="000000" w:themeColor="text1"/>
                <w:spacing w:val="-1"/>
                <w:sz w:val="24"/>
                <w:szCs w:val="24"/>
                <w:lang w:val="ro-RO"/>
              </w:rPr>
              <w:t>.</w:t>
            </w:r>
          </w:p>
        </w:tc>
      </w:tr>
      <w:tr w:rsidR="00E727BC" w:rsidRPr="00AC5D3E" w14:paraId="73531611"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2C87F8D3" w14:textId="77777777" w:rsidR="00457A8E" w:rsidRPr="00E727BC" w:rsidRDefault="00457A8E" w:rsidP="00A101FA">
            <w:pPr>
              <w:spacing w:line="276" w:lineRule="auto"/>
              <w:ind w:firstLine="0"/>
              <w:rPr>
                <w:sz w:val="24"/>
                <w:szCs w:val="24"/>
                <w:lang w:val="ro-RO"/>
              </w:rPr>
            </w:pPr>
            <w:r w:rsidRPr="00E727BC">
              <w:rPr>
                <w:bCs/>
                <w:sz w:val="24"/>
                <w:szCs w:val="24"/>
                <w:lang w:val="ro-RO"/>
              </w:rPr>
              <w:t>b)</w:t>
            </w:r>
            <w:r w:rsidRPr="00E727BC">
              <w:rPr>
                <w:sz w:val="24"/>
                <w:szCs w:val="24"/>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76185B3" w14:textId="77777777" w:rsidR="00457A8E" w:rsidRPr="00E727BC" w:rsidRDefault="00457A8E" w:rsidP="00A101FA">
            <w:pPr>
              <w:spacing w:line="276" w:lineRule="auto"/>
              <w:ind w:firstLine="0"/>
              <w:jc w:val="left"/>
              <w:rPr>
                <w:sz w:val="24"/>
                <w:szCs w:val="24"/>
                <w:lang w:val="ro-RO"/>
              </w:rPr>
            </w:pPr>
          </w:p>
        </w:tc>
      </w:tr>
      <w:tr w:rsidR="00E727BC" w:rsidRPr="00AC5D3E" w14:paraId="71B1FB60"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59FA81" w14:textId="086B880C" w:rsidR="000D78C0" w:rsidRPr="00B77A61" w:rsidRDefault="00B77A61" w:rsidP="00A101FA">
            <w:pPr>
              <w:spacing w:line="276" w:lineRule="auto"/>
              <w:ind w:firstLine="0"/>
              <w:rPr>
                <w:sz w:val="24"/>
                <w:szCs w:val="24"/>
                <w:lang w:val="ro-RO"/>
              </w:rPr>
            </w:pPr>
            <w:r w:rsidRPr="00B77A61">
              <w:rPr>
                <w:sz w:val="24"/>
                <w:szCs w:val="24"/>
                <w:lang w:val="ro-RO"/>
              </w:rPr>
              <w:t>Pr</w:t>
            </w:r>
            <w:r>
              <w:rPr>
                <w:sz w:val="24"/>
                <w:szCs w:val="24"/>
                <w:lang w:val="ro-RO"/>
              </w:rPr>
              <w:t xml:space="preserve">oblema de bază care </w:t>
            </w:r>
            <w:r w:rsidR="00834FE6">
              <w:rPr>
                <w:sz w:val="24"/>
                <w:szCs w:val="24"/>
                <w:lang w:val="ro-RO"/>
              </w:rPr>
              <w:t xml:space="preserve">a contribuit </w:t>
            </w:r>
            <w:r w:rsidR="00A96648">
              <w:rPr>
                <w:sz w:val="24"/>
                <w:szCs w:val="24"/>
                <w:lang w:val="ro-RO"/>
              </w:rPr>
              <w:t xml:space="preserve">la apariția </w:t>
            </w:r>
            <w:r w:rsidR="00A853BA">
              <w:rPr>
                <w:sz w:val="24"/>
                <w:szCs w:val="24"/>
                <w:lang w:val="ro-RO"/>
              </w:rPr>
              <w:t>situației existente</w:t>
            </w:r>
            <w:r w:rsidR="00D10A4A">
              <w:rPr>
                <w:sz w:val="24"/>
                <w:szCs w:val="24"/>
                <w:lang w:val="ro-RO"/>
              </w:rPr>
              <w:t xml:space="preserve"> </w:t>
            </w:r>
            <w:r w:rsidR="00CF278C">
              <w:rPr>
                <w:sz w:val="24"/>
                <w:szCs w:val="24"/>
                <w:lang w:val="ro-RO"/>
              </w:rPr>
              <w:t xml:space="preserve">derivă </w:t>
            </w:r>
            <w:r w:rsidR="00F75D86">
              <w:rPr>
                <w:sz w:val="24"/>
                <w:szCs w:val="24"/>
                <w:lang w:val="ro-RO"/>
              </w:rPr>
              <w:t xml:space="preserve">dintr-un complex de </w:t>
            </w:r>
            <w:r w:rsidR="00CD1619">
              <w:rPr>
                <w:sz w:val="24"/>
                <w:szCs w:val="24"/>
                <w:lang w:val="ro-RO"/>
              </w:rPr>
              <w:t xml:space="preserve">cauze atît de ordin normativ cît și de nerespectare a </w:t>
            </w:r>
            <w:r w:rsidR="006A1DEC">
              <w:rPr>
                <w:sz w:val="24"/>
                <w:szCs w:val="24"/>
                <w:lang w:val="ro-RO"/>
              </w:rPr>
              <w:t xml:space="preserve">prevederilor normative de către </w:t>
            </w:r>
            <w:r w:rsidR="00775E53">
              <w:rPr>
                <w:sz w:val="24"/>
                <w:szCs w:val="24"/>
                <w:lang w:val="ro-RO"/>
              </w:rPr>
              <w:t xml:space="preserve">actorii implicați în </w:t>
            </w:r>
            <w:r w:rsidR="00F55919">
              <w:rPr>
                <w:sz w:val="24"/>
                <w:szCs w:val="24"/>
                <w:lang w:val="ro-RO"/>
              </w:rPr>
              <w:t xml:space="preserve">domeniul ce </w:t>
            </w:r>
            <w:r w:rsidR="00F55919">
              <w:rPr>
                <w:sz w:val="24"/>
                <w:szCs w:val="24"/>
                <w:lang w:val="ro-RO"/>
              </w:rPr>
              <w:lastRenderedPageBreak/>
              <w:t>ține de epurarea apelor uzate</w:t>
            </w:r>
            <w:r w:rsidR="005225FC">
              <w:rPr>
                <w:sz w:val="24"/>
                <w:szCs w:val="24"/>
                <w:lang w:val="ro-RO"/>
              </w:rPr>
              <w:t>.</w:t>
            </w:r>
            <w:r w:rsidR="00536087">
              <w:rPr>
                <w:sz w:val="24"/>
                <w:szCs w:val="24"/>
                <w:lang w:val="ro-RO"/>
              </w:rPr>
              <w:t xml:space="preserve"> </w:t>
            </w:r>
            <w:r w:rsidR="00D06BE7">
              <w:rPr>
                <w:sz w:val="24"/>
                <w:szCs w:val="24"/>
                <w:lang w:val="ro-RO"/>
              </w:rPr>
              <w:t>Obligația de instalare a stațiilor de epurare sau instalații</w:t>
            </w:r>
            <w:r w:rsidR="00A853BA">
              <w:rPr>
                <w:sz w:val="24"/>
                <w:szCs w:val="24"/>
                <w:lang w:val="ro-RO"/>
              </w:rPr>
              <w:t>lor</w:t>
            </w:r>
            <w:r w:rsidR="00D06BE7">
              <w:rPr>
                <w:sz w:val="24"/>
                <w:szCs w:val="24"/>
                <w:lang w:val="ro-RO"/>
              </w:rPr>
              <w:t xml:space="preserve"> de pre-epurare de către agenții economici a </w:t>
            </w:r>
            <w:r w:rsidR="00C2078E">
              <w:rPr>
                <w:sz w:val="24"/>
                <w:szCs w:val="24"/>
                <w:lang w:val="ro-RO"/>
              </w:rPr>
              <w:t xml:space="preserve">fost </w:t>
            </w:r>
            <w:r w:rsidR="00C12B18">
              <w:rPr>
                <w:sz w:val="24"/>
                <w:szCs w:val="24"/>
                <w:lang w:val="ro-RO"/>
              </w:rPr>
              <w:t>prevăzută încă în Le</w:t>
            </w:r>
            <w:r w:rsidR="00E3322C">
              <w:rPr>
                <w:sz w:val="24"/>
                <w:szCs w:val="24"/>
                <w:lang w:val="ro-RO"/>
              </w:rPr>
              <w:t>gea nr.1515</w:t>
            </w:r>
            <w:r w:rsidR="00C23B50">
              <w:rPr>
                <w:sz w:val="24"/>
                <w:szCs w:val="24"/>
                <w:lang w:val="ro-RO"/>
              </w:rPr>
              <w:t xml:space="preserve">/1993 privind protecția mediului înconjurător, dar din </w:t>
            </w:r>
            <w:r w:rsidR="00E87CC0">
              <w:rPr>
                <w:sz w:val="24"/>
                <w:szCs w:val="24"/>
                <w:lang w:val="ro-RO"/>
              </w:rPr>
              <w:t xml:space="preserve">varii motive implementarea acestei prevederi este dificilă pînă la moment. </w:t>
            </w:r>
          </w:p>
          <w:p w14:paraId="7C4318A2" w14:textId="576C176A" w:rsidR="00F27976" w:rsidRDefault="00FD73E6" w:rsidP="00A101FA">
            <w:pPr>
              <w:pStyle w:val="Frspaiere"/>
              <w:spacing w:line="276" w:lineRule="auto"/>
              <w:ind w:firstLine="567"/>
              <w:rPr>
                <w:sz w:val="24"/>
                <w:szCs w:val="24"/>
                <w:lang w:val="ro-RO"/>
              </w:rPr>
            </w:pPr>
            <w:r w:rsidRPr="00FD73E6">
              <w:rPr>
                <w:sz w:val="24"/>
                <w:szCs w:val="24"/>
                <w:lang w:val="ro-RO"/>
              </w:rPr>
              <w:t xml:space="preserve">După </w:t>
            </w:r>
            <w:r>
              <w:rPr>
                <w:sz w:val="24"/>
                <w:szCs w:val="24"/>
                <w:lang w:val="ro-RO"/>
              </w:rPr>
              <w:t xml:space="preserve">modificările </w:t>
            </w:r>
            <w:r w:rsidR="00EB509A">
              <w:rPr>
                <w:sz w:val="24"/>
                <w:szCs w:val="24"/>
                <w:lang w:val="ro-RO"/>
              </w:rPr>
              <w:t xml:space="preserve">operate la Legea nr.303/2013 privind serviciul public de alimentare cu apă și de canalizare din 2018, au fost aprobate modificări și la Hotărîrea </w:t>
            </w:r>
            <w:r w:rsidR="0089764D">
              <w:rPr>
                <w:sz w:val="24"/>
                <w:szCs w:val="24"/>
                <w:lang w:val="ro-RO"/>
              </w:rPr>
              <w:t>Guvernului nr.950/2013, prin intermediul unui Grup de lucru extins, inclusiv prin implicarea expertizei externe</w:t>
            </w:r>
            <w:r w:rsidR="00A541AC">
              <w:rPr>
                <w:sz w:val="24"/>
                <w:szCs w:val="24"/>
                <w:lang w:val="ro-RO"/>
              </w:rPr>
              <w:t xml:space="preserve">. Cu toate acestea, începînd cu anul 2022 gradul de nemulțumire </w:t>
            </w:r>
            <w:r w:rsidR="00A746B8">
              <w:rPr>
                <w:sz w:val="24"/>
                <w:szCs w:val="24"/>
                <w:lang w:val="ro-RO"/>
              </w:rPr>
              <w:t>atît din partea agenților economici, cît și din partea operatorilor (în special S.A. „Apă-Canal Chișinău”)</w:t>
            </w:r>
            <w:r w:rsidR="00F968E2">
              <w:rPr>
                <w:sz w:val="24"/>
                <w:szCs w:val="24"/>
                <w:lang w:val="ro-RO"/>
              </w:rPr>
              <w:t xml:space="preserve"> a crescut, dovadă fiind petițiile și solicitările îndreptate atît </w:t>
            </w:r>
            <w:r w:rsidR="00584D54">
              <w:rPr>
                <w:sz w:val="24"/>
                <w:szCs w:val="24"/>
                <w:lang w:val="ro-RO"/>
              </w:rPr>
              <w:t>în adresa Ministerului</w:t>
            </w:r>
            <w:r w:rsidR="0012545C">
              <w:rPr>
                <w:sz w:val="24"/>
                <w:szCs w:val="24"/>
                <w:lang w:val="ro-RO"/>
              </w:rPr>
              <w:t xml:space="preserve"> Mediului</w:t>
            </w:r>
            <w:r w:rsidR="00584D54">
              <w:rPr>
                <w:sz w:val="24"/>
                <w:szCs w:val="24"/>
                <w:lang w:val="ro-RO"/>
              </w:rPr>
              <w:t xml:space="preserve"> cît și a Guvernului.</w:t>
            </w:r>
          </w:p>
          <w:p w14:paraId="12BF0FA1" w14:textId="77777777" w:rsidR="00BC7C7F" w:rsidRDefault="00BC7C7F" w:rsidP="00A101FA">
            <w:pPr>
              <w:pStyle w:val="Frspaiere"/>
              <w:spacing w:line="276" w:lineRule="auto"/>
              <w:ind w:firstLine="567"/>
              <w:rPr>
                <w:sz w:val="24"/>
                <w:szCs w:val="24"/>
                <w:lang w:val="ro-RO"/>
              </w:rPr>
            </w:pPr>
          </w:p>
          <w:p w14:paraId="308D56DE" w14:textId="77777777" w:rsidR="00E21AB2" w:rsidRPr="00E21AB2" w:rsidRDefault="00E21AB2" w:rsidP="00E21AB2">
            <w:pPr>
              <w:ind w:right="102"/>
              <w:rPr>
                <w:sz w:val="24"/>
                <w:szCs w:val="24"/>
                <w:lang w:val="ro-RO"/>
              </w:rPr>
            </w:pPr>
            <w:r w:rsidRPr="00E21AB2">
              <w:rPr>
                <w:sz w:val="24"/>
                <w:szCs w:val="24"/>
                <w:lang w:val="ro-RO"/>
              </w:rPr>
              <w:t>Conform rapoartelor anuale ale Inspectoratului pentru Protecția Mediului (IPM) pentru anii 2019-2021</w:t>
            </w:r>
            <w:r w:rsidRPr="00E21AB2">
              <w:rPr>
                <w:lang w:val="ro-RO"/>
              </w:rPr>
              <w:t xml:space="preserve"> </w:t>
            </w:r>
            <w:r w:rsidRPr="00E21AB2">
              <w:rPr>
                <w:sz w:val="24"/>
                <w:szCs w:val="24"/>
                <w:lang w:val="ro-RO"/>
              </w:rPr>
              <w:t>(</w:t>
            </w:r>
            <w:hyperlink r:id="rId10" w:history="1">
              <w:r w:rsidRPr="00E21AB2">
                <w:rPr>
                  <w:rStyle w:val="Hyperlink"/>
                  <w:sz w:val="24"/>
                  <w:szCs w:val="24"/>
                  <w:lang w:val="ro-RO"/>
                </w:rPr>
                <w:t>https://ipm.gov.md/ro/rapoarte-anuale</w:t>
              </w:r>
            </w:hyperlink>
            <w:r w:rsidRPr="00E21AB2">
              <w:rPr>
                <w:sz w:val="24"/>
                <w:szCs w:val="24"/>
                <w:lang w:val="ro-RO"/>
              </w:rPr>
              <w:t xml:space="preserve">), activitatea de inspectare privind impactul asupra resursei de apă, s-a desfășurat în baza controalelor planificate și a celor inopinate. </w:t>
            </w:r>
          </w:p>
          <w:p w14:paraId="658D0851" w14:textId="77777777" w:rsidR="00BC7C7F" w:rsidRPr="00FD73E6" w:rsidRDefault="00BC7C7F" w:rsidP="00A101FA">
            <w:pPr>
              <w:pStyle w:val="Frspaiere"/>
              <w:spacing w:line="276" w:lineRule="auto"/>
              <w:ind w:firstLine="567"/>
              <w:rPr>
                <w:sz w:val="24"/>
                <w:szCs w:val="24"/>
                <w:lang w:val="ro-RO"/>
              </w:rPr>
            </w:pPr>
          </w:p>
          <w:p w14:paraId="3957F071" w14:textId="77777777" w:rsidR="00FE72B5" w:rsidRPr="004765A5" w:rsidRDefault="00FE72B5" w:rsidP="00A101FA">
            <w:pPr>
              <w:spacing w:line="276" w:lineRule="auto"/>
              <w:ind w:firstLine="0"/>
              <w:contextualSpacing/>
              <w:rPr>
                <w:b/>
                <w:i/>
                <w:sz w:val="24"/>
                <w:szCs w:val="24"/>
                <w:lang w:val="ro-RO"/>
              </w:rPr>
            </w:pPr>
          </w:p>
          <w:p w14:paraId="19B18040" w14:textId="77777777" w:rsidR="00BC7C7F" w:rsidRDefault="00BC7C7F" w:rsidP="00BC7C7F">
            <w:r>
              <w:rPr>
                <w:noProof/>
              </w:rPr>
              <w:drawing>
                <wp:inline distT="0" distB="0" distL="0" distR="0" wp14:anchorId="64AEBB0E" wp14:editId="1E4AF82E">
                  <wp:extent cx="6050943" cy="3200400"/>
                  <wp:effectExtent l="0" t="0" r="6985" b="0"/>
                  <wp:docPr id="1350670682"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91C99A" w14:textId="77777777" w:rsidR="00BC7C7F" w:rsidRPr="005E5A73" w:rsidRDefault="00BC7C7F" w:rsidP="006C1D71">
            <w:pPr>
              <w:ind w:right="102"/>
              <w:rPr>
                <w:b/>
                <w:bCs/>
                <w:i/>
                <w:iCs/>
                <w:sz w:val="24"/>
                <w:szCs w:val="24"/>
                <w:lang w:val="it-IT"/>
              </w:rPr>
            </w:pPr>
            <w:r w:rsidRPr="005E5A73">
              <w:rPr>
                <w:b/>
                <w:bCs/>
                <w:i/>
                <w:iCs/>
                <w:sz w:val="24"/>
                <w:szCs w:val="24"/>
                <w:lang w:val="it-IT"/>
              </w:rPr>
              <w:t xml:space="preserve">Fig. 1. </w:t>
            </w:r>
            <w:r w:rsidRPr="005E5A73">
              <w:rPr>
                <w:sz w:val="24"/>
                <w:szCs w:val="24"/>
                <w:lang w:val="it-IT"/>
              </w:rPr>
              <w:t>Numărul de stații de epurare a apelor uzate monitorizate de Inspectoratul pentru Protecția Mediului în perioada anilor 2019-2021</w:t>
            </w:r>
            <w:r w:rsidRPr="005E5A73">
              <w:rPr>
                <w:b/>
                <w:bCs/>
                <w:i/>
                <w:iCs/>
                <w:sz w:val="24"/>
                <w:szCs w:val="24"/>
                <w:lang w:val="it-IT"/>
              </w:rPr>
              <w:t xml:space="preserve"> </w:t>
            </w:r>
          </w:p>
          <w:p w14:paraId="78EFF52E" w14:textId="77777777" w:rsidR="00BC7C7F" w:rsidRPr="005E5A73" w:rsidRDefault="00BC7C7F" w:rsidP="006C1D71">
            <w:pPr>
              <w:ind w:right="102"/>
              <w:rPr>
                <w:lang w:val="it-IT"/>
              </w:rPr>
            </w:pPr>
          </w:p>
          <w:p w14:paraId="4A3CCE57" w14:textId="77777777" w:rsidR="00BC7C7F" w:rsidRPr="00D40676" w:rsidRDefault="00BC7C7F" w:rsidP="006C1D71">
            <w:pPr>
              <w:ind w:right="102"/>
              <w:rPr>
                <w:sz w:val="26"/>
                <w:szCs w:val="26"/>
                <w:lang w:val="it-IT"/>
              </w:rPr>
            </w:pPr>
            <w:r w:rsidRPr="002363EF">
              <w:rPr>
                <w:sz w:val="24"/>
                <w:szCs w:val="24"/>
                <w:lang w:val="it-IT"/>
              </w:rPr>
              <w:t>Astfel</w:t>
            </w:r>
            <w:r>
              <w:rPr>
                <w:sz w:val="24"/>
                <w:szCs w:val="24"/>
                <w:lang w:val="it-IT"/>
              </w:rPr>
              <w:t xml:space="preserve">, </w:t>
            </w:r>
            <w:r w:rsidRPr="00474ADB">
              <w:rPr>
                <w:sz w:val="24"/>
                <w:szCs w:val="24"/>
                <w:lang w:val="it-IT"/>
              </w:rPr>
              <w:t xml:space="preserve">un aport considerabil pentru menținerea calității apelor </w:t>
            </w:r>
            <w:r w:rsidRPr="00474ADB">
              <w:rPr>
                <w:sz w:val="24"/>
                <w:szCs w:val="24"/>
                <w:lang w:val="ro-RO"/>
              </w:rPr>
              <w:t xml:space="preserve">conform normelor în vigoare, </w:t>
            </w:r>
            <w:r w:rsidRPr="005311FA">
              <w:rPr>
                <w:sz w:val="24"/>
                <w:szCs w:val="24"/>
                <w:u w:val="single"/>
                <w:lang w:val="ro-RO"/>
              </w:rPr>
              <w:t>îl constituie epurarea apelor uzate,</w:t>
            </w:r>
            <w:r w:rsidRPr="00474ADB">
              <w:rPr>
                <w:sz w:val="24"/>
                <w:szCs w:val="24"/>
                <w:lang w:val="ro-RO"/>
              </w:rPr>
              <w:t xml:space="preserve"> care fiind în prezent, în mod practic singurul mijloc de combatere a poluării apelor. </w:t>
            </w:r>
            <w:r w:rsidRPr="00474ADB">
              <w:rPr>
                <w:sz w:val="24"/>
                <w:szCs w:val="24"/>
                <w:lang w:val="it-IT"/>
              </w:rPr>
              <w:t>Cele mai mari volume de ape uzate neepurate provin de la sistemele de canalizare ale localităților</w:t>
            </w:r>
            <w:r w:rsidRPr="00A46DA9">
              <w:rPr>
                <w:sz w:val="26"/>
                <w:szCs w:val="26"/>
                <w:lang w:val="it-IT"/>
              </w:rPr>
              <w:t>.</w:t>
            </w:r>
          </w:p>
          <w:p w14:paraId="19C4C7C2" w14:textId="77777777" w:rsidR="00BC7C7F" w:rsidRPr="00474ADB" w:rsidRDefault="00BC7C7F" w:rsidP="006C1D71">
            <w:pPr>
              <w:ind w:right="102"/>
              <w:rPr>
                <w:sz w:val="24"/>
                <w:szCs w:val="24"/>
              </w:rPr>
            </w:pPr>
            <w:r w:rsidRPr="00474ADB">
              <w:rPr>
                <w:sz w:val="24"/>
                <w:szCs w:val="24"/>
              </w:rPr>
              <w:t>În acest sens, conform a</w:t>
            </w:r>
            <w:r>
              <w:rPr>
                <w:sz w:val="24"/>
                <w:szCs w:val="24"/>
              </w:rPr>
              <w:t xml:space="preserve">ctivității </w:t>
            </w:r>
            <w:proofErr w:type="gramStart"/>
            <w:r>
              <w:rPr>
                <w:sz w:val="24"/>
                <w:szCs w:val="24"/>
              </w:rPr>
              <w:t>IPM</w:t>
            </w:r>
            <w:proofErr w:type="gramEnd"/>
          </w:p>
          <w:p w14:paraId="2D302363" w14:textId="77777777" w:rsidR="00BC7C7F" w:rsidRPr="005657E6" w:rsidRDefault="00BC7C7F" w:rsidP="006C1D71">
            <w:pPr>
              <w:ind w:right="102"/>
              <w:rPr>
                <w:i/>
                <w:sz w:val="24"/>
                <w:szCs w:val="24"/>
                <w:lang w:val="ro-RO"/>
              </w:rPr>
            </w:pPr>
            <w:r>
              <w:rPr>
                <w:sz w:val="24"/>
                <w:szCs w:val="24"/>
                <w:lang w:val="it-IT"/>
              </w:rPr>
              <w:t xml:space="preserve">- </w:t>
            </w:r>
            <w:r>
              <w:rPr>
                <w:b/>
                <w:bCs/>
                <w:sz w:val="24"/>
                <w:szCs w:val="24"/>
                <w:lang w:val="it-IT"/>
              </w:rPr>
              <w:t xml:space="preserve">pentru anul </w:t>
            </w:r>
            <w:r w:rsidRPr="007F3E14">
              <w:rPr>
                <w:b/>
                <w:bCs/>
                <w:sz w:val="24"/>
                <w:szCs w:val="24"/>
                <w:lang w:val="it-IT"/>
              </w:rPr>
              <w:t xml:space="preserve">2019 </w:t>
            </w:r>
            <w:r w:rsidRPr="005657E6">
              <w:rPr>
                <w:i/>
                <w:sz w:val="24"/>
                <w:szCs w:val="24"/>
                <w:lang w:val="ro-RO"/>
              </w:rPr>
              <w:t>din 262 stații de epurare monitorizate, de documentație de proiect dispun 154 unități, dintre care normativele Deversării Limitat- Admisibile sunt respectate de – 92 unități, iar cu epurare insuficientă funcționează – 172 unități.</w:t>
            </w:r>
          </w:p>
          <w:p w14:paraId="2ACA5280" w14:textId="77777777" w:rsidR="00BC7C7F" w:rsidRDefault="00BC7C7F" w:rsidP="006C1D71">
            <w:pPr>
              <w:ind w:right="102"/>
              <w:rPr>
                <w:sz w:val="24"/>
                <w:szCs w:val="24"/>
                <w:lang w:val="it-IT"/>
              </w:rPr>
            </w:pPr>
            <w:r w:rsidRPr="005657E6">
              <w:rPr>
                <w:iCs/>
                <w:sz w:val="24"/>
                <w:szCs w:val="24"/>
                <w:lang w:val="ro-RO"/>
              </w:rPr>
              <w:t xml:space="preserve">- </w:t>
            </w:r>
            <w:r w:rsidRPr="005657E6">
              <w:rPr>
                <w:b/>
                <w:bCs/>
                <w:iCs/>
                <w:sz w:val="24"/>
                <w:szCs w:val="24"/>
                <w:lang w:val="ro-RO"/>
              </w:rPr>
              <w:t xml:space="preserve">pentru anul 2020 </w:t>
            </w:r>
            <w:r>
              <w:rPr>
                <w:sz w:val="24"/>
                <w:szCs w:val="24"/>
                <w:lang w:val="ro-RO"/>
              </w:rPr>
              <w:t>din</w:t>
            </w:r>
            <w:r w:rsidRPr="005657E6">
              <w:rPr>
                <w:sz w:val="24"/>
                <w:szCs w:val="24"/>
                <w:lang w:val="it-IT"/>
              </w:rPr>
              <w:t xml:space="preserve"> 2</w:t>
            </w:r>
            <w:r>
              <w:rPr>
                <w:sz w:val="24"/>
                <w:szCs w:val="24"/>
                <w:lang w:val="it-IT"/>
              </w:rPr>
              <w:t>62</w:t>
            </w:r>
            <w:r w:rsidRPr="005657E6">
              <w:rPr>
                <w:sz w:val="24"/>
                <w:szCs w:val="24"/>
                <w:lang w:val="it-IT"/>
              </w:rPr>
              <w:t xml:space="preserve"> la număr, dintre care de documentație de proiect dispun 152 unități, normativele Deversării Limitat Admisibile (DLA) </w:t>
            </w:r>
            <w:r>
              <w:rPr>
                <w:sz w:val="24"/>
                <w:szCs w:val="24"/>
                <w:lang w:val="it-IT"/>
              </w:rPr>
              <w:t xml:space="preserve">sunt respectate de </w:t>
            </w:r>
            <w:r w:rsidRPr="005657E6">
              <w:rPr>
                <w:sz w:val="24"/>
                <w:szCs w:val="24"/>
                <w:lang w:val="it-IT"/>
              </w:rPr>
              <w:t>105 unități, cu epurare insuficientă funcționează 159 unități</w:t>
            </w:r>
            <w:r>
              <w:rPr>
                <w:sz w:val="24"/>
                <w:szCs w:val="24"/>
                <w:lang w:val="it-IT"/>
              </w:rPr>
              <w:t>.</w:t>
            </w:r>
          </w:p>
          <w:p w14:paraId="2ECBC18E" w14:textId="77777777" w:rsidR="00BC7C7F" w:rsidRDefault="00BC7C7F" w:rsidP="006C1D71">
            <w:pPr>
              <w:ind w:right="102"/>
              <w:rPr>
                <w:sz w:val="24"/>
                <w:szCs w:val="24"/>
                <w:lang w:val="it-IT"/>
              </w:rPr>
            </w:pPr>
            <w:r>
              <w:rPr>
                <w:sz w:val="24"/>
                <w:szCs w:val="24"/>
                <w:lang w:val="it-IT"/>
              </w:rPr>
              <w:t xml:space="preserve">- </w:t>
            </w:r>
            <w:r>
              <w:rPr>
                <w:b/>
                <w:bCs/>
                <w:sz w:val="24"/>
                <w:szCs w:val="24"/>
                <w:lang w:val="it-IT"/>
              </w:rPr>
              <w:t xml:space="preserve">pentru anul 2021 </w:t>
            </w:r>
            <w:r>
              <w:rPr>
                <w:sz w:val="24"/>
                <w:szCs w:val="24"/>
                <w:lang w:val="it-IT"/>
              </w:rPr>
              <w:t xml:space="preserve">din 270 stații de epurare, de documentație de proiect dispun 117 unități, </w:t>
            </w:r>
            <w:r w:rsidRPr="005657E6">
              <w:rPr>
                <w:sz w:val="24"/>
                <w:szCs w:val="24"/>
                <w:lang w:val="it-IT"/>
              </w:rPr>
              <w:t xml:space="preserve">normativele Deversării Limitat Admisibile (DLA) </w:t>
            </w:r>
            <w:r>
              <w:rPr>
                <w:sz w:val="24"/>
                <w:szCs w:val="24"/>
                <w:lang w:val="it-IT"/>
              </w:rPr>
              <w:t xml:space="preserve">sunt respectate de </w:t>
            </w:r>
            <w:r w:rsidRPr="005657E6">
              <w:rPr>
                <w:sz w:val="24"/>
                <w:szCs w:val="24"/>
                <w:lang w:val="it-IT"/>
              </w:rPr>
              <w:t>10</w:t>
            </w:r>
            <w:r>
              <w:rPr>
                <w:sz w:val="24"/>
                <w:szCs w:val="24"/>
                <w:lang w:val="it-IT"/>
              </w:rPr>
              <w:t>1</w:t>
            </w:r>
            <w:r w:rsidRPr="005657E6">
              <w:rPr>
                <w:sz w:val="24"/>
                <w:szCs w:val="24"/>
                <w:lang w:val="it-IT"/>
              </w:rPr>
              <w:t xml:space="preserve"> unități, cu epurare insuficientă funcționează 1</w:t>
            </w:r>
            <w:r>
              <w:rPr>
                <w:sz w:val="24"/>
                <w:szCs w:val="24"/>
                <w:lang w:val="it-IT"/>
              </w:rPr>
              <w:t>60</w:t>
            </w:r>
            <w:r w:rsidRPr="005657E6">
              <w:rPr>
                <w:sz w:val="24"/>
                <w:szCs w:val="24"/>
                <w:lang w:val="it-IT"/>
              </w:rPr>
              <w:t xml:space="preserve"> unități</w:t>
            </w:r>
            <w:r>
              <w:rPr>
                <w:sz w:val="24"/>
                <w:szCs w:val="24"/>
                <w:lang w:val="it-IT"/>
              </w:rPr>
              <w:t>.</w:t>
            </w:r>
          </w:p>
          <w:p w14:paraId="59CD423F" w14:textId="77777777" w:rsidR="00BC7C7F" w:rsidRPr="0078610C" w:rsidRDefault="00BC7C7F" w:rsidP="006C1D71">
            <w:pPr>
              <w:ind w:right="102"/>
              <w:rPr>
                <w:iCs/>
                <w:sz w:val="24"/>
                <w:szCs w:val="24"/>
                <w:lang w:val="it-IT"/>
              </w:rPr>
            </w:pPr>
          </w:p>
          <w:p w14:paraId="327346AD" w14:textId="77777777" w:rsidR="00BC7C7F" w:rsidRDefault="00BC7C7F" w:rsidP="006C1D71">
            <w:pPr>
              <w:ind w:right="102"/>
              <w:rPr>
                <w:b/>
                <w:bCs/>
                <w:sz w:val="24"/>
                <w:szCs w:val="24"/>
                <w:lang w:val="ro-RO"/>
              </w:rPr>
            </w:pPr>
          </w:p>
          <w:p w14:paraId="0B6B21E2" w14:textId="77777777" w:rsidR="00BC7C7F" w:rsidRPr="00AC53B3" w:rsidRDefault="00BC7C7F" w:rsidP="00BC7C7F">
            <w:pPr>
              <w:rPr>
                <w:lang w:val="it-IT"/>
              </w:rPr>
            </w:pPr>
          </w:p>
          <w:p w14:paraId="27FF9612" w14:textId="77777777" w:rsidR="00BC7C7F" w:rsidRDefault="00BC7C7F" w:rsidP="00BC7C7F">
            <w:r>
              <w:rPr>
                <w:noProof/>
              </w:rPr>
              <w:lastRenderedPageBreak/>
              <w:drawing>
                <wp:inline distT="0" distB="0" distL="0" distR="0" wp14:anchorId="3D1FCC5C" wp14:editId="07EFC27D">
                  <wp:extent cx="5486400" cy="3200400"/>
                  <wp:effectExtent l="0" t="0" r="0" b="0"/>
                  <wp:docPr id="1969586676"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2D0882" w14:textId="77777777" w:rsidR="00BC7C7F" w:rsidRPr="00BC7C7F" w:rsidRDefault="00BC7C7F" w:rsidP="006C1D71">
            <w:pPr>
              <w:ind w:right="102"/>
              <w:rPr>
                <w:b/>
                <w:bCs/>
                <w:i/>
                <w:iCs/>
                <w:sz w:val="24"/>
                <w:szCs w:val="24"/>
              </w:rPr>
            </w:pPr>
            <w:r w:rsidRPr="00BC7C7F">
              <w:rPr>
                <w:b/>
                <w:bCs/>
                <w:i/>
                <w:iCs/>
                <w:sz w:val="24"/>
                <w:szCs w:val="24"/>
              </w:rPr>
              <w:t xml:space="preserve">Fig. 2. </w:t>
            </w:r>
            <w:r w:rsidRPr="00BC7C7F">
              <w:rPr>
                <w:sz w:val="24"/>
                <w:szCs w:val="24"/>
              </w:rPr>
              <w:t>Numărul de controale efectuare Inspectoratul pentru Protecția Mediului în domeniul poluării resurselor de apă în perioada anilor 2019-2021</w:t>
            </w:r>
            <w:r w:rsidRPr="00BC7C7F">
              <w:rPr>
                <w:b/>
                <w:bCs/>
                <w:i/>
                <w:iCs/>
                <w:sz w:val="24"/>
                <w:szCs w:val="24"/>
              </w:rPr>
              <w:t xml:space="preserve"> </w:t>
            </w:r>
          </w:p>
          <w:p w14:paraId="6CE41898" w14:textId="77777777" w:rsidR="00785F1B" w:rsidRDefault="00785F1B" w:rsidP="006C1D71">
            <w:pPr>
              <w:ind w:right="102"/>
              <w:rPr>
                <w:sz w:val="24"/>
                <w:szCs w:val="24"/>
              </w:rPr>
            </w:pPr>
          </w:p>
          <w:p w14:paraId="41AC2025" w14:textId="5FCA3F1D" w:rsidR="00BC7C7F" w:rsidRPr="00BC7C7F" w:rsidRDefault="00BC7C7F" w:rsidP="006C1D71">
            <w:pPr>
              <w:ind w:right="102"/>
              <w:rPr>
                <w:sz w:val="24"/>
                <w:szCs w:val="24"/>
              </w:rPr>
            </w:pPr>
            <w:r w:rsidRPr="00BC7C7F">
              <w:rPr>
                <w:sz w:val="24"/>
                <w:szCs w:val="24"/>
              </w:rPr>
              <w:t>Conform rapoartelor anuale ale Inspectoratului pentru Protecția Mediului (IPM) pentru anii 2019-2021</w:t>
            </w:r>
            <w:r w:rsidRPr="00BC7C7F">
              <w:t xml:space="preserve"> </w:t>
            </w:r>
            <w:r w:rsidRPr="00BC7C7F">
              <w:rPr>
                <w:sz w:val="24"/>
                <w:szCs w:val="24"/>
              </w:rPr>
              <w:t>(</w:t>
            </w:r>
            <w:hyperlink r:id="rId13" w:history="1">
              <w:r w:rsidRPr="00BC7C7F">
                <w:rPr>
                  <w:rStyle w:val="Hyperlink"/>
                  <w:sz w:val="24"/>
                  <w:szCs w:val="24"/>
                </w:rPr>
                <w:t>https://ipm.gov.md/ro/rapoarte-anuale</w:t>
              </w:r>
            </w:hyperlink>
            <w:r w:rsidRPr="00BC7C7F">
              <w:rPr>
                <w:sz w:val="24"/>
                <w:szCs w:val="24"/>
              </w:rPr>
              <w:t>), activitatea de inspectare privind impactul asupra resursei de apă, s-a desfășurat în baza controalelor planificate și a celor inopinate, iar în rezultatul depistării încălcărilor, s-au încheiat Procese-verbale cu privire la contravenție.</w:t>
            </w:r>
          </w:p>
          <w:p w14:paraId="0359F8C5" w14:textId="77777777" w:rsidR="00BC7C7F" w:rsidRDefault="00BC7C7F" w:rsidP="006C1D71">
            <w:pPr>
              <w:ind w:right="102"/>
              <w:rPr>
                <w:sz w:val="24"/>
                <w:szCs w:val="24"/>
                <w:lang w:val="it-IT"/>
              </w:rPr>
            </w:pPr>
            <w:r w:rsidRPr="00FB3CC0">
              <w:rPr>
                <w:sz w:val="24"/>
                <w:szCs w:val="24"/>
                <w:lang w:val="it-IT"/>
              </w:rPr>
              <w:t xml:space="preserve">În acest sens, conform </w:t>
            </w:r>
            <w:r>
              <w:rPr>
                <w:sz w:val="24"/>
                <w:szCs w:val="24"/>
                <w:lang w:val="it-IT"/>
              </w:rPr>
              <w:t>rapoartelor anuale ale</w:t>
            </w:r>
            <w:r w:rsidRPr="00FB3CC0">
              <w:rPr>
                <w:sz w:val="24"/>
                <w:szCs w:val="24"/>
                <w:lang w:val="it-IT"/>
              </w:rPr>
              <w:t xml:space="preserve"> IPM, pe parcursul anului </w:t>
            </w:r>
            <w:r w:rsidRPr="00FB3CC0">
              <w:rPr>
                <w:b/>
                <w:bCs/>
                <w:sz w:val="24"/>
                <w:szCs w:val="24"/>
                <w:lang w:val="it-IT"/>
              </w:rPr>
              <w:t xml:space="preserve">2019 </w:t>
            </w:r>
            <w:r w:rsidRPr="00FB3CC0">
              <w:rPr>
                <w:sz w:val="24"/>
                <w:szCs w:val="24"/>
                <w:lang w:val="it-IT"/>
              </w:rPr>
              <w:t>au fost efectuate 460 controale planificate și in</w:t>
            </w:r>
            <w:r>
              <w:rPr>
                <w:sz w:val="24"/>
                <w:szCs w:val="24"/>
                <w:lang w:val="it-IT"/>
              </w:rPr>
              <w:t>o</w:t>
            </w:r>
            <w:r w:rsidRPr="00FB3CC0">
              <w:rPr>
                <w:sz w:val="24"/>
                <w:szCs w:val="24"/>
                <w:lang w:val="it-IT"/>
              </w:rPr>
              <w:t>p</w:t>
            </w:r>
            <w:r>
              <w:rPr>
                <w:sz w:val="24"/>
                <w:szCs w:val="24"/>
                <w:lang w:val="it-IT"/>
              </w:rPr>
              <w:t>i</w:t>
            </w:r>
            <w:r w:rsidRPr="00FB3CC0">
              <w:rPr>
                <w:sz w:val="24"/>
                <w:szCs w:val="24"/>
                <w:lang w:val="it-IT"/>
              </w:rPr>
              <w:t>nate</w:t>
            </w:r>
            <w:r>
              <w:rPr>
                <w:sz w:val="24"/>
                <w:szCs w:val="24"/>
                <w:lang w:val="it-IT"/>
              </w:rPr>
              <w:t xml:space="preserve"> la întreprinderi și obiecte ce prezintă pericol pentre resursele de apă și pot influineța calitatea acestora</w:t>
            </w:r>
            <w:r w:rsidRPr="00FB3CC0">
              <w:rPr>
                <w:sz w:val="24"/>
                <w:szCs w:val="24"/>
                <w:lang w:val="it-IT"/>
              </w:rPr>
              <w:t>, cu întocmi</w:t>
            </w:r>
            <w:r>
              <w:rPr>
                <w:sz w:val="24"/>
                <w:szCs w:val="24"/>
                <w:lang w:val="it-IT"/>
              </w:rPr>
              <w:t>rea a 535 Procese-verbale cu privire la contravenție și aplicarea amenzilor în valoare de 1 109 100 lei.</w:t>
            </w:r>
          </w:p>
          <w:p w14:paraId="2DA9626D" w14:textId="77777777" w:rsidR="00BC7C7F" w:rsidRDefault="00BC7C7F" w:rsidP="006C1D71">
            <w:pPr>
              <w:ind w:right="102"/>
              <w:rPr>
                <w:iCs/>
                <w:color w:val="000000"/>
                <w:sz w:val="24"/>
                <w:szCs w:val="24"/>
                <w:lang w:val="ro-RO"/>
              </w:rPr>
            </w:pPr>
            <w:r>
              <w:rPr>
                <w:sz w:val="24"/>
                <w:szCs w:val="24"/>
                <w:lang w:val="it-IT"/>
              </w:rPr>
              <w:t>De asemenea, î</w:t>
            </w:r>
            <w:r w:rsidRPr="00A45C71">
              <w:rPr>
                <w:iCs/>
                <w:sz w:val="24"/>
                <w:szCs w:val="24"/>
                <w:lang w:val="ro-RO"/>
              </w:rPr>
              <w:t xml:space="preserve">n rezultatul efectuării controalelor cu privire la încălcarea cerințelor ecologice pentru recuperarea prejudiciilor cauzate resurselor de apă subdiviziunile Inspectoratului pentru Protecția Mediului au calculat prejudicii și au înaintat pretenții în sumă de </w:t>
            </w:r>
            <w:r w:rsidRPr="00A45C71">
              <w:rPr>
                <w:iCs/>
                <w:color w:val="000000"/>
                <w:sz w:val="24"/>
                <w:szCs w:val="24"/>
                <w:lang w:val="ro-RO"/>
              </w:rPr>
              <w:t>42 790 383, 65 lei.</w:t>
            </w:r>
          </w:p>
          <w:p w14:paraId="5631C6AA" w14:textId="77777777" w:rsidR="00BC7C7F" w:rsidRPr="00151FD7" w:rsidRDefault="00BC7C7F" w:rsidP="006C1D71">
            <w:pPr>
              <w:ind w:right="102"/>
              <w:rPr>
                <w:bCs/>
                <w:sz w:val="24"/>
                <w:szCs w:val="24"/>
                <w:lang w:val="ro-RO"/>
              </w:rPr>
            </w:pPr>
            <w:r w:rsidRPr="00A45C71">
              <w:rPr>
                <w:sz w:val="24"/>
                <w:szCs w:val="24"/>
                <w:lang w:val="ro-RO"/>
              </w:rPr>
              <w:t>Un aport considerabil pentru menținerea calității apelor conform normelor în vigoare îl constituie epurarea apelor uzate, care este în prezent, în mod practic singurul mijloc de combatere a poluării apelor.</w:t>
            </w:r>
            <w:r w:rsidRPr="00A45C71">
              <w:rPr>
                <w:bCs/>
                <w:sz w:val="24"/>
                <w:szCs w:val="24"/>
                <w:lang w:val="ro-RO"/>
              </w:rPr>
              <w:t xml:space="preserve"> Cele mai mari volume de ape uzate neepurate provin de la sistemele de canalizare ale localităților</w:t>
            </w:r>
            <w:r>
              <w:rPr>
                <w:bCs/>
                <w:sz w:val="24"/>
                <w:szCs w:val="24"/>
                <w:lang w:val="ro-RO"/>
              </w:rPr>
              <w:t>.</w:t>
            </w:r>
            <w:r w:rsidRPr="00A45C71">
              <w:rPr>
                <w:sz w:val="24"/>
                <w:szCs w:val="24"/>
                <w:lang w:val="ro-RO"/>
              </w:rPr>
              <w:t xml:space="preserve"> Funcționarea eficientă a complexelor de epurare se datorează acțiunilor și măsurilor întreprinse pentru menținerea regimului tehnologic de epurare. </w:t>
            </w:r>
          </w:p>
          <w:p w14:paraId="4E9F4425" w14:textId="77777777" w:rsidR="00BC7C7F" w:rsidRDefault="00BC7C7F" w:rsidP="006C1D71">
            <w:pPr>
              <w:ind w:right="102"/>
              <w:rPr>
                <w:sz w:val="24"/>
                <w:szCs w:val="24"/>
                <w:lang w:val="it-IT"/>
              </w:rPr>
            </w:pPr>
            <w:r>
              <w:rPr>
                <w:lang w:val="ro-RO"/>
              </w:rPr>
              <w:t xml:space="preserve">Conform </w:t>
            </w:r>
            <w:r w:rsidRPr="00CE19BC">
              <w:rPr>
                <w:sz w:val="24"/>
                <w:szCs w:val="24"/>
                <w:lang w:val="it-IT"/>
              </w:rPr>
              <w:t xml:space="preserve">rapoartelor anuale ale IPM, pe </w:t>
            </w:r>
            <w:r w:rsidRPr="0010595E">
              <w:rPr>
                <w:b/>
                <w:bCs/>
                <w:sz w:val="24"/>
                <w:szCs w:val="24"/>
                <w:lang w:val="it-IT"/>
              </w:rPr>
              <w:t>parcursul anului 2020</w:t>
            </w:r>
            <w:r>
              <w:rPr>
                <w:sz w:val="24"/>
                <w:szCs w:val="24"/>
                <w:lang w:val="it-IT"/>
              </w:rPr>
              <w:t xml:space="preserve"> </w:t>
            </w:r>
            <w:r w:rsidRPr="00FB3CC0">
              <w:rPr>
                <w:sz w:val="24"/>
                <w:szCs w:val="24"/>
                <w:lang w:val="it-IT"/>
              </w:rPr>
              <w:t xml:space="preserve">au fost efectuate </w:t>
            </w:r>
            <w:r>
              <w:rPr>
                <w:sz w:val="24"/>
                <w:szCs w:val="24"/>
                <w:lang w:val="it-IT"/>
              </w:rPr>
              <w:t>257</w:t>
            </w:r>
            <w:r w:rsidRPr="00FB3CC0">
              <w:rPr>
                <w:sz w:val="24"/>
                <w:szCs w:val="24"/>
                <w:lang w:val="it-IT"/>
              </w:rPr>
              <w:t xml:space="preserve"> controale planificate și in</w:t>
            </w:r>
            <w:r>
              <w:rPr>
                <w:sz w:val="24"/>
                <w:szCs w:val="24"/>
                <w:lang w:val="it-IT"/>
              </w:rPr>
              <w:t>o</w:t>
            </w:r>
            <w:r w:rsidRPr="00FB3CC0">
              <w:rPr>
                <w:sz w:val="24"/>
                <w:szCs w:val="24"/>
                <w:lang w:val="it-IT"/>
              </w:rPr>
              <w:t>p</w:t>
            </w:r>
            <w:r>
              <w:rPr>
                <w:sz w:val="24"/>
                <w:szCs w:val="24"/>
                <w:lang w:val="it-IT"/>
              </w:rPr>
              <w:t>i</w:t>
            </w:r>
            <w:r w:rsidRPr="00FB3CC0">
              <w:rPr>
                <w:sz w:val="24"/>
                <w:szCs w:val="24"/>
                <w:lang w:val="it-IT"/>
              </w:rPr>
              <w:t>nate</w:t>
            </w:r>
            <w:r>
              <w:rPr>
                <w:sz w:val="24"/>
                <w:szCs w:val="24"/>
                <w:lang w:val="it-IT"/>
              </w:rPr>
              <w:t xml:space="preserve"> la întreprinderi și obiecte ce prezintă pericol pentre resursele de apă și pot influineța calitatea acestora</w:t>
            </w:r>
            <w:r w:rsidRPr="00FB3CC0">
              <w:rPr>
                <w:sz w:val="24"/>
                <w:szCs w:val="24"/>
                <w:lang w:val="it-IT"/>
              </w:rPr>
              <w:t>, cu întocmi</w:t>
            </w:r>
            <w:r>
              <w:rPr>
                <w:sz w:val="24"/>
                <w:szCs w:val="24"/>
                <w:lang w:val="it-IT"/>
              </w:rPr>
              <w:t>rea a 476</w:t>
            </w:r>
            <w:r w:rsidRPr="00EF1DD9">
              <w:rPr>
                <w:color w:val="FF0000"/>
                <w:sz w:val="24"/>
                <w:szCs w:val="24"/>
                <w:lang w:val="it-IT"/>
              </w:rPr>
              <w:t xml:space="preserve"> </w:t>
            </w:r>
            <w:r>
              <w:rPr>
                <w:sz w:val="24"/>
                <w:szCs w:val="24"/>
                <w:lang w:val="it-IT"/>
              </w:rPr>
              <w:t>Procese-verbale cu privire la contravenție și aplicarea amenzilor în valoare de 1 274 250 lei.</w:t>
            </w:r>
          </w:p>
          <w:p w14:paraId="37CE1349" w14:textId="77777777" w:rsidR="00BC7C7F" w:rsidRDefault="00BC7C7F" w:rsidP="00A125B1">
            <w:pPr>
              <w:ind w:right="102" w:firstLine="0"/>
              <w:rPr>
                <w:b/>
                <w:bCs/>
                <w:lang w:val="ro-RO"/>
              </w:rPr>
            </w:pPr>
          </w:p>
          <w:p w14:paraId="77C6B27B" w14:textId="77777777" w:rsidR="00BC7C7F" w:rsidRDefault="00BC7C7F" w:rsidP="006C1D71">
            <w:pPr>
              <w:ind w:right="102"/>
              <w:rPr>
                <w:sz w:val="24"/>
                <w:szCs w:val="24"/>
                <w:lang w:val="it-IT"/>
              </w:rPr>
            </w:pPr>
            <w:r>
              <w:rPr>
                <w:lang w:val="ro-RO"/>
              </w:rPr>
              <w:t xml:space="preserve">Conform </w:t>
            </w:r>
            <w:r w:rsidRPr="00CE19BC">
              <w:rPr>
                <w:sz w:val="24"/>
                <w:szCs w:val="24"/>
                <w:lang w:val="it-IT"/>
              </w:rPr>
              <w:t xml:space="preserve">rapoartelor anuale ale IPM, pe </w:t>
            </w:r>
            <w:r w:rsidRPr="0010595E">
              <w:rPr>
                <w:b/>
                <w:bCs/>
                <w:sz w:val="24"/>
                <w:szCs w:val="24"/>
                <w:lang w:val="it-IT"/>
              </w:rPr>
              <w:t>parcursul anului 202</w:t>
            </w:r>
            <w:r>
              <w:rPr>
                <w:b/>
                <w:bCs/>
                <w:sz w:val="24"/>
                <w:szCs w:val="24"/>
                <w:lang w:val="it-IT"/>
              </w:rPr>
              <w:t>1</w:t>
            </w:r>
            <w:r>
              <w:rPr>
                <w:sz w:val="24"/>
                <w:szCs w:val="24"/>
                <w:lang w:val="it-IT"/>
              </w:rPr>
              <w:t xml:space="preserve"> </w:t>
            </w:r>
            <w:r w:rsidRPr="00FB3CC0">
              <w:rPr>
                <w:sz w:val="24"/>
                <w:szCs w:val="24"/>
                <w:lang w:val="it-IT"/>
              </w:rPr>
              <w:t xml:space="preserve">au fost efectuate </w:t>
            </w:r>
            <w:r>
              <w:rPr>
                <w:sz w:val="24"/>
                <w:szCs w:val="24"/>
                <w:lang w:val="it-IT"/>
              </w:rPr>
              <w:t>538</w:t>
            </w:r>
            <w:r w:rsidRPr="00FB3CC0">
              <w:rPr>
                <w:sz w:val="24"/>
                <w:szCs w:val="24"/>
                <w:lang w:val="it-IT"/>
              </w:rPr>
              <w:t xml:space="preserve"> controale planificate și in</w:t>
            </w:r>
            <w:r>
              <w:rPr>
                <w:sz w:val="24"/>
                <w:szCs w:val="24"/>
                <w:lang w:val="it-IT"/>
              </w:rPr>
              <w:t>o</w:t>
            </w:r>
            <w:r w:rsidRPr="00FB3CC0">
              <w:rPr>
                <w:sz w:val="24"/>
                <w:szCs w:val="24"/>
                <w:lang w:val="it-IT"/>
              </w:rPr>
              <w:t>p</w:t>
            </w:r>
            <w:r>
              <w:rPr>
                <w:sz w:val="24"/>
                <w:szCs w:val="24"/>
                <w:lang w:val="it-IT"/>
              </w:rPr>
              <w:t>i</w:t>
            </w:r>
            <w:r w:rsidRPr="00FB3CC0">
              <w:rPr>
                <w:sz w:val="24"/>
                <w:szCs w:val="24"/>
                <w:lang w:val="it-IT"/>
              </w:rPr>
              <w:t>nate</w:t>
            </w:r>
            <w:r>
              <w:rPr>
                <w:sz w:val="24"/>
                <w:szCs w:val="24"/>
                <w:lang w:val="it-IT"/>
              </w:rPr>
              <w:t xml:space="preserve"> la întreprinderi și obiecte ce prezintă pericol pentre resursele de apă și pot influineța calitatea acestora</w:t>
            </w:r>
            <w:r w:rsidRPr="00FB3CC0">
              <w:rPr>
                <w:sz w:val="24"/>
                <w:szCs w:val="24"/>
                <w:lang w:val="it-IT"/>
              </w:rPr>
              <w:t>, cu întocmi</w:t>
            </w:r>
            <w:r>
              <w:rPr>
                <w:sz w:val="24"/>
                <w:szCs w:val="24"/>
                <w:lang w:val="it-IT"/>
              </w:rPr>
              <w:t>rea a 471</w:t>
            </w:r>
            <w:r w:rsidRPr="00EF1DD9">
              <w:rPr>
                <w:color w:val="FF0000"/>
                <w:sz w:val="24"/>
                <w:szCs w:val="24"/>
                <w:lang w:val="it-IT"/>
              </w:rPr>
              <w:t xml:space="preserve"> </w:t>
            </w:r>
            <w:r>
              <w:rPr>
                <w:sz w:val="24"/>
                <w:szCs w:val="24"/>
                <w:lang w:val="it-IT"/>
              </w:rPr>
              <w:t>Procese-verbale cu privire la contravenție și aplicarea amenzilor în valoare de 1 214 750 lei.</w:t>
            </w:r>
          </w:p>
          <w:p w14:paraId="1CBA0628" w14:textId="77777777" w:rsidR="00BC7C7F" w:rsidRPr="001767F3" w:rsidRDefault="00BC7C7F" w:rsidP="00BC7C7F">
            <w:pPr>
              <w:rPr>
                <w:lang w:val="it-IT"/>
              </w:rPr>
            </w:pPr>
          </w:p>
          <w:p w14:paraId="278AEE8B" w14:textId="77777777" w:rsidR="00BC7C7F" w:rsidRPr="001767F3" w:rsidRDefault="00BC7C7F" w:rsidP="00BC7C7F">
            <w:pPr>
              <w:rPr>
                <w:lang w:val="it-IT"/>
              </w:rPr>
            </w:pPr>
          </w:p>
          <w:p w14:paraId="17EE2550" w14:textId="77777777" w:rsidR="00BC7C7F" w:rsidRDefault="00BC7C7F" w:rsidP="00BC7C7F">
            <w:r w:rsidRPr="00A7316A">
              <w:rPr>
                <w:b/>
                <w:bCs/>
                <w:noProof/>
                <w:sz w:val="24"/>
                <w:szCs w:val="24"/>
              </w:rPr>
              <w:lastRenderedPageBreak/>
              <w:drawing>
                <wp:inline distT="0" distB="0" distL="0" distR="0" wp14:anchorId="1404D974" wp14:editId="1916F8C8">
                  <wp:extent cx="5562600" cy="37623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1A273C" w14:textId="5E0017BB" w:rsidR="00BC7C7F" w:rsidRPr="00BC7C7F" w:rsidRDefault="00BC7C7F" w:rsidP="006C1D71">
            <w:pPr>
              <w:ind w:right="102"/>
              <w:rPr>
                <w:b/>
                <w:bCs/>
                <w:i/>
                <w:iCs/>
                <w:sz w:val="24"/>
                <w:szCs w:val="24"/>
              </w:rPr>
            </w:pPr>
            <w:r w:rsidRPr="00BC7C7F">
              <w:rPr>
                <w:b/>
                <w:bCs/>
                <w:i/>
                <w:iCs/>
                <w:sz w:val="24"/>
                <w:szCs w:val="24"/>
              </w:rPr>
              <w:t xml:space="preserve">Fig. </w:t>
            </w:r>
            <w:r w:rsidR="0065163D">
              <w:rPr>
                <w:b/>
                <w:bCs/>
                <w:i/>
                <w:iCs/>
                <w:sz w:val="24"/>
                <w:szCs w:val="24"/>
              </w:rPr>
              <w:t>3</w:t>
            </w:r>
            <w:r w:rsidRPr="00BC7C7F">
              <w:rPr>
                <w:b/>
                <w:bCs/>
                <w:i/>
                <w:iCs/>
                <w:sz w:val="24"/>
                <w:szCs w:val="24"/>
              </w:rPr>
              <w:t xml:space="preserve">. </w:t>
            </w:r>
            <w:r w:rsidRPr="00BC7C7F">
              <w:rPr>
                <w:sz w:val="24"/>
                <w:szCs w:val="24"/>
              </w:rPr>
              <w:t>Numărul de prescripții înaintate de Inspectoratul pentru Protecția Mediului privind impactul asupra resurselor de apă în perioada anilor 2019-2021</w:t>
            </w:r>
            <w:r w:rsidRPr="00BC7C7F">
              <w:rPr>
                <w:b/>
                <w:bCs/>
                <w:i/>
                <w:iCs/>
                <w:sz w:val="24"/>
                <w:szCs w:val="24"/>
              </w:rPr>
              <w:t xml:space="preserve"> </w:t>
            </w:r>
          </w:p>
          <w:p w14:paraId="545FF2FA" w14:textId="77777777" w:rsidR="00BC7C7F" w:rsidRPr="00BC7C7F" w:rsidRDefault="00BC7C7F" w:rsidP="006C1D71">
            <w:pPr>
              <w:ind w:right="102"/>
            </w:pPr>
          </w:p>
          <w:p w14:paraId="7FF933EA" w14:textId="77777777" w:rsidR="00BC7C7F" w:rsidRPr="00BC7C7F" w:rsidRDefault="00BC7C7F" w:rsidP="006C1D71">
            <w:pPr>
              <w:ind w:right="102"/>
              <w:rPr>
                <w:sz w:val="24"/>
                <w:szCs w:val="24"/>
              </w:rPr>
            </w:pPr>
            <w:r w:rsidRPr="00BC7C7F">
              <w:rPr>
                <w:sz w:val="24"/>
                <w:szCs w:val="24"/>
              </w:rPr>
              <w:t>Conform rapoartelor anuale ale Inspectoratului pentru Protecția Mediului (IPM) pentru anii 2019-2021</w:t>
            </w:r>
            <w:r w:rsidRPr="00BC7C7F">
              <w:t xml:space="preserve"> </w:t>
            </w:r>
            <w:r w:rsidRPr="00BC7C7F">
              <w:rPr>
                <w:sz w:val="24"/>
                <w:szCs w:val="24"/>
              </w:rPr>
              <w:t>(</w:t>
            </w:r>
            <w:hyperlink r:id="rId15" w:history="1">
              <w:r w:rsidRPr="00BC7C7F">
                <w:rPr>
                  <w:rStyle w:val="Hyperlink"/>
                  <w:sz w:val="24"/>
                  <w:szCs w:val="24"/>
                </w:rPr>
                <w:t>https://ipm.gov.md/ro/rapoarte-anuale</w:t>
              </w:r>
            </w:hyperlink>
            <w:r w:rsidRPr="00BC7C7F">
              <w:rPr>
                <w:sz w:val="24"/>
                <w:szCs w:val="24"/>
              </w:rPr>
              <w:t>), activitatea de inspectare privind impactul asupra resursei de apă, s-a desfășurat în baza controalelor planificate și a celor inopinate, iar în rezultatul depistării încălcărilor, s-au încheiat Procese-verbale cu privire la contravenție și s-au înaintat prescripții obligatorii.</w:t>
            </w:r>
          </w:p>
          <w:p w14:paraId="164982B5" w14:textId="77777777" w:rsidR="00BC7C7F" w:rsidRPr="00BC7C7F" w:rsidRDefault="00BC7C7F" w:rsidP="006C1D71">
            <w:pPr>
              <w:ind w:right="102"/>
              <w:rPr>
                <w:sz w:val="24"/>
                <w:szCs w:val="24"/>
              </w:rPr>
            </w:pPr>
            <w:r w:rsidRPr="00BC7C7F">
              <w:rPr>
                <w:sz w:val="24"/>
                <w:szCs w:val="24"/>
              </w:rPr>
              <w:t xml:space="preserve">În acest sens, conform rapoartelor anuale ale IPM, pe parcursul anului </w:t>
            </w:r>
            <w:r w:rsidRPr="00BC7C7F">
              <w:rPr>
                <w:b/>
                <w:bCs/>
                <w:sz w:val="24"/>
                <w:szCs w:val="24"/>
              </w:rPr>
              <w:t xml:space="preserve">2019 </w:t>
            </w:r>
            <w:r w:rsidRPr="00BC7C7F">
              <w:rPr>
                <w:sz w:val="24"/>
                <w:szCs w:val="24"/>
              </w:rPr>
              <w:t xml:space="preserve">au fost înaintate 719 prescripții obligatorii cu referire la înlăturarea impactului/stoparea asupra resursei de apă. </w:t>
            </w:r>
          </w:p>
          <w:p w14:paraId="1D282668" w14:textId="77777777" w:rsidR="00BC7C7F" w:rsidRDefault="00BC7C7F" w:rsidP="006C1D71">
            <w:pPr>
              <w:ind w:right="102"/>
              <w:rPr>
                <w:rStyle w:val="Referireintens"/>
                <w:b w:val="0"/>
                <w:bCs w:val="0"/>
                <w:smallCaps w:val="0"/>
                <w:sz w:val="24"/>
                <w:szCs w:val="24"/>
                <w:lang w:val="ro-RO"/>
              </w:rPr>
            </w:pPr>
            <w:r w:rsidRPr="00494CD8">
              <w:rPr>
                <w:sz w:val="24"/>
                <w:szCs w:val="24"/>
                <w:lang w:val="it-IT"/>
              </w:rPr>
              <w:t>Totodată, menționăm că o</w:t>
            </w:r>
            <w:r w:rsidRPr="00494CD8">
              <w:rPr>
                <w:sz w:val="24"/>
                <w:szCs w:val="24"/>
                <w:lang w:val="ro-RO"/>
              </w:rPr>
              <w:t xml:space="preserve"> problemă importantă depistată în procesul de epurare a apelor uzate și influențează semnificativ asupra mediului ambiant este lipsa instalațiilor moderne de epurare a apelor reziduale. </w:t>
            </w:r>
          </w:p>
          <w:p w14:paraId="285636A7" w14:textId="3A4489A7" w:rsidR="00BC7C7F" w:rsidRPr="00494CD8" w:rsidRDefault="0012545C" w:rsidP="0041211E">
            <w:pPr>
              <w:ind w:right="102" w:firstLine="142"/>
              <w:rPr>
                <w:sz w:val="24"/>
                <w:szCs w:val="24"/>
                <w:lang w:val="ro-RO"/>
              </w:rPr>
            </w:pPr>
            <w:r>
              <w:rPr>
                <w:sz w:val="24"/>
                <w:szCs w:val="24"/>
                <w:lang w:val="ro-RO"/>
              </w:rPr>
              <w:t>Astfel, în</w:t>
            </w:r>
            <w:r w:rsidR="00BC7C7F" w:rsidRPr="00494CD8">
              <w:rPr>
                <w:sz w:val="24"/>
                <w:szCs w:val="24"/>
                <w:lang w:val="ro-RO"/>
              </w:rPr>
              <w:t xml:space="preserve"> rezultatul efectuării controalelor cu privire la încălcarea cerințelor ecologice pentru recuperarea prejudiciilor cauza</w:t>
            </w:r>
            <w:r w:rsidR="0041211E">
              <w:rPr>
                <w:sz w:val="24"/>
                <w:szCs w:val="24"/>
                <w:lang w:val="ro-RO"/>
              </w:rPr>
              <w:t>t</w:t>
            </w:r>
            <w:r w:rsidR="00BC7C7F" w:rsidRPr="00494CD8">
              <w:rPr>
                <w:sz w:val="24"/>
                <w:szCs w:val="24"/>
                <w:lang w:val="ro-RO"/>
              </w:rPr>
              <w:t>e apelor</w:t>
            </w:r>
            <w:r w:rsidR="00BC7C7F">
              <w:rPr>
                <w:sz w:val="24"/>
                <w:szCs w:val="24"/>
                <w:lang w:val="ro-RO"/>
              </w:rPr>
              <w:t xml:space="preserve"> în </w:t>
            </w:r>
            <w:r w:rsidR="00BC7C7F" w:rsidRPr="00494CD8">
              <w:rPr>
                <w:b/>
                <w:bCs/>
                <w:sz w:val="24"/>
                <w:szCs w:val="24"/>
                <w:lang w:val="ro-RO"/>
              </w:rPr>
              <w:t>2019,</w:t>
            </w:r>
            <w:r w:rsidR="00BC7C7F" w:rsidRPr="00494CD8">
              <w:rPr>
                <w:sz w:val="24"/>
                <w:szCs w:val="24"/>
                <w:lang w:val="ro-RO"/>
              </w:rPr>
              <w:t xml:space="preserve"> subdiviziunile Inspectoratului au calculat prejudicii și au înaintat pretenții </w:t>
            </w:r>
            <w:r w:rsidR="00BC7C7F" w:rsidRPr="00494CD8">
              <w:rPr>
                <w:color w:val="000000"/>
                <w:sz w:val="24"/>
                <w:szCs w:val="24"/>
                <w:lang w:val="ro-RO"/>
              </w:rPr>
              <w:t>în sumă totală de 42 790 383, 65 lei, dintre care:</w:t>
            </w:r>
          </w:p>
          <w:p w14:paraId="0E7B7A77" w14:textId="77777777" w:rsidR="00BC7C7F" w:rsidRPr="00BC7C7F" w:rsidRDefault="00BC7C7F" w:rsidP="006C1D71">
            <w:pPr>
              <w:pStyle w:val="Listparagraf"/>
              <w:numPr>
                <w:ilvl w:val="0"/>
                <w:numId w:val="18"/>
              </w:numPr>
              <w:tabs>
                <w:tab w:val="left" w:pos="142"/>
              </w:tabs>
              <w:ind w:left="-142" w:right="102" w:firstLine="142"/>
              <w:rPr>
                <w:color w:val="000000"/>
                <w:sz w:val="24"/>
                <w:szCs w:val="24"/>
                <w:lang w:val="it-IT"/>
              </w:rPr>
            </w:pPr>
            <w:r w:rsidRPr="00BC7C7F">
              <w:rPr>
                <w:color w:val="000000"/>
                <w:sz w:val="24"/>
                <w:szCs w:val="24"/>
                <w:lang w:val="ro-RO"/>
              </w:rPr>
              <w:t xml:space="preserve"> </w:t>
            </w:r>
            <w:r w:rsidRPr="00494CD8">
              <w:rPr>
                <w:color w:val="000000"/>
                <w:sz w:val="24"/>
                <w:szCs w:val="24"/>
              </w:rPr>
              <w:t xml:space="preserve">S.A. „ Apă – Canal Chișinău”, or. </w:t>
            </w:r>
            <w:r w:rsidRPr="00BC7C7F">
              <w:rPr>
                <w:color w:val="000000"/>
                <w:sz w:val="24"/>
                <w:szCs w:val="24"/>
                <w:lang w:val="it-IT"/>
              </w:rPr>
              <w:t>Chișinău, str.Lunca Bîcului, 24 – 39 616 661,5 lei;</w:t>
            </w:r>
          </w:p>
          <w:p w14:paraId="3215D9E2" w14:textId="77777777" w:rsidR="00BC7C7F" w:rsidRPr="00BC7C7F" w:rsidRDefault="00BC7C7F" w:rsidP="006C1D71">
            <w:pPr>
              <w:pStyle w:val="Listparagraf"/>
              <w:numPr>
                <w:ilvl w:val="0"/>
                <w:numId w:val="18"/>
              </w:numPr>
              <w:tabs>
                <w:tab w:val="left" w:pos="284"/>
              </w:tabs>
              <w:ind w:left="-142" w:right="102" w:firstLine="142"/>
              <w:rPr>
                <w:color w:val="000000"/>
                <w:sz w:val="24"/>
                <w:szCs w:val="24"/>
                <w:lang w:val="it-IT"/>
              </w:rPr>
            </w:pPr>
            <w:r w:rsidRPr="00BC7C7F">
              <w:rPr>
                <w:color w:val="000000"/>
                <w:sz w:val="24"/>
                <w:szCs w:val="24"/>
                <w:lang w:val="it-IT"/>
              </w:rPr>
              <w:t>Î.M. „RCL Cricova”, mun. Chișinău, or. Cricova, str.Chușinăului, 94A- 864 427,94 lei;</w:t>
            </w:r>
          </w:p>
          <w:p w14:paraId="0B5484DA" w14:textId="77777777" w:rsidR="00BC7C7F" w:rsidRPr="00BC7C7F" w:rsidRDefault="00BC7C7F" w:rsidP="006C1D71">
            <w:pPr>
              <w:pStyle w:val="Listparagraf"/>
              <w:numPr>
                <w:ilvl w:val="0"/>
                <w:numId w:val="18"/>
              </w:numPr>
              <w:tabs>
                <w:tab w:val="left" w:pos="284"/>
              </w:tabs>
              <w:ind w:left="-142" w:right="102" w:firstLine="142"/>
              <w:rPr>
                <w:color w:val="000000"/>
                <w:sz w:val="24"/>
                <w:szCs w:val="24"/>
                <w:lang w:val="it-IT"/>
              </w:rPr>
            </w:pPr>
            <w:r w:rsidRPr="00BC7C7F">
              <w:rPr>
                <w:color w:val="000000"/>
                <w:sz w:val="24"/>
                <w:szCs w:val="24"/>
                <w:lang w:val="it-IT"/>
              </w:rPr>
              <w:t>Î.M. „RCL Ciorescu”, mun. Chișinău, com. Ciorescu, str.Moldova, 6 – 551 063,01 lei;</w:t>
            </w:r>
          </w:p>
          <w:p w14:paraId="44795931" w14:textId="77777777" w:rsidR="00BC7C7F" w:rsidRPr="00494CD8" w:rsidRDefault="00BC7C7F" w:rsidP="006C1D71">
            <w:pPr>
              <w:pStyle w:val="Listparagraf"/>
              <w:numPr>
                <w:ilvl w:val="0"/>
                <w:numId w:val="18"/>
              </w:numPr>
              <w:tabs>
                <w:tab w:val="left" w:pos="284"/>
              </w:tabs>
              <w:ind w:left="-142" w:right="102" w:firstLine="142"/>
              <w:jc w:val="left"/>
              <w:rPr>
                <w:b/>
                <w:sz w:val="24"/>
                <w:szCs w:val="24"/>
              </w:rPr>
            </w:pPr>
            <w:r w:rsidRPr="00BC7C7F">
              <w:rPr>
                <w:color w:val="000000"/>
                <w:sz w:val="24"/>
                <w:szCs w:val="24"/>
                <w:lang w:val="it-IT"/>
              </w:rPr>
              <w:t xml:space="preserve">Î.M. „Su- Canal”, UTA Gagauzia, or. </w:t>
            </w:r>
            <w:r w:rsidRPr="00494CD8">
              <w:rPr>
                <w:color w:val="000000"/>
                <w:sz w:val="24"/>
                <w:szCs w:val="24"/>
              </w:rPr>
              <w:t>Comrat – 1 638 000 lei.</w:t>
            </w:r>
          </w:p>
          <w:p w14:paraId="7E5F76E7" w14:textId="77777777" w:rsidR="00BC7C7F" w:rsidRPr="00494CD8" w:rsidRDefault="00BC7C7F" w:rsidP="006C1D71">
            <w:pPr>
              <w:ind w:right="102"/>
              <w:rPr>
                <w:sz w:val="24"/>
                <w:szCs w:val="24"/>
                <w:lang w:val="ro-RO"/>
              </w:rPr>
            </w:pPr>
          </w:p>
          <w:p w14:paraId="2F616E69" w14:textId="77777777" w:rsidR="00BC7C7F" w:rsidRPr="00C77629" w:rsidRDefault="00BC7C7F" w:rsidP="006C1D71">
            <w:pPr>
              <w:ind w:right="102"/>
              <w:rPr>
                <w:sz w:val="24"/>
                <w:szCs w:val="24"/>
                <w:lang w:val="ro-RO"/>
              </w:rPr>
            </w:pPr>
            <w:r>
              <w:rPr>
                <w:sz w:val="24"/>
                <w:szCs w:val="24"/>
                <w:lang w:val="ro-RO"/>
              </w:rPr>
              <w:t>De asemenea</w:t>
            </w:r>
            <w:r w:rsidRPr="00C77629">
              <w:rPr>
                <w:sz w:val="24"/>
                <w:szCs w:val="24"/>
                <w:lang w:val="ro-RO"/>
              </w:rPr>
              <w:t xml:space="preserve"> conform rapoartelor anuale ale IPM, pe parcursul anului </w:t>
            </w:r>
            <w:r w:rsidRPr="00C77629">
              <w:rPr>
                <w:b/>
                <w:bCs/>
                <w:sz w:val="24"/>
                <w:szCs w:val="24"/>
                <w:lang w:val="ro-RO"/>
              </w:rPr>
              <w:t xml:space="preserve">2020 </w:t>
            </w:r>
            <w:r w:rsidRPr="00C77629">
              <w:rPr>
                <w:sz w:val="24"/>
                <w:szCs w:val="24"/>
                <w:lang w:val="ro-RO"/>
              </w:rPr>
              <w:t xml:space="preserve">au fost înaintate 362 prescripții obligatorii agenților economici care prezintă pericol pentru resursele acvatice și pot influența asupra calității acestora. Totodată, în 2020, Inspectoratul pentru Protecția Mediului a pus un accent enorm în vederea întreprinderii măsurilor de prevenție în procesul de protecție a mediului înconjurător și anume minimalizarea riscului de apariție a cazurilor de poluare a resurselor de apă, astfel, au fost înaintate </w:t>
            </w:r>
            <w:r w:rsidRPr="00C77629">
              <w:rPr>
                <w:b/>
                <w:bCs/>
                <w:sz w:val="24"/>
                <w:szCs w:val="24"/>
                <w:lang w:val="ro-RO"/>
              </w:rPr>
              <w:t>172 prescripții/notificări</w:t>
            </w:r>
            <w:r w:rsidRPr="00C77629">
              <w:rPr>
                <w:sz w:val="24"/>
                <w:szCs w:val="24"/>
                <w:lang w:val="ro-RO"/>
              </w:rPr>
              <w:t xml:space="preserve"> agenților economici, în vederea respectării prevederilor Regulamentului privind cerințele de colectare, epurare și deversare a apelor uzate în sistemul de canalizare și/sau în emisaruri de apă pentru localitățile urbane și rurale, aprobat prin Hotărârea Guvernului Republicii Moldova nr. 950 din 25.11.2013, cât și prevederile art. 47 lit. (b) din Legea nr. 1515-XII din 16.06.1993 privind protecția mediului înconjurător. </w:t>
            </w:r>
          </w:p>
          <w:p w14:paraId="47D57A9A" w14:textId="0A319765" w:rsidR="00BC7C7F" w:rsidRDefault="00BC7C7F" w:rsidP="006C1D71">
            <w:pPr>
              <w:ind w:right="102"/>
              <w:rPr>
                <w:sz w:val="24"/>
                <w:szCs w:val="24"/>
                <w:lang w:val="ro-RO"/>
              </w:rPr>
            </w:pPr>
            <w:r w:rsidRPr="00C77629">
              <w:rPr>
                <w:sz w:val="24"/>
                <w:szCs w:val="24"/>
                <w:lang w:val="ro-RO"/>
              </w:rPr>
              <w:lastRenderedPageBreak/>
              <w:t xml:space="preserve">În rezultatul efectuării controalelor cu privire la încălcarea cerințelor ecologice pentru recuperarea prejudiciilor cauzate resurselor de apă, în </w:t>
            </w:r>
            <w:r w:rsidRPr="00C77629">
              <w:rPr>
                <w:b/>
                <w:bCs/>
                <w:sz w:val="24"/>
                <w:szCs w:val="24"/>
                <w:lang w:val="ro-RO"/>
              </w:rPr>
              <w:t>2020</w:t>
            </w:r>
            <w:r w:rsidRPr="00C77629">
              <w:rPr>
                <w:sz w:val="24"/>
                <w:szCs w:val="24"/>
                <w:lang w:val="ro-RO"/>
              </w:rPr>
              <w:t xml:space="preserve"> Inspectoratul a calculat prejudicii și a înaintat pre</w:t>
            </w:r>
            <w:r w:rsidR="000C68D6">
              <w:rPr>
                <w:sz w:val="24"/>
                <w:szCs w:val="24"/>
                <w:lang w:val="ro-RO"/>
              </w:rPr>
              <w:t xml:space="preserve">spripții </w:t>
            </w:r>
            <w:r w:rsidRPr="00C77629">
              <w:rPr>
                <w:sz w:val="24"/>
                <w:szCs w:val="24"/>
                <w:lang w:val="ro-RO"/>
              </w:rPr>
              <w:t>în sumă totală 4</w:t>
            </w:r>
            <w:r w:rsidR="000C68D6">
              <w:rPr>
                <w:sz w:val="24"/>
                <w:szCs w:val="24"/>
                <w:lang w:val="ro-RO"/>
              </w:rPr>
              <w:t xml:space="preserve"> </w:t>
            </w:r>
            <w:r w:rsidRPr="00C77629">
              <w:rPr>
                <w:sz w:val="24"/>
                <w:szCs w:val="24"/>
                <w:lang w:val="ro-RO"/>
              </w:rPr>
              <w:t>269</w:t>
            </w:r>
            <w:r w:rsidR="000C68D6">
              <w:rPr>
                <w:sz w:val="24"/>
                <w:szCs w:val="24"/>
                <w:lang w:val="ro-RO"/>
              </w:rPr>
              <w:t xml:space="preserve"> </w:t>
            </w:r>
            <w:r w:rsidRPr="00C77629">
              <w:rPr>
                <w:sz w:val="24"/>
                <w:szCs w:val="24"/>
                <w:lang w:val="ro-RO"/>
              </w:rPr>
              <w:t xml:space="preserve">255 lei, dintre care: </w:t>
            </w:r>
          </w:p>
          <w:p w14:paraId="63CD3238" w14:textId="7E75769E" w:rsidR="00BC7C7F" w:rsidRDefault="00BC7C7F" w:rsidP="006C1D71">
            <w:pPr>
              <w:ind w:right="102"/>
              <w:rPr>
                <w:sz w:val="24"/>
                <w:szCs w:val="24"/>
                <w:lang w:val="ro-RO"/>
              </w:rPr>
            </w:pPr>
            <w:r w:rsidRPr="00C77629">
              <w:rPr>
                <w:sz w:val="24"/>
                <w:szCs w:val="24"/>
                <w:lang w:val="ro-RO"/>
              </w:rPr>
              <w:t xml:space="preserve">– Urmare </w:t>
            </w:r>
            <w:r w:rsidR="000C68D6">
              <w:rPr>
                <w:sz w:val="24"/>
                <w:szCs w:val="24"/>
                <w:lang w:val="ro-RO"/>
              </w:rPr>
              <w:t xml:space="preserve">a </w:t>
            </w:r>
            <w:r w:rsidRPr="00C77629">
              <w:rPr>
                <w:sz w:val="24"/>
                <w:szCs w:val="24"/>
                <w:lang w:val="ro-RO"/>
              </w:rPr>
              <w:t>controlului la Î.M. „Apă–Canal Strășeni” privind verificarea funcționalității stației de pompare a apelor reziduale a orașului și modalitatea de colectare a acestora, s-a constatat că apele uzate sunt pompate în canalul din preajma stației, care ulterior se deversează direct în receptorul natural, albia râului Bâc, în volum de 868 m3 /zi pe o suprafață de cca 8 – 10 ha, colectorul Strășeni – Vatra fiind defect. Deversarea apelor uzate neepurate de la stație au un impact negativ asupra calității apelor râului Bâc, manifestat prin majorarea concentrațiilor de poluanți, fapt pentru care a fost evaluat și calculat prejudiciul cauzat mediului înconjurător în sumă de 4</w:t>
            </w:r>
            <w:r w:rsidR="00A27517">
              <w:rPr>
                <w:sz w:val="24"/>
                <w:szCs w:val="24"/>
                <w:lang w:val="ro-RO"/>
              </w:rPr>
              <w:t xml:space="preserve"> </w:t>
            </w:r>
            <w:r w:rsidRPr="00C77629">
              <w:rPr>
                <w:sz w:val="24"/>
                <w:szCs w:val="24"/>
                <w:lang w:val="ro-RO"/>
              </w:rPr>
              <w:t>005</w:t>
            </w:r>
            <w:r w:rsidR="00A27517">
              <w:rPr>
                <w:sz w:val="24"/>
                <w:szCs w:val="24"/>
                <w:lang w:val="ro-RO"/>
              </w:rPr>
              <w:t xml:space="preserve"> </w:t>
            </w:r>
            <w:r w:rsidRPr="00C77629">
              <w:rPr>
                <w:sz w:val="24"/>
                <w:szCs w:val="24"/>
                <w:lang w:val="ro-RO"/>
              </w:rPr>
              <w:t>969 lei.</w:t>
            </w:r>
          </w:p>
          <w:p w14:paraId="520C8B19" w14:textId="7653FB11" w:rsidR="00BC7C7F" w:rsidRPr="00C77629" w:rsidRDefault="00BC7C7F" w:rsidP="006C1D71">
            <w:pPr>
              <w:ind w:right="102"/>
              <w:rPr>
                <w:sz w:val="24"/>
                <w:szCs w:val="24"/>
                <w:lang w:val="ro-RO"/>
              </w:rPr>
            </w:pPr>
            <w:r w:rsidRPr="00C77629">
              <w:rPr>
                <w:sz w:val="24"/>
                <w:szCs w:val="24"/>
                <w:lang w:val="ro-RO"/>
              </w:rPr>
              <w:t xml:space="preserve"> – Urmare </w:t>
            </w:r>
            <w:r w:rsidR="000C68D6">
              <w:rPr>
                <w:sz w:val="24"/>
                <w:szCs w:val="24"/>
                <w:lang w:val="ro-RO"/>
              </w:rPr>
              <w:t xml:space="preserve">a </w:t>
            </w:r>
            <w:r w:rsidRPr="00C77629">
              <w:rPr>
                <w:sz w:val="24"/>
                <w:szCs w:val="24"/>
                <w:lang w:val="ro-RO"/>
              </w:rPr>
              <w:t>controlului la Stația de Epurare Biologică (SEB) Budești gestionată de SA „Apă-Canal Chișinău” s-a constatat că deversarea apelor uzate neepurate de la stație, au un impact negativ asupra calității apelor r. Frumușica, manifestat prin majorarea concentrațiilor de poluanți, fapt pentru care, a fost evaluat și calculat prejudiciul cauzat mediului înconjurător, în sumă de 137</w:t>
            </w:r>
            <w:r w:rsidR="00A27517">
              <w:rPr>
                <w:sz w:val="24"/>
                <w:szCs w:val="24"/>
                <w:lang w:val="ro-RO"/>
              </w:rPr>
              <w:t xml:space="preserve"> </w:t>
            </w:r>
            <w:r w:rsidRPr="00C77629">
              <w:rPr>
                <w:sz w:val="24"/>
                <w:szCs w:val="24"/>
                <w:lang w:val="ro-RO"/>
              </w:rPr>
              <w:t>780,04 lei.</w:t>
            </w:r>
          </w:p>
          <w:p w14:paraId="4641287B" w14:textId="77777777" w:rsidR="00BC7C7F" w:rsidRDefault="00BC7C7F" w:rsidP="006C1D71">
            <w:pPr>
              <w:ind w:right="102"/>
              <w:rPr>
                <w:bCs/>
                <w:sz w:val="28"/>
                <w:szCs w:val="28"/>
                <w:lang w:val="ro-RO"/>
              </w:rPr>
            </w:pPr>
          </w:p>
          <w:p w14:paraId="4CBACDD3" w14:textId="77777777" w:rsidR="00BC7C7F" w:rsidRDefault="00BC7C7F" w:rsidP="006C1D71">
            <w:pPr>
              <w:ind w:right="102"/>
              <w:rPr>
                <w:sz w:val="24"/>
                <w:szCs w:val="24"/>
                <w:lang w:val="ro-RO"/>
              </w:rPr>
            </w:pPr>
            <w:r>
              <w:rPr>
                <w:sz w:val="24"/>
                <w:szCs w:val="24"/>
                <w:lang w:val="ro-RO"/>
              </w:rPr>
              <w:t>De asemenea</w:t>
            </w:r>
            <w:r w:rsidRPr="00C77629">
              <w:rPr>
                <w:sz w:val="24"/>
                <w:szCs w:val="24"/>
                <w:lang w:val="ro-RO"/>
              </w:rPr>
              <w:t xml:space="preserve"> conform rapoartelor anuale ale IPM, pe parcursul anului </w:t>
            </w:r>
            <w:r w:rsidRPr="00C77629">
              <w:rPr>
                <w:b/>
                <w:bCs/>
                <w:sz w:val="24"/>
                <w:szCs w:val="24"/>
                <w:lang w:val="ro-RO"/>
              </w:rPr>
              <w:t>202</w:t>
            </w:r>
            <w:r>
              <w:rPr>
                <w:b/>
                <w:bCs/>
                <w:sz w:val="24"/>
                <w:szCs w:val="24"/>
                <w:lang w:val="ro-RO"/>
              </w:rPr>
              <w:t>1</w:t>
            </w:r>
            <w:r w:rsidRPr="00C77629">
              <w:rPr>
                <w:b/>
                <w:bCs/>
                <w:sz w:val="24"/>
                <w:szCs w:val="24"/>
                <w:lang w:val="ro-RO"/>
              </w:rPr>
              <w:t xml:space="preserve"> </w:t>
            </w:r>
            <w:r w:rsidRPr="00C77629">
              <w:rPr>
                <w:sz w:val="24"/>
                <w:szCs w:val="24"/>
                <w:lang w:val="ro-RO"/>
              </w:rPr>
              <w:t xml:space="preserve">au fost înaintate </w:t>
            </w:r>
            <w:r>
              <w:rPr>
                <w:sz w:val="24"/>
                <w:szCs w:val="24"/>
                <w:lang w:val="ro-RO"/>
              </w:rPr>
              <w:t xml:space="preserve">583 </w:t>
            </w:r>
            <w:r w:rsidRPr="00C77629">
              <w:rPr>
                <w:sz w:val="24"/>
                <w:szCs w:val="24"/>
                <w:lang w:val="ro-RO"/>
              </w:rPr>
              <w:t>prescripții obligatorii agenților economici care prezintă pericol pentru resursele acvatice și pot influența asupra calității acestora.</w:t>
            </w:r>
          </w:p>
          <w:p w14:paraId="5FE83526" w14:textId="77777777" w:rsidR="00E578BA" w:rsidRDefault="00E578BA" w:rsidP="006C1D71">
            <w:pPr>
              <w:ind w:right="102"/>
              <w:rPr>
                <w:bCs/>
                <w:sz w:val="28"/>
                <w:szCs w:val="28"/>
                <w:lang w:val="ro-RO"/>
              </w:rPr>
            </w:pPr>
          </w:p>
          <w:p w14:paraId="3576FB02" w14:textId="77777777" w:rsidR="00BC7C7F" w:rsidRPr="00C77629" w:rsidRDefault="00BC7C7F" w:rsidP="006C1D71">
            <w:pPr>
              <w:ind w:right="102"/>
              <w:rPr>
                <w:bCs/>
                <w:sz w:val="28"/>
                <w:szCs w:val="28"/>
                <w:lang w:val="ro-RO"/>
              </w:rPr>
            </w:pPr>
            <w:r w:rsidRPr="00C77629">
              <w:rPr>
                <w:sz w:val="24"/>
                <w:szCs w:val="24"/>
                <w:lang w:val="ro-RO"/>
              </w:rPr>
              <w:t xml:space="preserve">Totodată, au fost înaintate </w:t>
            </w:r>
            <w:r w:rsidRPr="00C77629">
              <w:rPr>
                <w:b/>
                <w:bCs/>
                <w:sz w:val="24"/>
                <w:szCs w:val="24"/>
                <w:lang w:val="ro-RO"/>
              </w:rPr>
              <w:t>164 prescripții/notificări</w:t>
            </w:r>
            <w:r w:rsidRPr="00C77629">
              <w:rPr>
                <w:sz w:val="24"/>
                <w:szCs w:val="24"/>
                <w:lang w:val="ro-RO"/>
              </w:rPr>
              <w:t xml:space="preserve"> agenților economici, în vederea respectării prevederilor Regulamentului privind cerințele de colectare, epurare și deversare a apelor uzate în sistemul de canalizare și/sau în emisaruri de apă pentru localitățile urbane și rurale, aprobat prin Hotărârea Guvernului Republicii Moldova nr. 950 din 25.11.2013, cât și prevederile art. 47 lit. </w:t>
            </w:r>
            <w:r w:rsidRPr="00BC7C7F">
              <w:rPr>
                <w:sz w:val="24"/>
                <w:szCs w:val="24"/>
                <w:lang w:val="ro-RO"/>
              </w:rPr>
              <w:t xml:space="preserve">(b) din Legea nr. 1515-XII din 16.06.1993 privind protecția mediului înconjurător. </w:t>
            </w:r>
          </w:p>
          <w:p w14:paraId="30885006" w14:textId="77777777" w:rsidR="00BC7C7F" w:rsidRPr="00BC7C7F" w:rsidRDefault="00BC7C7F" w:rsidP="006C1D71">
            <w:pPr>
              <w:ind w:right="102"/>
              <w:rPr>
                <w:sz w:val="24"/>
                <w:szCs w:val="24"/>
                <w:lang w:val="ro-RO"/>
              </w:rPr>
            </w:pPr>
            <w:r w:rsidRPr="00BC7C7F">
              <w:rPr>
                <w:sz w:val="24"/>
                <w:szCs w:val="24"/>
                <w:lang w:val="ro-RO"/>
              </w:rPr>
              <w:t xml:space="preserve">În rezultatul efectuării controalelor cu privire la încălcarea cerințelor ecologice pentru recuperarea prejudiciilor cauzate resurselor de apă Inspectoratul a calculat prejudicii și a înaintat pretenții în sumă totală 13 571 112, 0 lei, dintre care: </w:t>
            </w:r>
          </w:p>
          <w:p w14:paraId="7872B6EA" w14:textId="77777777" w:rsidR="00BC7C7F" w:rsidRDefault="00BC7C7F" w:rsidP="006C1D71">
            <w:pPr>
              <w:ind w:right="102"/>
              <w:rPr>
                <w:sz w:val="24"/>
                <w:szCs w:val="24"/>
                <w:lang w:val="ro-RO"/>
              </w:rPr>
            </w:pPr>
            <w:r w:rsidRPr="00BC7C7F">
              <w:rPr>
                <w:sz w:val="24"/>
                <w:szCs w:val="24"/>
                <w:lang w:val="ro-RO"/>
              </w:rPr>
              <w:t>- Urmare a controlului la Î.M. „Apă – Canal Chișinău”, privind verificarea funcționalității stației de epurare a apelor reziduale și modalitatea de colectare a acestora, s-a constatat, că deversarea apelor uzate insuficient epurate de la stație au un impact negativ asupra calității apelor r. Bâc, manifestată prin majorarea concentrațiilor de poluanți, fapt pentru care a fost evaluat și calculat prejudiciul cauzat mediului înconjurător, în sumă de 12 697 869,10 lei.</w:t>
            </w:r>
          </w:p>
          <w:p w14:paraId="7A144DDD" w14:textId="77777777" w:rsidR="0065163D" w:rsidRDefault="0065163D" w:rsidP="001517A3">
            <w:pPr>
              <w:ind w:right="102" w:firstLine="0"/>
              <w:rPr>
                <w:sz w:val="24"/>
                <w:szCs w:val="24"/>
                <w:lang w:val="ro-RO"/>
              </w:rPr>
            </w:pPr>
          </w:p>
          <w:p w14:paraId="6B7EC7C8" w14:textId="77777777" w:rsidR="00E324AA" w:rsidRDefault="0065163D" w:rsidP="0065163D">
            <w:pPr>
              <w:ind w:right="102"/>
              <w:rPr>
                <w:sz w:val="24"/>
                <w:szCs w:val="24"/>
                <w:lang w:val="ro-RO"/>
              </w:rPr>
            </w:pPr>
            <w:r w:rsidRPr="0065163D">
              <w:rPr>
                <w:sz w:val="24"/>
                <w:szCs w:val="24"/>
                <w:lang w:val="ro-RO"/>
              </w:rPr>
              <w:t xml:space="preserve">În scopul efectuării monitoringului privind calitatea apelor de suprafață, efectuat de către Agenția de Mediu în Laboratul de referință de mediu, pe parcursul anului 2021, au fost prelevate probe de apă conform Programului întocmit și supuse încercărilor penttru determinarea indicatorilor hidrochimici și hidrobiologici. </w:t>
            </w:r>
          </w:p>
          <w:p w14:paraId="391A2363" w14:textId="77777777" w:rsidR="00CE671D" w:rsidRDefault="00CE671D" w:rsidP="0065163D">
            <w:pPr>
              <w:ind w:right="102"/>
              <w:rPr>
                <w:sz w:val="24"/>
                <w:szCs w:val="24"/>
                <w:lang w:val="ro-RO"/>
              </w:rPr>
            </w:pPr>
          </w:p>
          <w:p w14:paraId="25F3B971" w14:textId="7E7712D3" w:rsidR="0065163D" w:rsidRDefault="0065163D" w:rsidP="0065163D">
            <w:pPr>
              <w:ind w:right="102"/>
              <w:rPr>
                <w:sz w:val="24"/>
                <w:szCs w:val="24"/>
                <w:lang w:val="it-IT"/>
              </w:rPr>
            </w:pPr>
            <w:r w:rsidRPr="005117E8">
              <w:rPr>
                <w:sz w:val="24"/>
                <w:szCs w:val="24"/>
                <w:lang w:val="it-IT"/>
              </w:rPr>
              <w:t>În acest sens, după parametrii hidrochimici, în anul 2021 monito</w:t>
            </w:r>
            <w:r>
              <w:rPr>
                <w:sz w:val="24"/>
                <w:szCs w:val="24"/>
                <w:lang w:val="it-IT"/>
              </w:rPr>
              <w:t xml:space="preserve">rizarea a fost efectuată în 54 secțiuni amplasate pe 27 rîuri, 6 lacuri de acumulare și 2 lacuri naturale după 72 parametri. </w:t>
            </w:r>
            <w:r w:rsidRPr="000068DB">
              <w:rPr>
                <w:sz w:val="24"/>
                <w:szCs w:val="24"/>
                <w:lang w:val="it-IT"/>
              </w:rPr>
              <w:t xml:space="preserve">S-au prelevat 271 probe (fizicochimici, a regimului de O2, elementele biogene din grupul azotului şi fosforului, ionii principali, etc.) Calitatea apei în secțiunile de control, conform parametrilor hidrochimici este </w:t>
            </w:r>
            <w:r w:rsidRPr="000068DB">
              <w:rPr>
                <w:sz w:val="24"/>
                <w:szCs w:val="24"/>
                <w:lang w:val="it-IT"/>
              </w:rPr>
              <w:lastRenderedPageBreak/>
              <w:t>reprezentată în diagramele de mai jos</w:t>
            </w:r>
            <w:r>
              <w:rPr>
                <w:sz w:val="24"/>
                <w:szCs w:val="24"/>
                <w:lang w:val="it-IT"/>
              </w:rPr>
              <w:t>.</w:t>
            </w:r>
            <w:r>
              <w:rPr>
                <w:noProof/>
                <w:sz w:val="24"/>
                <w:szCs w:val="24"/>
                <w:lang w:val="it-IT"/>
              </w:rPr>
              <w:drawing>
                <wp:inline distT="0" distB="0" distL="0" distR="0" wp14:anchorId="352A5C1D" wp14:editId="351C8E91">
                  <wp:extent cx="6031230" cy="2894275"/>
                  <wp:effectExtent l="0" t="0" r="7620" b="1905"/>
                  <wp:docPr id="111176033" name="Imagine 1" descr="O imagine care conține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6033" name="Imagine 1" descr="O imagine care conține grafic&#10;&#10;Descriere generată automat"/>
                          <pic:cNvPicPr/>
                        </pic:nvPicPr>
                        <pic:blipFill rotWithShape="1">
                          <a:blip r:embed="rId16">
                            <a:extLst>
                              <a:ext uri="{28A0092B-C50C-407E-A947-70E740481C1C}">
                                <a14:useLocalDpi xmlns:a14="http://schemas.microsoft.com/office/drawing/2010/main" val="0"/>
                              </a:ext>
                            </a:extLst>
                          </a:blip>
                          <a:srcRect b="20350"/>
                          <a:stretch/>
                        </pic:blipFill>
                        <pic:spPr bwMode="auto">
                          <a:xfrm>
                            <a:off x="0" y="0"/>
                            <a:ext cx="6031230" cy="2894275"/>
                          </a:xfrm>
                          <a:prstGeom prst="rect">
                            <a:avLst/>
                          </a:prstGeom>
                          <a:ln>
                            <a:noFill/>
                          </a:ln>
                          <a:extLst>
                            <a:ext uri="{53640926-AAD7-44D8-BBD7-CCE9431645EC}">
                              <a14:shadowObscured xmlns:a14="http://schemas.microsoft.com/office/drawing/2010/main"/>
                            </a:ext>
                          </a:extLst>
                        </pic:spPr>
                      </pic:pic>
                    </a:graphicData>
                  </a:graphic>
                </wp:inline>
              </w:drawing>
            </w:r>
          </w:p>
          <w:p w14:paraId="4D18958C" w14:textId="77777777" w:rsidR="00E324AA" w:rsidRDefault="0065163D" w:rsidP="0065163D">
            <w:pPr>
              <w:ind w:right="-283"/>
              <w:rPr>
                <w:i/>
                <w:iCs/>
                <w:sz w:val="24"/>
                <w:szCs w:val="24"/>
                <w:lang w:val="it-IT"/>
              </w:rPr>
            </w:pPr>
            <w:r>
              <w:rPr>
                <w:b/>
                <w:bCs/>
                <w:sz w:val="24"/>
                <w:szCs w:val="24"/>
                <w:lang w:val="it-IT"/>
              </w:rPr>
              <w:t xml:space="preserve">Fig. 4. </w:t>
            </w:r>
            <w:r w:rsidRPr="00EC3453">
              <w:rPr>
                <w:i/>
                <w:iCs/>
                <w:sz w:val="24"/>
                <w:szCs w:val="24"/>
                <w:lang w:val="it-IT"/>
              </w:rPr>
              <w:t xml:space="preserve">Clasele de calitate după parametrul O2 dizolvat în r. Nistru, Prut și Dunărea </w:t>
            </w:r>
          </w:p>
          <w:p w14:paraId="121DE192" w14:textId="71866D36" w:rsidR="0065163D" w:rsidRPr="00EC3453" w:rsidRDefault="0065163D" w:rsidP="0065163D">
            <w:pPr>
              <w:ind w:right="-283"/>
              <w:rPr>
                <w:i/>
                <w:iCs/>
                <w:sz w:val="24"/>
                <w:szCs w:val="24"/>
                <w:lang w:val="it-IT"/>
              </w:rPr>
            </w:pPr>
            <w:r w:rsidRPr="00EC3453">
              <w:rPr>
                <w:i/>
                <w:iCs/>
                <w:sz w:val="24"/>
                <w:szCs w:val="24"/>
                <w:lang w:val="it-IT"/>
              </w:rPr>
              <w:t>pe parcursul anului 2021</w:t>
            </w:r>
          </w:p>
          <w:p w14:paraId="5354BB6D" w14:textId="77777777" w:rsidR="00E324AA" w:rsidRDefault="00E324AA" w:rsidP="0065163D">
            <w:pPr>
              <w:ind w:right="-283"/>
              <w:rPr>
                <w:sz w:val="24"/>
                <w:szCs w:val="24"/>
                <w:lang w:val="it-IT"/>
              </w:rPr>
            </w:pPr>
          </w:p>
          <w:p w14:paraId="1F635663" w14:textId="432DE91C" w:rsidR="0065163D" w:rsidRDefault="0065163D" w:rsidP="00E324AA">
            <w:pPr>
              <w:ind w:right="385"/>
              <w:rPr>
                <w:sz w:val="24"/>
                <w:szCs w:val="24"/>
                <w:lang w:val="it-IT"/>
              </w:rPr>
            </w:pPr>
            <w:r w:rsidRPr="00EC3453">
              <w:rPr>
                <w:sz w:val="24"/>
                <w:szCs w:val="24"/>
                <w:lang w:val="it-IT"/>
              </w:rPr>
              <w:t>Conform parametrului investigat - O2 dizolvat au fost distribuite clasele de calitate a apei fl. Dunărea, r. Nistru şi r. Prut. Astfel remarcăm că majoritatea secţiunilor s-au încadrat limitele claselor de calitate I-II, doar 2 secţiuni (s. Olăneşti şi or. Vadul lui Vodă) din r. Nistru s-au atribuit la clasa de calitate III.</w:t>
            </w:r>
          </w:p>
          <w:p w14:paraId="40F5DE38" w14:textId="77777777" w:rsidR="0065163D" w:rsidRDefault="0065163D" w:rsidP="0065163D">
            <w:pPr>
              <w:ind w:right="-283"/>
              <w:rPr>
                <w:sz w:val="24"/>
                <w:szCs w:val="24"/>
                <w:lang w:val="it-IT"/>
              </w:rPr>
            </w:pPr>
          </w:p>
          <w:p w14:paraId="335AE469" w14:textId="77777777" w:rsidR="0065163D" w:rsidRDefault="0065163D" w:rsidP="0065163D">
            <w:pPr>
              <w:ind w:right="-283"/>
              <w:rPr>
                <w:sz w:val="24"/>
                <w:szCs w:val="24"/>
                <w:lang w:val="it-IT"/>
              </w:rPr>
            </w:pPr>
          </w:p>
          <w:p w14:paraId="40F9505C" w14:textId="77777777" w:rsidR="0065163D" w:rsidRDefault="0065163D" w:rsidP="0065163D">
            <w:pPr>
              <w:ind w:right="-283"/>
              <w:rPr>
                <w:sz w:val="24"/>
                <w:szCs w:val="24"/>
                <w:lang w:val="it-IT"/>
              </w:rPr>
            </w:pPr>
            <w:r>
              <w:rPr>
                <w:noProof/>
                <w:sz w:val="24"/>
                <w:szCs w:val="24"/>
                <w:lang w:val="it-IT"/>
              </w:rPr>
              <w:drawing>
                <wp:inline distT="0" distB="0" distL="0" distR="0" wp14:anchorId="239615D6" wp14:editId="4FD07F51">
                  <wp:extent cx="6031230" cy="3442915"/>
                  <wp:effectExtent l="0" t="0" r="7620" b="5715"/>
                  <wp:docPr id="1210741374" name="Imagine 3" descr="O imagine care conține text, rechizite, instrument de scris,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41374" name="Imagine 3" descr="O imagine care conține text, rechizite, instrument de scris, captură de ecran&#10;&#10;Descriere generată automat"/>
                          <pic:cNvPicPr/>
                        </pic:nvPicPr>
                        <pic:blipFill rotWithShape="1">
                          <a:blip r:embed="rId17">
                            <a:extLst>
                              <a:ext uri="{28A0092B-C50C-407E-A947-70E740481C1C}">
                                <a14:useLocalDpi xmlns:a14="http://schemas.microsoft.com/office/drawing/2010/main" val="0"/>
                              </a:ext>
                            </a:extLst>
                          </a:blip>
                          <a:srcRect b="20640"/>
                          <a:stretch/>
                        </pic:blipFill>
                        <pic:spPr bwMode="auto">
                          <a:xfrm>
                            <a:off x="0" y="0"/>
                            <a:ext cx="6031230" cy="3442915"/>
                          </a:xfrm>
                          <a:prstGeom prst="rect">
                            <a:avLst/>
                          </a:prstGeom>
                          <a:ln>
                            <a:noFill/>
                          </a:ln>
                          <a:extLst>
                            <a:ext uri="{53640926-AAD7-44D8-BBD7-CCE9431645EC}">
                              <a14:shadowObscured xmlns:a14="http://schemas.microsoft.com/office/drawing/2010/main"/>
                            </a:ext>
                          </a:extLst>
                        </pic:spPr>
                      </pic:pic>
                    </a:graphicData>
                  </a:graphic>
                </wp:inline>
              </w:drawing>
            </w:r>
          </w:p>
          <w:p w14:paraId="378CA673" w14:textId="00D1C6ED" w:rsidR="0065163D" w:rsidRPr="00EC3453" w:rsidRDefault="0065163D" w:rsidP="0065163D">
            <w:pPr>
              <w:ind w:right="-283"/>
              <w:rPr>
                <w:i/>
                <w:iCs/>
                <w:sz w:val="24"/>
                <w:szCs w:val="24"/>
                <w:lang w:val="it-IT"/>
              </w:rPr>
            </w:pPr>
            <w:r>
              <w:rPr>
                <w:b/>
                <w:bCs/>
                <w:sz w:val="24"/>
                <w:szCs w:val="24"/>
                <w:lang w:val="it-IT"/>
              </w:rPr>
              <w:t xml:space="preserve">Fig. 5. </w:t>
            </w:r>
            <w:r w:rsidRPr="00EC3453">
              <w:rPr>
                <w:i/>
                <w:iCs/>
                <w:sz w:val="24"/>
                <w:szCs w:val="24"/>
                <w:lang w:val="it-IT"/>
              </w:rPr>
              <w:t xml:space="preserve">Clasele de calitate după parametrul O2 dizolvat </w:t>
            </w:r>
            <w:r>
              <w:rPr>
                <w:i/>
                <w:iCs/>
                <w:sz w:val="24"/>
                <w:szCs w:val="24"/>
                <w:lang w:val="it-IT"/>
              </w:rPr>
              <w:t>în rîurile mici</w:t>
            </w:r>
            <w:r w:rsidRPr="00EC3453">
              <w:rPr>
                <w:i/>
                <w:iCs/>
                <w:sz w:val="24"/>
                <w:szCs w:val="24"/>
                <w:lang w:val="it-IT"/>
              </w:rPr>
              <w:t xml:space="preserve"> pe parcursul anului 2021</w:t>
            </w:r>
          </w:p>
          <w:p w14:paraId="29DA5921" w14:textId="77777777" w:rsidR="0065163D" w:rsidRDefault="0065163D" w:rsidP="0065163D">
            <w:pPr>
              <w:ind w:right="-283"/>
              <w:rPr>
                <w:sz w:val="24"/>
                <w:szCs w:val="24"/>
                <w:lang w:val="it-IT"/>
              </w:rPr>
            </w:pPr>
          </w:p>
          <w:p w14:paraId="389A082D" w14:textId="77777777" w:rsidR="0065163D" w:rsidRDefault="0065163D" w:rsidP="00E324AA">
            <w:pPr>
              <w:ind w:right="243"/>
              <w:rPr>
                <w:sz w:val="24"/>
                <w:szCs w:val="24"/>
              </w:rPr>
            </w:pPr>
            <w:r w:rsidRPr="00DF063D">
              <w:rPr>
                <w:sz w:val="24"/>
                <w:szCs w:val="24"/>
                <w:lang w:val="it-IT"/>
              </w:rPr>
              <w:t xml:space="preserve">Distribuirea claselor de calitate conform parametrul O2 dizolvat în apa râurilor mici a variat de la clasa a II-a până la a V-a . Cel mai redus conținut al O2 dizolvat s-a înregistrat în secţiunile: r Răut – mun. </w:t>
            </w:r>
            <w:r w:rsidRPr="00DF063D">
              <w:rPr>
                <w:sz w:val="24"/>
                <w:szCs w:val="24"/>
              </w:rPr>
              <w:t>Bălţi, aval; r. Ichel – s. Goian; r. Bîc – or. Străşeni, mun. Chişinău, aval (or. Sîngera), s. Gura</w:t>
            </w:r>
            <w:r>
              <w:rPr>
                <w:sz w:val="24"/>
                <w:szCs w:val="24"/>
              </w:rPr>
              <w:t xml:space="preserve"> </w:t>
            </w:r>
            <w:r w:rsidRPr="00DF063D">
              <w:rPr>
                <w:sz w:val="24"/>
                <w:szCs w:val="24"/>
              </w:rPr>
              <w:t>Bâcului.</w:t>
            </w:r>
          </w:p>
          <w:p w14:paraId="0838813D" w14:textId="77777777" w:rsidR="0065163D" w:rsidRDefault="0065163D" w:rsidP="0065163D">
            <w:pPr>
              <w:ind w:right="-283"/>
              <w:rPr>
                <w:sz w:val="24"/>
                <w:szCs w:val="24"/>
              </w:rPr>
            </w:pPr>
          </w:p>
          <w:p w14:paraId="7AC2C14C" w14:textId="77777777" w:rsidR="0065163D" w:rsidRDefault="0065163D" w:rsidP="0065163D">
            <w:pPr>
              <w:ind w:right="-283"/>
              <w:rPr>
                <w:sz w:val="24"/>
                <w:szCs w:val="24"/>
              </w:rPr>
            </w:pPr>
          </w:p>
          <w:p w14:paraId="1C7E6D08" w14:textId="77777777" w:rsidR="0065163D" w:rsidRDefault="0065163D" w:rsidP="0065163D">
            <w:pPr>
              <w:ind w:right="-283"/>
              <w:rPr>
                <w:sz w:val="24"/>
                <w:szCs w:val="24"/>
                <w:lang w:val="it-IT"/>
              </w:rPr>
            </w:pPr>
            <w:r>
              <w:rPr>
                <w:noProof/>
                <w:sz w:val="24"/>
                <w:szCs w:val="24"/>
                <w:lang w:val="it-IT"/>
              </w:rPr>
              <w:lastRenderedPageBreak/>
              <w:drawing>
                <wp:inline distT="0" distB="0" distL="0" distR="0" wp14:anchorId="0CB138B2" wp14:editId="05D8B838">
                  <wp:extent cx="6202018" cy="3076575"/>
                  <wp:effectExtent l="0" t="0" r="8890" b="0"/>
                  <wp:docPr id="400605108" name="Imagine 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605108" name="Imagine 4" descr="O imagine care conține text&#10;&#10;Descriere generată automat"/>
                          <pic:cNvPicPr/>
                        </pic:nvPicPr>
                        <pic:blipFill rotWithShape="1">
                          <a:blip r:embed="rId18">
                            <a:extLst>
                              <a:ext uri="{28A0092B-C50C-407E-A947-70E740481C1C}">
                                <a14:useLocalDpi xmlns:a14="http://schemas.microsoft.com/office/drawing/2010/main" val="0"/>
                              </a:ext>
                            </a:extLst>
                          </a:blip>
                          <a:srcRect b="30803"/>
                          <a:stretch/>
                        </pic:blipFill>
                        <pic:spPr bwMode="auto">
                          <a:xfrm>
                            <a:off x="0" y="0"/>
                            <a:ext cx="6205467" cy="3078286"/>
                          </a:xfrm>
                          <a:prstGeom prst="rect">
                            <a:avLst/>
                          </a:prstGeom>
                          <a:ln>
                            <a:noFill/>
                          </a:ln>
                          <a:extLst>
                            <a:ext uri="{53640926-AAD7-44D8-BBD7-CCE9431645EC}">
                              <a14:shadowObscured xmlns:a14="http://schemas.microsoft.com/office/drawing/2010/main"/>
                            </a:ext>
                          </a:extLst>
                        </pic:spPr>
                      </pic:pic>
                    </a:graphicData>
                  </a:graphic>
                </wp:inline>
              </w:drawing>
            </w:r>
          </w:p>
          <w:p w14:paraId="39299F74" w14:textId="64092F2C" w:rsidR="0065163D" w:rsidRPr="0011350C" w:rsidRDefault="0065163D" w:rsidP="0065163D">
            <w:pPr>
              <w:ind w:right="-283"/>
              <w:rPr>
                <w:i/>
                <w:iCs/>
                <w:sz w:val="24"/>
                <w:szCs w:val="24"/>
                <w:lang w:val="it-IT"/>
              </w:rPr>
            </w:pPr>
            <w:r>
              <w:rPr>
                <w:b/>
                <w:bCs/>
                <w:sz w:val="24"/>
                <w:szCs w:val="24"/>
                <w:lang w:val="it-IT"/>
              </w:rPr>
              <w:t xml:space="preserve">Fig. 6. </w:t>
            </w:r>
            <w:r w:rsidRPr="00EC3453">
              <w:rPr>
                <w:i/>
                <w:iCs/>
                <w:sz w:val="24"/>
                <w:szCs w:val="24"/>
                <w:lang w:val="it-IT"/>
              </w:rPr>
              <w:t xml:space="preserve">Clasele de calitate după </w:t>
            </w:r>
            <w:r>
              <w:rPr>
                <w:i/>
                <w:iCs/>
                <w:sz w:val="24"/>
                <w:szCs w:val="24"/>
                <w:lang w:val="it-IT"/>
              </w:rPr>
              <w:t>parametrii CBO5, Pmineral, Ptot, NO</w:t>
            </w:r>
            <w:r>
              <w:rPr>
                <w:i/>
                <w:iCs/>
                <w:sz w:val="24"/>
                <w:szCs w:val="24"/>
                <w:vertAlign w:val="subscript"/>
                <w:lang w:val="it-IT"/>
              </w:rPr>
              <w:t>2</w:t>
            </w:r>
            <w:r>
              <w:rPr>
                <w:i/>
                <w:iCs/>
                <w:sz w:val="24"/>
                <w:szCs w:val="24"/>
                <w:lang w:val="it-IT"/>
              </w:rPr>
              <w:t xml:space="preserve"> în lacuri și bazine</w:t>
            </w:r>
            <w:r w:rsidRPr="00EC3453">
              <w:rPr>
                <w:i/>
                <w:iCs/>
                <w:sz w:val="24"/>
                <w:szCs w:val="24"/>
                <w:lang w:val="it-IT"/>
              </w:rPr>
              <w:t xml:space="preserve"> pe parcursul anului 2021</w:t>
            </w:r>
          </w:p>
          <w:p w14:paraId="55930D9E" w14:textId="77777777" w:rsidR="0065163D" w:rsidRDefault="0065163D" w:rsidP="0065163D">
            <w:pPr>
              <w:ind w:right="-283"/>
              <w:rPr>
                <w:sz w:val="24"/>
                <w:szCs w:val="24"/>
                <w:lang w:val="it-IT"/>
              </w:rPr>
            </w:pPr>
          </w:p>
          <w:p w14:paraId="0CD6ECED" w14:textId="195E669B" w:rsidR="0065163D" w:rsidRDefault="0065163D" w:rsidP="0065163D">
            <w:pPr>
              <w:ind w:right="243"/>
              <w:rPr>
                <w:sz w:val="24"/>
                <w:szCs w:val="24"/>
                <w:lang w:val="it-IT"/>
              </w:rPr>
            </w:pPr>
            <w:r w:rsidRPr="0011350C">
              <w:rPr>
                <w:sz w:val="24"/>
                <w:szCs w:val="24"/>
                <w:lang w:val="it-IT"/>
              </w:rPr>
              <w:t>Calitatea apei lacurilor naturale şi a bazinelor de acumulare de pe teritoriul Republicii Moldova, conform parametrului CBO5 a variat între clasele de calitate I (foarte bună) – V (foarte poluată), astfel putem menţiona că apa din bazinele Ghidighici, Taraclia şi Congaz sunt cele mai poluate. Potrivit diagramei de mai sus, observăm că calitatea apei după parametrii fosfor mineral, fosfor total şi azot de nitrit variază între clasele I (foarte bună) – IV (poluată). Cele mai poluate bazine după parametrii fosfor mineral, fosfor total sunt Taraclia şi Congaz, iar după conținutul de azot de nitrit cel mai poluat este bazinul Taraclia.</w:t>
            </w:r>
          </w:p>
          <w:p w14:paraId="2C4BF406" w14:textId="77777777" w:rsidR="0065163D" w:rsidRDefault="0065163D" w:rsidP="0065163D">
            <w:pPr>
              <w:ind w:right="-283"/>
              <w:rPr>
                <w:sz w:val="24"/>
                <w:szCs w:val="24"/>
                <w:lang w:val="it-IT"/>
              </w:rPr>
            </w:pPr>
          </w:p>
          <w:p w14:paraId="78DD5F4C" w14:textId="77777777" w:rsidR="0065163D" w:rsidRDefault="0065163D" w:rsidP="0065163D">
            <w:pPr>
              <w:ind w:right="-283"/>
              <w:rPr>
                <w:sz w:val="24"/>
                <w:szCs w:val="24"/>
                <w:lang w:val="it-IT"/>
              </w:rPr>
            </w:pPr>
            <w:r>
              <w:rPr>
                <w:noProof/>
                <w:sz w:val="24"/>
                <w:szCs w:val="24"/>
                <w:lang w:val="it-IT"/>
              </w:rPr>
              <w:drawing>
                <wp:inline distT="0" distB="0" distL="0" distR="0" wp14:anchorId="661FEE9E" wp14:editId="72121F07">
                  <wp:extent cx="6384898" cy="2591377"/>
                  <wp:effectExtent l="0" t="0" r="0" b="0"/>
                  <wp:docPr id="1785714781" name="Imagine 5" descr="O imagine care conține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14781" name="Imagine 5" descr="O imagine care conține grafic&#10;&#10;Descriere generată automat"/>
                          <pic:cNvPicPr/>
                        </pic:nvPicPr>
                        <pic:blipFill rotWithShape="1">
                          <a:blip r:embed="rId19">
                            <a:extLst>
                              <a:ext uri="{28A0092B-C50C-407E-A947-70E740481C1C}">
                                <a14:useLocalDpi xmlns:a14="http://schemas.microsoft.com/office/drawing/2010/main" val="0"/>
                              </a:ext>
                            </a:extLst>
                          </a:blip>
                          <a:srcRect t="2287" b="29924"/>
                          <a:stretch/>
                        </pic:blipFill>
                        <pic:spPr bwMode="auto">
                          <a:xfrm>
                            <a:off x="0" y="0"/>
                            <a:ext cx="6399426" cy="2597273"/>
                          </a:xfrm>
                          <a:prstGeom prst="rect">
                            <a:avLst/>
                          </a:prstGeom>
                          <a:ln>
                            <a:noFill/>
                          </a:ln>
                          <a:extLst>
                            <a:ext uri="{53640926-AAD7-44D8-BBD7-CCE9431645EC}">
                              <a14:shadowObscured xmlns:a14="http://schemas.microsoft.com/office/drawing/2010/main"/>
                            </a:ext>
                          </a:extLst>
                        </pic:spPr>
                      </pic:pic>
                    </a:graphicData>
                  </a:graphic>
                </wp:inline>
              </w:drawing>
            </w:r>
          </w:p>
          <w:p w14:paraId="5F9DCDA2" w14:textId="3D5935D5" w:rsidR="0065163D" w:rsidRPr="00EC3453" w:rsidRDefault="0065163D" w:rsidP="0065163D">
            <w:pPr>
              <w:ind w:right="-283"/>
              <w:rPr>
                <w:i/>
                <w:iCs/>
                <w:sz w:val="24"/>
                <w:szCs w:val="24"/>
                <w:lang w:val="it-IT"/>
              </w:rPr>
            </w:pPr>
            <w:r>
              <w:rPr>
                <w:b/>
                <w:bCs/>
                <w:sz w:val="24"/>
                <w:szCs w:val="24"/>
                <w:lang w:val="it-IT"/>
              </w:rPr>
              <w:t xml:space="preserve">Fig. 7. </w:t>
            </w:r>
            <w:r w:rsidRPr="00EC3453">
              <w:rPr>
                <w:i/>
                <w:iCs/>
                <w:sz w:val="24"/>
                <w:szCs w:val="24"/>
                <w:lang w:val="it-IT"/>
              </w:rPr>
              <w:t xml:space="preserve">Clasele de calitate </w:t>
            </w:r>
            <w:r>
              <w:rPr>
                <w:i/>
                <w:iCs/>
                <w:sz w:val="24"/>
                <w:szCs w:val="24"/>
                <w:lang w:val="it-IT"/>
              </w:rPr>
              <w:t>a apei r. Nistru în secțiunile monitorizare pe parcursul</w:t>
            </w:r>
            <w:r w:rsidRPr="00EC3453">
              <w:rPr>
                <w:i/>
                <w:iCs/>
                <w:sz w:val="24"/>
                <w:szCs w:val="24"/>
                <w:lang w:val="it-IT"/>
              </w:rPr>
              <w:t xml:space="preserve"> anului 2021</w:t>
            </w:r>
          </w:p>
          <w:p w14:paraId="14046EDA" w14:textId="77777777" w:rsidR="0065163D" w:rsidRDefault="0065163D" w:rsidP="0065163D">
            <w:pPr>
              <w:ind w:right="-283"/>
              <w:rPr>
                <w:sz w:val="24"/>
                <w:szCs w:val="24"/>
                <w:lang w:val="it-IT"/>
              </w:rPr>
            </w:pPr>
          </w:p>
          <w:p w14:paraId="43E6B6C3" w14:textId="26BBF721" w:rsidR="0065163D" w:rsidRDefault="0065163D" w:rsidP="0065163D">
            <w:pPr>
              <w:ind w:right="243"/>
              <w:rPr>
                <w:sz w:val="24"/>
                <w:szCs w:val="24"/>
                <w:lang w:val="it-IT"/>
              </w:rPr>
            </w:pPr>
            <w:r w:rsidRPr="00ED5DC4">
              <w:rPr>
                <w:sz w:val="24"/>
                <w:szCs w:val="24"/>
                <w:lang w:val="it-IT"/>
              </w:rPr>
              <w:t>Monitorizarea apei râului Nistru a fost efectuată în 9 secţiuni, care în urma încercărilor de laborator s-au repartizat conform claselor de calitate în limitele claselor II (bună) – IV (poluată), cu cea mai poluată secțiune s. Sănătăuca datorită concentrațiilor mărite a azotului de amoniu</w:t>
            </w:r>
            <w:r>
              <w:rPr>
                <w:sz w:val="24"/>
                <w:szCs w:val="24"/>
                <w:lang w:val="it-IT"/>
              </w:rPr>
              <w:t xml:space="preserve">. </w:t>
            </w:r>
          </w:p>
          <w:p w14:paraId="04FE3ACC" w14:textId="77777777" w:rsidR="0065163D" w:rsidRDefault="0065163D" w:rsidP="0065163D">
            <w:pPr>
              <w:ind w:right="-283"/>
              <w:rPr>
                <w:sz w:val="24"/>
                <w:szCs w:val="24"/>
                <w:lang w:val="it-IT"/>
              </w:rPr>
            </w:pPr>
          </w:p>
          <w:p w14:paraId="2822636D" w14:textId="77777777" w:rsidR="0065163D" w:rsidRDefault="0065163D" w:rsidP="0065163D">
            <w:pPr>
              <w:ind w:right="-283"/>
              <w:rPr>
                <w:sz w:val="24"/>
                <w:szCs w:val="24"/>
                <w:lang w:val="it-IT"/>
              </w:rPr>
            </w:pPr>
            <w:r>
              <w:rPr>
                <w:noProof/>
                <w:sz w:val="24"/>
                <w:szCs w:val="24"/>
                <w:lang w:val="it-IT"/>
              </w:rPr>
              <w:lastRenderedPageBreak/>
              <w:drawing>
                <wp:inline distT="0" distB="0" distL="0" distR="0" wp14:anchorId="3C3D4482" wp14:editId="1579F789">
                  <wp:extent cx="6408420" cy="8046720"/>
                  <wp:effectExtent l="0" t="0" r="0" b="0"/>
                  <wp:docPr id="1974318557" name="Imagine 6" descr="O imagine care conține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18557" name="Imagine 6" descr="O imagine care conține grafic&#10;&#10;Descriere generată automat"/>
                          <pic:cNvPicPr/>
                        </pic:nvPicPr>
                        <pic:blipFill rotWithShape="1">
                          <a:blip r:embed="rId20">
                            <a:extLst>
                              <a:ext uri="{28A0092B-C50C-407E-A947-70E740481C1C}">
                                <a14:useLocalDpi xmlns:a14="http://schemas.microsoft.com/office/drawing/2010/main" val="0"/>
                              </a:ext>
                            </a:extLst>
                          </a:blip>
                          <a:srcRect b="1982"/>
                          <a:stretch/>
                        </pic:blipFill>
                        <pic:spPr bwMode="auto">
                          <a:xfrm>
                            <a:off x="0" y="0"/>
                            <a:ext cx="6412597" cy="8051965"/>
                          </a:xfrm>
                          <a:prstGeom prst="rect">
                            <a:avLst/>
                          </a:prstGeom>
                          <a:ln>
                            <a:noFill/>
                          </a:ln>
                          <a:extLst>
                            <a:ext uri="{53640926-AAD7-44D8-BBD7-CCE9431645EC}">
                              <a14:shadowObscured xmlns:a14="http://schemas.microsoft.com/office/drawing/2010/main"/>
                            </a:ext>
                          </a:extLst>
                        </pic:spPr>
                      </pic:pic>
                    </a:graphicData>
                  </a:graphic>
                </wp:inline>
              </w:drawing>
            </w:r>
          </w:p>
          <w:p w14:paraId="7398D537" w14:textId="77777777" w:rsidR="0065163D" w:rsidRDefault="0065163D" w:rsidP="0065163D">
            <w:pPr>
              <w:ind w:right="-283"/>
              <w:jc w:val="center"/>
              <w:rPr>
                <w:i/>
                <w:iCs/>
                <w:sz w:val="24"/>
                <w:szCs w:val="24"/>
                <w:lang w:val="it-IT"/>
              </w:rPr>
            </w:pPr>
            <w:r>
              <w:rPr>
                <w:b/>
                <w:bCs/>
                <w:sz w:val="24"/>
                <w:szCs w:val="24"/>
                <w:lang w:val="it-IT"/>
              </w:rPr>
              <w:t xml:space="preserve">Fig. 8. </w:t>
            </w:r>
            <w:r w:rsidRPr="00EC3453">
              <w:rPr>
                <w:i/>
                <w:iCs/>
                <w:sz w:val="24"/>
                <w:szCs w:val="24"/>
                <w:lang w:val="it-IT"/>
              </w:rPr>
              <w:t xml:space="preserve">Clasele de calitate </w:t>
            </w:r>
            <w:r>
              <w:rPr>
                <w:i/>
                <w:iCs/>
                <w:sz w:val="24"/>
                <w:szCs w:val="24"/>
                <w:lang w:val="it-IT"/>
              </w:rPr>
              <w:t>după parametrul NH</w:t>
            </w:r>
            <w:r>
              <w:rPr>
                <w:i/>
                <w:iCs/>
                <w:sz w:val="24"/>
                <w:szCs w:val="24"/>
                <w:vertAlign w:val="subscript"/>
                <w:lang w:val="it-IT"/>
              </w:rPr>
              <w:t>4</w:t>
            </w:r>
            <w:r>
              <w:rPr>
                <w:i/>
                <w:iCs/>
                <w:sz w:val="24"/>
                <w:szCs w:val="24"/>
                <w:vertAlign w:val="superscript"/>
                <w:lang w:val="it-IT"/>
              </w:rPr>
              <w:t>+</w:t>
            </w:r>
            <w:r>
              <w:rPr>
                <w:i/>
                <w:iCs/>
                <w:sz w:val="24"/>
                <w:szCs w:val="24"/>
                <w:lang w:val="it-IT"/>
              </w:rPr>
              <w:t xml:space="preserve"> în secțiunile monitorizate pe parcursul</w:t>
            </w:r>
            <w:r w:rsidRPr="00EC3453">
              <w:rPr>
                <w:i/>
                <w:iCs/>
                <w:sz w:val="24"/>
                <w:szCs w:val="24"/>
                <w:lang w:val="it-IT"/>
              </w:rPr>
              <w:t xml:space="preserve"> </w:t>
            </w:r>
          </w:p>
          <w:p w14:paraId="4A4D12BB" w14:textId="0B7DC91B" w:rsidR="0065163D" w:rsidRPr="00D240F1" w:rsidRDefault="0065163D" w:rsidP="0065163D">
            <w:pPr>
              <w:ind w:right="-283"/>
              <w:jc w:val="center"/>
              <w:rPr>
                <w:i/>
                <w:iCs/>
                <w:sz w:val="24"/>
                <w:szCs w:val="24"/>
                <w:lang w:val="it-IT"/>
              </w:rPr>
            </w:pPr>
            <w:r w:rsidRPr="00EC3453">
              <w:rPr>
                <w:i/>
                <w:iCs/>
                <w:sz w:val="24"/>
                <w:szCs w:val="24"/>
                <w:lang w:val="it-IT"/>
              </w:rPr>
              <w:t>anului 202</w:t>
            </w:r>
            <w:r>
              <w:rPr>
                <w:i/>
                <w:iCs/>
                <w:sz w:val="24"/>
                <w:szCs w:val="24"/>
                <w:lang w:val="it-IT"/>
              </w:rPr>
              <w:t>1</w:t>
            </w:r>
          </w:p>
          <w:p w14:paraId="09D46A60" w14:textId="77777777" w:rsidR="0065163D" w:rsidRPr="00592A25" w:rsidRDefault="0065163D" w:rsidP="0065163D">
            <w:pPr>
              <w:ind w:right="243"/>
              <w:rPr>
                <w:sz w:val="24"/>
                <w:szCs w:val="24"/>
                <w:lang w:val="it-IT"/>
              </w:rPr>
            </w:pPr>
            <w:r w:rsidRPr="00D240F1">
              <w:rPr>
                <w:sz w:val="24"/>
                <w:szCs w:val="24"/>
                <w:lang w:val="it-IT"/>
              </w:rPr>
              <w:t>În urma monitoringului efectuat pe parcursul anului 2021, apele de suprafaţă de pe teritoriul Republicii Moldova, conform conținutul de azot de amoniu s-au încadrat în limitele claselor de calitate I (foarte bună) – V (foarte poluată), cele mai poluate rîuri fiind Kirghij – Kitai şi Bîc în 2 secţiuni - s. Gura Bîcului şi mun. Chişinău, aval.</w:t>
            </w:r>
          </w:p>
          <w:p w14:paraId="3501A191" w14:textId="77777777" w:rsidR="0065163D" w:rsidRPr="00592A25" w:rsidRDefault="0065163D" w:rsidP="0065163D">
            <w:pPr>
              <w:ind w:right="243"/>
              <w:rPr>
                <w:sz w:val="24"/>
                <w:szCs w:val="24"/>
                <w:lang w:val="it-IT"/>
              </w:rPr>
            </w:pPr>
            <w:r w:rsidRPr="00592A25">
              <w:rPr>
                <w:sz w:val="24"/>
                <w:szCs w:val="24"/>
                <w:lang w:val="it-IT"/>
              </w:rPr>
              <w:t>Evaluarea datelor obținute în baza analizei probelor de apă colectate pe parcursul anului 2021 a permis identificarea claselor de calitate pentru 54 de secţiuni monitorizate, care au fost repartizare conform claselor de calitate în părți procentuale.</w:t>
            </w:r>
          </w:p>
          <w:p w14:paraId="1AA01676" w14:textId="77777777" w:rsidR="0065163D" w:rsidRDefault="0065163D" w:rsidP="0065163D">
            <w:pPr>
              <w:ind w:right="-283"/>
              <w:jc w:val="center"/>
              <w:rPr>
                <w:sz w:val="24"/>
                <w:szCs w:val="24"/>
                <w:lang w:val="it-IT"/>
              </w:rPr>
            </w:pPr>
            <w:r>
              <w:rPr>
                <w:noProof/>
                <w:sz w:val="24"/>
                <w:szCs w:val="24"/>
                <w:lang w:val="it-IT"/>
              </w:rPr>
              <w:lastRenderedPageBreak/>
              <w:drawing>
                <wp:inline distT="0" distB="0" distL="0" distR="0" wp14:anchorId="031A011D" wp14:editId="17A96DCF">
                  <wp:extent cx="3736975" cy="2042084"/>
                  <wp:effectExtent l="0" t="0" r="0" b="0"/>
                  <wp:docPr id="457707484" name="Imagine 7" descr="O imagine care conține mas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707484" name="Imagine 7" descr="O imagine care conține masă&#10;&#10;Descriere generată automat"/>
                          <pic:cNvPicPr/>
                        </pic:nvPicPr>
                        <pic:blipFill rotWithShape="1">
                          <a:blip r:embed="rId21">
                            <a:extLst>
                              <a:ext uri="{28A0092B-C50C-407E-A947-70E740481C1C}">
                                <a14:useLocalDpi xmlns:a14="http://schemas.microsoft.com/office/drawing/2010/main" val="0"/>
                              </a:ext>
                            </a:extLst>
                          </a:blip>
                          <a:srcRect l="6424" t="8453" r="7323" b="1056"/>
                          <a:stretch/>
                        </pic:blipFill>
                        <pic:spPr bwMode="auto">
                          <a:xfrm>
                            <a:off x="0" y="0"/>
                            <a:ext cx="3738173" cy="2042739"/>
                          </a:xfrm>
                          <a:prstGeom prst="rect">
                            <a:avLst/>
                          </a:prstGeom>
                          <a:ln>
                            <a:noFill/>
                          </a:ln>
                          <a:extLst>
                            <a:ext uri="{53640926-AAD7-44D8-BBD7-CCE9431645EC}">
                              <a14:shadowObscured xmlns:a14="http://schemas.microsoft.com/office/drawing/2010/main"/>
                            </a:ext>
                          </a:extLst>
                        </pic:spPr>
                      </pic:pic>
                    </a:graphicData>
                  </a:graphic>
                </wp:inline>
              </w:drawing>
            </w:r>
          </w:p>
          <w:p w14:paraId="21671AD9" w14:textId="77777777" w:rsidR="0065163D" w:rsidRDefault="0065163D" w:rsidP="0065163D">
            <w:pPr>
              <w:ind w:right="-283"/>
              <w:jc w:val="center"/>
              <w:rPr>
                <w:i/>
                <w:iCs/>
                <w:sz w:val="24"/>
                <w:szCs w:val="24"/>
                <w:lang w:val="it-IT"/>
              </w:rPr>
            </w:pPr>
            <w:r>
              <w:rPr>
                <w:b/>
                <w:bCs/>
                <w:sz w:val="24"/>
                <w:szCs w:val="24"/>
                <w:lang w:val="it-IT"/>
              </w:rPr>
              <w:t xml:space="preserve">Fig. 9. </w:t>
            </w:r>
            <w:r>
              <w:rPr>
                <w:i/>
                <w:iCs/>
                <w:sz w:val="24"/>
                <w:szCs w:val="24"/>
                <w:lang w:val="it-IT"/>
              </w:rPr>
              <w:t xml:space="preserve">Repartizarea procentuală la clasele de calitate a secțiunilor identificate și monitorizate </w:t>
            </w:r>
          </w:p>
          <w:p w14:paraId="0A8A7E18" w14:textId="60907861" w:rsidR="0065163D" w:rsidRDefault="0065163D" w:rsidP="0065163D">
            <w:pPr>
              <w:ind w:right="-283"/>
              <w:jc w:val="center"/>
              <w:rPr>
                <w:i/>
                <w:iCs/>
                <w:sz w:val="24"/>
                <w:szCs w:val="24"/>
                <w:lang w:val="it-IT"/>
              </w:rPr>
            </w:pPr>
            <w:r>
              <w:rPr>
                <w:i/>
                <w:iCs/>
                <w:sz w:val="24"/>
                <w:szCs w:val="24"/>
                <w:lang w:val="it-IT"/>
              </w:rPr>
              <w:t>pe parcursul</w:t>
            </w:r>
            <w:r w:rsidRPr="00EC3453">
              <w:rPr>
                <w:i/>
                <w:iCs/>
                <w:sz w:val="24"/>
                <w:szCs w:val="24"/>
                <w:lang w:val="it-IT"/>
              </w:rPr>
              <w:t xml:space="preserve"> anului 202</w:t>
            </w:r>
            <w:r>
              <w:rPr>
                <w:i/>
                <w:iCs/>
                <w:sz w:val="24"/>
                <w:szCs w:val="24"/>
                <w:lang w:val="it-IT"/>
              </w:rPr>
              <w:t>1</w:t>
            </w:r>
          </w:p>
          <w:p w14:paraId="093CA81E" w14:textId="77777777" w:rsidR="0065163D" w:rsidRDefault="0065163D" w:rsidP="0065163D">
            <w:pPr>
              <w:ind w:right="-283"/>
              <w:rPr>
                <w:sz w:val="24"/>
                <w:szCs w:val="24"/>
                <w:lang w:val="it-IT"/>
              </w:rPr>
            </w:pPr>
          </w:p>
          <w:p w14:paraId="7E140E4B" w14:textId="07F97CFD" w:rsidR="0065163D" w:rsidRDefault="0065163D" w:rsidP="0065163D">
            <w:pPr>
              <w:ind w:right="243"/>
              <w:rPr>
                <w:sz w:val="24"/>
                <w:szCs w:val="24"/>
                <w:lang w:val="it-IT"/>
              </w:rPr>
            </w:pPr>
            <w:r w:rsidRPr="008A4008">
              <w:rPr>
                <w:sz w:val="24"/>
                <w:szCs w:val="24"/>
                <w:lang w:val="it-IT"/>
              </w:rPr>
              <w:t>Evaluând datele din tabelul de mai sus, observăm că clasei de calitate V îi revine 46,3% din numărul total de secţiuni şi cel mai mic procentaj de 1,9% clasei de calitate II</w:t>
            </w:r>
            <w:r>
              <w:rPr>
                <w:sz w:val="24"/>
                <w:szCs w:val="24"/>
                <w:lang w:val="it-IT"/>
              </w:rPr>
              <w:t>.</w:t>
            </w:r>
          </w:p>
          <w:p w14:paraId="5CB39A76" w14:textId="77777777" w:rsidR="0065163D" w:rsidRDefault="0065163D" w:rsidP="0065163D">
            <w:pPr>
              <w:ind w:right="243"/>
              <w:rPr>
                <w:sz w:val="24"/>
                <w:szCs w:val="24"/>
                <w:lang w:val="it-IT"/>
              </w:rPr>
            </w:pPr>
          </w:p>
          <w:p w14:paraId="1AD3828B" w14:textId="7B23961A" w:rsidR="0065163D" w:rsidRPr="0065163D" w:rsidRDefault="0065163D" w:rsidP="00B712DF">
            <w:pPr>
              <w:ind w:right="243"/>
              <w:rPr>
                <w:sz w:val="24"/>
                <w:szCs w:val="24"/>
                <w:lang w:val="it-IT"/>
              </w:rPr>
            </w:pPr>
            <w:r>
              <w:rPr>
                <w:sz w:val="24"/>
                <w:szCs w:val="24"/>
                <w:lang w:val="it-IT"/>
              </w:rPr>
              <w:t xml:space="preserve">Astfel, menționăm că una din tendințele de creștere a conținutului de poluanți în apele de suprafață ar putea fi condiționată de aportul mare de ape uzate neepurate eficient, precum și a stațiilor de epurare care nu corespund parametrilor. </w:t>
            </w:r>
          </w:p>
          <w:p w14:paraId="14FE0FD4" w14:textId="2AE1F890" w:rsidR="00BC7C7F" w:rsidRPr="00C23B50" w:rsidRDefault="00BC7C7F" w:rsidP="00236511">
            <w:pPr>
              <w:pStyle w:val="Frspaiere"/>
              <w:spacing w:line="276" w:lineRule="auto"/>
              <w:ind w:firstLine="0"/>
              <w:rPr>
                <w:color w:val="000000"/>
                <w:sz w:val="24"/>
                <w:szCs w:val="24"/>
                <w:shd w:val="clear" w:color="auto" w:fill="FFFFFF"/>
                <w:lang w:val="ro-RO"/>
              </w:rPr>
            </w:pPr>
          </w:p>
        </w:tc>
      </w:tr>
      <w:tr w:rsidR="00E727BC" w:rsidRPr="00E727BC" w14:paraId="4AB36FCA"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54057707" w14:textId="77777777" w:rsidR="00457A8E" w:rsidRPr="00E727BC" w:rsidRDefault="00457A8E" w:rsidP="00A101FA">
            <w:pPr>
              <w:spacing w:line="276" w:lineRule="auto"/>
              <w:ind w:firstLine="0"/>
              <w:jc w:val="left"/>
              <w:rPr>
                <w:sz w:val="24"/>
                <w:szCs w:val="24"/>
                <w:lang w:val="ro-RO"/>
              </w:rPr>
            </w:pPr>
            <w:r w:rsidRPr="00E727BC">
              <w:rPr>
                <w:bCs/>
                <w:sz w:val="24"/>
                <w:szCs w:val="24"/>
                <w:lang w:val="ro-RO"/>
              </w:rPr>
              <w:lastRenderedPageBreak/>
              <w:t>c)</w:t>
            </w:r>
            <w:r w:rsidRPr="00E727BC">
              <w:rPr>
                <w:sz w:val="24"/>
                <w:szCs w:val="24"/>
                <w:lang w:val="ro-RO"/>
              </w:rPr>
              <w:t xml:space="preserve"> Expuneți clar cauzele care au dus la apariţia problemei</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0B429C5" w14:textId="77777777" w:rsidR="00457A8E" w:rsidRPr="00E727BC" w:rsidRDefault="00457A8E" w:rsidP="00A101FA">
            <w:pPr>
              <w:spacing w:line="276" w:lineRule="auto"/>
              <w:ind w:firstLine="0"/>
              <w:jc w:val="left"/>
              <w:rPr>
                <w:sz w:val="24"/>
                <w:szCs w:val="24"/>
                <w:lang w:val="ro-RO"/>
              </w:rPr>
            </w:pPr>
          </w:p>
        </w:tc>
      </w:tr>
      <w:tr w:rsidR="00E727BC" w:rsidRPr="00E727BC" w14:paraId="635E7CB9"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F548F7" w14:textId="19C68301" w:rsidR="00A26417" w:rsidRPr="00AC5D3E" w:rsidRDefault="00705D43" w:rsidP="00EC0022">
            <w:pPr>
              <w:spacing w:line="276" w:lineRule="auto"/>
              <w:ind w:firstLine="0"/>
              <w:rPr>
                <w:color w:val="000000" w:themeColor="text1"/>
                <w:sz w:val="24"/>
                <w:szCs w:val="24"/>
                <w:shd w:val="clear" w:color="auto" w:fill="FFFFFF"/>
                <w:lang w:val="ro-RO"/>
              </w:rPr>
            </w:pPr>
            <w:r w:rsidRPr="00AC5D3E">
              <w:rPr>
                <w:color w:val="000000" w:themeColor="text1"/>
                <w:sz w:val="24"/>
                <w:szCs w:val="24"/>
                <w:shd w:val="clear" w:color="auto" w:fill="FFFFFF"/>
                <w:lang w:val="ro-RO"/>
              </w:rPr>
              <w:t>Cauzele care au generat problemele enunțate la pct.</w:t>
            </w:r>
            <w:r w:rsidR="00B2508C" w:rsidRPr="00AC5D3E">
              <w:rPr>
                <w:color w:val="000000" w:themeColor="text1"/>
                <w:sz w:val="24"/>
                <w:szCs w:val="24"/>
                <w:shd w:val="clear" w:color="auto" w:fill="FFFFFF"/>
                <w:lang w:val="ro-RO"/>
              </w:rPr>
              <w:t xml:space="preserve"> </w:t>
            </w:r>
            <w:r w:rsidR="00B2727C" w:rsidRPr="00AC5D3E">
              <w:rPr>
                <w:color w:val="000000" w:themeColor="text1"/>
                <w:sz w:val="24"/>
                <w:szCs w:val="24"/>
                <w:shd w:val="clear" w:color="auto" w:fill="FFFFFF"/>
                <w:lang w:val="ro-RO"/>
              </w:rPr>
              <w:t>1 lit. b) sunt</w:t>
            </w:r>
            <w:r w:rsidR="007F443B" w:rsidRPr="00AC5D3E">
              <w:rPr>
                <w:color w:val="000000" w:themeColor="text1"/>
                <w:sz w:val="24"/>
                <w:szCs w:val="24"/>
                <w:shd w:val="clear" w:color="auto" w:fill="FFFFFF"/>
                <w:lang w:val="ro-RO"/>
              </w:rPr>
              <w:t xml:space="preserve">: </w:t>
            </w:r>
          </w:p>
          <w:p w14:paraId="47216F9B" w14:textId="3E7D81A7" w:rsidR="009639EE" w:rsidRPr="00AC5D3E" w:rsidRDefault="00EF0B72" w:rsidP="0051608A">
            <w:pPr>
              <w:pStyle w:val="Listparagraf"/>
              <w:numPr>
                <w:ilvl w:val="0"/>
                <w:numId w:val="5"/>
              </w:numPr>
              <w:spacing w:line="276" w:lineRule="auto"/>
              <w:rPr>
                <w:color w:val="000000" w:themeColor="text1"/>
                <w:sz w:val="24"/>
                <w:szCs w:val="24"/>
                <w:shd w:val="clear" w:color="auto" w:fill="FFFFFF"/>
                <w:lang w:val="ro-RO"/>
              </w:rPr>
            </w:pPr>
            <w:r w:rsidRPr="00AC5D3E">
              <w:rPr>
                <w:color w:val="000000" w:themeColor="text1"/>
                <w:sz w:val="24"/>
                <w:szCs w:val="24"/>
                <w:lang w:val="ro-RO"/>
              </w:rPr>
              <w:t>neinstalarea stațiilor sau instalațiilor de pre-epurare a apelor uzate de către agenții economici, astfel fiind depășite CMA a poluanților la deversarea apelor uzate în rețeaua de canalizare</w:t>
            </w:r>
            <w:r w:rsidR="009639EE" w:rsidRPr="00AC5D3E">
              <w:rPr>
                <w:color w:val="000000" w:themeColor="text1"/>
                <w:sz w:val="24"/>
                <w:szCs w:val="24"/>
                <w:shd w:val="clear" w:color="auto" w:fill="FFFFFF"/>
                <w:lang w:val="ro-RO"/>
              </w:rPr>
              <w:t>;</w:t>
            </w:r>
          </w:p>
          <w:p w14:paraId="31E061B8" w14:textId="01D948BF" w:rsidR="007172B6" w:rsidRPr="00AC5D3E" w:rsidRDefault="0062019D" w:rsidP="0051608A">
            <w:pPr>
              <w:pStyle w:val="Listparagraf"/>
              <w:widowControl w:val="0"/>
              <w:numPr>
                <w:ilvl w:val="0"/>
                <w:numId w:val="5"/>
              </w:numPr>
              <w:tabs>
                <w:tab w:val="left" w:pos="142"/>
              </w:tabs>
              <w:spacing w:line="276" w:lineRule="auto"/>
              <w:ind w:right="-34"/>
              <w:rPr>
                <w:color w:val="000000" w:themeColor="text1"/>
                <w:spacing w:val="-1"/>
                <w:sz w:val="24"/>
                <w:szCs w:val="24"/>
                <w:lang w:val="ro-RO"/>
              </w:rPr>
            </w:pPr>
            <w:r w:rsidRPr="00AC5D3E">
              <w:rPr>
                <w:color w:val="000000" w:themeColor="text1"/>
                <w:spacing w:val="-1"/>
                <w:sz w:val="24"/>
                <w:szCs w:val="24"/>
                <w:lang w:val="ro-RO"/>
              </w:rPr>
              <w:t xml:space="preserve">reglementarea insuficientă a procesului de </w:t>
            </w:r>
            <w:r w:rsidR="00EF0B72" w:rsidRPr="00AC5D3E">
              <w:rPr>
                <w:color w:val="000000" w:themeColor="text1"/>
                <w:spacing w:val="-1"/>
                <w:sz w:val="24"/>
                <w:szCs w:val="24"/>
                <w:lang w:val="ro-RO"/>
              </w:rPr>
              <w:t>prelevare</w:t>
            </w:r>
            <w:r w:rsidRPr="00AC5D3E">
              <w:rPr>
                <w:color w:val="000000" w:themeColor="text1"/>
                <w:spacing w:val="-1"/>
                <w:sz w:val="24"/>
                <w:szCs w:val="24"/>
                <w:lang w:val="ro-RO"/>
              </w:rPr>
              <w:t xml:space="preserve"> </w:t>
            </w:r>
            <w:r w:rsidR="00EF0B72" w:rsidRPr="00AC5D3E">
              <w:rPr>
                <w:color w:val="000000" w:themeColor="text1"/>
                <w:spacing w:val="-1"/>
                <w:sz w:val="24"/>
                <w:szCs w:val="24"/>
                <w:lang w:val="ro-RO"/>
              </w:rPr>
              <w:t xml:space="preserve">a probelor de apă uzate </w:t>
            </w:r>
            <w:r w:rsidRPr="00AC5D3E">
              <w:rPr>
                <w:color w:val="000000" w:themeColor="text1"/>
                <w:spacing w:val="-1"/>
                <w:sz w:val="24"/>
                <w:szCs w:val="24"/>
                <w:lang w:val="ro-RO"/>
              </w:rPr>
              <w:t xml:space="preserve">de către operator, </w:t>
            </w:r>
          </w:p>
          <w:p w14:paraId="31B97AFA" w14:textId="1AEDAE32" w:rsidR="00193C6E" w:rsidRPr="00AC5D3E" w:rsidRDefault="0062019D" w:rsidP="0051608A">
            <w:pPr>
              <w:pStyle w:val="Listparagraf"/>
              <w:widowControl w:val="0"/>
              <w:numPr>
                <w:ilvl w:val="0"/>
                <w:numId w:val="5"/>
              </w:numPr>
              <w:tabs>
                <w:tab w:val="left" w:pos="142"/>
              </w:tabs>
              <w:spacing w:line="276" w:lineRule="auto"/>
              <w:ind w:right="-34"/>
              <w:rPr>
                <w:color w:val="000000" w:themeColor="text1"/>
                <w:spacing w:val="-1"/>
                <w:sz w:val="24"/>
                <w:szCs w:val="24"/>
                <w:lang w:val="ro-RO"/>
              </w:rPr>
            </w:pPr>
            <w:r w:rsidRPr="00AC5D3E">
              <w:rPr>
                <w:color w:val="000000" w:themeColor="text1"/>
                <w:spacing w:val="-1"/>
                <w:sz w:val="24"/>
                <w:szCs w:val="24"/>
                <w:lang w:val="ro-RO"/>
              </w:rPr>
              <w:t>imposibilitatea de instalare a stațiilor de pre-epurare a apelor uzate de către unii agenți economici din cauza locației</w:t>
            </w:r>
            <w:r w:rsidR="002E56CA" w:rsidRPr="00AC5D3E">
              <w:rPr>
                <w:color w:val="000000" w:themeColor="text1"/>
                <w:spacing w:val="-1"/>
                <w:sz w:val="24"/>
                <w:szCs w:val="24"/>
                <w:lang w:val="ro-RO"/>
              </w:rPr>
              <w:t>, lipsei de spațiu</w:t>
            </w:r>
          </w:p>
          <w:p w14:paraId="1A4FF11C" w14:textId="47967F0F" w:rsidR="0062019D" w:rsidRPr="00AC5D3E" w:rsidRDefault="0062019D" w:rsidP="0051608A">
            <w:pPr>
              <w:pStyle w:val="Listparagraf"/>
              <w:widowControl w:val="0"/>
              <w:numPr>
                <w:ilvl w:val="0"/>
                <w:numId w:val="5"/>
              </w:numPr>
              <w:tabs>
                <w:tab w:val="left" w:pos="142"/>
              </w:tabs>
              <w:spacing w:line="276" w:lineRule="auto"/>
              <w:ind w:right="-34"/>
              <w:rPr>
                <w:color w:val="000000" w:themeColor="text1"/>
                <w:spacing w:val="-1"/>
                <w:sz w:val="24"/>
                <w:szCs w:val="24"/>
                <w:lang w:val="ro-RO"/>
              </w:rPr>
            </w:pPr>
            <w:r w:rsidRPr="00AC5D3E">
              <w:rPr>
                <w:color w:val="000000" w:themeColor="text1"/>
                <w:spacing w:val="-1"/>
                <w:sz w:val="24"/>
                <w:szCs w:val="24"/>
                <w:lang w:val="ro-RO"/>
              </w:rPr>
              <w:t>plăți suplimentare exagerate aplicate de către operatori apă-canal agenților economici,</w:t>
            </w:r>
            <w:r w:rsidR="004A532B" w:rsidRPr="00AC5D3E">
              <w:rPr>
                <w:color w:val="000000" w:themeColor="text1"/>
                <w:spacing w:val="-1"/>
                <w:sz w:val="24"/>
                <w:szCs w:val="24"/>
                <w:lang w:val="ro-RO"/>
              </w:rPr>
              <w:t xml:space="preserve"> pentru </w:t>
            </w:r>
            <w:r w:rsidR="00875451" w:rsidRPr="00AC5D3E">
              <w:rPr>
                <w:color w:val="000000" w:themeColor="text1"/>
                <w:spacing w:val="-1"/>
                <w:sz w:val="24"/>
                <w:szCs w:val="24"/>
                <w:lang w:val="ro-RO"/>
              </w:rPr>
              <w:t>deversări cu CMA depășit</w:t>
            </w:r>
          </w:p>
          <w:p w14:paraId="79AC55A4" w14:textId="19F5099B" w:rsidR="0062019D" w:rsidRPr="00D47650" w:rsidRDefault="0062019D" w:rsidP="00D47650">
            <w:pPr>
              <w:pStyle w:val="Listparagraf"/>
              <w:widowControl w:val="0"/>
              <w:numPr>
                <w:ilvl w:val="0"/>
                <w:numId w:val="5"/>
              </w:numPr>
              <w:tabs>
                <w:tab w:val="left" w:pos="142"/>
              </w:tabs>
              <w:spacing w:line="276" w:lineRule="auto"/>
              <w:ind w:right="-34"/>
              <w:rPr>
                <w:color w:val="4F81BD" w:themeColor="accent1"/>
                <w:spacing w:val="-1"/>
                <w:sz w:val="24"/>
                <w:szCs w:val="24"/>
                <w:lang w:val="ro-RO"/>
              </w:rPr>
            </w:pPr>
            <w:r w:rsidRPr="00AC5D3E">
              <w:rPr>
                <w:color w:val="000000" w:themeColor="text1"/>
                <w:spacing w:val="-1"/>
                <w:sz w:val="24"/>
                <w:szCs w:val="24"/>
                <w:lang w:val="ro-RO"/>
              </w:rPr>
              <w:t>formula de calcul a plăților suplimentare neagreată de toate părțile</w:t>
            </w:r>
            <w:r w:rsidR="00D47650" w:rsidRPr="00AC5D3E">
              <w:rPr>
                <w:color w:val="000000" w:themeColor="text1"/>
                <w:spacing w:val="-1"/>
                <w:sz w:val="24"/>
                <w:szCs w:val="24"/>
                <w:lang w:val="ro-RO"/>
              </w:rPr>
              <w:t>.</w:t>
            </w:r>
          </w:p>
        </w:tc>
      </w:tr>
      <w:tr w:rsidR="00E727BC" w:rsidRPr="00AC5D3E" w14:paraId="7EF962E3"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3AE3A0B2" w14:textId="77777777" w:rsidR="00457A8E" w:rsidRPr="00E727BC" w:rsidRDefault="00457A8E" w:rsidP="00A101FA">
            <w:pPr>
              <w:spacing w:line="276" w:lineRule="auto"/>
              <w:ind w:firstLine="0"/>
              <w:jc w:val="left"/>
              <w:rPr>
                <w:sz w:val="24"/>
                <w:szCs w:val="24"/>
                <w:lang w:val="ro-RO"/>
              </w:rPr>
            </w:pPr>
            <w:r w:rsidRPr="00E727BC">
              <w:rPr>
                <w:bCs/>
                <w:sz w:val="24"/>
                <w:szCs w:val="24"/>
                <w:lang w:val="ro-RO"/>
              </w:rPr>
              <w:t xml:space="preserve">d) </w:t>
            </w:r>
            <w:r w:rsidRPr="00E727BC">
              <w:rPr>
                <w:sz w:val="24"/>
                <w:szCs w:val="24"/>
                <w:lang w:val="ro-RO"/>
              </w:rPr>
              <w:t xml:space="preserve">Descrieți cum a evoluat problema şi cum va evolua fără o intervenție </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9989E30" w14:textId="77777777" w:rsidR="00457A8E" w:rsidRPr="00E727BC" w:rsidRDefault="00457A8E" w:rsidP="00A101FA">
            <w:pPr>
              <w:spacing w:line="276" w:lineRule="auto"/>
              <w:ind w:firstLine="0"/>
              <w:jc w:val="left"/>
              <w:rPr>
                <w:sz w:val="24"/>
                <w:szCs w:val="24"/>
                <w:lang w:val="ro-RO"/>
              </w:rPr>
            </w:pPr>
          </w:p>
        </w:tc>
      </w:tr>
      <w:tr w:rsidR="0051608A" w:rsidRPr="00AC5D3E" w14:paraId="0B94F9D7"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A15694" w14:textId="5E101DCD" w:rsidR="001A7E22" w:rsidRPr="0033613A" w:rsidRDefault="000F429E" w:rsidP="0051608A">
            <w:pPr>
              <w:shd w:val="clear" w:color="auto" w:fill="FFFFFF"/>
              <w:spacing w:line="276" w:lineRule="auto"/>
              <w:ind w:firstLine="702"/>
              <w:rPr>
                <w:color w:val="000000" w:themeColor="text1"/>
                <w:sz w:val="24"/>
                <w:szCs w:val="24"/>
                <w:lang w:val="it-IT" w:eastAsia="ja-JP"/>
              </w:rPr>
            </w:pPr>
            <w:r w:rsidRPr="0033613A">
              <w:rPr>
                <w:color w:val="000000" w:themeColor="text1"/>
                <w:sz w:val="24"/>
                <w:szCs w:val="24"/>
                <w:lang w:val="it-IT" w:eastAsia="ja-JP"/>
              </w:rPr>
              <w:t xml:space="preserve">Modificarea </w:t>
            </w:r>
            <w:r w:rsidR="000C1725" w:rsidRPr="0033613A">
              <w:rPr>
                <w:color w:val="000000" w:themeColor="text1"/>
                <w:sz w:val="24"/>
                <w:szCs w:val="24"/>
                <w:lang w:val="it-IT" w:eastAsia="ja-JP"/>
              </w:rPr>
              <w:t>HG</w:t>
            </w:r>
            <w:r w:rsidR="00C40B80" w:rsidRPr="0033613A">
              <w:rPr>
                <w:color w:val="000000" w:themeColor="text1"/>
                <w:sz w:val="24"/>
                <w:szCs w:val="24"/>
                <w:lang w:val="it-IT" w:eastAsia="ja-JP"/>
              </w:rPr>
              <w:t xml:space="preserve"> nr</w:t>
            </w:r>
            <w:r w:rsidR="000C1725" w:rsidRPr="0033613A">
              <w:rPr>
                <w:color w:val="000000" w:themeColor="text1"/>
                <w:sz w:val="24"/>
                <w:szCs w:val="24"/>
                <w:lang w:val="it-IT" w:eastAsia="ja-JP"/>
              </w:rPr>
              <w:t>.</w:t>
            </w:r>
            <w:r w:rsidR="00C40B80" w:rsidRPr="0033613A">
              <w:rPr>
                <w:color w:val="000000" w:themeColor="text1"/>
                <w:sz w:val="24"/>
                <w:szCs w:val="24"/>
                <w:lang w:val="it-IT" w:eastAsia="ja-JP"/>
              </w:rPr>
              <w:t xml:space="preserve"> </w:t>
            </w:r>
            <w:r w:rsidR="000C1725" w:rsidRPr="0033613A">
              <w:rPr>
                <w:color w:val="000000" w:themeColor="text1"/>
                <w:sz w:val="24"/>
                <w:szCs w:val="24"/>
                <w:lang w:val="it-IT" w:eastAsia="ja-JP"/>
              </w:rPr>
              <w:t xml:space="preserve">950/2013 din a. 2020 a avut ca scop </w:t>
            </w:r>
            <w:r w:rsidR="002419B1" w:rsidRPr="0033613A">
              <w:rPr>
                <w:color w:val="000000" w:themeColor="text1"/>
                <w:sz w:val="24"/>
                <w:szCs w:val="24"/>
                <w:lang w:val="it-IT" w:eastAsia="ja-JP"/>
              </w:rPr>
              <w:t>înlăturarea divergențelor, clarificarea aspectelor ce țin de prelevarea probelor (fiind introdus un punct nou destinat acestui subiect), introdusă formula de calcul pentru plățile suplimentare</w:t>
            </w:r>
            <w:r w:rsidR="001A7E22" w:rsidRPr="0033613A">
              <w:rPr>
                <w:color w:val="000000" w:themeColor="text1"/>
                <w:sz w:val="24"/>
                <w:szCs w:val="24"/>
                <w:lang w:val="it-IT" w:eastAsia="ja-JP"/>
              </w:rPr>
              <w:t>.</w:t>
            </w:r>
          </w:p>
          <w:p w14:paraId="74C0FE1C" w14:textId="2B5428BA" w:rsidR="00E61CBF" w:rsidRPr="0033613A" w:rsidRDefault="00E61CBF" w:rsidP="002C66EE">
            <w:pPr>
              <w:spacing w:line="276" w:lineRule="auto"/>
              <w:ind w:firstLine="679"/>
              <w:rPr>
                <w:bCs/>
                <w:color w:val="000000" w:themeColor="text1"/>
                <w:sz w:val="24"/>
                <w:szCs w:val="24"/>
                <w:lang w:val="it-IT" w:eastAsia="ja-JP"/>
              </w:rPr>
            </w:pPr>
            <w:r w:rsidRPr="0033613A">
              <w:rPr>
                <w:color w:val="000000" w:themeColor="text1"/>
                <w:sz w:val="24"/>
                <w:szCs w:val="24"/>
                <w:lang w:val="it-IT"/>
              </w:rPr>
              <w:t xml:space="preserve">Proiectul de modificare a fost </w:t>
            </w:r>
            <w:r w:rsidR="00627446" w:rsidRPr="0033613A">
              <w:rPr>
                <w:color w:val="000000" w:themeColor="text1"/>
                <w:sz w:val="24"/>
                <w:szCs w:val="24"/>
                <w:lang w:val="it-IT"/>
              </w:rPr>
              <w:t>elaborat</w:t>
            </w:r>
            <w:r w:rsidRPr="0033613A">
              <w:rPr>
                <w:color w:val="000000" w:themeColor="text1"/>
                <w:sz w:val="24"/>
                <w:szCs w:val="24"/>
                <w:lang w:val="it-IT"/>
              </w:rPr>
              <w:t xml:space="preserve"> în scopul executării prevederilor art. 22 din Legea 303/2013 </w:t>
            </w:r>
            <w:r w:rsidRPr="0033613A">
              <w:rPr>
                <w:bCs/>
                <w:color w:val="000000" w:themeColor="text1"/>
                <w:sz w:val="24"/>
                <w:szCs w:val="24"/>
                <w:lang w:val="it-IT" w:eastAsia="ja-JP"/>
              </w:rPr>
              <w:t>privind serviciul public de alimentare cu apă şi de canalizare şi articolului 5 din Directiva 91/271/CEE privind tratarea apelor urbane uzate.</w:t>
            </w:r>
            <w:r w:rsidR="00627446" w:rsidRPr="0033613A">
              <w:rPr>
                <w:bCs/>
                <w:color w:val="000000" w:themeColor="text1"/>
                <w:sz w:val="24"/>
                <w:szCs w:val="24"/>
                <w:lang w:val="it-IT" w:eastAsia="ja-JP"/>
              </w:rPr>
              <w:t xml:space="preserve"> </w:t>
            </w:r>
            <w:r w:rsidRPr="0033613A">
              <w:rPr>
                <w:bCs/>
                <w:color w:val="000000" w:themeColor="text1"/>
                <w:sz w:val="24"/>
                <w:szCs w:val="24"/>
                <w:lang w:val="it-IT" w:eastAsia="ja-JP"/>
              </w:rPr>
              <w:t xml:space="preserve">Modificările </w:t>
            </w:r>
            <w:r w:rsidR="00627446" w:rsidRPr="0033613A">
              <w:rPr>
                <w:bCs/>
                <w:color w:val="000000" w:themeColor="text1"/>
                <w:sz w:val="24"/>
                <w:szCs w:val="24"/>
                <w:lang w:val="it-IT" w:eastAsia="ja-JP"/>
              </w:rPr>
              <w:t>din a.</w:t>
            </w:r>
            <w:r w:rsidR="00C40B80" w:rsidRPr="0033613A">
              <w:rPr>
                <w:bCs/>
                <w:color w:val="000000" w:themeColor="text1"/>
                <w:sz w:val="24"/>
                <w:szCs w:val="24"/>
                <w:lang w:val="it-IT" w:eastAsia="ja-JP"/>
              </w:rPr>
              <w:t xml:space="preserve"> </w:t>
            </w:r>
            <w:r w:rsidR="00627446" w:rsidRPr="0033613A">
              <w:rPr>
                <w:bCs/>
                <w:color w:val="000000" w:themeColor="text1"/>
                <w:sz w:val="24"/>
                <w:szCs w:val="24"/>
                <w:lang w:val="it-IT" w:eastAsia="ja-JP"/>
              </w:rPr>
              <w:t xml:space="preserve">2020 </w:t>
            </w:r>
            <w:r w:rsidRPr="0033613A">
              <w:rPr>
                <w:bCs/>
                <w:color w:val="000000" w:themeColor="text1"/>
                <w:sz w:val="24"/>
                <w:szCs w:val="24"/>
                <w:lang w:val="it-IT" w:eastAsia="ja-JP"/>
              </w:rPr>
              <w:t>s</w:t>
            </w:r>
            <w:r w:rsidR="00627446" w:rsidRPr="0033613A">
              <w:rPr>
                <w:bCs/>
                <w:color w:val="000000" w:themeColor="text1"/>
                <w:sz w:val="24"/>
                <w:szCs w:val="24"/>
                <w:lang w:val="it-IT" w:eastAsia="ja-JP"/>
              </w:rPr>
              <w:t>-a</w:t>
            </w:r>
            <w:r w:rsidRPr="0033613A">
              <w:rPr>
                <w:bCs/>
                <w:color w:val="000000" w:themeColor="text1"/>
                <w:sz w:val="24"/>
                <w:szCs w:val="24"/>
                <w:lang w:val="it-IT" w:eastAsia="ja-JP"/>
              </w:rPr>
              <w:t xml:space="preserve"> refe</w:t>
            </w:r>
            <w:r w:rsidR="00627446" w:rsidRPr="0033613A">
              <w:rPr>
                <w:bCs/>
                <w:color w:val="000000" w:themeColor="text1"/>
                <w:sz w:val="24"/>
                <w:szCs w:val="24"/>
                <w:lang w:val="it-IT" w:eastAsia="ja-JP"/>
              </w:rPr>
              <w:t>rit în special</w:t>
            </w:r>
            <w:r w:rsidRPr="0033613A">
              <w:rPr>
                <w:bCs/>
                <w:color w:val="000000" w:themeColor="text1"/>
                <w:sz w:val="24"/>
                <w:szCs w:val="24"/>
                <w:lang w:val="it-IT" w:eastAsia="ja-JP"/>
              </w:rPr>
              <w:t xml:space="preserve"> la modalitatea de calcul şi aplicare a plăţilor suplimentare pentru depăşirea normativelor în cazul în care consumatorii nu pot îndeplini din punct de vedere economic sau tehnologic condiţiile de evacuare a apelor uzate în reţeaua publică de canalizare.</w:t>
            </w:r>
            <w:r w:rsidR="008821D3" w:rsidRPr="0033613A">
              <w:rPr>
                <w:bCs/>
                <w:color w:val="000000" w:themeColor="text1"/>
                <w:sz w:val="24"/>
                <w:szCs w:val="24"/>
                <w:lang w:val="it-IT" w:eastAsia="ja-JP"/>
              </w:rPr>
              <w:t xml:space="preserve"> Totodată, a fost completat</w:t>
            </w:r>
            <w:r w:rsidRPr="0033613A">
              <w:rPr>
                <w:bCs/>
                <w:color w:val="000000" w:themeColor="text1"/>
                <w:sz w:val="24"/>
                <w:szCs w:val="24"/>
                <w:lang w:val="it-IT" w:eastAsia="ja-JP"/>
              </w:rPr>
              <w:t xml:space="preserve"> cu noi reglementări </w:t>
            </w:r>
            <w:r w:rsidR="008821D3" w:rsidRPr="0033613A">
              <w:rPr>
                <w:bCs/>
                <w:color w:val="000000" w:themeColor="text1"/>
                <w:sz w:val="24"/>
                <w:szCs w:val="24"/>
                <w:lang w:val="it-IT" w:eastAsia="ja-JP"/>
              </w:rPr>
              <w:t xml:space="preserve">a </w:t>
            </w:r>
            <w:r w:rsidRPr="0033613A">
              <w:rPr>
                <w:bCs/>
                <w:color w:val="000000" w:themeColor="text1"/>
                <w:sz w:val="24"/>
                <w:szCs w:val="24"/>
                <w:lang w:val="it-IT" w:eastAsia="ja-JP"/>
              </w:rPr>
              <w:t>procesul</w:t>
            </w:r>
            <w:r w:rsidR="008821D3" w:rsidRPr="0033613A">
              <w:rPr>
                <w:bCs/>
                <w:color w:val="000000" w:themeColor="text1"/>
                <w:sz w:val="24"/>
                <w:szCs w:val="24"/>
                <w:lang w:val="it-IT" w:eastAsia="ja-JP"/>
              </w:rPr>
              <w:t>ui</w:t>
            </w:r>
            <w:r w:rsidRPr="0033613A">
              <w:rPr>
                <w:bCs/>
                <w:color w:val="000000" w:themeColor="text1"/>
                <w:sz w:val="24"/>
                <w:szCs w:val="24"/>
                <w:lang w:val="it-IT" w:eastAsia="ja-JP"/>
              </w:rPr>
              <w:t xml:space="preserve"> de monitorizare a calităţii apelor uzate evacuate în sistemul public de canalizare şi de gestionare a nămolurilor formate în procesul de epurare a apelor uzate.</w:t>
            </w:r>
          </w:p>
          <w:p w14:paraId="2AE15CF4" w14:textId="4059ACDE" w:rsidR="00E61CBF" w:rsidRPr="0033613A" w:rsidRDefault="008821D3" w:rsidP="002C66EE">
            <w:pPr>
              <w:spacing w:line="276" w:lineRule="auto"/>
              <w:ind w:firstLine="679"/>
              <w:rPr>
                <w:color w:val="000000" w:themeColor="text1"/>
                <w:sz w:val="24"/>
                <w:szCs w:val="24"/>
                <w:lang w:val="it-IT"/>
              </w:rPr>
            </w:pPr>
            <w:r w:rsidRPr="0033613A">
              <w:rPr>
                <w:bCs/>
                <w:color w:val="000000" w:themeColor="text1"/>
                <w:sz w:val="24"/>
                <w:szCs w:val="24"/>
                <w:lang w:val="it-IT" w:eastAsia="ja-JP"/>
              </w:rPr>
              <w:t xml:space="preserve">A fost </w:t>
            </w:r>
            <w:r w:rsidR="00E61CBF" w:rsidRPr="0033613A">
              <w:rPr>
                <w:bCs/>
                <w:color w:val="000000" w:themeColor="text1"/>
                <w:sz w:val="24"/>
                <w:szCs w:val="24"/>
                <w:lang w:val="it-IT" w:eastAsia="ja-JP"/>
              </w:rPr>
              <w:t>complet</w:t>
            </w:r>
            <w:r w:rsidRPr="0033613A">
              <w:rPr>
                <w:bCs/>
                <w:color w:val="000000" w:themeColor="text1"/>
                <w:sz w:val="24"/>
                <w:szCs w:val="24"/>
                <w:lang w:val="it-IT" w:eastAsia="ja-JP"/>
              </w:rPr>
              <w:t>at</w:t>
            </w:r>
            <w:r w:rsidR="00E61CBF" w:rsidRPr="0033613A">
              <w:rPr>
                <w:bCs/>
                <w:color w:val="000000" w:themeColor="text1"/>
                <w:sz w:val="24"/>
                <w:szCs w:val="24"/>
                <w:lang w:val="it-IT" w:eastAsia="ja-JP"/>
              </w:rPr>
              <w:t xml:space="preserve"> cu </w:t>
            </w:r>
            <w:r w:rsidR="00E61CBF" w:rsidRPr="0033613A">
              <w:rPr>
                <w:color w:val="000000" w:themeColor="text1"/>
                <w:sz w:val="24"/>
                <w:szCs w:val="24"/>
                <w:lang w:val="it-IT"/>
              </w:rPr>
              <w:t>Metodologia privind delimitarea aglomerărilor, care stabileşte abordări şi criterii de delimitare a aglomerărilor, cerinţe referitoare la sistemele de colectare, epurare şi evacuare a apelor uzate din aglomerările urbane şi de la anumite sectoare industriale, în vederea asigurării protecţiei mediului de efectele negative ale acestora.</w:t>
            </w:r>
          </w:p>
          <w:p w14:paraId="4BF273F0" w14:textId="41C84385" w:rsidR="0051608A" w:rsidRPr="0033613A" w:rsidRDefault="008821D3" w:rsidP="0051608A">
            <w:pPr>
              <w:shd w:val="clear" w:color="auto" w:fill="FFFFFF"/>
              <w:spacing w:line="276" w:lineRule="auto"/>
              <w:ind w:firstLine="702"/>
              <w:rPr>
                <w:color w:val="000000" w:themeColor="text1"/>
                <w:sz w:val="24"/>
                <w:szCs w:val="24"/>
                <w:lang w:val="ro-RO" w:eastAsia="ja-JP"/>
              </w:rPr>
            </w:pPr>
            <w:r w:rsidRPr="0033613A">
              <w:rPr>
                <w:color w:val="000000" w:themeColor="text1"/>
                <w:sz w:val="24"/>
                <w:szCs w:val="24"/>
                <w:lang w:val="ro-RO" w:eastAsia="ja-JP"/>
              </w:rPr>
              <w:t xml:space="preserve">Cu toate acestea, </w:t>
            </w:r>
            <w:r w:rsidR="00294C18" w:rsidRPr="0033613A">
              <w:rPr>
                <w:color w:val="000000" w:themeColor="text1"/>
                <w:sz w:val="24"/>
                <w:szCs w:val="24"/>
                <w:lang w:val="ro-RO" w:eastAsia="ja-JP"/>
              </w:rPr>
              <w:t xml:space="preserve">la intrarea în vigoare a noilor prevederi, </w:t>
            </w:r>
            <w:r w:rsidR="0051608A" w:rsidRPr="0033613A">
              <w:rPr>
                <w:color w:val="000000" w:themeColor="text1"/>
                <w:sz w:val="24"/>
                <w:szCs w:val="24"/>
                <w:lang w:val="ro-RO" w:eastAsia="ja-JP"/>
              </w:rPr>
              <w:t xml:space="preserve">s-a majorat substanţial numărul de petiţii adresate autorităţii publice centrale de specialitate în domeniul mediului prin care operatorii sistemelor </w:t>
            </w:r>
            <w:r w:rsidR="0051608A" w:rsidRPr="0033613A">
              <w:rPr>
                <w:color w:val="000000" w:themeColor="text1"/>
                <w:sz w:val="24"/>
                <w:szCs w:val="24"/>
                <w:lang w:val="ro-RO" w:eastAsia="ja-JP"/>
              </w:rPr>
              <w:lastRenderedPageBreak/>
              <w:t xml:space="preserve">publice de alimentare cu apă şi de canalizare, agenţii economici, asociaţiile care </w:t>
            </w:r>
            <w:r w:rsidR="00294C18" w:rsidRPr="0033613A">
              <w:rPr>
                <w:color w:val="000000" w:themeColor="text1"/>
                <w:sz w:val="24"/>
                <w:szCs w:val="24"/>
                <w:lang w:val="ro-RO" w:eastAsia="ja-JP"/>
              </w:rPr>
              <w:t>îi</w:t>
            </w:r>
            <w:r w:rsidR="0051608A" w:rsidRPr="0033613A">
              <w:rPr>
                <w:color w:val="000000" w:themeColor="text1"/>
                <w:sz w:val="24"/>
                <w:szCs w:val="24"/>
                <w:lang w:val="ro-RO" w:eastAsia="ja-JP"/>
              </w:rPr>
              <w:t xml:space="preserve"> reprezintă, precum şi autorităţile publice locale şi-au exprimat nemulţumirea în privinţa mai multor probleme legate de sectorul apelor uzate, şi anume:</w:t>
            </w:r>
          </w:p>
          <w:p w14:paraId="2F5697CE" w14:textId="77777777" w:rsidR="0051608A" w:rsidRPr="0033613A" w:rsidRDefault="0051608A" w:rsidP="0051608A">
            <w:pPr>
              <w:pStyle w:val="Listparagraf"/>
              <w:numPr>
                <w:ilvl w:val="0"/>
                <w:numId w:val="14"/>
              </w:numPr>
              <w:shd w:val="clear" w:color="auto" w:fill="FFFFFF"/>
              <w:spacing w:line="276" w:lineRule="auto"/>
              <w:ind w:left="0" w:firstLine="702"/>
              <w:contextualSpacing w:val="0"/>
              <w:rPr>
                <w:color w:val="000000" w:themeColor="text1"/>
                <w:sz w:val="24"/>
                <w:szCs w:val="24"/>
                <w:lang w:val="ro-RO" w:eastAsia="ja-JP"/>
              </w:rPr>
            </w:pPr>
            <w:r w:rsidRPr="0033613A">
              <w:rPr>
                <w:color w:val="000000" w:themeColor="text1"/>
                <w:sz w:val="24"/>
                <w:szCs w:val="24"/>
                <w:lang w:val="ro-RO" w:eastAsia="ja-JP"/>
              </w:rPr>
              <w:t>imposibilitatea recuperării costurilor pentru serviciul public de canalizare şi epurare a apelor uzate supraîncărcate cu poluanţi;</w:t>
            </w:r>
          </w:p>
          <w:p w14:paraId="280A769B" w14:textId="77777777" w:rsidR="0051608A" w:rsidRPr="0033613A" w:rsidRDefault="0051608A" w:rsidP="0051608A">
            <w:pPr>
              <w:pStyle w:val="Listparagraf"/>
              <w:numPr>
                <w:ilvl w:val="0"/>
                <w:numId w:val="14"/>
              </w:numPr>
              <w:shd w:val="clear" w:color="auto" w:fill="FFFFFF"/>
              <w:spacing w:line="276" w:lineRule="auto"/>
              <w:ind w:left="0" w:firstLine="702"/>
              <w:contextualSpacing w:val="0"/>
              <w:rPr>
                <w:color w:val="000000" w:themeColor="text1"/>
                <w:sz w:val="24"/>
                <w:szCs w:val="24"/>
                <w:lang w:val="ro-RO" w:eastAsia="ja-JP"/>
              </w:rPr>
            </w:pPr>
            <w:r w:rsidRPr="0033613A">
              <w:rPr>
                <w:color w:val="000000" w:themeColor="text1"/>
                <w:sz w:val="24"/>
                <w:szCs w:val="24"/>
                <w:lang w:val="ro-RO" w:eastAsia="ja-JP"/>
              </w:rPr>
              <w:t>dereglarea proceselor tehnologice la staţiile de epurare, cauzată de evacuarea apelor uzate cu cantităţi de poluanţi ce depăşesc normativele în vigoare, ceea ce contribuie la imposibilitatea epurării corespunzătoare a apelor uzate şi respectiv la majorarea riscului de poluare a corpurilor de apă şi achitarea plăţilor pentru poluarea mediului;</w:t>
            </w:r>
          </w:p>
          <w:p w14:paraId="3474D7B3" w14:textId="77777777" w:rsidR="0051608A" w:rsidRPr="0033613A" w:rsidRDefault="0051608A" w:rsidP="0051608A">
            <w:pPr>
              <w:pStyle w:val="Listparagraf"/>
              <w:numPr>
                <w:ilvl w:val="0"/>
                <w:numId w:val="14"/>
              </w:numPr>
              <w:shd w:val="clear" w:color="auto" w:fill="FFFFFF"/>
              <w:spacing w:line="276" w:lineRule="auto"/>
              <w:ind w:left="0" w:firstLine="702"/>
              <w:contextualSpacing w:val="0"/>
              <w:rPr>
                <w:color w:val="000000" w:themeColor="text1"/>
                <w:sz w:val="24"/>
                <w:szCs w:val="24"/>
                <w:lang w:val="ro-RO" w:eastAsia="ja-JP"/>
              </w:rPr>
            </w:pPr>
            <w:r w:rsidRPr="0033613A">
              <w:rPr>
                <w:color w:val="000000" w:themeColor="text1"/>
                <w:sz w:val="24"/>
                <w:szCs w:val="24"/>
                <w:lang w:val="ro-RO" w:eastAsia="ja-JP"/>
              </w:rPr>
              <w:t>nerespectarea de către consumatori a cerinţelor privind preepurarea apelor uzate înainte de evacuarea acestora în sistemul public de canalizare;</w:t>
            </w:r>
          </w:p>
          <w:p w14:paraId="0183BB22" w14:textId="3C2DAEF8" w:rsidR="0051608A" w:rsidRPr="0033613A" w:rsidRDefault="0051608A" w:rsidP="0051608A">
            <w:pPr>
              <w:pStyle w:val="Listparagraf"/>
              <w:numPr>
                <w:ilvl w:val="0"/>
                <w:numId w:val="14"/>
              </w:numPr>
              <w:shd w:val="clear" w:color="auto" w:fill="FFFFFF"/>
              <w:spacing w:line="276" w:lineRule="auto"/>
              <w:ind w:left="0" w:firstLine="702"/>
              <w:contextualSpacing w:val="0"/>
              <w:rPr>
                <w:color w:val="000000" w:themeColor="text1"/>
                <w:sz w:val="24"/>
                <w:szCs w:val="24"/>
                <w:lang w:val="ro-RO" w:eastAsia="ja-JP"/>
              </w:rPr>
            </w:pPr>
            <w:r w:rsidRPr="0033613A">
              <w:rPr>
                <w:color w:val="000000" w:themeColor="text1"/>
                <w:sz w:val="24"/>
                <w:szCs w:val="24"/>
                <w:lang w:val="ro-RO" w:eastAsia="ja-JP"/>
              </w:rPr>
              <w:t>înaintarea spre plată consumatorilor a unor plăţi suplimentare</w:t>
            </w:r>
            <w:r w:rsidR="00294C18" w:rsidRPr="0033613A">
              <w:rPr>
                <w:color w:val="000000" w:themeColor="text1"/>
                <w:sz w:val="24"/>
                <w:szCs w:val="24"/>
                <w:lang w:val="ro-RO" w:eastAsia="ja-JP"/>
              </w:rPr>
              <w:t xml:space="preserve"> </w:t>
            </w:r>
            <w:r w:rsidR="00A00FE6" w:rsidRPr="00AC5D3E">
              <w:rPr>
                <w:color w:val="000000" w:themeColor="text1"/>
                <w:sz w:val="24"/>
                <w:szCs w:val="24"/>
                <w:lang w:val="ro-RO" w:eastAsia="ja-JP"/>
              </w:rPr>
              <w:t xml:space="preserve">exagerat de </w:t>
            </w:r>
            <w:r w:rsidR="00294C18" w:rsidRPr="0033613A">
              <w:rPr>
                <w:color w:val="000000" w:themeColor="text1"/>
                <w:sz w:val="24"/>
                <w:szCs w:val="24"/>
                <w:lang w:val="ro-RO" w:eastAsia="ja-JP"/>
              </w:rPr>
              <w:t>mari</w:t>
            </w:r>
            <w:r w:rsidR="004210A4" w:rsidRPr="0033613A">
              <w:rPr>
                <w:color w:val="000000" w:themeColor="text1"/>
                <w:sz w:val="24"/>
                <w:szCs w:val="24"/>
                <w:lang w:val="ro-RO" w:eastAsia="ja-JP"/>
              </w:rPr>
              <w:t>;</w:t>
            </w:r>
          </w:p>
          <w:p w14:paraId="35AEB74E" w14:textId="40BADA5F" w:rsidR="0051608A" w:rsidRPr="0033613A" w:rsidRDefault="0051608A" w:rsidP="0051608A">
            <w:pPr>
              <w:pStyle w:val="Listparagraf"/>
              <w:numPr>
                <w:ilvl w:val="0"/>
                <w:numId w:val="14"/>
              </w:numPr>
              <w:shd w:val="clear" w:color="auto" w:fill="FFFFFF"/>
              <w:spacing w:line="276" w:lineRule="auto"/>
              <w:ind w:left="0" w:firstLine="702"/>
              <w:contextualSpacing w:val="0"/>
              <w:rPr>
                <w:color w:val="000000" w:themeColor="text1"/>
                <w:sz w:val="24"/>
                <w:szCs w:val="24"/>
                <w:lang w:val="ro-RO" w:eastAsia="ja-JP"/>
              </w:rPr>
            </w:pPr>
            <w:r w:rsidRPr="0033613A">
              <w:rPr>
                <w:color w:val="000000" w:themeColor="text1"/>
                <w:sz w:val="24"/>
                <w:szCs w:val="24"/>
                <w:lang w:val="ro-RO" w:eastAsia="ja-JP"/>
              </w:rPr>
              <w:t xml:space="preserve">nerecunoaşterea de către consumatori a rezultatelor analizelor de laborator </w:t>
            </w:r>
            <w:r w:rsidR="00704872">
              <w:rPr>
                <w:color w:val="000000" w:themeColor="text1"/>
                <w:sz w:val="24"/>
                <w:szCs w:val="24"/>
                <w:lang w:val="ro-RO" w:eastAsia="ja-JP"/>
              </w:rPr>
              <w:t>(efectuate în laboratorul S.A. „Apă-Canal Chișinău”)</w:t>
            </w:r>
            <w:r w:rsidR="00D40E78">
              <w:rPr>
                <w:color w:val="000000" w:themeColor="text1"/>
                <w:sz w:val="24"/>
                <w:szCs w:val="24"/>
                <w:lang w:val="ro-RO" w:eastAsia="ja-JP"/>
              </w:rPr>
              <w:t xml:space="preserve"> </w:t>
            </w:r>
            <w:r w:rsidRPr="0033613A">
              <w:rPr>
                <w:color w:val="000000" w:themeColor="text1"/>
                <w:sz w:val="24"/>
                <w:szCs w:val="24"/>
                <w:lang w:val="ro-RO" w:eastAsia="ja-JP"/>
              </w:rPr>
              <w:t>în baza cărora se calculează plata pentru depăşirea normativelor CMA a poluanţilor din apele uzate evacuate în sistemul public;</w:t>
            </w:r>
          </w:p>
          <w:p w14:paraId="45325BEE" w14:textId="77777777" w:rsidR="0051608A" w:rsidRPr="0033613A" w:rsidRDefault="0051608A" w:rsidP="0051608A">
            <w:pPr>
              <w:pStyle w:val="Listparagraf"/>
              <w:numPr>
                <w:ilvl w:val="0"/>
                <w:numId w:val="14"/>
              </w:numPr>
              <w:shd w:val="clear" w:color="auto" w:fill="FFFFFF"/>
              <w:spacing w:line="276" w:lineRule="auto"/>
              <w:ind w:left="0" w:firstLine="702"/>
              <w:contextualSpacing w:val="0"/>
              <w:rPr>
                <w:color w:val="000000" w:themeColor="text1"/>
                <w:sz w:val="24"/>
                <w:szCs w:val="24"/>
                <w:lang w:val="ro-RO" w:eastAsia="ja-JP"/>
              </w:rPr>
            </w:pPr>
            <w:r w:rsidRPr="0033613A">
              <w:rPr>
                <w:color w:val="000000" w:themeColor="text1"/>
                <w:sz w:val="24"/>
                <w:szCs w:val="24"/>
                <w:lang w:val="ro-RO" w:eastAsia="ja-JP"/>
              </w:rPr>
              <w:t>reglementarea insuficientă a modalităţii de gestionare a nămolurilor acumulate din procesele de epurare a apelor uzate;</w:t>
            </w:r>
          </w:p>
          <w:p w14:paraId="37FD946D" w14:textId="09BDA1CF" w:rsidR="0051608A" w:rsidRPr="0033613A" w:rsidRDefault="005C6643" w:rsidP="0051608A">
            <w:pPr>
              <w:pStyle w:val="Listparagraf"/>
              <w:numPr>
                <w:ilvl w:val="0"/>
                <w:numId w:val="14"/>
              </w:numPr>
              <w:shd w:val="clear" w:color="auto" w:fill="FFFFFF"/>
              <w:spacing w:line="276" w:lineRule="auto"/>
              <w:ind w:left="0" w:firstLine="702"/>
              <w:contextualSpacing w:val="0"/>
              <w:rPr>
                <w:color w:val="000000" w:themeColor="text1"/>
                <w:sz w:val="24"/>
                <w:szCs w:val="24"/>
                <w:lang w:val="ro-RO" w:eastAsia="ja-JP"/>
              </w:rPr>
            </w:pPr>
            <w:r w:rsidRPr="0033613A">
              <w:rPr>
                <w:color w:val="000000" w:themeColor="text1"/>
                <w:sz w:val="24"/>
                <w:szCs w:val="24"/>
                <w:lang w:val="ro-RO" w:eastAsia="ja-JP"/>
              </w:rPr>
              <w:t xml:space="preserve">imposibilitatea de instalare a </w:t>
            </w:r>
            <w:r w:rsidR="000F2A8F" w:rsidRPr="0033613A">
              <w:rPr>
                <w:color w:val="000000" w:themeColor="text1"/>
                <w:sz w:val="24"/>
                <w:szCs w:val="24"/>
                <w:lang w:val="ro-RO" w:eastAsia="ja-JP"/>
              </w:rPr>
              <w:t>stațiilor de pre-epurare de către unii agenți economici, din cauza locațiilor</w:t>
            </w:r>
            <w:r w:rsidR="00D40E78">
              <w:rPr>
                <w:color w:val="000000" w:themeColor="text1"/>
                <w:sz w:val="24"/>
                <w:szCs w:val="24"/>
                <w:lang w:val="ro-RO" w:eastAsia="ja-JP"/>
              </w:rPr>
              <w:t xml:space="preserve"> și a </w:t>
            </w:r>
            <w:r w:rsidR="00D40E78" w:rsidRPr="00AC5D3E">
              <w:rPr>
                <w:color w:val="000000" w:themeColor="text1"/>
                <w:sz w:val="24"/>
                <w:szCs w:val="24"/>
                <w:lang w:val="ro-RO" w:eastAsia="ja-JP"/>
              </w:rPr>
              <w:t>lipse de spațiu</w:t>
            </w:r>
            <w:r w:rsidR="000F2A8F" w:rsidRPr="0033613A">
              <w:rPr>
                <w:color w:val="000000" w:themeColor="text1"/>
                <w:sz w:val="24"/>
                <w:szCs w:val="24"/>
                <w:lang w:val="ro-RO" w:eastAsia="ja-JP"/>
              </w:rPr>
              <w:t>.</w:t>
            </w:r>
          </w:p>
          <w:p w14:paraId="1F449B90" w14:textId="1437EB91" w:rsidR="000F2A8F" w:rsidRPr="0033613A" w:rsidRDefault="00215F6F" w:rsidP="008A1201">
            <w:pPr>
              <w:pStyle w:val="Listparagraf"/>
              <w:shd w:val="clear" w:color="auto" w:fill="FFFFFF"/>
              <w:spacing w:line="276" w:lineRule="auto"/>
              <w:ind w:left="0" w:firstLine="608"/>
              <w:contextualSpacing w:val="0"/>
              <w:rPr>
                <w:color w:val="000000" w:themeColor="text1"/>
                <w:sz w:val="24"/>
                <w:szCs w:val="24"/>
                <w:lang w:val="ro-RO" w:eastAsia="ja-JP"/>
              </w:rPr>
            </w:pPr>
            <w:r w:rsidRPr="0033613A">
              <w:rPr>
                <w:color w:val="000000" w:themeColor="text1"/>
                <w:sz w:val="24"/>
                <w:szCs w:val="24"/>
                <w:lang w:val="ro-RO" w:eastAsia="ja-JP"/>
              </w:rPr>
              <w:t xml:space="preserve">Efectul tututor condițiilor expuse supra este </w:t>
            </w:r>
            <w:r w:rsidR="008A1201" w:rsidRPr="0033613A">
              <w:rPr>
                <w:color w:val="000000" w:themeColor="text1"/>
                <w:sz w:val="24"/>
                <w:szCs w:val="24"/>
                <w:lang w:val="ro-RO" w:eastAsia="ja-JP"/>
              </w:rPr>
              <w:t xml:space="preserve">poluarea apelor de suprafață, cît și cele subterane cu ape uzate </w:t>
            </w:r>
            <w:r w:rsidR="00AC142F" w:rsidRPr="0033613A">
              <w:rPr>
                <w:color w:val="000000" w:themeColor="text1"/>
                <w:sz w:val="24"/>
                <w:szCs w:val="24"/>
                <w:lang w:val="ro-RO" w:eastAsia="ja-JP"/>
              </w:rPr>
              <w:t xml:space="preserve">epurate necorespunzător </w:t>
            </w:r>
            <w:r w:rsidR="00600188" w:rsidRPr="0033613A">
              <w:rPr>
                <w:color w:val="000000" w:themeColor="text1"/>
                <w:sz w:val="24"/>
                <w:szCs w:val="24"/>
                <w:lang w:val="ro-RO" w:eastAsia="ja-JP"/>
              </w:rPr>
              <w:t>sau deversate în emisare fără epurare</w:t>
            </w:r>
            <w:r w:rsidR="00CA5E51" w:rsidRPr="0033613A">
              <w:rPr>
                <w:color w:val="000000" w:themeColor="text1"/>
                <w:sz w:val="24"/>
                <w:szCs w:val="24"/>
                <w:lang w:val="ro-RO" w:eastAsia="ja-JP"/>
              </w:rPr>
              <w:t>.</w:t>
            </w:r>
          </w:p>
          <w:p w14:paraId="57CDC1E9" w14:textId="5C30DB07" w:rsidR="0051608A" w:rsidRPr="0033613A" w:rsidRDefault="00AE3687" w:rsidP="00D47650">
            <w:pPr>
              <w:pStyle w:val="Listparagraf"/>
              <w:shd w:val="clear" w:color="auto" w:fill="FFFFFF"/>
              <w:spacing w:line="276" w:lineRule="auto"/>
              <w:ind w:left="0" w:firstLine="608"/>
              <w:contextualSpacing w:val="0"/>
              <w:rPr>
                <w:color w:val="000000" w:themeColor="text1"/>
                <w:sz w:val="24"/>
                <w:szCs w:val="24"/>
                <w:lang w:val="ro-RO" w:eastAsia="ja-JP"/>
              </w:rPr>
            </w:pPr>
            <w:r w:rsidRPr="0033613A">
              <w:rPr>
                <w:color w:val="000000" w:themeColor="text1"/>
                <w:sz w:val="24"/>
                <w:szCs w:val="24"/>
                <w:lang w:val="ro-RO" w:eastAsia="ja-JP"/>
              </w:rPr>
              <w:t xml:space="preserve">În toamna a.2022 </w:t>
            </w:r>
            <w:r w:rsidR="00092C9A" w:rsidRPr="0033613A">
              <w:rPr>
                <w:color w:val="000000" w:themeColor="text1"/>
                <w:sz w:val="24"/>
                <w:szCs w:val="24"/>
                <w:lang w:val="ro-RO" w:eastAsia="ja-JP"/>
              </w:rPr>
              <w:t xml:space="preserve">după multiple adresări </w:t>
            </w:r>
            <w:r w:rsidR="00E70F03" w:rsidRPr="0033613A">
              <w:rPr>
                <w:color w:val="000000" w:themeColor="text1"/>
                <w:sz w:val="24"/>
                <w:szCs w:val="24"/>
                <w:lang w:val="ro-RO" w:eastAsia="ja-JP"/>
              </w:rPr>
              <w:t xml:space="preserve">și ședințe de lucru desfășurate atît la </w:t>
            </w:r>
            <w:r w:rsidR="0098108C" w:rsidRPr="0033613A">
              <w:rPr>
                <w:color w:val="000000" w:themeColor="text1"/>
                <w:sz w:val="24"/>
                <w:szCs w:val="24"/>
                <w:lang w:val="ro-RO" w:eastAsia="ja-JP"/>
              </w:rPr>
              <w:t>Ministerul Mediului cît și în Comitetele tematice din cadrul Ministerului Agriculturii și Industriei Alimentare</w:t>
            </w:r>
            <w:r w:rsidR="00F4264C" w:rsidRPr="0033613A">
              <w:rPr>
                <w:color w:val="000000" w:themeColor="text1"/>
                <w:sz w:val="24"/>
                <w:szCs w:val="24"/>
                <w:lang w:val="ro-RO" w:eastAsia="ja-JP"/>
              </w:rPr>
              <w:t xml:space="preserve">, a fost creat Grup de lucru </w:t>
            </w:r>
            <w:r w:rsidR="005448F0" w:rsidRPr="0033613A">
              <w:rPr>
                <w:color w:val="000000" w:themeColor="text1"/>
                <w:sz w:val="24"/>
                <w:szCs w:val="24"/>
                <w:lang w:val="ro-RO" w:eastAsia="ja-JP"/>
              </w:rPr>
              <w:t>pentru examinarea în comple</w:t>
            </w:r>
            <w:r w:rsidR="0071005E" w:rsidRPr="0033613A">
              <w:rPr>
                <w:color w:val="000000" w:themeColor="text1"/>
                <w:sz w:val="24"/>
                <w:szCs w:val="24"/>
                <w:lang w:val="ro-RO" w:eastAsia="ja-JP"/>
              </w:rPr>
              <w:t xml:space="preserve">x a problemelor și impedimentelor identificate (Ordinul se anexează). Astfel, în cadrul GL au fost create separat </w:t>
            </w:r>
            <w:r w:rsidR="007E112A" w:rsidRPr="0033613A">
              <w:rPr>
                <w:color w:val="000000" w:themeColor="text1"/>
                <w:sz w:val="24"/>
                <w:szCs w:val="24"/>
                <w:lang w:val="ro-RO" w:eastAsia="ja-JP"/>
              </w:rPr>
              <w:t xml:space="preserve">7 </w:t>
            </w:r>
            <w:r w:rsidR="006C0BD1" w:rsidRPr="0033613A">
              <w:rPr>
                <w:color w:val="000000" w:themeColor="text1"/>
                <w:sz w:val="24"/>
                <w:szCs w:val="24"/>
                <w:lang w:val="ro-RO" w:eastAsia="ja-JP"/>
              </w:rPr>
              <w:t xml:space="preserve">grupuri tematice și organizate mai multe runde de ședințe de lucru, în cadrul cărora au fost înaintate propuneri de modificare </w:t>
            </w:r>
            <w:r w:rsidR="002C66EE" w:rsidRPr="0033613A">
              <w:rPr>
                <w:color w:val="000000" w:themeColor="text1"/>
                <w:sz w:val="24"/>
                <w:szCs w:val="24"/>
                <w:lang w:val="ro-RO" w:eastAsia="ja-JP"/>
              </w:rPr>
              <w:t xml:space="preserve">de la toți </w:t>
            </w:r>
            <w:r w:rsidR="00D47650" w:rsidRPr="0033613A">
              <w:rPr>
                <w:color w:val="000000" w:themeColor="text1"/>
                <w:sz w:val="24"/>
                <w:szCs w:val="24"/>
                <w:lang w:val="ro-RO" w:eastAsia="ja-JP"/>
              </w:rPr>
              <w:t>cei interesați.</w:t>
            </w:r>
          </w:p>
        </w:tc>
      </w:tr>
      <w:tr w:rsidR="0051608A" w:rsidRPr="00AC5D3E" w14:paraId="39545512"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6D4159AF" w14:textId="77777777" w:rsidR="0051608A" w:rsidRPr="00E727BC" w:rsidRDefault="0051608A" w:rsidP="0051608A">
            <w:pPr>
              <w:spacing w:line="276" w:lineRule="auto"/>
              <w:ind w:firstLine="0"/>
              <w:rPr>
                <w:sz w:val="24"/>
                <w:szCs w:val="24"/>
                <w:lang w:val="ro-RO"/>
              </w:rPr>
            </w:pPr>
            <w:r w:rsidRPr="00E727BC">
              <w:rPr>
                <w:bCs/>
                <w:sz w:val="24"/>
                <w:szCs w:val="24"/>
                <w:lang w:val="ro-RO"/>
              </w:rPr>
              <w:lastRenderedPageBreak/>
              <w:t xml:space="preserve">e) </w:t>
            </w:r>
            <w:r w:rsidRPr="00E727BC">
              <w:rPr>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F1A91B2" w14:textId="77777777" w:rsidR="0051608A" w:rsidRPr="00E727BC" w:rsidRDefault="0051608A" w:rsidP="0051608A">
            <w:pPr>
              <w:spacing w:line="276" w:lineRule="auto"/>
              <w:ind w:firstLine="0"/>
              <w:jc w:val="left"/>
              <w:rPr>
                <w:sz w:val="24"/>
                <w:szCs w:val="24"/>
                <w:lang w:val="ro-RO"/>
              </w:rPr>
            </w:pPr>
          </w:p>
        </w:tc>
      </w:tr>
      <w:tr w:rsidR="0051608A" w:rsidRPr="00AC5D3E" w14:paraId="6E29DB33" w14:textId="77777777" w:rsidTr="00C01271">
        <w:trPr>
          <w:gridAfter w:val="1"/>
          <w:wAfter w:w="113" w:type="pct"/>
          <w:trHeight w:val="560"/>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C7F688" w14:textId="77777777" w:rsidR="00CF6DBF" w:rsidRPr="0059312F" w:rsidRDefault="00CF6DBF" w:rsidP="005E7CFE">
            <w:pPr>
              <w:spacing w:before="120" w:after="120" w:line="288" w:lineRule="auto"/>
              <w:ind w:firstLine="0"/>
              <w:rPr>
                <w:color w:val="000000" w:themeColor="text1"/>
                <w:sz w:val="24"/>
                <w:szCs w:val="24"/>
                <w:lang w:val="ro-RO"/>
              </w:rPr>
            </w:pPr>
            <w:r w:rsidRPr="0059312F">
              <w:rPr>
                <w:color w:val="000000" w:themeColor="text1"/>
                <w:sz w:val="24"/>
                <w:szCs w:val="24"/>
                <w:lang w:val="ro-RO"/>
              </w:rPr>
              <w:t xml:space="preserve">Legislația Republicii Moldova în domeniul gospodăriei apelor, inclusiv a apelor uzate, trece printr-o perioada de tranziție având ca scop armonizarea cu Directivele Uniunii Europene, în temeiul prevederilor art. 91, cap.16 - Mediul înconjurător, din Acordul de asociere între Republica Moldova, pe de o parte, şi Uniunea Europeană pe de altă parte, ratificat prin Legea nr.112 din 02.07.2014. </w:t>
            </w:r>
          </w:p>
          <w:p w14:paraId="06496E2A" w14:textId="2C16C585" w:rsidR="00CF6DBF" w:rsidRDefault="00CF6DBF" w:rsidP="007C3879">
            <w:pPr>
              <w:spacing w:before="120" w:after="120" w:line="288" w:lineRule="auto"/>
              <w:ind w:firstLine="0"/>
              <w:rPr>
                <w:color w:val="000000" w:themeColor="text1"/>
                <w:sz w:val="24"/>
                <w:szCs w:val="24"/>
                <w:lang w:val="ro-RO"/>
              </w:rPr>
            </w:pPr>
            <w:r w:rsidRPr="0059312F">
              <w:rPr>
                <w:color w:val="000000" w:themeColor="text1"/>
                <w:sz w:val="24"/>
                <w:szCs w:val="24"/>
                <w:lang w:val="ro-RO"/>
              </w:rPr>
              <w:t>Potrivit Acordului, Republica Moldova realizează ap</w:t>
            </w:r>
            <w:r w:rsidR="000C2628">
              <w:rPr>
                <w:color w:val="000000" w:themeColor="text1"/>
                <w:sz w:val="24"/>
                <w:szCs w:val="24"/>
                <w:lang w:val="ro-RO"/>
              </w:rPr>
              <w:t>roximarea</w:t>
            </w:r>
            <w:r w:rsidRPr="0059312F">
              <w:rPr>
                <w:color w:val="000000" w:themeColor="text1"/>
                <w:sz w:val="24"/>
                <w:szCs w:val="24"/>
                <w:lang w:val="ro-RO"/>
              </w:rPr>
              <w:t xml:space="preserve"> legislației sale naționale de actele normative ale UE și de instrumentele internaționale menționate în anexa XI la acest acord, în conformitate cu dispozițiile din anexa respectivă, precum și în conformitate cu prevederile HG nr. 1345 din 30 septembrie 2006 “Cu privire la armonizarea legislației Republicii Moldova cu legislația comunitară” si HG </w:t>
            </w:r>
            <w:r w:rsidR="005E6BF1">
              <w:rPr>
                <w:color w:val="000000" w:themeColor="text1"/>
                <w:sz w:val="24"/>
                <w:szCs w:val="24"/>
                <w:lang w:val="ro-RO"/>
              </w:rPr>
              <w:t>n</w:t>
            </w:r>
            <w:r w:rsidRPr="0059312F">
              <w:rPr>
                <w:color w:val="000000" w:themeColor="text1"/>
                <w:sz w:val="24"/>
                <w:szCs w:val="24"/>
                <w:lang w:val="ro-RO"/>
              </w:rPr>
              <w:t xml:space="preserve">r. 1472 din 30 decembrie 2016 “Cu privire la implementarea Planului National de acțiuni pentru implementarea Acordului de Asociere Republica Moldova – Uniunea Europeana în perioada 2017-2019”.  </w:t>
            </w:r>
          </w:p>
          <w:p w14:paraId="35877495" w14:textId="1CEB6625" w:rsidR="0080007F" w:rsidRDefault="008A6688" w:rsidP="008A6688">
            <w:pPr>
              <w:spacing w:before="120" w:after="120" w:line="288" w:lineRule="auto"/>
              <w:ind w:firstLine="0"/>
              <w:rPr>
                <w:color w:val="000000" w:themeColor="text1"/>
                <w:sz w:val="24"/>
                <w:szCs w:val="24"/>
                <w:lang w:val="ro-RO"/>
              </w:rPr>
            </w:pPr>
            <w:r>
              <w:rPr>
                <w:color w:val="000000" w:themeColor="text1"/>
                <w:sz w:val="24"/>
                <w:szCs w:val="24"/>
                <w:lang w:val="ro-RO"/>
              </w:rPr>
              <w:t>Cadrul normativ:</w:t>
            </w:r>
          </w:p>
          <w:p w14:paraId="3A0C7A7D" w14:textId="191D8C45" w:rsidR="00E23C16" w:rsidRDefault="00E23C16" w:rsidP="008A6688">
            <w:pPr>
              <w:spacing w:before="120" w:after="120" w:line="288" w:lineRule="auto"/>
              <w:ind w:firstLine="0"/>
              <w:rPr>
                <w:color w:val="000000" w:themeColor="text1"/>
                <w:sz w:val="24"/>
                <w:szCs w:val="24"/>
                <w:lang w:val="ro-RO"/>
              </w:rPr>
            </w:pPr>
            <w:r w:rsidRPr="00E23C16">
              <w:rPr>
                <w:i/>
                <w:iCs/>
                <w:color w:val="000000" w:themeColor="text1"/>
                <w:sz w:val="24"/>
                <w:szCs w:val="24"/>
                <w:lang w:val="ro-RO"/>
              </w:rPr>
              <w:t>Legea nr.1515</w:t>
            </w:r>
            <w:r w:rsidR="006D1E0D">
              <w:rPr>
                <w:i/>
                <w:iCs/>
                <w:color w:val="000000" w:themeColor="text1"/>
                <w:sz w:val="24"/>
                <w:szCs w:val="24"/>
                <w:lang w:val="ro-RO"/>
              </w:rPr>
              <w:t>/</w:t>
            </w:r>
            <w:r w:rsidRPr="00E23C16">
              <w:rPr>
                <w:i/>
                <w:iCs/>
                <w:color w:val="000000" w:themeColor="text1"/>
                <w:sz w:val="24"/>
                <w:szCs w:val="24"/>
                <w:lang w:val="ro-RO"/>
              </w:rPr>
              <w:t>1993 privind protecția mediului</w:t>
            </w:r>
            <w:r w:rsidRPr="00E23C16">
              <w:rPr>
                <w:color w:val="000000" w:themeColor="text1"/>
                <w:sz w:val="24"/>
                <w:szCs w:val="24"/>
                <w:lang w:val="ro-RO"/>
              </w:rPr>
              <w:t xml:space="preserve"> -  stabileşte cadrul legal de protecţie a tuturor resurselor de apă şi ecosistemelor acvatice, interzice evacuarea apelor uzate neepurate, obligă agenții economici să asigure preepurarea apelor uzate deversate în rețelele de canalizare ale localităților, la nivelul standardelor.</w:t>
            </w:r>
          </w:p>
          <w:p w14:paraId="11E3B393" w14:textId="5FCC5AA8" w:rsidR="00E23C16" w:rsidRDefault="00CF7714" w:rsidP="008A6688">
            <w:pPr>
              <w:spacing w:before="120" w:after="120" w:line="288" w:lineRule="auto"/>
              <w:ind w:firstLine="0"/>
              <w:rPr>
                <w:color w:val="000000" w:themeColor="text1"/>
                <w:sz w:val="24"/>
                <w:szCs w:val="24"/>
                <w:lang w:val="ro-RO"/>
              </w:rPr>
            </w:pPr>
            <w:r w:rsidRPr="005A1013">
              <w:rPr>
                <w:i/>
                <w:iCs/>
                <w:color w:val="000000" w:themeColor="text1"/>
                <w:sz w:val="24"/>
                <w:szCs w:val="24"/>
                <w:lang w:val="ro-RO"/>
              </w:rPr>
              <w:lastRenderedPageBreak/>
              <w:t>Legea apelor nr. 272/2011</w:t>
            </w:r>
            <w:r>
              <w:rPr>
                <w:color w:val="000000" w:themeColor="text1"/>
                <w:sz w:val="24"/>
                <w:szCs w:val="24"/>
                <w:lang w:val="ro-RO"/>
              </w:rPr>
              <w:t xml:space="preserve"> </w:t>
            </w:r>
            <w:r w:rsidRPr="00CF7714">
              <w:rPr>
                <w:color w:val="000000" w:themeColor="text1"/>
                <w:sz w:val="24"/>
                <w:szCs w:val="24"/>
                <w:lang w:val="ro-RO"/>
              </w:rPr>
              <w:t>crează cadrul legal necesar gestion</w:t>
            </w:r>
            <w:r w:rsidR="008B6AFF">
              <w:rPr>
                <w:color w:val="000000" w:themeColor="text1"/>
                <w:sz w:val="24"/>
                <w:szCs w:val="24"/>
                <w:lang w:val="ro-RO"/>
              </w:rPr>
              <w:t>ă</w:t>
            </w:r>
            <w:r w:rsidRPr="00CF7714">
              <w:rPr>
                <w:color w:val="000000" w:themeColor="text1"/>
                <w:sz w:val="24"/>
                <w:szCs w:val="24"/>
                <w:lang w:val="ro-RO"/>
              </w:rPr>
              <w:t>rii, protec</w:t>
            </w:r>
            <w:r w:rsidR="008B6AFF">
              <w:rPr>
                <w:color w:val="000000" w:themeColor="text1"/>
                <w:sz w:val="24"/>
                <w:szCs w:val="24"/>
                <w:lang w:val="ro-RO"/>
              </w:rPr>
              <w:t>ț</w:t>
            </w:r>
            <w:r w:rsidRPr="00CF7714">
              <w:rPr>
                <w:color w:val="000000" w:themeColor="text1"/>
                <w:sz w:val="24"/>
                <w:szCs w:val="24"/>
                <w:lang w:val="ro-RO"/>
              </w:rPr>
              <w:t xml:space="preserve">iei </w:t>
            </w:r>
            <w:r w:rsidR="008B6AFF">
              <w:rPr>
                <w:color w:val="000000" w:themeColor="text1"/>
                <w:sz w:val="24"/>
                <w:szCs w:val="24"/>
                <w:lang w:val="ro-RO"/>
              </w:rPr>
              <w:t>ș</w:t>
            </w:r>
            <w:r w:rsidRPr="00CF7714">
              <w:rPr>
                <w:color w:val="000000" w:themeColor="text1"/>
                <w:sz w:val="24"/>
                <w:szCs w:val="24"/>
                <w:lang w:val="ro-RO"/>
              </w:rPr>
              <w:t>i folosin</w:t>
            </w:r>
            <w:r w:rsidR="008B6AFF">
              <w:rPr>
                <w:color w:val="000000" w:themeColor="text1"/>
                <w:sz w:val="24"/>
                <w:szCs w:val="24"/>
                <w:lang w:val="ro-RO"/>
              </w:rPr>
              <w:t>ț</w:t>
            </w:r>
            <w:r w:rsidRPr="00CF7714">
              <w:rPr>
                <w:color w:val="000000" w:themeColor="text1"/>
                <w:sz w:val="24"/>
                <w:szCs w:val="24"/>
                <w:lang w:val="ro-RO"/>
              </w:rPr>
              <w:t>ei apelor. Au fost stabilite principiile de gestionare a resurselor de apă, printre care şi principiul “poluatorul plăteşte”.</w:t>
            </w:r>
          </w:p>
          <w:p w14:paraId="7817DF73" w14:textId="2066A705" w:rsidR="00E23C16" w:rsidRDefault="00CF7714" w:rsidP="008A6688">
            <w:pPr>
              <w:spacing w:before="120" w:after="120" w:line="288" w:lineRule="auto"/>
              <w:ind w:firstLine="0"/>
              <w:rPr>
                <w:color w:val="000000"/>
                <w:sz w:val="24"/>
                <w:szCs w:val="24"/>
                <w:lang w:val="ro-RO"/>
              </w:rPr>
            </w:pPr>
            <w:r w:rsidRPr="005A1013">
              <w:rPr>
                <w:i/>
                <w:iCs/>
                <w:color w:val="000000" w:themeColor="text1"/>
                <w:sz w:val="24"/>
                <w:szCs w:val="24"/>
                <w:lang w:val="ro-RO"/>
              </w:rPr>
              <w:t xml:space="preserve">Legea </w:t>
            </w:r>
            <w:r w:rsidR="005A1013" w:rsidRPr="005A1013">
              <w:rPr>
                <w:i/>
                <w:iCs/>
                <w:color w:val="000000" w:themeColor="text1"/>
                <w:sz w:val="24"/>
                <w:szCs w:val="24"/>
                <w:lang w:val="ro-RO"/>
              </w:rPr>
              <w:t xml:space="preserve">nr.303/2013 </w:t>
            </w:r>
            <w:r w:rsidR="005A1013" w:rsidRPr="005A1013">
              <w:rPr>
                <w:i/>
                <w:iCs/>
                <w:sz w:val="24"/>
                <w:szCs w:val="24"/>
                <w:u w:val="single"/>
                <w:lang w:val="ro-RO"/>
              </w:rPr>
              <w:t>privind serviciul public de alimentare cu apă şi de canalizare</w:t>
            </w:r>
            <w:r w:rsidR="005A1013" w:rsidRPr="005A1013">
              <w:rPr>
                <w:sz w:val="24"/>
                <w:szCs w:val="24"/>
                <w:lang w:val="ro-RO"/>
              </w:rPr>
              <w:t xml:space="preserve"> - reglementează </w:t>
            </w:r>
            <w:r w:rsidR="005A1013" w:rsidRPr="005A1013">
              <w:rPr>
                <w:color w:val="000000"/>
                <w:sz w:val="24"/>
                <w:szCs w:val="24"/>
                <w:lang w:val="ro-RO"/>
              </w:rPr>
              <w:t>activitatea de furnizare a serviciului public de alimentare cu apă şi de canalizare, modalitatea de determinare și aprobare a tarifelor reglementate la serviciul public de alimentare cu apă şi de canalizare</w:t>
            </w:r>
            <w:r w:rsidR="005A1013" w:rsidRPr="005A1013">
              <w:rPr>
                <w:sz w:val="24"/>
                <w:szCs w:val="24"/>
                <w:lang w:val="ro-RO"/>
              </w:rPr>
              <w:t xml:space="preserve">. </w:t>
            </w:r>
            <w:r w:rsidR="005A1013" w:rsidRPr="005A1013">
              <w:rPr>
                <w:color w:val="000000"/>
                <w:sz w:val="24"/>
                <w:szCs w:val="24"/>
                <w:lang w:val="ro-RO"/>
              </w:rPr>
              <w:t>Legea stabileşte competenţele autorităţilor publice centrale şi locale în domeniul serviciului public de alimentare cu apă şi de canalizare, autorităţii publice centrale de reglementare, precum şi drepturile şi obligaţiile consumatorilor şi ale operatorilor care furnizează serviciul public de alimentare cu apă şi de canalizare în localităţi, alte prevederi ce ţin de funcţionarea serviciului public de alimentare cu apă şi de canalizare.</w:t>
            </w:r>
          </w:p>
          <w:p w14:paraId="384A39E8" w14:textId="55A440C7" w:rsidR="00326E8E" w:rsidRDefault="00326E8E" w:rsidP="00571A6B">
            <w:pPr>
              <w:spacing w:before="40" w:after="40" w:line="288" w:lineRule="auto"/>
              <w:ind w:firstLine="0"/>
              <w:rPr>
                <w:sz w:val="24"/>
                <w:szCs w:val="24"/>
                <w:lang w:val="ro-RO"/>
              </w:rPr>
            </w:pPr>
            <w:r w:rsidRPr="002C0410">
              <w:rPr>
                <w:i/>
                <w:iCs/>
                <w:color w:val="000000"/>
                <w:sz w:val="24"/>
                <w:szCs w:val="24"/>
                <w:lang w:val="ro-RO"/>
              </w:rPr>
              <w:t>Legea 1540/</w:t>
            </w:r>
            <w:r w:rsidR="00571A6B" w:rsidRPr="002C0410">
              <w:rPr>
                <w:i/>
                <w:iCs/>
                <w:color w:val="000000"/>
                <w:sz w:val="24"/>
                <w:szCs w:val="24"/>
                <w:lang w:val="ro-RO"/>
              </w:rPr>
              <w:t xml:space="preserve">1998 </w:t>
            </w:r>
            <w:r w:rsidR="00571A6B" w:rsidRPr="002C0410">
              <w:rPr>
                <w:i/>
                <w:iCs/>
                <w:sz w:val="24"/>
                <w:szCs w:val="24"/>
                <w:lang w:val="ro-RO"/>
              </w:rPr>
              <w:t>privind plata pentru poluarea mediului</w:t>
            </w:r>
            <w:r w:rsidR="00571A6B" w:rsidRPr="002C0410">
              <w:rPr>
                <w:sz w:val="24"/>
                <w:szCs w:val="24"/>
                <w:lang w:val="ro-RO"/>
              </w:rPr>
              <w:t xml:space="preserve"> reglementează normativele, modul de stabilire şi de calcul ale plăţii pentru poluarea mediului, inclusiv a plăţii pentru deversările de poluanţi cu ape reziduale în obiective acvatice (emisar</w:t>
            </w:r>
            <w:r w:rsidR="00C73E03" w:rsidRPr="002C0410">
              <w:rPr>
                <w:sz w:val="24"/>
                <w:szCs w:val="24"/>
                <w:lang w:val="ro-RO"/>
              </w:rPr>
              <w:t>e</w:t>
            </w:r>
            <w:r w:rsidR="00571A6B" w:rsidRPr="002C0410">
              <w:rPr>
                <w:sz w:val="24"/>
                <w:szCs w:val="24"/>
                <w:lang w:val="ro-RO"/>
              </w:rPr>
              <w:t xml:space="preserve">) Acest act normativ prevede încasarea plăţii atât de la subiecţii ce admit deversări de poluanţi în limitele normativelor stabilite, cât şi pentru deversări de poluanţi cu depăşirea normativelor stabilite. </w:t>
            </w:r>
            <w:r w:rsidR="00C73E03" w:rsidRPr="002C0410">
              <w:rPr>
                <w:sz w:val="24"/>
                <w:szCs w:val="24"/>
                <w:lang w:val="ro-RO"/>
              </w:rPr>
              <w:t xml:space="preserve">(La moment este </w:t>
            </w:r>
            <w:r w:rsidR="002C0410" w:rsidRPr="002C0410">
              <w:rPr>
                <w:sz w:val="24"/>
                <w:szCs w:val="24"/>
                <w:lang w:val="ro-RO"/>
              </w:rPr>
              <w:t>în proces de elaborare un nou concept de lege!</w:t>
            </w:r>
            <w:r w:rsidR="00C73E03" w:rsidRPr="002C0410">
              <w:rPr>
                <w:sz w:val="24"/>
                <w:szCs w:val="24"/>
                <w:lang w:val="ro-RO"/>
              </w:rPr>
              <w:t>)</w:t>
            </w:r>
          </w:p>
          <w:p w14:paraId="23CD863D" w14:textId="77777777" w:rsidR="0035482B" w:rsidRDefault="0035482B" w:rsidP="00571A6B">
            <w:pPr>
              <w:spacing w:before="40" w:after="40" w:line="288" w:lineRule="auto"/>
              <w:ind w:firstLine="0"/>
              <w:rPr>
                <w:sz w:val="24"/>
                <w:szCs w:val="24"/>
                <w:lang w:val="ro-RO"/>
              </w:rPr>
            </w:pPr>
          </w:p>
          <w:p w14:paraId="65B3E3C5" w14:textId="19A9121B" w:rsidR="007C7495" w:rsidRDefault="007C7495" w:rsidP="00571A6B">
            <w:pPr>
              <w:spacing w:before="40" w:after="40" w:line="288" w:lineRule="auto"/>
              <w:ind w:firstLine="0"/>
              <w:rPr>
                <w:sz w:val="24"/>
                <w:szCs w:val="24"/>
                <w:lang w:val="ro-RO"/>
              </w:rPr>
            </w:pPr>
            <w:r w:rsidRPr="007C7495">
              <w:rPr>
                <w:i/>
                <w:iCs/>
                <w:sz w:val="24"/>
                <w:szCs w:val="24"/>
                <w:lang w:val="ro-RO"/>
              </w:rPr>
              <w:t>Hotărîrea Guvernului 199/2014</w:t>
            </w:r>
            <w:r>
              <w:rPr>
                <w:sz w:val="24"/>
                <w:szCs w:val="24"/>
                <w:lang w:val="ro-RO"/>
              </w:rPr>
              <w:t xml:space="preserve"> privind </w:t>
            </w:r>
            <w:r w:rsidRPr="007C7495">
              <w:rPr>
                <w:sz w:val="24"/>
                <w:szCs w:val="24"/>
                <w:lang w:val="ro-RO"/>
              </w:rPr>
              <w:t>Strategia de alimentare cu apă și sanitație (2014-2030)</w:t>
            </w:r>
          </w:p>
          <w:p w14:paraId="06556155" w14:textId="77777777" w:rsidR="0035482B" w:rsidRDefault="0035482B" w:rsidP="00571A6B">
            <w:pPr>
              <w:spacing w:before="40" w:after="40" w:line="288" w:lineRule="auto"/>
              <w:ind w:firstLine="0"/>
              <w:rPr>
                <w:sz w:val="24"/>
                <w:szCs w:val="24"/>
                <w:lang w:val="ro-RO"/>
              </w:rPr>
            </w:pPr>
          </w:p>
          <w:p w14:paraId="558CE4CA" w14:textId="327BF492" w:rsidR="007C7495" w:rsidRDefault="00733958" w:rsidP="00571A6B">
            <w:pPr>
              <w:spacing w:before="40" w:after="40" w:line="288" w:lineRule="auto"/>
              <w:ind w:firstLine="0"/>
              <w:rPr>
                <w:sz w:val="24"/>
                <w:szCs w:val="24"/>
                <w:lang w:val="ro-RO"/>
              </w:rPr>
            </w:pPr>
            <w:r w:rsidRPr="0066161E">
              <w:rPr>
                <w:i/>
                <w:iCs/>
                <w:sz w:val="24"/>
                <w:szCs w:val="24"/>
                <w:lang w:val="ro-RO"/>
              </w:rPr>
              <w:t xml:space="preserve">Legea </w:t>
            </w:r>
            <w:r w:rsidR="0084520C" w:rsidRPr="0066161E">
              <w:rPr>
                <w:i/>
                <w:iCs/>
                <w:sz w:val="24"/>
                <w:szCs w:val="24"/>
                <w:lang w:val="ro-RO"/>
              </w:rPr>
              <w:t>nr.315/2022</w:t>
            </w:r>
            <w:r w:rsidR="0084520C">
              <w:rPr>
                <w:sz w:val="24"/>
                <w:szCs w:val="24"/>
                <w:lang w:val="ro-RO"/>
              </w:rPr>
              <w:t xml:space="preserve"> pentru aprobarea Strategiei Naționale de dezvoltare </w:t>
            </w:r>
            <w:r w:rsidR="0066161E">
              <w:rPr>
                <w:sz w:val="24"/>
                <w:szCs w:val="24"/>
                <w:lang w:val="ro-RO"/>
              </w:rPr>
              <w:t>„Moldova Europeană 2030”</w:t>
            </w:r>
            <w:r w:rsidR="00AB7268">
              <w:rPr>
                <w:sz w:val="24"/>
                <w:szCs w:val="24"/>
                <w:lang w:val="ro-RO"/>
              </w:rPr>
              <w:t xml:space="preserve"> prevede la Obiectivul 10 asigurarea unui mediu </w:t>
            </w:r>
            <w:r w:rsidR="00111A36">
              <w:rPr>
                <w:sz w:val="24"/>
                <w:szCs w:val="24"/>
                <w:lang w:val="ro-RO"/>
              </w:rPr>
              <w:t xml:space="preserve">sănătos și sigur inclusiv prin reducerea poluării apelor </w:t>
            </w:r>
            <w:r w:rsidR="0030052A">
              <w:rPr>
                <w:sz w:val="24"/>
                <w:szCs w:val="24"/>
                <w:lang w:val="ro-RO"/>
              </w:rPr>
              <w:t>prin asigurarea epurării normative a apelor uzate.</w:t>
            </w:r>
          </w:p>
          <w:p w14:paraId="1C6FF8C8" w14:textId="77777777" w:rsidR="0035482B" w:rsidRDefault="0035482B" w:rsidP="00571A6B">
            <w:pPr>
              <w:spacing w:before="40" w:after="40" w:line="288" w:lineRule="auto"/>
              <w:ind w:firstLine="0"/>
              <w:rPr>
                <w:sz w:val="24"/>
                <w:szCs w:val="24"/>
                <w:lang w:val="ro-RO"/>
              </w:rPr>
            </w:pPr>
          </w:p>
          <w:p w14:paraId="4ECDC735" w14:textId="4E229D18" w:rsidR="0030052A" w:rsidRDefault="00D40288" w:rsidP="00571A6B">
            <w:pPr>
              <w:spacing w:before="40" w:after="40" w:line="288" w:lineRule="auto"/>
              <w:ind w:firstLine="0"/>
              <w:rPr>
                <w:color w:val="000000"/>
                <w:sz w:val="24"/>
                <w:szCs w:val="24"/>
                <w:lang w:val="ro-RO"/>
              </w:rPr>
            </w:pPr>
            <w:r w:rsidRPr="00DE2A1C">
              <w:rPr>
                <w:i/>
                <w:iCs/>
                <w:color w:val="000000"/>
                <w:sz w:val="24"/>
                <w:szCs w:val="24"/>
                <w:lang w:val="ro-RO" w:eastAsia="ru-RU"/>
              </w:rPr>
              <w:t>Hotărîrea Guvernului nr.950/2013 pentru aprobarea Regulamentului privind cerinţele de colectare, epurare şi deversare a apelor uzate în sistemul de canalizare şi/sau</w:t>
            </w:r>
            <w:r w:rsidR="0035482B">
              <w:rPr>
                <w:i/>
                <w:iCs/>
                <w:color w:val="000000"/>
                <w:sz w:val="24"/>
                <w:szCs w:val="24"/>
                <w:lang w:val="ro-RO" w:eastAsia="ru-RU"/>
              </w:rPr>
              <w:t xml:space="preserve"> </w:t>
            </w:r>
            <w:r w:rsidRPr="00DE2A1C">
              <w:rPr>
                <w:i/>
                <w:iCs/>
                <w:color w:val="000000"/>
                <w:sz w:val="24"/>
                <w:szCs w:val="24"/>
                <w:lang w:val="ro-RO" w:eastAsia="ru-RU"/>
              </w:rPr>
              <w:t>în</w:t>
            </w:r>
            <w:r w:rsidR="0035482B">
              <w:rPr>
                <w:i/>
                <w:iCs/>
                <w:color w:val="000000"/>
                <w:sz w:val="24"/>
                <w:szCs w:val="24"/>
                <w:lang w:val="ro-RO" w:eastAsia="ru-RU"/>
              </w:rPr>
              <w:t xml:space="preserve"> </w:t>
            </w:r>
            <w:r w:rsidRPr="00DE2A1C">
              <w:rPr>
                <w:i/>
                <w:iCs/>
                <w:color w:val="000000"/>
                <w:sz w:val="24"/>
                <w:szCs w:val="24"/>
                <w:lang w:val="ro-RO" w:eastAsia="ru-RU"/>
              </w:rPr>
              <w:t>emisaruri de apă pentru localităţile urbane şi rurale</w:t>
            </w:r>
            <w:r w:rsidRPr="00DE2A1C">
              <w:rPr>
                <w:color w:val="000000"/>
                <w:sz w:val="24"/>
                <w:szCs w:val="24"/>
                <w:lang w:val="ro-RO"/>
              </w:rPr>
              <w:t xml:space="preserve"> - stabilește domeniul de aplicare, principalii parametri/indicatori de calitate care trebuie să caracterizeze apele industriale uzate la evacuarea în rețelele de canalizare ale localităților, metodologia de calcul a CMA ale substanțelor poluante în apele uzate evacuate în sistemul de canalizare al localității, valorile-limită de încărcare cu poluanți a apelor uzate industriale urbane evacuate în corpurile de apă, condițiile de evacuare a apelor uzate în emisare, cerințele de epurare a apelor uzate în localitățile rurale, criteriile pentru identificarea zonelor sensibile.</w:t>
            </w:r>
          </w:p>
          <w:p w14:paraId="6BA7E869" w14:textId="77777777" w:rsidR="0035482B" w:rsidRDefault="0035482B" w:rsidP="00571A6B">
            <w:pPr>
              <w:spacing w:before="40" w:after="40" w:line="288" w:lineRule="auto"/>
              <w:ind w:firstLine="0"/>
              <w:rPr>
                <w:color w:val="000000"/>
                <w:sz w:val="24"/>
                <w:szCs w:val="24"/>
                <w:lang w:val="ro-RO"/>
              </w:rPr>
            </w:pPr>
          </w:p>
          <w:p w14:paraId="20590F1E" w14:textId="31950BC1" w:rsidR="00DE2A1C" w:rsidRDefault="00DE2A1C" w:rsidP="00571A6B">
            <w:pPr>
              <w:spacing w:before="40" w:after="40" w:line="288" w:lineRule="auto"/>
              <w:ind w:firstLine="0"/>
              <w:rPr>
                <w:color w:val="000000"/>
                <w:sz w:val="24"/>
                <w:szCs w:val="24"/>
                <w:lang w:val="ro-RO"/>
              </w:rPr>
            </w:pPr>
            <w:r w:rsidRPr="00DE2A1C">
              <w:rPr>
                <w:i/>
                <w:iCs/>
                <w:color w:val="000000"/>
                <w:sz w:val="24"/>
                <w:szCs w:val="24"/>
                <w:lang w:val="ro-RO"/>
              </w:rPr>
              <w:t>Hotărîrea Guvernului nr.802/2013</w:t>
            </w:r>
            <w:r w:rsidRPr="00DE2A1C">
              <w:rPr>
                <w:i/>
                <w:iCs/>
                <w:color w:val="000000"/>
                <w:lang w:val="ro-RO"/>
              </w:rPr>
              <w:t xml:space="preserve"> </w:t>
            </w:r>
            <w:r w:rsidRPr="00DE2A1C">
              <w:rPr>
                <w:i/>
                <w:iCs/>
                <w:color w:val="000000"/>
                <w:sz w:val="24"/>
                <w:szCs w:val="24"/>
                <w:lang w:val="ro-RO"/>
              </w:rPr>
              <w:t>pentru aprobarea Regulamentului privind condițiile de deversare a apelor uzate în corpurile de apă</w:t>
            </w:r>
            <w:r w:rsidRPr="00DE2A1C">
              <w:rPr>
                <w:color w:val="000000"/>
                <w:sz w:val="24"/>
                <w:szCs w:val="24"/>
                <w:lang w:val="ro-RO"/>
              </w:rPr>
              <w:t xml:space="preserve"> – reglementează condițiile de deversare, de întroducere a substanțelor specifice într-un corp de apă subterană sau în terenurile fondului de apă.</w:t>
            </w:r>
          </w:p>
          <w:p w14:paraId="4C986733" w14:textId="77777777" w:rsidR="0035482B" w:rsidRDefault="0035482B" w:rsidP="00571A6B">
            <w:pPr>
              <w:spacing w:before="40" w:after="40" w:line="288" w:lineRule="auto"/>
              <w:ind w:firstLine="0"/>
              <w:rPr>
                <w:color w:val="000000"/>
                <w:sz w:val="24"/>
                <w:szCs w:val="24"/>
                <w:lang w:val="ro-RO"/>
              </w:rPr>
            </w:pPr>
          </w:p>
          <w:p w14:paraId="04EB7A04" w14:textId="5447A0D4" w:rsidR="00DE2A1C" w:rsidRDefault="00F962E2" w:rsidP="00F962E2">
            <w:pPr>
              <w:spacing w:before="40" w:after="40" w:line="288" w:lineRule="auto"/>
              <w:ind w:firstLine="0"/>
              <w:rPr>
                <w:color w:val="000000"/>
                <w:sz w:val="24"/>
                <w:szCs w:val="24"/>
                <w:lang w:val="ro-RO"/>
              </w:rPr>
            </w:pPr>
            <w:r w:rsidRPr="00F962E2">
              <w:rPr>
                <w:i/>
                <w:iCs/>
                <w:color w:val="000000"/>
                <w:sz w:val="24"/>
                <w:szCs w:val="24"/>
                <w:lang w:val="ro-RO"/>
              </w:rPr>
              <w:t>Hotărirea ANRE nr. 741/2015 pentru Aprobarea  Metodologiei de determinare, aprobare  şi aplicare a tarifelor pentru serviciul public de alimentare cu apă, de canalizare şi epurare a apelor uzate</w:t>
            </w:r>
            <w:r>
              <w:rPr>
                <w:i/>
                <w:iCs/>
                <w:color w:val="000000"/>
                <w:sz w:val="24"/>
                <w:szCs w:val="24"/>
                <w:lang w:val="ro-RO"/>
              </w:rPr>
              <w:t xml:space="preserve"> </w:t>
            </w:r>
            <w:r w:rsidRPr="00F962E2">
              <w:rPr>
                <w:color w:val="000000"/>
                <w:sz w:val="24"/>
                <w:szCs w:val="24"/>
                <w:lang w:val="ro-RO"/>
              </w:rPr>
              <w:t xml:space="preserve">prin </w:t>
            </w:r>
            <w:r>
              <w:rPr>
                <w:color w:val="000000"/>
                <w:sz w:val="24"/>
                <w:szCs w:val="24"/>
                <w:lang w:val="ro-RO"/>
              </w:rPr>
              <w:t xml:space="preserve">care </w:t>
            </w:r>
            <w:r w:rsidRPr="00F962E2">
              <w:rPr>
                <w:color w:val="000000"/>
                <w:sz w:val="24"/>
                <w:szCs w:val="24"/>
                <w:lang w:val="ro-RO"/>
              </w:rPr>
              <w:t xml:space="preserve">a fost aprobată o nouă metodologie de calcul a tarifelor pentru serviciul public de alimentare cu apă, de canalizare şi epurare a apelor uzate, în conformitate cu noile reglementări, stabilite în cap. VII al Legii nr. 303 din 13.12.2013. </w:t>
            </w:r>
          </w:p>
          <w:p w14:paraId="7F4D51CA" w14:textId="77777777" w:rsidR="0035482B" w:rsidRDefault="0035482B" w:rsidP="00F962E2">
            <w:pPr>
              <w:spacing w:before="40" w:after="40" w:line="288" w:lineRule="auto"/>
              <w:ind w:firstLine="0"/>
              <w:rPr>
                <w:color w:val="000000"/>
                <w:sz w:val="24"/>
                <w:szCs w:val="24"/>
                <w:lang w:val="ro-RO"/>
              </w:rPr>
            </w:pPr>
          </w:p>
          <w:p w14:paraId="30184937" w14:textId="05B83A4E" w:rsidR="00D819A3" w:rsidRDefault="00D819A3" w:rsidP="00D819A3">
            <w:pPr>
              <w:spacing w:before="40" w:after="40" w:line="288" w:lineRule="auto"/>
              <w:ind w:firstLine="0"/>
              <w:rPr>
                <w:color w:val="000000"/>
                <w:sz w:val="24"/>
                <w:szCs w:val="24"/>
                <w:lang w:val="ro-RO"/>
              </w:rPr>
            </w:pPr>
            <w:r w:rsidRPr="00D819A3">
              <w:rPr>
                <w:i/>
                <w:iCs/>
                <w:color w:val="000000"/>
                <w:sz w:val="24"/>
                <w:szCs w:val="24"/>
                <w:lang w:val="ro-RO"/>
              </w:rPr>
              <w:t>Hotăr</w:t>
            </w:r>
            <w:r w:rsidR="0035482B">
              <w:rPr>
                <w:i/>
                <w:iCs/>
                <w:color w:val="000000"/>
                <w:sz w:val="24"/>
                <w:szCs w:val="24"/>
                <w:lang w:val="ro-RO"/>
              </w:rPr>
              <w:t>î</w:t>
            </w:r>
            <w:r w:rsidRPr="00D819A3">
              <w:rPr>
                <w:i/>
                <w:iCs/>
                <w:color w:val="000000"/>
                <w:sz w:val="24"/>
                <w:szCs w:val="24"/>
                <w:lang w:val="ro-RO"/>
              </w:rPr>
              <w:t>rea ANRE nr. 271/2016</w:t>
            </w:r>
            <w:r>
              <w:rPr>
                <w:i/>
                <w:iCs/>
                <w:color w:val="000000"/>
                <w:sz w:val="24"/>
                <w:szCs w:val="24"/>
                <w:lang w:val="ro-RO"/>
              </w:rPr>
              <w:t xml:space="preserve"> pentru </w:t>
            </w:r>
            <w:r w:rsidRPr="00D819A3">
              <w:rPr>
                <w:i/>
                <w:iCs/>
                <w:color w:val="000000"/>
                <w:sz w:val="24"/>
                <w:szCs w:val="24"/>
                <w:lang w:val="ro-RO"/>
              </w:rPr>
              <w:t xml:space="preserve"> aprobarea Regulamentului cu privire la serviciul public de alimentare cu apă și de canalizare,</w:t>
            </w:r>
            <w:r w:rsidRPr="00D819A3">
              <w:rPr>
                <w:color w:val="000000"/>
                <w:sz w:val="24"/>
                <w:szCs w:val="24"/>
                <w:lang w:val="ro-RO"/>
              </w:rPr>
              <w:t xml:space="preserve"> reglementează raporturile juridice dintre operator şi consumator cu </w:t>
            </w:r>
            <w:r w:rsidRPr="00D819A3">
              <w:rPr>
                <w:color w:val="000000"/>
                <w:sz w:val="24"/>
                <w:szCs w:val="24"/>
                <w:lang w:val="ro-RO"/>
              </w:rPr>
              <w:lastRenderedPageBreak/>
              <w:t>privire la branşarea/racordarea instalaţiilor interne de apă şi de canalizare, la contractarea, la furnizarea şi plata serviciului public de alimentare cu apă potabilă, apă tehnologică şi serviciul public de canalizare. </w:t>
            </w:r>
          </w:p>
          <w:p w14:paraId="5CD126BA" w14:textId="77777777" w:rsidR="00E37B32" w:rsidRDefault="00E37B32" w:rsidP="00D819A3">
            <w:pPr>
              <w:spacing w:before="40" w:after="40" w:line="288" w:lineRule="auto"/>
              <w:ind w:firstLine="0"/>
              <w:rPr>
                <w:color w:val="FF0000"/>
                <w:sz w:val="24"/>
                <w:szCs w:val="24"/>
                <w:lang w:val="ro-RO"/>
              </w:rPr>
            </w:pPr>
          </w:p>
          <w:p w14:paraId="2A85B193" w14:textId="4BCE8BFE" w:rsidR="00E37B32" w:rsidRPr="00AC5D3E" w:rsidRDefault="00E37B32" w:rsidP="00D819A3">
            <w:pPr>
              <w:spacing w:before="40" w:after="40" w:line="288" w:lineRule="auto"/>
              <w:ind w:firstLine="0"/>
              <w:rPr>
                <w:color w:val="000000" w:themeColor="text1"/>
                <w:sz w:val="24"/>
                <w:szCs w:val="24"/>
                <w:lang w:val="ro-RO"/>
              </w:rPr>
            </w:pPr>
            <w:r w:rsidRPr="00AC5D3E">
              <w:rPr>
                <w:color w:val="000000" w:themeColor="text1"/>
                <w:sz w:val="24"/>
                <w:szCs w:val="24"/>
                <w:lang w:val="ro-RO"/>
              </w:rPr>
              <w:t xml:space="preserve">Ordinul MM nr. </w:t>
            </w:r>
            <w:r w:rsidR="009F0A11" w:rsidRPr="00AC5D3E">
              <w:rPr>
                <w:color w:val="000000" w:themeColor="text1"/>
                <w:sz w:val="24"/>
                <w:szCs w:val="24"/>
                <w:lang w:val="ro-RO"/>
              </w:rPr>
              <w:t xml:space="preserve">39/2022 </w:t>
            </w:r>
            <w:r w:rsidR="009F0A11" w:rsidRPr="00AC5D3E">
              <w:rPr>
                <w:i/>
                <w:iCs/>
                <w:color w:val="000000" w:themeColor="text1"/>
                <w:sz w:val="24"/>
                <w:szCs w:val="24"/>
                <w:lang w:val="ro-RO"/>
              </w:rPr>
              <w:t xml:space="preserve">cu privire la aprobarea Ghidului privind gestionarea nămolului de la stațiile </w:t>
            </w:r>
            <w:r w:rsidR="00CC715C" w:rsidRPr="00AC5D3E">
              <w:rPr>
                <w:i/>
                <w:iCs/>
                <w:color w:val="000000" w:themeColor="text1"/>
                <w:sz w:val="24"/>
                <w:szCs w:val="24"/>
                <w:lang w:val="ro-RO"/>
              </w:rPr>
              <w:t xml:space="preserve">de epurare a apelor uzate. </w:t>
            </w:r>
            <w:r w:rsidR="00CC715C" w:rsidRPr="00AC5D3E">
              <w:rPr>
                <w:color w:val="000000" w:themeColor="text1"/>
                <w:sz w:val="24"/>
                <w:szCs w:val="24"/>
                <w:lang w:val="ro-RO"/>
              </w:rPr>
              <w:t>Este un</w:t>
            </w:r>
            <w:r w:rsidR="001E5B46" w:rsidRPr="00AC5D3E">
              <w:rPr>
                <w:color w:val="000000" w:themeColor="text1"/>
                <w:sz w:val="24"/>
                <w:szCs w:val="24"/>
                <w:lang w:val="ro-RO"/>
              </w:rPr>
              <w:t xml:space="preserve"> document ce poartă caracter de recomansare și poate și aplicat de operatorii sistemelor de alimentare cu apă li de canalizare, autoritățile administrației publice locale în procesul de exploatare a stațiilor de epurare a apelor uzate</w:t>
            </w:r>
            <w:r w:rsidR="00B31AEE" w:rsidRPr="00AC5D3E">
              <w:rPr>
                <w:color w:val="000000" w:themeColor="text1"/>
                <w:sz w:val="24"/>
                <w:szCs w:val="24"/>
                <w:lang w:val="ro-RO"/>
              </w:rPr>
              <w:t xml:space="preserve">, în scopul protecției, prevenirii poluării și gestionării durabile a resurselor de apă. </w:t>
            </w:r>
          </w:p>
          <w:p w14:paraId="28211321" w14:textId="77777777" w:rsidR="00E37B32" w:rsidRDefault="00E37B32" w:rsidP="00D819A3">
            <w:pPr>
              <w:spacing w:before="40" w:after="40" w:line="288" w:lineRule="auto"/>
              <w:ind w:firstLine="0"/>
              <w:rPr>
                <w:color w:val="000000"/>
                <w:sz w:val="24"/>
                <w:szCs w:val="24"/>
                <w:lang w:val="ro-RO"/>
              </w:rPr>
            </w:pPr>
          </w:p>
          <w:p w14:paraId="2A9B9101" w14:textId="66FAD29B" w:rsidR="00CF6DBF" w:rsidRPr="005E7CFE" w:rsidRDefault="00EA5949" w:rsidP="005E7CFE">
            <w:pPr>
              <w:spacing w:before="40" w:after="40" w:line="288" w:lineRule="auto"/>
              <w:ind w:firstLine="0"/>
              <w:rPr>
                <w:color w:val="000000"/>
                <w:sz w:val="24"/>
                <w:szCs w:val="24"/>
                <w:lang w:val="ro-RO"/>
              </w:rPr>
            </w:pPr>
            <w:r w:rsidRPr="0076198A">
              <w:rPr>
                <w:i/>
                <w:iCs/>
                <w:color w:val="000000"/>
                <w:sz w:val="24"/>
                <w:szCs w:val="24"/>
                <w:lang w:val="ro-RO"/>
              </w:rPr>
              <w:t>Or</w:t>
            </w:r>
            <w:r w:rsidR="0076198A" w:rsidRPr="0076198A">
              <w:rPr>
                <w:i/>
                <w:iCs/>
                <w:color w:val="000000"/>
                <w:sz w:val="24"/>
                <w:szCs w:val="24"/>
                <w:lang w:val="ro-RO"/>
              </w:rPr>
              <w:t>dinul MM nr. 61/2014 pentru a</w:t>
            </w:r>
            <w:r w:rsidRPr="00EA5949">
              <w:rPr>
                <w:i/>
                <w:iCs/>
                <w:color w:val="000000"/>
                <w:sz w:val="24"/>
                <w:szCs w:val="24"/>
                <w:lang w:val="ro-RO"/>
              </w:rPr>
              <w:t>probarea Ghidului pentru aplicarea celor mai bune tehnici disponibile pentru emisiile de apă uzată din industria alimentară</w:t>
            </w:r>
            <w:r w:rsidR="0076198A" w:rsidRPr="0076198A">
              <w:rPr>
                <w:i/>
                <w:iCs/>
                <w:color w:val="000000"/>
                <w:sz w:val="24"/>
                <w:szCs w:val="24"/>
                <w:lang w:val="ro-RO"/>
              </w:rPr>
              <w:t xml:space="preserve"> </w:t>
            </w:r>
            <w:r w:rsidR="0076198A" w:rsidRPr="0076198A">
              <w:rPr>
                <w:color w:val="000000"/>
                <w:sz w:val="24"/>
                <w:szCs w:val="24"/>
                <w:lang w:val="ro-RO"/>
              </w:rPr>
              <w:t>oferă</w:t>
            </w:r>
            <w:r w:rsidRPr="0076198A">
              <w:rPr>
                <w:color w:val="000000"/>
                <w:sz w:val="24"/>
                <w:szCs w:val="24"/>
                <w:lang w:val="ro-RO"/>
              </w:rPr>
              <w:t xml:space="preserve"> </w:t>
            </w:r>
            <w:r w:rsidRPr="00EA5949">
              <w:rPr>
                <w:color w:val="000000"/>
                <w:sz w:val="24"/>
                <w:szCs w:val="24"/>
                <w:lang w:val="ro-RO"/>
              </w:rPr>
              <w:t>cadrul necesar pentru punerea în aplicare a Directivei 2010/75/UE privind emisiile industriale şi pentru punerea în aplicare a articolului 10 din Directiva Cadru a Apei 2000/60/CE</w:t>
            </w:r>
            <w:r w:rsidR="005E7CFE">
              <w:rPr>
                <w:color w:val="000000"/>
                <w:sz w:val="24"/>
                <w:szCs w:val="24"/>
                <w:lang w:val="ro-RO"/>
              </w:rPr>
              <w:t>.</w:t>
            </w:r>
          </w:p>
          <w:p w14:paraId="63772DED" w14:textId="1F9D7B61" w:rsidR="0051608A" w:rsidRPr="00741A28" w:rsidRDefault="0051608A" w:rsidP="005E7CFE">
            <w:pPr>
              <w:pStyle w:val="NormalWeb"/>
              <w:shd w:val="clear" w:color="auto" w:fill="FFFFFF"/>
              <w:spacing w:line="276" w:lineRule="auto"/>
              <w:ind w:firstLine="0"/>
              <w:rPr>
                <w:bCs/>
                <w:color w:val="000000"/>
                <w:shd w:val="clear" w:color="auto" w:fill="FFFFFF"/>
                <w:lang w:val="ro-RO"/>
              </w:rPr>
            </w:pPr>
          </w:p>
        </w:tc>
      </w:tr>
      <w:tr w:rsidR="0051608A" w:rsidRPr="00E727BC" w14:paraId="4AD4928B"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5" w:type="dxa"/>
              <w:left w:w="45" w:type="dxa"/>
              <w:bottom w:w="15" w:type="dxa"/>
              <w:right w:w="45" w:type="dxa"/>
            </w:tcMar>
            <w:hideMark/>
          </w:tcPr>
          <w:p w14:paraId="56CB2844" w14:textId="77777777" w:rsidR="0051608A" w:rsidRPr="00E727BC" w:rsidRDefault="0051608A" w:rsidP="0051608A">
            <w:pPr>
              <w:spacing w:line="276" w:lineRule="auto"/>
              <w:ind w:firstLine="0"/>
              <w:jc w:val="left"/>
              <w:rPr>
                <w:sz w:val="24"/>
                <w:szCs w:val="24"/>
                <w:lang w:val="ro-RO"/>
              </w:rPr>
            </w:pPr>
            <w:r w:rsidRPr="00E727BC">
              <w:rPr>
                <w:b/>
                <w:bCs/>
                <w:sz w:val="24"/>
                <w:szCs w:val="24"/>
                <w:lang w:val="ro-RO"/>
              </w:rPr>
              <w:lastRenderedPageBreak/>
              <w:t>2. Stabilirea obiectivelor</w:t>
            </w:r>
          </w:p>
        </w:tc>
      </w:tr>
      <w:tr w:rsidR="0051608A" w:rsidRPr="00E727BC" w14:paraId="2B61B051" w14:textId="77777777" w:rsidTr="00C01271">
        <w:trPr>
          <w:trHeight w:val="731"/>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5806B02B" w14:textId="77777777" w:rsidR="0051608A" w:rsidRPr="00E727BC" w:rsidRDefault="0051608A" w:rsidP="0051608A">
            <w:pPr>
              <w:spacing w:line="276" w:lineRule="auto"/>
              <w:ind w:firstLine="0"/>
              <w:jc w:val="left"/>
              <w:rPr>
                <w:sz w:val="24"/>
                <w:szCs w:val="24"/>
                <w:lang w:val="ro-RO"/>
              </w:rPr>
            </w:pPr>
            <w:r w:rsidRPr="00E727BC">
              <w:rPr>
                <w:bCs/>
                <w:sz w:val="24"/>
                <w:szCs w:val="24"/>
                <w:lang w:val="ro-RO"/>
              </w:rPr>
              <w:t>a) Expuneți obiectivele (care trebuie să fie legate direct de problemă și cauzele acesteia, formulate cuantificat, măsurabil, fixat în timp și realist</w:t>
            </w:r>
            <w:r w:rsidRPr="00E727BC">
              <w:rPr>
                <w:sz w:val="24"/>
                <w:szCs w:val="24"/>
                <w:lang w:val="ro-RO"/>
              </w:rPr>
              <w:t>)</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A13B03" w14:textId="77777777" w:rsidR="0051608A" w:rsidRPr="00E727BC" w:rsidRDefault="0051608A" w:rsidP="0051608A">
            <w:pPr>
              <w:spacing w:line="276" w:lineRule="auto"/>
              <w:ind w:firstLine="0"/>
              <w:jc w:val="left"/>
              <w:rPr>
                <w:sz w:val="24"/>
                <w:szCs w:val="24"/>
                <w:lang w:val="ro-RO"/>
              </w:rPr>
            </w:pPr>
          </w:p>
        </w:tc>
      </w:tr>
      <w:tr w:rsidR="0051608A" w:rsidRPr="00AC5D3E" w14:paraId="20B335D8"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B5DF2D" w14:textId="77777777" w:rsidR="0051608A" w:rsidRPr="00D542B4" w:rsidRDefault="0051608A" w:rsidP="0051608A">
            <w:pPr>
              <w:spacing w:line="276" w:lineRule="auto"/>
              <w:ind w:firstLine="0"/>
              <w:rPr>
                <w:sz w:val="24"/>
                <w:szCs w:val="24"/>
                <w:lang w:val="ro-RO"/>
              </w:rPr>
            </w:pPr>
            <w:r w:rsidRPr="00D542B4">
              <w:rPr>
                <w:sz w:val="24"/>
                <w:szCs w:val="24"/>
                <w:lang w:val="ro-RO"/>
              </w:rPr>
              <w:t xml:space="preserve">Intervenția propusă vizează realizarea următoarelor </w:t>
            </w:r>
            <w:r w:rsidRPr="00D542B4">
              <w:rPr>
                <w:b/>
                <w:sz w:val="24"/>
                <w:szCs w:val="24"/>
                <w:lang w:val="ro-RO"/>
              </w:rPr>
              <w:t>obiective</w:t>
            </w:r>
            <w:r w:rsidRPr="00D542B4">
              <w:rPr>
                <w:sz w:val="24"/>
                <w:szCs w:val="24"/>
                <w:lang w:val="ro-RO"/>
              </w:rPr>
              <w:t>:</w:t>
            </w:r>
          </w:p>
          <w:p w14:paraId="0B152822" w14:textId="21F46599" w:rsidR="0051608A" w:rsidRPr="00D542B4" w:rsidRDefault="0051608A" w:rsidP="0051608A">
            <w:pPr>
              <w:pStyle w:val="Listparagraf"/>
              <w:widowControl w:val="0"/>
              <w:numPr>
                <w:ilvl w:val="0"/>
                <w:numId w:val="9"/>
              </w:numPr>
              <w:tabs>
                <w:tab w:val="left" w:pos="142"/>
              </w:tabs>
              <w:spacing w:line="276" w:lineRule="auto"/>
              <w:ind w:right="-34"/>
              <w:rPr>
                <w:i/>
                <w:spacing w:val="-1"/>
                <w:sz w:val="24"/>
                <w:szCs w:val="24"/>
                <w:lang w:val="ro-RO"/>
              </w:rPr>
            </w:pPr>
            <w:r w:rsidRPr="00D542B4">
              <w:rPr>
                <w:i/>
                <w:spacing w:val="-1"/>
                <w:sz w:val="24"/>
                <w:szCs w:val="24"/>
                <w:lang w:val="ro-RO"/>
              </w:rPr>
              <w:t>asigurarea desfășurării activității de întreprinzător în baza unor reguli clare</w:t>
            </w:r>
          </w:p>
          <w:p w14:paraId="4B511719" w14:textId="1C966235" w:rsidR="0051608A" w:rsidRPr="004D2C26" w:rsidRDefault="00AE3A63" w:rsidP="004D2C26">
            <w:pPr>
              <w:widowControl w:val="0"/>
              <w:tabs>
                <w:tab w:val="left" w:pos="142"/>
              </w:tabs>
              <w:spacing w:line="276" w:lineRule="auto"/>
              <w:ind w:left="752" w:right="-34" w:firstLine="0"/>
              <w:rPr>
                <w:sz w:val="24"/>
                <w:szCs w:val="24"/>
                <w:lang w:val="ro-RO" w:eastAsia="ja-JP"/>
              </w:rPr>
            </w:pPr>
            <w:r w:rsidRPr="00D542B4">
              <w:rPr>
                <w:sz w:val="24"/>
                <w:szCs w:val="24"/>
                <w:lang w:val="ro-RO" w:eastAsia="ja-JP"/>
              </w:rPr>
              <w:t>îmbunătățirea cadrului normativ</w:t>
            </w:r>
            <w:r w:rsidR="00303EAF" w:rsidRPr="00D542B4">
              <w:rPr>
                <w:sz w:val="24"/>
                <w:szCs w:val="24"/>
                <w:lang w:val="ro-RO" w:eastAsia="ja-JP"/>
              </w:rPr>
              <w:t xml:space="preserve">, </w:t>
            </w:r>
            <w:r w:rsidR="00F94378" w:rsidRPr="00D542B4">
              <w:rPr>
                <w:sz w:val="24"/>
                <w:szCs w:val="24"/>
                <w:lang w:val="ro-RO" w:eastAsia="ja-JP"/>
              </w:rPr>
              <w:t xml:space="preserve">cu modificări ale aspectelor ce țin de procesul de prelevare a probelor de ape uzate, </w:t>
            </w:r>
            <w:r w:rsidR="007971EE" w:rsidRPr="00D542B4">
              <w:rPr>
                <w:sz w:val="24"/>
                <w:szCs w:val="24"/>
                <w:lang w:val="ro-RO" w:eastAsia="ja-JP"/>
              </w:rPr>
              <w:t xml:space="preserve">modificarea formulei pentru </w:t>
            </w:r>
            <w:r w:rsidR="00084942">
              <w:rPr>
                <w:sz w:val="24"/>
                <w:szCs w:val="24"/>
                <w:lang w:val="ro-RO" w:eastAsia="ja-JP"/>
              </w:rPr>
              <w:t xml:space="preserve">calculul </w:t>
            </w:r>
            <w:r w:rsidR="00ED79A9" w:rsidRPr="00D542B4">
              <w:rPr>
                <w:sz w:val="24"/>
                <w:szCs w:val="24"/>
                <w:lang w:val="ro-RO" w:eastAsia="ja-JP"/>
              </w:rPr>
              <w:t>plăți</w:t>
            </w:r>
            <w:r w:rsidR="00084942">
              <w:rPr>
                <w:sz w:val="24"/>
                <w:szCs w:val="24"/>
                <w:lang w:val="ro-RO" w:eastAsia="ja-JP"/>
              </w:rPr>
              <w:t>i</w:t>
            </w:r>
            <w:r w:rsidR="00ED79A9" w:rsidRPr="00D542B4">
              <w:rPr>
                <w:sz w:val="24"/>
                <w:szCs w:val="24"/>
                <w:lang w:val="ro-RO" w:eastAsia="ja-JP"/>
              </w:rPr>
              <w:t xml:space="preserve"> suplimentare, </w:t>
            </w:r>
          </w:p>
          <w:p w14:paraId="7B6BB83E" w14:textId="50423DE8" w:rsidR="00412BB7" w:rsidRPr="00D542B4" w:rsidRDefault="00EE1B39" w:rsidP="00A2035B">
            <w:pPr>
              <w:pStyle w:val="Listparagraf"/>
              <w:widowControl w:val="0"/>
              <w:numPr>
                <w:ilvl w:val="0"/>
                <w:numId w:val="9"/>
              </w:numPr>
              <w:tabs>
                <w:tab w:val="left" w:pos="142"/>
              </w:tabs>
              <w:spacing w:line="276" w:lineRule="auto"/>
              <w:ind w:right="-34"/>
              <w:rPr>
                <w:i/>
                <w:sz w:val="24"/>
                <w:szCs w:val="24"/>
                <w:lang w:val="it-IT"/>
              </w:rPr>
            </w:pPr>
            <w:r w:rsidRPr="00D542B4">
              <w:rPr>
                <w:i/>
                <w:sz w:val="24"/>
                <w:szCs w:val="24"/>
                <w:lang w:val="it-IT"/>
              </w:rPr>
              <w:t>eliminarea divergențelor din</w:t>
            </w:r>
            <w:r w:rsidR="0088143A" w:rsidRPr="00D542B4">
              <w:rPr>
                <w:i/>
                <w:sz w:val="24"/>
                <w:szCs w:val="24"/>
                <w:lang w:val="it-IT"/>
              </w:rPr>
              <w:t xml:space="preserve"> relația operator – agenți economici</w:t>
            </w:r>
            <w:r w:rsidR="00830A6A" w:rsidRPr="00D542B4">
              <w:rPr>
                <w:i/>
                <w:sz w:val="24"/>
                <w:szCs w:val="24"/>
                <w:lang w:val="it-IT"/>
              </w:rPr>
              <w:t>;</w:t>
            </w:r>
          </w:p>
          <w:p w14:paraId="09DEC355" w14:textId="714467C1" w:rsidR="00ED79A9" w:rsidRPr="00D542B4" w:rsidRDefault="006133B7" w:rsidP="00ED79A9">
            <w:pPr>
              <w:pStyle w:val="Listparagraf"/>
              <w:widowControl w:val="0"/>
              <w:tabs>
                <w:tab w:val="left" w:pos="142"/>
              </w:tabs>
              <w:spacing w:line="276" w:lineRule="auto"/>
              <w:ind w:left="786" w:right="-34" w:firstLine="0"/>
              <w:rPr>
                <w:iCs/>
                <w:sz w:val="24"/>
                <w:szCs w:val="24"/>
                <w:lang w:val="it-IT"/>
              </w:rPr>
            </w:pPr>
            <w:r w:rsidRPr="00D542B4">
              <w:rPr>
                <w:iCs/>
                <w:sz w:val="24"/>
                <w:szCs w:val="24"/>
                <w:lang w:val="it-IT"/>
              </w:rPr>
              <w:t>stabilirea unor prevederi clare referitor la acordul de preluare a apelor uzate, precum și posibilitatea de negociere a contractelor,</w:t>
            </w:r>
            <w:r w:rsidR="00D835C5" w:rsidRPr="00D542B4">
              <w:rPr>
                <w:iCs/>
                <w:sz w:val="24"/>
                <w:szCs w:val="24"/>
                <w:lang w:val="it-IT"/>
              </w:rPr>
              <w:t xml:space="preserve"> </w:t>
            </w:r>
            <w:r w:rsidR="006602CE" w:rsidRPr="00D542B4">
              <w:rPr>
                <w:iCs/>
                <w:sz w:val="24"/>
                <w:szCs w:val="24"/>
                <w:lang w:val="it-IT"/>
              </w:rPr>
              <w:t>revizuirea termenilor de contestare a actelor de prelevare a probelor,</w:t>
            </w:r>
          </w:p>
          <w:p w14:paraId="336374C0" w14:textId="2B3F5C7C" w:rsidR="0051608A" w:rsidRPr="00D542B4" w:rsidRDefault="0051608A" w:rsidP="00EF3A28">
            <w:pPr>
              <w:pStyle w:val="Listparagraf"/>
              <w:widowControl w:val="0"/>
              <w:numPr>
                <w:ilvl w:val="0"/>
                <w:numId w:val="9"/>
              </w:numPr>
              <w:tabs>
                <w:tab w:val="left" w:pos="142"/>
              </w:tabs>
              <w:spacing w:line="276" w:lineRule="auto"/>
              <w:ind w:right="-34"/>
              <w:rPr>
                <w:i/>
                <w:spacing w:val="-1"/>
                <w:sz w:val="24"/>
                <w:szCs w:val="24"/>
                <w:lang w:val="ro-RO"/>
              </w:rPr>
            </w:pPr>
            <w:r w:rsidRPr="00D542B4">
              <w:rPr>
                <w:i/>
                <w:sz w:val="24"/>
                <w:szCs w:val="24"/>
                <w:lang w:val="it-IT"/>
              </w:rPr>
              <w:t>asigurarea</w:t>
            </w:r>
            <w:r w:rsidRPr="00D542B4">
              <w:rPr>
                <w:i/>
                <w:spacing w:val="-1"/>
                <w:sz w:val="24"/>
                <w:szCs w:val="24"/>
                <w:lang w:val="ro-RO"/>
              </w:rPr>
              <w:t xml:space="preserve"> prevenirii și minimizării impactului semnificativ asupra resurselor de apă cauzate de evacuarea apelor uzate</w:t>
            </w:r>
          </w:p>
          <w:p w14:paraId="1F1917CF" w14:textId="42300D28" w:rsidR="0051608A" w:rsidRPr="00D542B4" w:rsidRDefault="001629B2" w:rsidP="0064085A">
            <w:pPr>
              <w:pStyle w:val="Listparagraf"/>
              <w:widowControl w:val="0"/>
              <w:tabs>
                <w:tab w:val="left" w:pos="142"/>
              </w:tabs>
              <w:spacing w:line="276" w:lineRule="auto"/>
              <w:ind w:right="-34" w:firstLine="0"/>
              <w:rPr>
                <w:i/>
                <w:spacing w:val="-1"/>
                <w:sz w:val="24"/>
                <w:szCs w:val="24"/>
                <w:lang w:val="ro-RO"/>
              </w:rPr>
            </w:pPr>
            <w:r w:rsidRPr="00D542B4">
              <w:rPr>
                <w:i/>
                <w:spacing w:val="-1"/>
                <w:sz w:val="24"/>
                <w:szCs w:val="24"/>
                <w:lang w:val="ro-RO"/>
              </w:rPr>
              <w:t>-</w:t>
            </w:r>
            <w:r w:rsidR="00AE3A63" w:rsidRPr="00D542B4">
              <w:rPr>
                <w:sz w:val="24"/>
                <w:szCs w:val="24"/>
                <w:lang w:val="ro-RO" w:eastAsia="ja-JP"/>
              </w:rPr>
              <w:t xml:space="preserve">ajustarea parţială a </w:t>
            </w:r>
            <w:r w:rsidR="00AE3A63" w:rsidRPr="00D542B4">
              <w:rPr>
                <w:color w:val="000000"/>
                <w:sz w:val="24"/>
                <w:szCs w:val="24"/>
                <w:lang w:val="ro-RO"/>
              </w:rPr>
              <w:t xml:space="preserve">Regulamentului </w:t>
            </w:r>
            <w:r w:rsidR="00AE3A63" w:rsidRPr="00D542B4">
              <w:rPr>
                <w:sz w:val="24"/>
                <w:szCs w:val="24"/>
                <w:lang w:val="ro-RO" w:eastAsia="ja-JP"/>
              </w:rPr>
              <w:t>la Directiva</w:t>
            </w:r>
            <w:r w:rsidR="00AE3A63" w:rsidRPr="00D542B4">
              <w:rPr>
                <w:color w:val="000000"/>
                <w:sz w:val="24"/>
                <w:szCs w:val="24"/>
                <w:lang w:val="ro-RO"/>
              </w:rPr>
              <w:t xml:space="preserve"> nr. 91/271/CEE din 21 mai 1991 privind tratarea apelor urbane uzate, cu </w:t>
            </w:r>
            <w:r w:rsidRPr="00D542B4">
              <w:rPr>
                <w:color w:val="000000"/>
                <w:sz w:val="24"/>
                <w:szCs w:val="24"/>
                <w:lang w:val="ro-RO"/>
              </w:rPr>
              <w:t xml:space="preserve">transpunerea Anexei ce se referă la </w:t>
            </w:r>
            <w:r w:rsidR="00102C7D" w:rsidRPr="00D542B4">
              <w:rPr>
                <w:color w:val="000000"/>
                <w:sz w:val="24"/>
                <w:szCs w:val="24"/>
                <w:lang w:val="ro-RO"/>
              </w:rPr>
              <w:t>agenții economici care sunt obligați să instaleze stații de epurare</w:t>
            </w:r>
            <w:r w:rsidR="006602CE" w:rsidRPr="00D542B4">
              <w:rPr>
                <w:color w:val="000000"/>
                <w:sz w:val="24"/>
                <w:szCs w:val="24"/>
                <w:lang w:val="ro-RO"/>
              </w:rPr>
              <w:t>.</w:t>
            </w:r>
          </w:p>
        </w:tc>
      </w:tr>
      <w:tr w:rsidR="0051608A" w:rsidRPr="00E727BC" w14:paraId="347556D9"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5" w:type="dxa"/>
              <w:left w:w="45" w:type="dxa"/>
              <w:bottom w:w="15" w:type="dxa"/>
              <w:right w:w="45" w:type="dxa"/>
            </w:tcMar>
            <w:hideMark/>
          </w:tcPr>
          <w:p w14:paraId="16256A8D" w14:textId="77777777" w:rsidR="0051608A" w:rsidRPr="00D542B4" w:rsidRDefault="0051608A" w:rsidP="0051608A">
            <w:pPr>
              <w:spacing w:line="276" w:lineRule="auto"/>
              <w:ind w:firstLine="0"/>
              <w:jc w:val="left"/>
              <w:rPr>
                <w:sz w:val="24"/>
                <w:szCs w:val="24"/>
                <w:lang w:val="ro-RO"/>
              </w:rPr>
            </w:pPr>
            <w:r w:rsidRPr="00D542B4">
              <w:rPr>
                <w:b/>
                <w:bCs/>
                <w:sz w:val="24"/>
                <w:szCs w:val="24"/>
                <w:lang w:val="ro-RO"/>
              </w:rPr>
              <w:t>3. Identificarea opţiunilor</w:t>
            </w:r>
          </w:p>
        </w:tc>
      </w:tr>
      <w:tr w:rsidR="0051608A" w:rsidRPr="00E727BC" w14:paraId="68556580"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1491A272" w14:textId="77777777" w:rsidR="0051608A" w:rsidRPr="00D542B4" w:rsidRDefault="0051608A" w:rsidP="0051608A">
            <w:pPr>
              <w:spacing w:line="276" w:lineRule="auto"/>
              <w:ind w:firstLine="0"/>
              <w:jc w:val="left"/>
              <w:rPr>
                <w:sz w:val="24"/>
                <w:szCs w:val="24"/>
                <w:lang w:val="ro-RO"/>
              </w:rPr>
            </w:pPr>
            <w:r w:rsidRPr="00D542B4">
              <w:rPr>
                <w:bCs/>
                <w:sz w:val="24"/>
                <w:szCs w:val="24"/>
                <w:lang w:val="ro-RO"/>
              </w:rPr>
              <w:t>a) Expuneți succint opțiunea „a nu face nimic”, care presupune lipsa de intervenție</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2119A33" w14:textId="77777777" w:rsidR="0051608A" w:rsidRPr="00E727BC" w:rsidRDefault="0051608A" w:rsidP="0051608A">
            <w:pPr>
              <w:spacing w:line="276" w:lineRule="auto"/>
              <w:ind w:firstLine="0"/>
              <w:jc w:val="left"/>
              <w:rPr>
                <w:sz w:val="24"/>
                <w:szCs w:val="24"/>
                <w:lang w:val="ro-RO"/>
              </w:rPr>
            </w:pPr>
          </w:p>
        </w:tc>
      </w:tr>
      <w:tr w:rsidR="0051608A" w:rsidRPr="00AC5D3E" w14:paraId="46E27009"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1D4975" w14:textId="5F613060" w:rsidR="0051608A" w:rsidRPr="00027857" w:rsidRDefault="0051608A" w:rsidP="00027857">
            <w:pPr>
              <w:widowControl w:val="0"/>
              <w:tabs>
                <w:tab w:val="left" w:pos="142"/>
              </w:tabs>
              <w:spacing w:before="120" w:line="276" w:lineRule="auto"/>
              <w:ind w:left="-56" w:right="-34" w:firstLine="0"/>
              <w:rPr>
                <w:bCs/>
                <w:sz w:val="24"/>
                <w:szCs w:val="24"/>
                <w:lang w:val="ro-RO" w:eastAsia="ja-JP"/>
              </w:rPr>
            </w:pPr>
            <w:r w:rsidRPr="0056248A">
              <w:rPr>
                <w:b/>
                <w:bCs/>
                <w:sz w:val="24"/>
                <w:szCs w:val="24"/>
                <w:u w:val="single"/>
                <w:lang w:val="ro-RO" w:eastAsia="ja-JP"/>
              </w:rPr>
              <w:t>Opțiunea 0</w:t>
            </w:r>
            <w:r w:rsidRPr="0056248A">
              <w:rPr>
                <w:bCs/>
                <w:sz w:val="24"/>
                <w:szCs w:val="24"/>
                <w:lang w:val="ro-RO" w:eastAsia="ja-JP"/>
              </w:rPr>
              <w:t xml:space="preserve"> – a nu face nimic presupune a lăsa lucrurile aşa cum sunt, </w:t>
            </w:r>
            <w:r w:rsidR="00D052B1">
              <w:rPr>
                <w:bCs/>
                <w:sz w:val="24"/>
                <w:szCs w:val="24"/>
                <w:lang w:val="ro-RO" w:eastAsia="ja-JP"/>
              </w:rPr>
              <w:t xml:space="preserve">cu riscul de a </w:t>
            </w:r>
            <w:r w:rsidR="00401902">
              <w:rPr>
                <w:bCs/>
                <w:sz w:val="24"/>
                <w:szCs w:val="24"/>
                <w:lang w:val="ro-RO" w:eastAsia="ja-JP"/>
              </w:rPr>
              <w:t xml:space="preserve">dăuna atît </w:t>
            </w:r>
            <w:r w:rsidR="0059029B">
              <w:rPr>
                <w:bCs/>
                <w:sz w:val="24"/>
                <w:szCs w:val="24"/>
                <w:lang w:val="ro-RO" w:eastAsia="ja-JP"/>
              </w:rPr>
              <w:t>activității agenților economici</w:t>
            </w:r>
            <w:r w:rsidR="0073153F">
              <w:rPr>
                <w:bCs/>
                <w:sz w:val="24"/>
                <w:szCs w:val="24"/>
                <w:lang w:val="ro-RO" w:eastAsia="ja-JP"/>
              </w:rPr>
              <w:t xml:space="preserve">, cît și </w:t>
            </w:r>
            <w:r w:rsidR="00F909E8">
              <w:rPr>
                <w:bCs/>
                <w:sz w:val="24"/>
                <w:szCs w:val="24"/>
                <w:lang w:val="ro-RO" w:eastAsia="ja-JP"/>
              </w:rPr>
              <w:t xml:space="preserve">eficienței activităților operatorilor apă-canal, iar ca efect </w:t>
            </w:r>
            <w:r w:rsidR="00027857">
              <w:rPr>
                <w:bCs/>
                <w:sz w:val="24"/>
                <w:szCs w:val="24"/>
                <w:lang w:val="ro-RO" w:eastAsia="ja-JP"/>
              </w:rPr>
              <w:t>apele continuă a fi poluate.</w:t>
            </w:r>
          </w:p>
          <w:p w14:paraId="5DB11462" w14:textId="0400A559" w:rsidR="0051608A" w:rsidRDefault="0051608A" w:rsidP="0051608A">
            <w:pPr>
              <w:spacing w:line="276" w:lineRule="auto"/>
              <w:ind w:firstLine="0"/>
              <w:rPr>
                <w:bCs/>
                <w:sz w:val="24"/>
                <w:szCs w:val="24"/>
                <w:lang w:val="ro-RO" w:eastAsia="ja-JP"/>
              </w:rPr>
            </w:pPr>
            <w:r>
              <w:rPr>
                <w:bCs/>
                <w:sz w:val="24"/>
                <w:szCs w:val="24"/>
                <w:lang w:val="ro-RO" w:eastAsia="ja-JP"/>
              </w:rPr>
              <w:t>Prin urmare,</w:t>
            </w:r>
            <w:r w:rsidRPr="0056248A">
              <w:rPr>
                <w:bCs/>
                <w:sz w:val="24"/>
                <w:szCs w:val="24"/>
                <w:lang w:val="ro-RO" w:eastAsia="ja-JP"/>
              </w:rPr>
              <w:t xml:space="preserve"> opțiunea 0 nu este o opțiune viabilă, deoarece modificările propuse sunt necesare întru eficientizarea reglementării </w:t>
            </w:r>
            <w:r w:rsidR="0028465A">
              <w:rPr>
                <w:bCs/>
                <w:sz w:val="24"/>
                <w:szCs w:val="24"/>
                <w:lang w:val="ro-RO" w:eastAsia="ja-JP"/>
              </w:rPr>
              <w:t xml:space="preserve">aspectelor ce țin de </w:t>
            </w:r>
            <w:r w:rsidR="00DF09A8">
              <w:rPr>
                <w:bCs/>
                <w:sz w:val="24"/>
                <w:szCs w:val="24"/>
                <w:lang w:val="ro-RO" w:eastAsia="ja-JP"/>
              </w:rPr>
              <w:t>epurarea apelor uzate.</w:t>
            </w:r>
          </w:p>
          <w:p w14:paraId="0B1F3289" w14:textId="24C61219" w:rsidR="0051608A" w:rsidRPr="00E727BC" w:rsidRDefault="0051608A" w:rsidP="0051608A">
            <w:pPr>
              <w:spacing w:line="276" w:lineRule="auto"/>
              <w:ind w:firstLine="0"/>
              <w:rPr>
                <w:sz w:val="24"/>
                <w:szCs w:val="24"/>
                <w:lang w:val="ro-RO"/>
              </w:rPr>
            </w:pPr>
            <w:r w:rsidRPr="0056248A">
              <w:rPr>
                <w:bCs/>
                <w:sz w:val="24"/>
                <w:szCs w:val="24"/>
                <w:lang w:val="ro-RO" w:eastAsia="ja-JP"/>
              </w:rPr>
              <w:t>Având în vedere cele menționate și posibilele consecințe în cazul în care nici o acțiune nu va fi întreprinsă, opțiunea „A nu face nimic” - nu este realistă.</w:t>
            </w:r>
            <w:r w:rsidRPr="00E727BC">
              <w:rPr>
                <w:sz w:val="24"/>
                <w:szCs w:val="24"/>
                <w:lang w:val="ro-RO"/>
              </w:rPr>
              <w:t xml:space="preserve"> </w:t>
            </w:r>
          </w:p>
        </w:tc>
      </w:tr>
      <w:tr w:rsidR="0051608A" w:rsidRPr="00AC5D3E" w14:paraId="598C8B1A"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77F0E0EF"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b) Expuneți</w:t>
            </w:r>
            <w:r w:rsidRPr="00E727BC">
              <w:rPr>
                <w:sz w:val="24"/>
                <w:szCs w:val="24"/>
                <w:lang w:val="ro-RO"/>
              </w:rPr>
              <w:t xml:space="preserve"> principalele prevederi ale proiectului, cu impact, explicînd cum acestea țintesc cauzele problemei, cu indicarea novațiilor și întregului spectru de soluţii/drepturi/obligaţii ce se doresc să fie aprobate</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F21E97" w14:textId="77777777" w:rsidR="0051608A" w:rsidRPr="00E727BC" w:rsidRDefault="0051608A" w:rsidP="0051608A">
            <w:pPr>
              <w:spacing w:line="276" w:lineRule="auto"/>
              <w:ind w:firstLine="0"/>
              <w:jc w:val="left"/>
              <w:rPr>
                <w:sz w:val="24"/>
                <w:szCs w:val="24"/>
                <w:lang w:val="ro-RO"/>
              </w:rPr>
            </w:pPr>
          </w:p>
        </w:tc>
      </w:tr>
      <w:tr w:rsidR="0051608A" w:rsidRPr="00AC5D3E" w14:paraId="405D8CC3"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DFE4D3" w14:textId="30ADE388" w:rsidR="0051608A" w:rsidRPr="002409AF" w:rsidRDefault="0051608A" w:rsidP="0051608A">
            <w:pPr>
              <w:ind w:firstLine="0"/>
              <w:rPr>
                <w:sz w:val="24"/>
                <w:szCs w:val="24"/>
                <w:lang w:val="ro-RO"/>
              </w:rPr>
            </w:pPr>
            <w:r w:rsidRPr="002409AF">
              <w:rPr>
                <w:rFonts w:eastAsia="Batang"/>
                <w:b/>
                <w:bCs/>
                <w:sz w:val="24"/>
                <w:szCs w:val="24"/>
                <w:u w:val="single"/>
                <w:lang w:val="ro-RO" w:eastAsia="ja-JP"/>
              </w:rPr>
              <w:t xml:space="preserve">Opțiunea I </w:t>
            </w:r>
            <w:r w:rsidRPr="002409AF">
              <w:rPr>
                <w:b/>
                <w:bCs/>
                <w:sz w:val="24"/>
                <w:szCs w:val="24"/>
                <w:u w:val="single"/>
                <w:lang w:val="ro-RO" w:eastAsia="ja-JP"/>
              </w:rPr>
              <w:t>(recomandată)</w:t>
            </w:r>
            <w:r w:rsidRPr="002409AF">
              <w:rPr>
                <w:bCs/>
                <w:sz w:val="24"/>
                <w:szCs w:val="24"/>
                <w:lang w:val="ro-RO" w:eastAsia="ja-JP"/>
              </w:rPr>
              <w:t xml:space="preserve"> </w:t>
            </w:r>
            <w:r w:rsidRPr="002409AF">
              <w:rPr>
                <w:rFonts w:eastAsia="Batang"/>
                <w:bCs/>
                <w:sz w:val="24"/>
                <w:szCs w:val="24"/>
                <w:lang w:val="ro-RO" w:eastAsia="ja-JP"/>
              </w:rPr>
              <w:t xml:space="preserve">constă în elaborarea şi promovarea proiectului </w:t>
            </w:r>
          </w:p>
          <w:p w14:paraId="0E31CDC6" w14:textId="728E04C8" w:rsidR="0051608A" w:rsidRPr="002409AF" w:rsidRDefault="00D774CF" w:rsidP="0051608A">
            <w:pPr>
              <w:spacing w:line="276" w:lineRule="auto"/>
              <w:ind w:firstLine="0"/>
              <w:rPr>
                <w:color w:val="000000" w:themeColor="text1"/>
                <w:sz w:val="24"/>
                <w:szCs w:val="24"/>
                <w:lang w:val="ro-RO"/>
              </w:rPr>
            </w:pPr>
            <w:r w:rsidRPr="002409AF">
              <w:rPr>
                <w:color w:val="000000" w:themeColor="text1"/>
                <w:sz w:val="24"/>
                <w:szCs w:val="24"/>
                <w:lang w:val="ro-RO"/>
              </w:rPr>
              <w:lastRenderedPageBreak/>
              <w:t xml:space="preserve">Opțiunea recomandată este de a opera modificări în Regulament în scopul excluderii </w:t>
            </w:r>
            <w:r w:rsidR="001A72B8" w:rsidRPr="002409AF">
              <w:rPr>
                <w:color w:val="000000" w:themeColor="text1"/>
                <w:sz w:val="24"/>
                <w:szCs w:val="24"/>
                <w:lang w:val="ro-RO"/>
              </w:rPr>
              <w:t xml:space="preserve">divergențelor și eficientizării proceselor. </w:t>
            </w:r>
          </w:p>
          <w:p w14:paraId="1F431A5D" w14:textId="78AB6E74" w:rsidR="001A72B8" w:rsidRPr="002409AF" w:rsidRDefault="001A72B8" w:rsidP="0051608A">
            <w:pPr>
              <w:spacing w:line="276" w:lineRule="auto"/>
              <w:ind w:firstLine="0"/>
              <w:rPr>
                <w:color w:val="000000" w:themeColor="text1"/>
                <w:sz w:val="24"/>
                <w:szCs w:val="24"/>
                <w:lang w:val="ro-RO"/>
              </w:rPr>
            </w:pPr>
            <w:r w:rsidRPr="002409AF">
              <w:rPr>
                <w:color w:val="000000" w:themeColor="text1"/>
                <w:sz w:val="24"/>
                <w:szCs w:val="24"/>
                <w:lang w:val="ro-RO"/>
              </w:rPr>
              <w:t>Astfel, se propune operarare</w:t>
            </w:r>
            <w:r w:rsidR="00FD1447" w:rsidRPr="002409AF">
              <w:rPr>
                <w:color w:val="000000" w:themeColor="text1"/>
                <w:sz w:val="24"/>
                <w:szCs w:val="24"/>
                <w:lang w:val="ro-RO"/>
              </w:rPr>
              <w:t>a modificărilor și completărilor, după cum urmează:</w:t>
            </w:r>
          </w:p>
          <w:p w14:paraId="3B2C3908" w14:textId="0402C9AC" w:rsidR="007B58B8" w:rsidRPr="002409AF" w:rsidRDefault="00BC7C45" w:rsidP="0051608A">
            <w:pPr>
              <w:spacing w:line="276" w:lineRule="auto"/>
              <w:ind w:firstLine="0"/>
              <w:rPr>
                <w:color w:val="000000" w:themeColor="text1"/>
                <w:sz w:val="24"/>
                <w:szCs w:val="24"/>
                <w:lang w:val="ro-RO"/>
              </w:rPr>
            </w:pPr>
            <w:r w:rsidRPr="002409AF">
              <w:rPr>
                <w:color w:val="000000" w:themeColor="text1"/>
                <w:sz w:val="24"/>
                <w:szCs w:val="24"/>
                <w:lang w:val="ro-RO"/>
              </w:rPr>
              <w:t>-</w:t>
            </w:r>
            <w:r w:rsidR="000D1AE7" w:rsidRPr="002409AF">
              <w:rPr>
                <w:color w:val="000000" w:themeColor="text1"/>
                <w:sz w:val="24"/>
                <w:szCs w:val="24"/>
                <w:lang w:val="ro-RO"/>
              </w:rPr>
              <w:t>completarea pct.</w:t>
            </w:r>
            <w:r w:rsidR="005D24C9" w:rsidRPr="002409AF">
              <w:rPr>
                <w:color w:val="000000" w:themeColor="text1"/>
                <w:sz w:val="24"/>
                <w:szCs w:val="24"/>
                <w:lang w:val="ro-RO"/>
              </w:rPr>
              <w:t xml:space="preserve"> </w:t>
            </w:r>
            <w:r w:rsidR="000D1AE7" w:rsidRPr="002409AF">
              <w:rPr>
                <w:color w:val="000000" w:themeColor="text1"/>
                <w:sz w:val="24"/>
                <w:szCs w:val="24"/>
                <w:lang w:val="ro-RO"/>
              </w:rPr>
              <w:t xml:space="preserve">6 cu noțiuni (preluate din </w:t>
            </w:r>
            <w:r w:rsidR="005D24C9" w:rsidRPr="002409AF">
              <w:rPr>
                <w:color w:val="000000" w:themeColor="text1"/>
                <w:sz w:val="24"/>
                <w:szCs w:val="24"/>
                <w:lang w:val="ro-RO"/>
              </w:rPr>
              <w:t>D</w:t>
            </w:r>
            <w:r w:rsidR="000D1AE7" w:rsidRPr="002409AF">
              <w:rPr>
                <w:color w:val="000000" w:themeColor="text1"/>
                <w:sz w:val="24"/>
                <w:szCs w:val="24"/>
                <w:lang w:val="ro-RO"/>
              </w:rPr>
              <w:t>irectiv</w:t>
            </w:r>
            <w:r w:rsidR="005D24C9" w:rsidRPr="002409AF">
              <w:rPr>
                <w:color w:val="000000" w:themeColor="text1"/>
                <w:sz w:val="24"/>
                <w:szCs w:val="24"/>
                <w:lang w:val="ro-RO"/>
              </w:rPr>
              <w:t>a nr. 91/271/CEE</w:t>
            </w:r>
            <w:r w:rsidR="000D1AE7" w:rsidRPr="002409AF">
              <w:rPr>
                <w:color w:val="000000" w:themeColor="text1"/>
                <w:sz w:val="24"/>
                <w:szCs w:val="24"/>
                <w:lang w:val="ro-RO"/>
              </w:rPr>
              <w:t xml:space="preserve"> și Legea nr.</w:t>
            </w:r>
            <w:r w:rsidR="00D072D8" w:rsidRPr="002409AF">
              <w:rPr>
                <w:color w:val="000000" w:themeColor="text1"/>
                <w:sz w:val="24"/>
                <w:szCs w:val="24"/>
                <w:lang w:val="ro-RO"/>
              </w:rPr>
              <w:t xml:space="preserve"> </w:t>
            </w:r>
            <w:r w:rsidR="000D1AE7" w:rsidRPr="002409AF">
              <w:rPr>
                <w:color w:val="000000" w:themeColor="text1"/>
                <w:sz w:val="24"/>
                <w:szCs w:val="24"/>
                <w:lang w:val="ro-RO"/>
              </w:rPr>
              <w:t xml:space="preserve">303/2013) </w:t>
            </w:r>
            <w:r w:rsidR="00B8055F" w:rsidRPr="002409AF">
              <w:rPr>
                <w:color w:val="000000" w:themeColor="text1"/>
                <w:sz w:val="24"/>
                <w:szCs w:val="24"/>
                <w:lang w:val="ro-RO"/>
              </w:rPr>
              <w:t>cum ar fi „</w:t>
            </w:r>
            <w:r w:rsidR="00EA7C53" w:rsidRPr="002409AF">
              <w:rPr>
                <w:color w:val="000000" w:themeColor="text1"/>
                <w:sz w:val="24"/>
                <w:szCs w:val="24"/>
                <w:lang w:val="ro-RO"/>
              </w:rPr>
              <w:t>ape menajere uzate”, „ape industriale uzate”, „ape de drenaj”</w:t>
            </w:r>
            <w:r w:rsidR="005D0CD5" w:rsidRPr="002409AF">
              <w:rPr>
                <w:color w:val="000000" w:themeColor="text1"/>
                <w:sz w:val="24"/>
                <w:szCs w:val="24"/>
                <w:lang w:val="ro-RO"/>
              </w:rPr>
              <w:t xml:space="preserve"> pentru o mai bună claritate a prevederilor Regulamentului</w:t>
            </w:r>
            <w:r w:rsidR="007B58B8" w:rsidRPr="002409AF">
              <w:rPr>
                <w:color w:val="000000" w:themeColor="text1"/>
                <w:sz w:val="24"/>
                <w:szCs w:val="24"/>
                <w:lang w:val="ro-RO"/>
              </w:rPr>
              <w:t>;</w:t>
            </w:r>
          </w:p>
          <w:p w14:paraId="2A1EF4DA" w14:textId="330A5DA7" w:rsidR="00334A24" w:rsidRPr="002409AF" w:rsidRDefault="007B58B8" w:rsidP="0051608A">
            <w:pPr>
              <w:spacing w:line="276" w:lineRule="auto"/>
              <w:ind w:firstLine="0"/>
              <w:rPr>
                <w:color w:val="000000" w:themeColor="text1"/>
                <w:sz w:val="24"/>
                <w:szCs w:val="24"/>
                <w:lang w:val="ro-RO"/>
              </w:rPr>
            </w:pPr>
            <w:r w:rsidRPr="002409AF">
              <w:rPr>
                <w:color w:val="000000" w:themeColor="text1"/>
                <w:sz w:val="24"/>
                <w:szCs w:val="24"/>
                <w:lang w:val="ro-RO"/>
              </w:rPr>
              <w:t xml:space="preserve">-clarificarea la pct.7 </w:t>
            </w:r>
            <w:r w:rsidR="00C36440" w:rsidRPr="002409AF">
              <w:rPr>
                <w:color w:val="000000" w:themeColor="text1"/>
                <w:sz w:val="24"/>
                <w:szCs w:val="24"/>
                <w:lang w:val="ro-RO"/>
              </w:rPr>
              <w:t xml:space="preserve">din Regulament </w:t>
            </w:r>
            <w:r w:rsidR="00334A24" w:rsidRPr="002409AF">
              <w:rPr>
                <w:color w:val="000000" w:themeColor="text1"/>
                <w:sz w:val="24"/>
                <w:szCs w:val="24"/>
                <w:lang w:val="ro-RO"/>
              </w:rPr>
              <w:t>a aspectelor ce țin de „încheierea acordurilor de preluare a apelor uzate”;</w:t>
            </w:r>
          </w:p>
          <w:p w14:paraId="32411752" w14:textId="63FB98FE" w:rsidR="00B31BEF" w:rsidRPr="002409AF" w:rsidRDefault="00334A24" w:rsidP="0051608A">
            <w:pPr>
              <w:spacing w:line="276" w:lineRule="auto"/>
              <w:ind w:firstLine="0"/>
              <w:rPr>
                <w:color w:val="000000" w:themeColor="text1"/>
                <w:sz w:val="24"/>
                <w:szCs w:val="24"/>
                <w:lang w:val="ro-RO"/>
              </w:rPr>
            </w:pPr>
            <w:r w:rsidRPr="002409AF">
              <w:rPr>
                <w:color w:val="000000" w:themeColor="text1"/>
                <w:sz w:val="24"/>
                <w:szCs w:val="24"/>
                <w:lang w:val="ro-RO"/>
              </w:rPr>
              <w:t>-</w:t>
            </w:r>
            <w:r w:rsidR="00106FEA" w:rsidRPr="002409AF">
              <w:rPr>
                <w:color w:val="000000" w:themeColor="text1"/>
                <w:sz w:val="24"/>
                <w:szCs w:val="24"/>
                <w:lang w:val="ro-RO"/>
              </w:rPr>
              <w:t>modificarea pct.</w:t>
            </w:r>
            <w:r w:rsidR="00C36440" w:rsidRPr="002409AF">
              <w:rPr>
                <w:color w:val="000000" w:themeColor="text1"/>
                <w:sz w:val="24"/>
                <w:szCs w:val="24"/>
                <w:lang w:val="ro-RO"/>
              </w:rPr>
              <w:t xml:space="preserve"> </w:t>
            </w:r>
            <w:r w:rsidR="00106FEA" w:rsidRPr="002409AF">
              <w:rPr>
                <w:color w:val="000000" w:themeColor="text1"/>
                <w:sz w:val="24"/>
                <w:szCs w:val="24"/>
                <w:lang w:val="ro-RO"/>
              </w:rPr>
              <w:t xml:space="preserve">9 </w:t>
            </w:r>
            <w:r w:rsidR="00ED70FC" w:rsidRPr="002409AF">
              <w:rPr>
                <w:color w:val="000000" w:themeColor="text1"/>
                <w:sz w:val="24"/>
                <w:szCs w:val="24"/>
                <w:lang w:val="ro-RO"/>
              </w:rPr>
              <w:t xml:space="preserve">cu scopul de a </w:t>
            </w:r>
            <w:r w:rsidR="007038E9" w:rsidRPr="002409AF">
              <w:rPr>
                <w:color w:val="000000" w:themeColor="text1"/>
                <w:sz w:val="24"/>
                <w:szCs w:val="24"/>
                <w:lang w:val="ro-RO"/>
              </w:rPr>
              <w:t>stabili</w:t>
            </w:r>
            <w:r w:rsidR="00ED70FC" w:rsidRPr="002409AF">
              <w:rPr>
                <w:color w:val="000000" w:themeColor="text1"/>
                <w:sz w:val="24"/>
                <w:szCs w:val="24"/>
                <w:lang w:val="ro-RO"/>
              </w:rPr>
              <w:t xml:space="preserve"> că indicatorii de calitate /CMA vor fi stabilite în dependență de </w:t>
            </w:r>
            <w:r w:rsidR="00B31BEF" w:rsidRPr="002409AF">
              <w:rPr>
                <w:color w:val="000000" w:themeColor="text1"/>
                <w:sz w:val="24"/>
                <w:szCs w:val="24"/>
                <w:lang w:val="ro-RO"/>
              </w:rPr>
              <w:t>tipul de activitate a agenților economici;</w:t>
            </w:r>
          </w:p>
          <w:p w14:paraId="67E510D1" w14:textId="37D70D1D" w:rsidR="00A20B48" w:rsidRPr="002409AF" w:rsidRDefault="00B31BEF" w:rsidP="007038E9">
            <w:pPr>
              <w:ind w:firstLine="0"/>
              <w:rPr>
                <w:iCs/>
                <w:color w:val="000000" w:themeColor="text1"/>
                <w:sz w:val="24"/>
                <w:szCs w:val="24"/>
                <w:shd w:val="clear" w:color="auto" w:fill="F6B26B"/>
                <w:lang w:val="it-IT"/>
              </w:rPr>
            </w:pPr>
            <w:r w:rsidRPr="002409AF">
              <w:rPr>
                <w:color w:val="000000" w:themeColor="text1"/>
                <w:sz w:val="24"/>
                <w:szCs w:val="24"/>
                <w:lang w:val="ro-RO"/>
              </w:rPr>
              <w:t>-</w:t>
            </w:r>
            <w:r w:rsidR="007038E9" w:rsidRPr="002409AF">
              <w:rPr>
                <w:color w:val="000000" w:themeColor="text1"/>
                <w:sz w:val="24"/>
                <w:szCs w:val="24"/>
                <w:lang w:val="ro-RO"/>
              </w:rPr>
              <w:t xml:space="preserve"> </w:t>
            </w:r>
            <w:r w:rsidR="002E5590" w:rsidRPr="002409AF">
              <w:rPr>
                <w:color w:val="000000" w:themeColor="text1"/>
                <w:sz w:val="24"/>
                <w:szCs w:val="24"/>
                <w:lang w:val="ro-RO"/>
              </w:rPr>
              <w:t>completarea pct.</w:t>
            </w:r>
            <w:r w:rsidR="007038E9" w:rsidRPr="002409AF">
              <w:rPr>
                <w:color w:val="000000" w:themeColor="text1"/>
                <w:sz w:val="24"/>
                <w:szCs w:val="24"/>
                <w:lang w:val="ro-RO"/>
              </w:rPr>
              <w:t xml:space="preserve"> </w:t>
            </w:r>
            <w:r w:rsidR="002E5590" w:rsidRPr="002409AF">
              <w:rPr>
                <w:color w:val="000000" w:themeColor="text1"/>
                <w:sz w:val="24"/>
                <w:szCs w:val="24"/>
                <w:lang w:val="ro-RO"/>
              </w:rPr>
              <w:t xml:space="preserve">10 cu alte 2 puncte noi care </w:t>
            </w:r>
            <w:r w:rsidR="00E8685D" w:rsidRPr="002409AF">
              <w:rPr>
                <w:color w:val="000000" w:themeColor="text1"/>
                <w:sz w:val="24"/>
                <w:szCs w:val="24"/>
                <w:lang w:val="ro-RO"/>
              </w:rPr>
              <w:t xml:space="preserve">prevăd că </w:t>
            </w:r>
            <w:r w:rsidR="00A20B48" w:rsidRPr="002409AF">
              <w:rPr>
                <w:color w:val="000000" w:themeColor="text1"/>
                <w:sz w:val="24"/>
                <w:szCs w:val="24"/>
                <w:lang w:val="ro-RO"/>
              </w:rPr>
              <w:t>„</w:t>
            </w:r>
            <w:r w:rsidR="00A20B48" w:rsidRPr="002409AF">
              <w:rPr>
                <w:iCs/>
                <w:color w:val="000000" w:themeColor="text1"/>
                <w:sz w:val="24"/>
                <w:szCs w:val="24"/>
                <w:lang w:val="ro-RO"/>
              </w:rPr>
              <w:t xml:space="preserve">În cazul în care condiţiile de evacuare a apelor uzate în reţeaua publică nu pot fi îndeplinite din punct de vedere economic sau tehnologic, agentul economic prezintă operatorului argumentarea de rigoare, cu indicarea cauzelor neîndeplinirii condiţiilor de deversare. </w:t>
            </w:r>
            <w:r w:rsidR="00A20B48" w:rsidRPr="002409AF">
              <w:rPr>
                <w:iCs/>
                <w:color w:val="000000" w:themeColor="text1"/>
                <w:sz w:val="24"/>
                <w:szCs w:val="24"/>
                <w:lang w:val="it-IT"/>
              </w:rPr>
              <w:t>În aceste cazuri pot fi întocmite acorduri cu condiții temporare de preluare a apelor uzate supraîncărcate</w:t>
            </w:r>
            <w:r w:rsidR="00A20B48" w:rsidRPr="002409AF">
              <w:rPr>
                <w:b/>
                <w:bCs/>
                <w:iCs/>
                <w:color w:val="000000" w:themeColor="text1"/>
                <w:sz w:val="24"/>
                <w:szCs w:val="24"/>
                <w:lang w:val="it-IT"/>
              </w:rPr>
              <w:t xml:space="preserve">, </w:t>
            </w:r>
            <w:r w:rsidR="00A20B48" w:rsidRPr="002409AF">
              <w:rPr>
                <w:iCs/>
                <w:color w:val="000000" w:themeColor="text1"/>
                <w:sz w:val="24"/>
                <w:szCs w:val="24"/>
                <w:lang w:val="it-IT"/>
              </w:rPr>
              <w:t>cu aplicarea calculului coeficientului la tariful pentru serviciul public de canalizare şi de epurare a apelor uzate, până când consumatorul va lua alte măsuri pentru a aduce apele uzate la calitatea corespunzătoare, doar cu condiţia, că aceasta nu va influenţa negativ asupra reţelelor de canalizare şi procesului de epurare a apelor uzate la staţiile de epurare al operatorului”</w:t>
            </w:r>
          </w:p>
          <w:p w14:paraId="13F2E898" w14:textId="16FBD830" w:rsidR="00A20B48" w:rsidRPr="002409AF" w:rsidRDefault="00445263" w:rsidP="0051608A">
            <w:pPr>
              <w:spacing w:line="276" w:lineRule="auto"/>
              <w:ind w:firstLine="0"/>
              <w:rPr>
                <w:color w:val="000000" w:themeColor="text1"/>
                <w:sz w:val="24"/>
                <w:szCs w:val="24"/>
                <w:lang w:val="ro-RO"/>
              </w:rPr>
            </w:pPr>
            <w:r w:rsidRPr="002409AF">
              <w:rPr>
                <w:b/>
                <w:sz w:val="24"/>
                <w:szCs w:val="24"/>
                <w:lang w:val="it-IT"/>
              </w:rPr>
              <w:t xml:space="preserve"> - </w:t>
            </w:r>
            <w:r w:rsidRPr="002409AF">
              <w:rPr>
                <w:bCs/>
                <w:sz w:val="24"/>
                <w:szCs w:val="24"/>
                <w:lang w:val="it-IT"/>
              </w:rPr>
              <w:t xml:space="preserve">completarea cu pct. </w:t>
            </w:r>
            <w:r w:rsidR="00A20B48" w:rsidRPr="002409AF">
              <w:rPr>
                <w:bCs/>
                <w:sz w:val="24"/>
                <w:szCs w:val="24"/>
                <w:lang w:val="it-IT"/>
              </w:rPr>
              <w:t>10</w:t>
            </w:r>
            <w:r w:rsidR="00A20B48" w:rsidRPr="002409AF">
              <w:rPr>
                <w:bCs/>
                <w:sz w:val="24"/>
                <w:szCs w:val="24"/>
                <w:vertAlign w:val="superscript"/>
                <w:lang w:val="it-IT"/>
              </w:rPr>
              <w:t>2</w:t>
            </w:r>
            <w:r w:rsidRPr="002409AF">
              <w:rPr>
                <w:bCs/>
                <w:sz w:val="24"/>
                <w:szCs w:val="24"/>
                <w:vertAlign w:val="superscript"/>
                <w:lang w:val="it-IT"/>
              </w:rPr>
              <w:t xml:space="preserve">, </w:t>
            </w:r>
            <w:r w:rsidRPr="002409AF">
              <w:rPr>
                <w:bCs/>
                <w:sz w:val="24"/>
                <w:szCs w:val="24"/>
                <w:lang w:val="it-IT"/>
              </w:rPr>
              <w:t>î</w:t>
            </w:r>
            <w:r w:rsidR="00A20B48" w:rsidRPr="002409AF">
              <w:rPr>
                <w:iCs/>
                <w:sz w:val="24"/>
                <w:szCs w:val="24"/>
                <w:lang w:val="it-IT"/>
              </w:rPr>
              <w:t xml:space="preserve">n cazul unor accidentale deversări de către consumatori care conduc la încălcarea condiţiilor de evacuare a apelor uzate în reţeaua publică de canalizare, consumatorul este </w:t>
            </w:r>
            <w:r w:rsidR="00A20B48" w:rsidRPr="002409AF">
              <w:rPr>
                <w:bCs/>
                <w:iCs/>
                <w:sz w:val="24"/>
                <w:szCs w:val="24"/>
                <w:lang w:val="it-IT"/>
              </w:rPr>
              <w:t>obligat</w:t>
            </w:r>
            <w:r w:rsidR="00A20B48" w:rsidRPr="002409AF">
              <w:rPr>
                <w:iCs/>
                <w:sz w:val="24"/>
                <w:szCs w:val="24"/>
                <w:lang w:val="it-IT"/>
              </w:rPr>
              <w:t xml:space="preserve"> imediat </w:t>
            </w:r>
            <w:r w:rsidR="00A20B48" w:rsidRPr="002409AF">
              <w:rPr>
                <w:bCs/>
                <w:iCs/>
                <w:sz w:val="24"/>
                <w:szCs w:val="24"/>
                <w:u w:val="single"/>
                <w:lang w:val="it-IT"/>
              </w:rPr>
              <w:t>să sisteze deversarea acestora</w:t>
            </w:r>
            <w:r w:rsidR="00A20B48" w:rsidRPr="002409AF">
              <w:rPr>
                <w:iCs/>
                <w:sz w:val="24"/>
                <w:szCs w:val="24"/>
                <w:lang w:val="it-IT"/>
              </w:rPr>
              <w:t xml:space="preserve"> şi să ia măsurile necesare pentru corectarea situaţiei create, precum şi să informeze operatorul reţelelor de canalizare și stației de epurare, precum și organele de mediu.”</w:t>
            </w:r>
            <w:r w:rsidR="001C1F78" w:rsidRPr="002409AF">
              <w:rPr>
                <w:color w:val="000000" w:themeColor="text1"/>
                <w:sz w:val="24"/>
                <w:szCs w:val="24"/>
                <w:lang w:val="ro-RO"/>
              </w:rPr>
              <w:t xml:space="preserve"> </w:t>
            </w:r>
          </w:p>
          <w:p w14:paraId="7A31E56A" w14:textId="362172AD" w:rsidR="00F302C5" w:rsidRPr="002409AF" w:rsidRDefault="00AE1551" w:rsidP="00477476">
            <w:pPr>
              <w:spacing w:line="276" w:lineRule="auto"/>
              <w:ind w:firstLine="0"/>
              <w:rPr>
                <w:color w:val="000000" w:themeColor="text1"/>
                <w:sz w:val="24"/>
                <w:szCs w:val="24"/>
                <w:lang w:val="ro-RO"/>
              </w:rPr>
            </w:pPr>
            <w:r w:rsidRPr="002409AF">
              <w:rPr>
                <w:color w:val="000000" w:themeColor="text1"/>
                <w:sz w:val="24"/>
                <w:szCs w:val="24"/>
                <w:lang w:val="ro-RO"/>
              </w:rPr>
              <w:t>-</w:t>
            </w:r>
            <w:r w:rsidR="00914E29" w:rsidRPr="002409AF">
              <w:rPr>
                <w:color w:val="000000" w:themeColor="text1"/>
                <w:sz w:val="24"/>
                <w:szCs w:val="24"/>
                <w:lang w:val="ro-RO"/>
              </w:rPr>
              <w:t xml:space="preserve"> </w:t>
            </w:r>
            <w:r w:rsidRPr="002409AF">
              <w:rPr>
                <w:color w:val="000000" w:themeColor="text1"/>
                <w:sz w:val="24"/>
                <w:szCs w:val="24"/>
                <w:lang w:val="ro-RO"/>
              </w:rPr>
              <w:t xml:space="preserve">modificarea prevederilor de la pct.16 ce țin de </w:t>
            </w:r>
            <w:r w:rsidR="00D551A9" w:rsidRPr="002409AF">
              <w:rPr>
                <w:color w:val="000000" w:themeColor="text1"/>
                <w:sz w:val="24"/>
                <w:szCs w:val="24"/>
                <w:lang w:val="ro-RO"/>
              </w:rPr>
              <w:t>avizul de racordare eliberat de către operator</w:t>
            </w:r>
            <w:r w:rsidR="00451C4C" w:rsidRPr="002409AF">
              <w:rPr>
                <w:color w:val="000000" w:themeColor="text1"/>
                <w:sz w:val="24"/>
                <w:szCs w:val="24"/>
                <w:lang w:val="ro-RO"/>
              </w:rPr>
              <w:t>;</w:t>
            </w:r>
          </w:p>
          <w:p w14:paraId="4475543F" w14:textId="58A313B7" w:rsidR="00FD0A9E" w:rsidRPr="002409AF" w:rsidRDefault="00707E7E" w:rsidP="00477476">
            <w:pPr>
              <w:spacing w:line="276" w:lineRule="auto"/>
              <w:ind w:firstLine="0"/>
              <w:rPr>
                <w:i/>
                <w:iCs/>
                <w:color w:val="000000" w:themeColor="text1"/>
                <w:sz w:val="24"/>
                <w:szCs w:val="24"/>
                <w:lang w:val="ro-RO"/>
              </w:rPr>
            </w:pPr>
            <w:r w:rsidRPr="002409AF">
              <w:rPr>
                <w:color w:val="000000" w:themeColor="text1"/>
                <w:sz w:val="24"/>
                <w:szCs w:val="24"/>
                <w:lang w:val="ro-RO"/>
              </w:rPr>
              <w:t xml:space="preserve">- </w:t>
            </w:r>
            <w:r w:rsidR="00914E29" w:rsidRPr="002409AF">
              <w:rPr>
                <w:color w:val="000000" w:themeColor="text1"/>
                <w:sz w:val="24"/>
                <w:szCs w:val="24"/>
                <w:lang w:val="ro-RO"/>
              </w:rPr>
              <w:t xml:space="preserve">revizuirea la </w:t>
            </w:r>
            <w:r w:rsidRPr="002409AF">
              <w:rPr>
                <w:color w:val="000000" w:themeColor="text1"/>
                <w:sz w:val="24"/>
                <w:szCs w:val="24"/>
                <w:lang w:val="ro-RO"/>
              </w:rPr>
              <w:t>pct.19</w:t>
            </w:r>
            <w:r w:rsidRPr="002409AF">
              <w:rPr>
                <w:color w:val="000000" w:themeColor="text1"/>
                <w:sz w:val="24"/>
                <w:szCs w:val="24"/>
                <w:vertAlign w:val="superscript"/>
                <w:lang w:val="ro-RO"/>
              </w:rPr>
              <w:t xml:space="preserve">1 </w:t>
            </w:r>
            <w:r w:rsidR="00914E29" w:rsidRPr="002409AF">
              <w:rPr>
                <w:color w:val="000000" w:themeColor="text1"/>
                <w:sz w:val="24"/>
                <w:szCs w:val="24"/>
                <w:lang w:val="ro-RO"/>
              </w:rPr>
              <w:t xml:space="preserve">a </w:t>
            </w:r>
            <w:r w:rsidR="00AF655E" w:rsidRPr="002409AF">
              <w:rPr>
                <w:color w:val="000000" w:themeColor="text1"/>
                <w:sz w:val="24"/>
                <w:szCs w:val="24"/>
                <w:lang w:val="ro-RO"/>
              </w:rPr>
              <w:t>list</w:t>
            </w:r>
            <w:r w:rsidR="00914E29" w:rsidRPr="002409AF">
              <w:rPr>
                <w:color w:val="000000" w:themeColor="text1"/>
                <w:sz w:val="24"/>
                <w:szCs w:val="24"/>
                <w:lang w:val="ro-RO"/>
              </w:rPr>
              <w:t>ei de</w:t>
            </w:r>
            <w:r w:rsidR="00AF655E" w:rsidRPr="002409AF">
              <w:rPr>
                <w:color w:val="000000" w:themeColor="text1"/>
                <w:sz w:val="24"/>
                <w:szCs w:val="24"/>
                <w:lang w:val="ro-RO"/>
              </w:rPr>
              <w:t xml:space="preserve"> documente</w:t>
            </w:r>
            <w:r w:rsidR="00914E29" w:rsidRPr="002409AF">
              <w:rPr>
                <w:color w:val="000000" w:themeColor="text1"/>
                <w:sz w:val="24"/>
                <w:szCs w:val="24"/>
                <w:lang w:val="ro-RO"/>
              </w:rPr>
              <w:t xml:space="preserve"> </w:t>
            </w:r>
            <w:r w:rsidR="00AF655E" w:rsidRPr="002409AF">
              <w:rPr>
                <w:color w:val="000000" w:themeColor="text1"/>
                <w:sz w:val="24"/>
                <w:szCs w:val="24"/>
                <w:lang w:val="ro-RO"/>
              </w:rPr>
              <w:t>ce trebuie anexate la Contract</w:t>
            </w:r>
            <w:r w:rsidR="005B2BDD" w:rsidRPr="002409AF">
              <w:rPr>
                <w:color w:val="000000" w:themeColor="text1"/>
                <w:sz w:val="24"/>
                <w:szCs w:val="24"/>
                <w:lang w:val="ro-RO"/>
              </w:rPr>
              <w:t>, precum și sunt introduse prevederi noi referitor la „debranșare</w:t>
            </w:r>
            <w:r w:rsidR="002C4AED" w:rsidRPr="002409AF">
              <w:rPr>
                <w:color w:val="000000" w:themeColor="text1"/>
                <w:sz w:val="24"/>
                <w:szCs w:val="24"/>
                <w:lang w:val="ro-RO"/>
              </w:rPr>
              <w:t>a de la rețeaua de canalizare”</w:t>
            </w:r>
            <w:r w:rsidR="00A8346A" w:rsidRPr="002409AF">
              <w:rPr>
                <w:color w:val="000000" w:themeColor="text1"/>
                <w:sz w:val="24"/>
                <w:szCs w:val="24"/>
                <w:lang w:val="ro-RO"/>
              </w:rPr>
              <w:t xml:space="preserve"> </w:t>
            </w:r>
            <w:r w:rsidR="00A8346A" w:rsidRPr="002409AF">
              <w:rPr>
                <w:i/>
                <w:iCs/>
                <w:color w:val="000000" w:themeColor="text1"/>
                <w:sz w:val="24"/>
                <w:szCs w:val="24"/>
                <w:lang w:val="ro-RO"/>
              </w:rPr>
              <w:t>(</w:t>
            </w:r>
            <w:r w:rsidR="005E58D6" w:rsidRPr="002409AF">
              <w:rPr>
                <w:bCs/>
                <w:i/>
                <w:iCs/>
                <w:sz w:val="24"/>
                <w:szCs w:val="24"/>
                <w:highlight w:val="white"/>
                <w:lang w:val="ro-RO"/>
              </w:rPr>
              <w:t>Debran</w:t>
            </w:r>
            <w:r w:rsidR="00D5465D" w:rsidRPr="002409AF">
              <w:rPr>
                <w:bCs/>
                <w:i/>
                <w:iCs/>
                <w:sz w:val="24"/>
                <w:szCs w:val="24"/>
                <w:highlight w:val="white"/>
                <w:lang w:val="ro-RO"/>
              </w:rPr>
              <w:t>ș</w:t>
            </w:r>
            <w:r w:rsidR="005E58D6" w:rsidRPr="002409AF">
              <w:rPr>
                <w:bCs/>
                <w:i/>
                <w:iCs/>
                <w:sz w:val="24"/>
                <w:szCs w:val="24"/>
                <w:highlight w:val="white"/>
                <w:lang w:val="ro-RO"/>
              </w:rPr>
              <w:t xml:space="preserve">area de la rețeaua de apă </w:t>
            </w:r>
            <w:r w:rsidR="00D5465D" w:rsidRPr="002409AF">
              <w:rPr>
                <w:bCs/>
                <w:i/>
                <w:iCs/>
                <w:sz w:val="24"/>
                <w:szCs w:val="24"/>
                <w:highlight w:val="white"/>
                <w:lang w:val="ro-RO"/>
              </w:rPr>
              <w:t>ș</w:t>
            </w:r>
            <w:r w:rsidR="005E58D6" w:rsidRPr="002409AF">
              <w:rPr>
                <w:bCs/>
                <w:i/>
                <w:iCs/>
                <w:sz w:val="24"/>
                <w:szCs w:val="24"/>
                <w:highlight w:val="white"/>
                <w:lang w:val="ro-RO"/>
              </w:rPr>
              <w:t>i canalizare nu poate fi efectuată, în cazul în care condiţiile de evacuare, precum și calitatea apelor uzate deversată conform contractului în reţeaua publică nu pot fi îndeplinite din punct de vedere economic sau tehnologic. Depășirea indicatorilor de calitate, cu excepția substanțe periculoase sau prioritar periculoase prevăzute în Regulamentul privind condițiile de deversare a apelor uzate în corpurile de apă, aprobat prin Hotărîrea Guvernului nr. 802/2013, nu trebuie să fie mai mare de 10 ori, cu excepția CCO. Astfel agentul economic prezintă operatorului argumentarea de rigoare, cu indicarea cauzelor neîndeplinirii condiţiilor de deversare.</w:t>
            </w:r>
            <w:r w:rsidR="005E58D6" w:rsidRPr="002409AF">
              <w:rPr>
                <w:bCs/>
                <w:i/>
                <w:iCs/>
                <w:sz w:val="24"/>
                <w:szCs w:val="24"/>
                <w:lang w:val="ro-RO"/>
              </w:rPr>
              <w:t>)</w:t>
            </w:r>
          </w:p>
          <w:p w14:paraId="0CD3B82C" w14:textId="6C881AB6" w:rsidR="0096463B" w:rsidRPr="002409AF" w:rsidRDefault="000764B0" w:rsidP="005E58D6">
            <w:pPr>
              <w:tabs>
                <w:tab w:val="left" w:pos="3935"/>
              </w:tabs>
              <w:spacing w:line="276" w:lineRule="auto"/>
              <w:ind w:firstLine="0"/>
              <w:rPr>
                <w:color w:val="000000" w:themeColor="text1"/>
                <w:sz w:val="24"/>
                <w:szCs w:val="24"/>
                <w:lang w:val="ro-RO"/>
              </w:rPr>
            </w:pPr>
            <w:r w:rsidRPr="002409AF">
              <w:rPr>
                <w:color w:val="000000" w:themeColor="text1"/>
                <w:sz w:val="24"/>
                <w:szCs w:val="24"/>
                <w:lang w:val="ro-RO"/>
              </w:rPr>
              <w:t>-</w:t>
            </w:r>
            <w:r w:rsidR="007E1E74" w:rsidRPr="002409AF">
              <w:rPr>
                <w:color w:val="000000" w:themeColor="text1"/>
                <w:sz w:val="24"/>
                <w:szCs w:val="24"/>
                <w:lang w:val="ro-RO"/>
              </w:rPr>
              <w:t xml:space="preserve"> modificarea </w:t>
            </w:r>
            <w:r w:rsidR="00093CD0" w:rsidRPr="002409AF">
              <w:rPr>
                <w:color w:val="000000" w:themeColor="text1"/>
                <w:sz w:val="24"/>
                <w:szCs w:val="24"/>
                <w:lang w:val="ro-RO"/>
              </w:rPr>
              <w:t>pct.</w:t>
            </w:r>
            <w:r w:rsidR="002F0CD8" w:rsidRPr="002409AF">
              <w:rPr>
                <w:color w:val="000000" w:themeColor="text1"/>
                <w:sz w:val="24"/>
                <w:szCs w:val="24"/>
                <w:lang w:val="ro-RO"/>
              </w:rPr>
              <w:t>19</w:t>
            </w:r>
            <w:r w:rsidR="002F0CD8" w:rsidRPr="002409AF">
              <w:rPr>
                <w:color w:val="000000" w:themeColor="text1"/>
                <w:sz w:val="24"/>
                <w:szCs w:val="24"/>
                <w:vertAlign w:val="superscript"/>
                <w:lang w:val="ro-RO"/>
              </w:rPr>
              <w:t xml:space="preserve">4 </w:t>
            </w:r>
            <w:r w:rsidR="007E1E74" w:rsidRPr="002409AF">
              <w:rPr>
                <w:color w:val="000000" w:themeColor="text1"/>
                <w:sz w:val="24"/>
                <w:szCs w:val="24"/>
                <w:lang w:val="ro-RO"/>
              </w:rPr>
              <w:t xml:space="preserve">Astfel, </w:t>
            </w:r>
            <w:r w:rsidR="002F0CD8" w:rsidRPr="002409AF">
              <w:rPr>
                <w:color w:val="000000" w:themeColor="text1"/>
                <w:sz w:val="24"/>
                <w:szCs w:val="24"/>
                <w:lang w:val="ro-RO"/>
              </w:rPr>
              <w:t>se propune o nouă redacție prin care se introduce</w:t>
            </w:r>
            <w:r w:rsidR="00F605F6" w:rsidRPr="002409AF">
              <w:rPr>
                <w:color w:val="000000" w:themeColor="text1"/>
                <w:sz w:val="24"/>
                <w:szCs w:val="24"/>
                <w:lang w:val="ro-RO"/>
              </w:rPr>
              <w:t xml:space="preserve"> „programul de prelevare a </w:t>
            </w:r>
            <w:r w:rsidR="00573983" w:rsidRPr="002409AF">
              <w:rPr>
                <w:color w:val="000000" w:themeColor="text1"/>
                <w:sz w:val="24"/>
                <w:szCs w:val="24"/>
                <w:lang w:val="ro-RO"/>
              </w:rPr>
              <w:t xml:space="preserve">probelor de apă uzată”, care urmează a fi stabilit de către operator la </w:t>
            </w:r>
            <w:r w:rsidR="0096463B" w:rsidRPr="002409AF">
              <w:rPr>
                <w:color w:val="000000" w:themeColor="text1"/>
                <w:sz w:val="24"/>
                <w:szCs w:val="24"/>
                <w:lang w:val="ro-RO"/>
              </w:rPr>
              <w:t>încheierea acordului de preluare a apelor uzate;</w:t>
            </w:r>
          </w:p>
          <w:p w14:paraId="2DA63A89" w14:textId="3C759FD2" w:rsidR="004C1C87" w:rsidRPr="002409AF" w:rsidRDefault="0096463B" w:rsidP="005E58D6">
            <w:pPr>
              <w:tabs>
                <w:tab w:val="left" w:pos="3935"/>
              </w:tabs>
              <w:spacing w:line="276" w:lineRule="auto"/>
              <w:ind w:firstLine="0"/>
              <w:rPr>
                <w:color w:val="000000" w:themeColor="text1"/>
                <w:sz w:val="24"/>
                <w:szCs w:val="24"/>
                <w:lang w:val="ro-RO"/>
              </w:rPr>
            </w:pPr>
            <w:r w:rsidRPr="002409AF">
              <w:rPr>
                <w:color w:val="000000" w:themeColor="text1"/>
                <w:sz w:val="24"/>
                <w:szCs w:val="24"/>
                <w:lang w:val="ro-RO"/>
              </w:rPr>
              <w:t>-</w:t>
            </w:r>
            <w:r w:rsidR="00666374" w:rsidRPr="002409AF">
              <w:rPr>
                <w:color w:val="000000" w:themeColor="text1"/>
                <w:sz w:val="24"/>
                <w:szCs w:val="24"/>
                <w:lang w:val="ro-RO"/>
              </w:rPr>
              <w:t xml:space="preserve"> </w:t>
            </w:r>
            <w:r w:rsidR="006B1EBE" w:rsidRPr="002409AF">
              <w:rPr>
                <w:color w:val="000000" w:themeColor="text1"/>
                <w:sz w:val="24"/>
                <w:szCs w:val="24"/>
                <w:lang w:val="ro-RO"/>
              </w:rPr>
              <w:t>la pct</w:t>
            </w:r>
            <w:r w:rsidR="008439CF" w:rsidRPr="002409AF">
              <w:rPr>
                <w:color w:val="000000" w:themeColor="text1"/>
                <w:sz w:val="24"/>
                <w:szCs w:val="24"/>
                <w:lang w:val="ro-RO"/>
              </w:rPr>
              <w:t>.19</w:t>
            </w:r>
            <w:r w:rsidR="008439CF" w:rsidRPr="002409AF">
              <w:rPr>
                <w:color w:val="000000" w:themeColor="text1"/>
                <w:sz w:val="24"/>
                <w:szCs w:val="24"/>
                <w:vertAlign w:val="superscript"/>
                <w:lang w:val="ro-RO"/>
              </w:rPr>
              <w:t xml:space="preserve">7 </w:t>
            </w:r>
            <w:r w:rsidR="008439CF" w:rsidRPr="002409AF">
              <w:rPr>
                <w:color w:val="000000" w:themeColor="text1"/>
                <w:sz w:val="24"/>
                <w:szCs w:val="24"/>
                <w:lang w:val="ro-RO"/>
              </w:rPr>
              <w:t>– 19</w:t>
            </w:r>
            <w:r w:rsidR="008439CF" w:rsidRPr="002409AF">
              <w:rPr>
                <w:color w:val="000000" w:themeColor="text1"/>
                <w:sz w:val="24"/>
                <w:szCs w:val="24"/>
                <w:vertAlign w:val="superscript"/>
                <w:lang w:val="ro-RO"/>
              </w:rPr>
              <w:t xml:space="preserve">28 </w:t>
            </w:r>
            <w:r w:rsidR="00AB0B7C" w:rsidRPr="002409AF">
              <w:rPr>
                <w:color w:val="000000" w:themeColor="text1"/>
                <w:sz w:val="24"/>
                <w:szCs w:val="24"/>
                <w:vertAlign w:val="superscript"/>
                <w:lang w:val="ro-RO"/>
              </w:rPr>
              <w:t xml:space="preserve"> </w:t>
            </w:r>
            <w:r w:rsidR="005F0E97" w:rsidRPr="002409AF">
              <w:rPr>
                <w:color w:val="000000" w:themeColor="text1"/>
                <w:sz w:val="24"/>
                <w:szCs w:val="24"/>
                <w:lang w:val="ro-RO"/>
              </w:rPr>
              <w:t>se vine cu clarificări pe pro</w:t>
            </w:r>
            <w:r w:rsidR="00242206" w:rsidRPr="002409AF">
              <w:rPr>
                <w:color w:val="000000" w:themeColor="text1"/>
                <w:sz w:val="24"/>
                <w:szCs w:val="24"/>
                <w:lang w:val="ro-RO"/>
              </w:rPr>
              <w:t xml:space="preserve">cedurile de prelevare a probelor de ape uzate, </w:t>
            </w:r>
            <w:r w:rsidR="000D280D" w:rsidRPr="002409AF">
              <w:rPr>
                <w:color w:val="000000" w:themeColor="text1"/>
                <w:sz w:val="24"/>
                <w:szCs w:val="24"/>
                <w:lang w:val="ro-RO"/>
              </w:rPr>
              <w:t xml:space="preserve">adăugîndu-se referințe la </w:t>
            </w:r>
            <w:r w:rsidR="00C67073" w:rsidRPr="002409AF">
              <w:rPr>
                <w:color w:val="000000" w:themeColor="text1"/>
                <w:sz w:val="24"/>
                <w:szCs w:val="24"/>
                <w:lang w:val="ro-RO"/>
              </w:rPr>
              <w:t xml:space="preserve">necesitatea de respectare a condițiilor de „conservare, transportare și </w:t>
            </w:r>
            <w:r w:rsidR="004C1C87" w:rsidRPr="002409AF">
              <w:rPr>
                <w:color w:val="000000" w:themeColor="text1"/>
                <w:sz w:val="24"/>
                <w:szCs w:val="24"/>
                <w:lang w:val="ro-RO"/>
              </w:rPr>
              <w:t>predare în laborator a probelor de ape uzate”.</w:t>
            </w:r>
          </w:p>
          <w:p w14:paraId="5E895419" w14:textId="77777777" w:rsidR="007375BD" w:rsidRPr="002409AF" w:rsidRDefault="00283304" w:rsidP="005E58D6">
            <w:pPr>
              <w:tabs>
                <w:tab w:val="left" w:pos="3935"/>
              </w:tabs>
              <w:spacing w:line="276" w:lineRule="auto"/>
              <w:ind w:firstLine="0"/>
              <w:rPr>
                <w:color w:val="000000" w:themeColor="text1"/>
                <w:sz w:val="24"/>
                <w:szCs w:val="24"/>
                <w:lang w:val="ro-RO"/>
              </w:rPr>
            </w:pPr>
            <w:r w:rsidRPr="002409AF">
              <w:rPr>
                <w:color w:val="000000" w:themeColor="text1"/>
                <w:sz w:val="24"/>
                <w:szCs w:val="24"/>
                <w:lang w:val="ro-RO"/>
              </w:rPr>
              <w:t xml:space="preserve">- </w:t>
            </w:r>
            <w:r w:rsidR="007375BD" w:rsidRPr="002409AF">
              <w:rPr>
                <w:color w:val="000000" w:themeColor="text1"/>
                <w:sz w:val="24"/>
                <w:szCs w:val="24"/>
                <w:lang w:val="ro-RO"/>
              </w:rPr>
              <w:t>se completează punctele ce se referă la nămolurile de la stațiile de epurare;</w:t>
            </w:r>
          </w:p>
          <w:p w14:paraId="7A34F93C" w14:textId="77777777" w:rsidR="00845D1F" w:rsidRPr="002409AF" w:rsidRDefault="007375BD" w:rsidP="005E58D6">
            <w:pPr>
              <w:tabs>
                <w:tab w:val="left" w:pos="3935"/>
              </w:tabs>
              <w:spacing w:line="276" w:lineRule="auto"/>
              <w:ind w:firstLine="0"/>
              <w:rPr>
                <w:color w:val="000000" w:themeColor="text1"/>
                <w:sz w:val="24"/>
                <w:szCs w:val="24"/>
                <w:lang w:val="ro-RO"/>
              </w:rPr>
            </w:pPr>
            <w:r w:rsidRPr="002409AF">
              <w:rPr>
                <w:color w:val="000000" w:themeColor="text1"/>
                <w:sz w:val="24"/>
                <w:szCs w:val="24"/>
                <w:lang w:val="ro-RO"/>
              </w:rPr>
              <w:t xml:space="preserve">- </w:t>
            </w:r>
            <w:r w:rsidR="009431F9" w:rsidRPr="002409AF">
              <w:rPr>
                <w:color w:val="000000" w:themeColor="text1"/>
                <w:sz w:val="24"/>
                <w:szCs w:val="24"/>
                <w:lang w:val="ro-RO"/>
              </w:rPr>
              <w:t xml:space="preserve">La anexa nr. 1 se propune mărirea indicatorului CBO5 de la </w:t>
            </w:r>
            <w:r w:rsidR="004572BB" w:rsidRPr="002409AF">
              <w:rPr>
                <w:color w:val="000000" w:themeColor="text1"/>
                <w:sz w:val="24"/>
                <w:szCs w:val="24"/>
                <w:lang w:val="ro-RO"/>
              </w:rPr>
              <w:t>250 la 300 și grăsimile de la 25 – la 30 urmînd modelul României,</w:t>
            </w:r>
            <w:r w:rsidR="00845D1F" w:rsidRPr="002409AF">
              <w:rPr>
                <w:color w:val="000000" w:themeColor="text1"/>
                <w:sz w:val="24"/>
                <w:szCs w:val="24"/>
                <w:lang w:val="ro-RO"/>
              </w:rPr>
              <w:t xml:space="preserve"> care a fost utilizat la elaborarea Regulamentului.</w:t>
            </w:r>
          </w:p>
          <w:p w14:paraId="5FFF0C6A" w14:textId="308B74ED" w:rsidR="006A21F2" w:rsidRPr="006140C6" w:rsidRDefault="00845D1F" w:rsidP="005E58D6">
            <w:pPr>
              <w:tabs>
                <w:tab w:val="left" w:pos="3935"/>
              </w:tabs>
              <w:spacing w:line="276" w:lineRule="auto"/>
              <w:ind w:firstLine="0"/>
              <w:rPr>
                <w:color w:val="000000" w:themeColor="text1"/>
                <w:sz w:val="24"/>
                <w:szCs w:val="24"/>
                <w:lang w:val="ro-RO"/>
              </w:rPr>
            </w:pPr>
            <w:r w:rsidRPr="002409AF">
              <w:rPr>
                <w:color w:val="000000" w:themeColor="text1"/>
                <w:sz w:val="24"/>
                <w:szCs w:val="24"/>
                <w:lang w:val="ro-RO"/>
              </w:rPr>
              <w:t>-</w:t>
            </w:r>
            <w:r w:rsidR="001226DC" w:rsidRPr="002409AF">
              <w:rPr>
                <w:color w:val="000000" w:themeColor="text1"/>
                <w:sz w:val="24"/>
                <w:szCs w:val="24"/>
                <w:lang w:val="ro-RO"/>
              </w:rPr>
              <w:t>Pentru anexa 7 se propune altă formulă la calcularea plăților suplimentare</w:t>
            </w:r>
            <w:r w:rsidR="00325FC3" w:rsidRPr="002409AF">
              <w:rPr>
                <w:color w:val="000000" w:themeColor="text1"/>
                <w:sz w:val="24"/>
                <w:szCs w:val="24"/>
                <w:lang w:val="ro-RO"/>
              </w:rPr>
              <w:t xml:space="preserve"> (</w:t>
            </w:r>
            <w:r w:rsidR="00325FC3" w:rsidRPr="006140C6">
              <w:rPr>
                <w:color w:val="000000" w:themeColor="text1"/>
                <w:sz w:val="24"/>
                <w:szCs w:val="24"/>
                <w:lang w:val="ro-RO"/>
              </w:rPr>
              <w:t>agreată în cadrul ședințelor Grupului de lucru cu agenții economici și operatorul apă-canal)</w:t>
            </w:r>
            <w:r w:rsidR="009151E9" w:rsidRPr="006140C6">
              <w:rPr>
                <w:color w:val="000000" w:themeColor="text1"/>
                <w:sz w:val="24"/>
                <w:szCs w:val="24"/>
                <w:lang w:val="ro-RO"/>
              </w:rPr>
              <w:t>:</w:t>
            </w:r>
          </w:p>
          <w:p w14:paraId="3F850353" w14:textId="711168FC" w:rsidR="00CB1E95" w:rsidRPr="002409AF" w:rsidRDefault="00CB1E95" w:rsidP="00CB1E95">
            <w:pPr>
              <w:pBdr>
                <w:top w:val="nil"/>
                <w:left w:val="nil"/>
                <w:bottom w:val="nil"/>
                <w:right w:val="nil"/>
                <w:between w:val="nil"/>
              </w:pBdr>
              <w:rPr>
                <w:color w:val="000000" w:themeColor="text1"/>
                <w:sz w:val="24"/>
                <w:szCs w:val="24"/>
                <w:lang w:val="it-IT"/>
              </w:rPr>
            </w:pPr>
            <w:r w:rsidRPr="002409AF">
              <w:rPr>
                <w:color w:val="000000" w:themeColor="text1"/>
                <w:sz w:val="24"/>
                <w:szCs w:val="24"/>
                <w:lang w:val="it-IT"/>
              </w:rPr>
              <w:t>Plata suplimentară pentru depășirea indicatorilor de calitate la evacuarea apelor uzate în sistemul public de canalizare se calculează conform mediei tuturor indicatorilor stabiliți conform pct. 9</w:t>
            </w:r>
            <w:r w:rsidRPr="002409AF">
              <w:rPr>
                <w:color w:val="000000" w:themeColor="text1"/>
                <w:sz w:val="24"/>
                <w:szCs w:val="24"/>
                <w:vertAlign w:val="superscript"/>
                <w:lang w:val="it-IT"/>
              </w:rPr>
              <w:t>1</w:t>
            </w:r>
            <w:r w:rsidRPr="002409AF">
              <w:rPr>
                <w:color w:val="000000" w:themeColor="text1"/>
                <w:sz w:val="24"/>
                <w:szCs w:val="24"/>
                <w:lang w:val="it-IT"/>
              </w:rPr>
              <w:t>, după formula:</w:t>
            </w:r>
          </w:p>
          <w:p w14:paraId="6CDD5C0B" w14:textId="77777777" w:rsidR="00CB1E95" w:rsidRPr="002409AF" w:rsidRDefault="00CB1E95" w:rsidP="00CB1E95">
            <w:pPr>
              <w:pBdr>
                <w:top w:val="nil"/>
                <w:left w:val="nil"/>
                <w:bottom w:val="nil"/>
                <w:right w:val="nil"/>
                <w:between w:val="nil"/>
              </w:pBdr>
              <w:rPr>
                <w:color w:val="000000" w:themeColor="text1"/>
                <w:sz w:val="24"/>
                <w:szCs w:val="24"/>
                <w:lang w:val="it-IT"/>
              </w:rPr>
            </w:pPr>
          </w:p>
          <w:p w14:paraId="03210A7C" w14:textId="77777777" w:rsidR="00CB1E95" w:rsidRPr="002409AF" w:rsidRDefault="00CB1E95" w:rsidP="00CB1E95">
            <w:pPr>
              <w:widowControl w:val="0"/>
              <w:numPr>
                <w:ilvl w:val="0"/>
                <w:numId w:val="17"/>
              </w:numPr>
              <w:spacing w:after="160" w:line="259" w:lineRule="auto"/>
              <w:ind w:left="360"/>
              <w:jc w:val="center"/>
              <w:rPr>
                <w:b/>
                <w:color w:val="000000" w:themeColor="text1"/>
                <w:sz w:val="24"/>
                <w:szCs w:val="24"/>
                <w:lang w:val="it-IT"/>
              </w:rPr>
            </w:pPr>
            <w:r w:rsidRPr="002409AF">
              <w:rPr>
                <w:b/>
                <w:color w:val="000000" w:themeColor="text1"/>
                <w:sz w:val="24"/>
                <w:szCs w:val="24"/>
                <w:lang w:val="it-IT"/>
              </w:rPr>
              <w:lastRenderedPageBreak/>
              <w:t>Ps (lei) = [∑ (CMA d : CiN)/m] X Qr  X tarif ANRE</w:t>
            </w:r>
          </w:p>
          <w:p w14:paraId="259BED86" w14:textId="77777777" w:rsidR="00CB1E95" w:rsidRPr="002409AF" w:rsidRDefault="00CB1E95" w:rsidP="00CB1E95">
            <w:pPr>
              <w:widowControl w:val="0"/>
              <w:ind w:left="360"/>
              <w:rPr>
                <w:b/>
                <w:color w:val="000000" w:themeColor="text1"/>
                <w:sz w:val="24"/>
                <w:szCs w:val="24"/>
                <w:lang w:val="it-IT"/>
              </w:rPr>
            </w:pPr>
          </w:p>
          <w:p w14:paraId="69F3E32E" w14:textId="77777777" w:rsidR="00CB1E95" w:rsidRPr="002409AF" w:rsidRDefault="00CB1E95" w:rsidP="00CB1E95">
            <w:pPr>
              <w:widowControl w:val="0"/>
              <w:rPr>
                <w:b/>
                <w:color w:val="000000" w:themeColor="text1"/>
                <w:sz w:val="24"/>
                <w:szCs w:val="24"/>
                <w:lang w:val="it-IT"/>
              </w:rPr>
            </w:pPr>
            <w:r w:rsidRPr="002409AF">
              <w:rPr>
                <w:b/>
                <w:color w:val="000000" w:themeColor="text1"/>
                <w:sz w:val="24"/>
                <w:szCs w:val="24"/>
                <w:lang w:val="it-IT"/>
              </w:rPr>
              <w:t>unde:</w:t>
            </w:r>
          </w:p>
          <w:p w14:paraId="4C5F40B7" w14:textId="77777777" w:rsidR="00CB1E95" w:rsidRPr="002409AF" w:rsidRDefault="00CB1E95" w:rsidP="00CB1E95">
            <w:pPr>
              <w:widowControl w:val="0"/>
              <w:rPr>
                <w:color w:val="000000" w:themeColor="text1"/>
                <w:sz w:val="24"/>
                <w:szCs w:val="24"/>
                <w:lang w:val="it-IT"/>
              </w:rPr>
            </w:pPr>
            <w:r w:rsidRPr="002409AF">
              <w:rPr>
                <w:b/>
                <w:color w:val="000000" w:themeColor="text1"/>
                <w:sz w:val="24"/>
                <w:szCs w:val="24"/>
                <w:lang w:val="it-IT"/>
              </w:rPr>
              <w:t xml:space="preserve">Qr - </w:t>
            </w:r>
            <w:r w:rsidRPr="002409AF">
              <w:rPr>
                <w:color w:val="000000" w:themeColor="text1"/>
                <w:sz w:val="24"/>
                <w:szCs w:val="24"/>
                <w:lang w:val="it-IT"/>
              </w:rPr>
              <w:t xml:space="preserve">debitul evacuat efectiv al apelor uzate deversate de către consumator, pe intervalul considerat peste limitele admise, determinat în baza citirilor aparatelor de măsură montate la gura de evacuare sau a debitului determinat în baza condițiilor contractuale </w:t>
            </w:r>
          </w:p>
          <w:p w14:paraId="7D42809F" w14:textId="77777777" w:rsidR="00CB1E95" w:rsidRPr="002409AF" w:rsidRDefault="00CB1E95" w:rsidP="00CB1E95">
            <w:pPr>
              <w:rPr>
                <w:color w:val="000000" w:themeColor="text1"/>
                <w:sz w:val="24"/>
                <w:szCs w:val="24"/>
                <w:lang w:val="it-IT"/>
              </w:rPr>
            </w:pPr>
            <w:r w:rsidRPr="002409AF">
              <w:rPr>
                <w:b/>
                <w:i/>
                <w:color w:val="000000" w:themeColor="text1"/>
                <w:sz w:val="24"/>
                <w:szCs w:val="24"/>
                <w:lang w:val="it-IT"/>
              </w:rPr>
              <w:t xml:space="preserve">Ci N </w:t>
            </w:r>
            <w:r w:rsidRPr="002409AF">
              <w:rPr>
                <w:color w:val="000000" w:themeColor="text1"/>
                <w:sz w:val="24"/>
                <w:szCs w:val="24"/>
                <w:lang w:val="it-IT"/>
              </w:rPr>
              <w:t>-</w:t>
            </w:r>
            <w:r w:rsidRPr="002409AF">
              <w:rPr>
                <w:b/>
                <w:i/>
                <w:color w:val="000000" w:themeColor="text1"/>
                <w:sz w:val="24"/>
                <w:szCs w:val="24"/>
                <w:lang w:val="it-IT"/>
              </w:rPr>
              <w:t xml:space="preserve"> </w:t>
            </w:r>
            <w:r w:rsidRPr="002409AF">
              <w:rPr>
                <w:color w:val="000000" w:themeColor="text1"/>
                <w:sz w:val="24"/>
                <w:szCs w:val="24"/>
                <w:lang w:val="it-IT"/>
              </w:rPr>
              <w:t>concentrația normativă admisă spre evacuare (mg/l). Valorile se preiau din avizul de racordare, sau din acordul de preluare a apelor uzate, sau în contractul de furnizare/prestare a serviciului de alimentare cu apă și/sau canalizare și de epurare a apelor uzate, sau din acordul de mediu pentru folosința specială a apei sau dacă nu sunt stabilite în documentele anterioare din Anexa 1.</w:t>
            </w:r>
          </w:p>
          <w:p w14:paraId="7B4D5349" w14:textId="77777777" w:rsidR="00CB1E95" w:rsidRPr="002409AF" w:rsidRDefault="00CB1E95" w:rsidP="00CB1E95">
            <w:pPr>
              <w:rPr>
                <w:color w:val="000000" w:themeColor="text1"/>
                <w:sz w:val="24"/>
                <w:szCs w:val="24"/>
                <w:vertAlign w:val="superscript"/>
                <w:lang w:val="it-IT"/>
              </w:rPr>
            </w:pPr>
            <w:r w:rsidRPr="002409AF">
              <w:rPr>
                <w:b/>
                <w:bCs/>
                <w:color w:val="000000" w:themeColor="text1"/>
                <w:sz w:val="24"/>
                <w:szCs w:val="24"/>
                <w:lang w:val="it-IT"/>
              </w:rPr>
              <w:t xml:space="preserve">m  - </w:t>
            </w:r>
            <w:r w:rsidRPr="002409AF">
              <w:rPr>
                <w:color w:val="000000" w:themeColor="text1"/>
                <w:sz w:val="24"/>
                <w:szCs w:val="24"/>
                <w:lang w:val="it-IT"/>
              </w:rPr>
              <w:t>indicatorilor  stabiliți conform pct. 9</w:t>
            </w:r>
            <w:r w:rsidRPr="002409AF">
              <w:rPr>
                <w:color w:val="000000" w:themeColor="text1"/>
                <w:sz w:val="24"/>
                <w:szCs w:val="24"/>
                <w:vertAlign w:val="superscript"/>
                <w:lang w:val="it-IT"/>
              </w:rPr>
              <w:t>1</w:t>
            </w:r>
          </w:p>
          <w:p w14:paraId="60811DB7" w14:textId="77777777" w:rsidR="00CB1E95" w:rsidRPr="002409AF" w:rsidRDefault="00CB1E95" w:rsidP="00CB1E95">
            <w:pPr>
              <w:rPr>
                <w:b/>
                <w:bCs/>
                <w:color w:val="000000" w:themeColor="text1"/>
                <w:sz w:val="24"/>
                <w:szCs w:val="24"/>
                <w:lang w:val="it-IT"/>
              </w:rPr>
            </w:pPr>
          </w:p>
          <w:p w14:paraId="545DDB9B" w14:textId="139021FF" w:rsidR="00CB1E95" w:rsidRPr="002409AF" w:rsidRDefault="00CB1E95" w:rsidP="00CB1E95">
            <w:pPr>
              <w:widowControl w:val="0"/>
              <w:ind w:left="283"/>
              <w:jc w:val="center"/>
              <w:rPr>
                <w:b/>
                <w:color w:val="000000" w:themeColor="text1"/>
                <w:sz w:val="24"/>
                <w:szCs w:val="24"/>
                <w:lang w:val="it-IT"/>
              </w:rPr>
            </w:pPr>
            <w:r w:rsidRPr="002409AF">
              <w:rPr>
                <w:b/>
                <w:color w:val="000000" w:themeColor="text1"/>
                <w:sz w:val="24"/>
                <w:szCs w:val="24"/>
                <w:lang w:val="it-IT"/>
              </w:rPr>
              <w:t>(1.1) CMA d (depa</w:t>
            </w:r>
            <w:r w:rsidR="00B26297">
              <w:rPr>
                <w:b/>
                <w:color w:val="000000" w:themeColor="text1"/>
                <w:sz w:val="24"/>
                <w:szCs w:val="24"/>
                <w:lang w:val="it-IT"/>
              </w:rPr>
              <w:t>șită</w:t>
            </w:r>
            <w:r w:rsidRPr="002409AF">
              <w:rPr>
                <w:b/>
                <w:color w:val="000000" w:themeColor="text1"/>
                <w:sz w:val="24"/>
                <w:szCs w:val="24"/>
                <w:lang w:val="it-IT"/>
              </w:rPr>
              <w:t>) =  (Ci rm - CiN)</w:t>
            </w:r>
          </w:p>
          <w:p w14:paraId="2FBEB941" w14:textId="77777777" w:rsidR="00CB1E95" w:rsidRPr="002409AF" w:rsidRDefault="00CB1E95" w:rsidP="00CB1E95">
            <w:pPr>
              <w:widowControl w:val="0"/>
              <w:rPr>
                <w:b/>
                <w:color w:val="000000" w:themeColor="text1"/>
                <w:sz w:val="24"/>
                <w:szCs w:val="24"/>
                <w:lang w:val="it-IT"/>
              </w:rPr>
            </w:pPr>
            <w:r w:rsidRPr="002409AF">
              <w:rPr>
                <w:b/>
                <w:i/>
                <w:color w:val="000000" w:themeColor="text1"/>
                <w:sz w:val="24"/>
                <w:szCs w:val="24"/>
                <w:lang w:val="it-IT"/>
              </w:rPr>
              <w:t>unde:</w:t>
            </w:r>
          </w:p>
          <w:p w14:paraId="42D5B453" w14:textId="77777777" w:rsidR="00CB1E95" w:rsidRPr="002409AF" w:rsidRDefault="00CB1E95" w:rsidP="00CB1E95">
            <w:pPr>
              <w:widowControl w:val="0"/>
              <w:rPr>
                <w:color w:val="000000" w:themeColor="text1"/>
                <w:sz w:val="24"/>
                <w:szCs w:val="24"/>
                <w:lang w:val="it-IT"/>
              </w:rPr>
            </w:pPr>
            <w:r w:rsidRPr="002409AF">
              <w:rPr>
                <w:b/>
                <w:color w:val="000000" w:themeColor="text1"/>
                <w:sz w:val="24"/>
                <w:szCs w:val="24"/>
                <w:lang w:val="it-IT"/>
              </w:rPr>
              <w:t>Ci rm</w:t>
            </w:r>
            <w:r w:rsidRPr="002409AF">
              <w:rPr>
                <w:color w:val="000000" w:themeColor="text1"/>
                <w:sz w:val="24"/>
                <w:szCs w:val="24"/>
                <w:lang w:val="it-IT"/>
              </w:rPr>
              <w:t xml:space="preserve"> - concentrația medie reală a poluantului "i"determinată din analizele fizico-chimice a probelor de apă, înregistrate în buletinele de analiză emise de laborator, (mg/l), calculată:</w:t>
            </w:r>
          </w:p>
          <w:p w14:paraId="1B73B975" w14:textId="77777777" w:rsidR="00CB1E95" w:rsidRPr="002409AF" w:rsidRDefault="00CB1E95" w:rsidP="00CB1E95">
            <w:pPr>
              <w:widowControl w:val="0"/>
              <w:ind w:left="720"/>
              <w:jc w:val="center"/>
              <w:rPr>
                <w:b/>
                <w:color w:val="000000" w:themeColor="text1"/>
                <w:sz w:val="24"/>
                <w:szCs w:val="24"/>
                <w:lang w:val="it-IT"/>
              </w:rPr>
            </w:pPr>
            <w:r w:rsidRPr="002409AF">
              <w:rPr>
                <w:b/>
                <w:color w:val="000000" w:themeColor="text1"/>
                <w:sz w:val="24"/>
                <w:szCs w:val="24"/>
                <w:lang w:val="it-IT"/>
              </w:rPr>
              <w:t>(1.1.1) Ci rm (mg/l)  = [Ci(o1) + Ci(c</w:t>
            </w:r>
            <w:r w:rsidRPr="002409AF">
              <w:rPr>
                <w:b/>
                <w:color w:val="000000" w:themeColor="text1"/>
                <w:sz w:val="24"/>
                <w:szCs w:val="24"/>
                <w:vertAlign w:val="subscript"/>
                <w:lang w:val="it-IT"/>
              </w:rPr>
              <w:t>n</w:t>
            </w:r>
            <w:r w:rsidRPr="002409AF">
              <w:rPr>
                <w:b/>
                <w:color w:val="000000" w:themeColor="text1"/>
                <w:sz w:val="24"/>
                <w:szCs w:val="24"/>
                <w:lang w:val="it-IT"/>
              </w:rPr>
              <w:t>) +Ci(o2)]/n</w:t>
            </w:r>
          </w:p>
          <w:p w14:paraId="419E8729" w14:textId="77777777" w:rsidR="00CB1E95" w:rsidRPr="002409AF" w:rsidRDefault="00CB1E95" w:rsidP="00CB1E95">
            <w:pPr>
              <w:widowControl w:val="0"/>
              <w:rPr>
                <w:b/>
                <w:i/>
                <w:color w:val="000000" w:themeColor="text1"/>
                <w:sz w:val="24"/>
                <w:szCs w:val="24"/>
                <w:lang w:val="it-IT"/>
              </w:rPr>
            </w:pPr>
            <w:r w:rsidRPr="002409AF">
              <w:rPr>
                <w:b/>
                <w:i/>
                <w:color w:val="000000" w:themeColor="text1"/>
                <w:sz w:val="24"/>
                <w:szCs w:val="24"/>
                <w:lang w:val="it-IT"/>
              </w:rPr>
              <w:t>unde:</w:t>
            </w:r>
          </w:p>
          <w:p w14:paraId="79B3F892" w14:textId="77777777" w:rsidR="00CB1E95" w:rsidRPr="002409AF" w:rsidRDefault="00CB1E95" w:rsidP="00CB1E95">
            <w:pPr>
              <w:widowControl w:val="0"/>
              <w:rPr>
                <w:color w:val="000000" w:themeColor="text1"/>
                <w:sz w:val="24"/>
                <w:szCs w:val="24"/>
                <w:lang w:val="it-IT"/>
              </w:rPr>
            </w:pPr>
            <w:r w:rsidRPr="002409AF">
              <w:rPr>
                <w:b/>
                <w:i/>
                <w:color w:val="000000" w:themeColor="text1"/>
                <w:sz w:val="24"/>
                <w:szCs w:val="24"/>
                <w:lang w:val="it-IT"/>
              </w:rPr>
              <w:t>Ci c</w:t>
            </w:r>
            <w:r w:rsidRPr="002409AF">
              <w:rPr>
                <w:b/>
                <w:i/>
                <w:color w:val="000000" w:themeColor="text1"/>
                <w:sz w:val="24"/>
                <w:szCs w:val="24"/>
                <w:vertAlign w:val="subscript"/>
                <w:lang w:val="it-IT"/>
              </w:rPr>
              <w:t>n</w:t>
            </w:r>
            <w:r w:rsidRPr="002409AF">
              <w:rPr>
                <w:color w:val="000000" w:themeColor="text1"/>
                <w:sz w:val="24"/>
                <w:szCs w:val="24"/>
                <w:lang w:val="it-IT"/>
              </w:rPr>
              <w:t xml:space="preserve"> - concentrația medie determinată din apele uzate evacuate determinată de consumator având la bază automonitoringul din apele uzate evacuate în perioada analizată (în perioada  t1 și t2, inclusiv) (mg/l)</w:t>
            </w:r>
          </w:p>
          <w:p w14:paraId="08540097" w14:textId="77777777" w:rsidR="00CB1E95" w:rsidRPr="002409AF" w:rsidRDefault="00CB1E95" w:rsidP="00CB1E95">
            <w:pPr>
              <w:widowControl w:val="0"/>
              <w:rPr>
                <w:color w:val="000000" w:themeColor="text1"/>
                <w:sz w:val="24"/>
                <w:szCs w:val="24"/>
                <w:lang w:val="it-IT"/>
              </w:rPr>
            </w:pPr>
            <w:r w:rsidRPr="002409AF">
              <w:rPr>
                <w:b/>
                <w:i/>
                <w:color w:val="000000" w:themeColor="text1"/>
                <w:sz w:val="24"/>
                <w:szCs w:val="24"/>
                <w:lang w:val="it-IT"/>
              </w:rPr>
              <w:t xml:space="preserve">Ci (o1) </w:t>
            </w:r>
            <w:r w:rsidRPr="002409AF">
              <w:rPr>
                <w:i/>
                <w:color w:val="000000" w:themeColor="text1"/>
                <w:sz w:val="24"/>
                <w:szCs w:val="24"/>
                <w:lang w:val="it-IT"/>
              </w:rPr>
              <w:t>și</w:t>
            </w:r>
            <w:r w:rsidRPr="002409AF">
              <w:rPr>
                <w:b/>
                <w:i/>
                <w:color w:val="000000" w:themeColor="text1"/>
                <w:sz w:val="24"/>
                <w:szCs w:val="24"/>
                <w:lang w:val="it-IT"/>
              </w:rPr>
              <w:t xml:space="preserve"> C(o2) </w:t>
            </w:r>
            <w:r w:rsidRPr="002409AF">
              <w:rPr>
                <w:color w:val="000000" w:themeColor="text1"/>
                <w:sz w:val="24"/>
                <w:szCs w:val="24"/>
                <w:lang w:val="it-IT"/>
              </w:rPr>
              <w:t>- concentrația determinată de către operatorul serviciului public de canalizare în momentul t1 și respectiv t2 (mg/l);</w:t>
            </w:r>
          </w:p>
          <w:p w14:paraId="19A74499" w14:textId="77777777" w:rsidR="00CB1E95" w:rsidRPr="002409AF" w:rsidRDefault="00CB1E95" w:rsidP="00CB1E95">
            <w:pPr>
              <w:rPr>
                <w:color w:val="000000" w:themeColor="text1"/>
                <w:sz w:val="24"/>
                <w:szCs w:val="24"/>
                <w:lang w:val="it-IT"/>
              </w:rPr>
            </w:pPr>
            <w:r w:rsidRPr="002409AF">
              <w:rPr>
                <w:b/>
                <w:color w:val="000000" w:themeColor="text1"/>
                <w:sz w:val="24"/>
                <w:szCs w:val="24"/>
                <w:lang w:val="it-IT"/>
              </w:rPr>
              <w:t xml:space="preserve">n - </w:t>
            </w:r>
            <w:r w:rsidRPr="002409AF">
              <w:rPr>
                <w:color w:val="000000" w:themeColor="text1"/>
                <w:sz w:val="24"/>
                <w:szCs w:val="24"/>
                <w:lang w:val="it-IT"/>
              </w:rPr>
              <w:t>numărul de determinări ale concentrațiilor luate în calcul (concentrațiile operatorului și concentrațiile consumatorului)</w:t>
            </w:r>
          </w:p>
          <w:p w14:paraId="40FF6DB6" w14:textId="77777777" w:rsidR="00CB1E95" w:rsidRPr="002409AF" w:rsidRDefault="00CB1E95" w:rsidP="00CB1E95">
            <w:pPr>
              <w:ind w:left="33"/>
              <w:rPr>
                <w:b/>
                <w:color w:val="000000" w:themeColor="text1"/>
                <w:sz w:val="24"/>
                <w:szCs w:val="24"/>
                <w:lang w:val="it-IT"/>
              </w:rPr>
            </w:pPr>
          </w:p>
          <w:p w14:paraId="08D8E109" w14:textId="77777777" w:rsidR="00886CB8" w:rsidRPr="002409AF" w:rsidRDefault="00CB1E95" w:rsidP="005E58D6">
            <w:pPr>
              <w:tabs>
                <w:tab w:val="left" w:pos="3935"/>
              </w:tabs>
              <w:spacing w:line="276" w:lineRule="auto"/>
              <w:ind w:firstLine="0"/>
              <w:rPr>
                <w:color w:val="000000" w:themeColor="text1"/>
                <w:sz w:val="24"/>
                <w:szCs w:val="24"/>
                <w:lang w:val="ro-RO"/>
              </w:rPr>
            </w:pPr>
            <w:r w:rsidRPr="002409AF">
              <w:rPr>
                <w:color w:val="000000" w:themeColor="text1"/>
                <w:sz w:val="24"/>
                <w:szCs w:val="24"/>
                <w:lang w:val="ro-RO"/>
              </w:rPr>
              <w:t xml:space="preserve">Menționăm, că </w:t>
            </w:r>
            <w:r w:rsidR="0012565C" w:rsidRPr="002409AF">
              <w:rPr>
                <w:color w:val="000000" w:themeColor="text1"/>
                <w:sz w:val="24"/>
                <w:szCs w:val="24"/>
                <w:lang w:val="ro-RO"/>
              </w:rPr>
              <w:t xml:space="preserve">formula nouă este rezultatul activității grupului de lucru responsabil de formulă, </w:t>
            </w:r>
            <w:r w:rsidR="00C71256" w:rsidRPr="002409AF">
              <w:rPr>
                <w:color w:val="000000" w:themeColor="text1"/>
                <w:sz w:val="24"/>
                <w:szCs w:val="24"/>
                <w:lang w:val="ro-RO"/>
              </w:rPr>
              <w:t xml:space="preserve">agreată în cadrul ședinței de lucru din </w:t>
            </w:r>
            <w:r w:rsidR="00886CB8" w:rsidRPr="002409AF">
              <w:rPr>
                <w:color w:val="000000" w:themeColor="text1"/>
                <w:sz w:val="24"/>
                <w:szCs w:val="24"/>
                <w:lang w:val="ro-RO"/>
              </w:rPr>
              <w:t>16.03.2023.</w:t>
            </w:r>
          </w:p>
          <w:p w14:paraId="5734C5DE" w14:textId="77777777" w:rsidR="0051608A" w:rsidRDefault="007A06E7" w:rsidP="005A15E2">
            <w:pPr>
              <w:tabs>
                <w:tab w:val="left" w:pos="3935"/>
              </w:tabs>
              <w:spacing w:line="276" w:lineRule="auto"/>
              <w:ind w:firstLine="0"/>
              <w:rPr>
                <w:i/>
                <w:iCs/>
                <w:color w:val="000000" w:themeColor="text1"/>
                <w:sz w:val="24"/>
                <w:szCs w:val="24"/>
                <w:lang w:val="ro-RO"/>
              </w:rPr>
            </w:pPr>
            <w:r w:rsidRPr="002409AF">
              <w:rPr>
                <w:color w:val="000000" w:themeColor="text1"/>
                <w:sz w:val="24"/>
                <w:szCs w:val="24"/>
                <w:lang w:val="ro-RO"/>
              </w:rPr>
              <w:t>Regulamentul se c</w:t>
            </w:r>
            <w:r w:rsidR="002B5272" w:rsidRPr="002409AF">
              <w:rPr>
                <w:color w:val="000000" w:themeColor="text1"/>
                <w:sz w:val="24"/>
                <w:szCs w:val="24"/>
                <w:lang w:val="ro-RO"/>
              </w:rPr>
              <w:t>ompletează cu Anexă nr.</w:t>
            </w:r>
            <w:r w:rsidR="00565945">
              <w:rPr>
                <w:color w:val="000000" w:themeColor="text1"/>
                <w:sz w:val="24"/>
                <w:szCs w:val="24"/>
                <w:lang w:val="ro-RO"/>
              </w:rPr>
              <w:t xml:space="preserve"> </w:t>
            </w:r>
            <w:r w:rsidR="002B5272" w:rsidRPr="002409AF">
              <w:rPr>
                <w:color w:val="000000" w:themeColor="text1"/>
                <w:sz w:val="24"/>
                <w:szCs w:val="24"/>
                <w:lang w:val="ro-RO"/>
              </w:rPr>
              <w:t xml:space="preserve">9 care conține </w:t>
            </w:r>
            <w:r w:rsidR="002B5272" w:rsidRPr="004E0059">
              <w:rPr>
                <w:i/>
                <w:iCs/>
                <w:color w:val="000000" w:themeColor="text1"/>
                <w:sz w:val="24"/>
                <w:szCs w:val="24"/>
                <w:lang w:val="ro-RO"/>
              </w:rPr>
              <w:t xml:space="preserve">Sectoarele </w:t>
            </w:r>
            <w:r w:rsidR="002A61BC" w:rsidRPr="004E0059">
              <w:rPr>
                <w:i/>
                <w:iCs/>
                <w:color w:val="000000" w:themeColor="text1"/>
                <w:sz w:val="24"/>
                <w:szCs w:val="24"/>
                <w:lang w:val="ro-RO"/>
              </w:rPr>
              <w:t xml:space="preserve">din diferite ramuri ale industriei </w:t>
            </w:r>
            <w:r w:rsidR="00907123" w:rsidRPr="004E0059">
              <w:rPr>
                <w:i/>
                <w:iCs/>
                <w:color w:val="000000" w:themeColor="text1"/>
                <w:sz w:val="24"/>
                <w:szCs w:val="24"/>
                <w:lang w:val="ro-RO"/>
              </w:rPr>
              <w:t>obligate să insta</w:t>
            </w:r>
            <w:r w:rsidR="000D2384" w:rsidRPr="004E0059">
              <w:rPr>
                <w:i/>
                <w:iCs/>
                <w:color w:val="000000" w:themeColor="text1"/>
                <w:sz w:val="24"/>
                <w:szCs w:val="24"/>
                <w:lang w:val="ro-RO"/>
              </w:rPr>
              <w:t>leze stații de epurare, pre-epurare</w:t>
            </w:r>
            <w:r w:rsidR="005A15E2" w:rsidRPr="004E0059">
              <w:rPr>
                <w:i/>
                <w:iCs/>
                <w:color w:val="000000" w:themeColor="text1"/>
                <w:sz w:val="24"/>
                <w:szCs w:val="24"/>
                <w:lang w:val="ro-RO"/>
              </w:rPr>
              <w:t>.</w:t>
            </w:r>
          </w:p>
          <w:p w14:paraId="409AED63" w14:textId="77777777" w:rsidR="0048062A" w:rsidRDefault="0048062A" w:rsidP="005A15E2">
            <w:pPr>
              <w:tabs>
                <w:tab w:val="left" w:pos="3935"/>
              </w:tabs>
              <w:spacing w:line="276" w:lineRule="auto"/>
              <w:ind w:firstLine="0"/>
              <w:rPr>
                <w:i/>
                <w:iCs/>
                <w:color w:val="000000" w:themeColor="text1"/>
                <w:sz w:val="24"/>
                <w:szCs w:val="24"/>
                <w:lang w:val="ro-RO"/>
              </w:rPr>
            </w:pPr>
          </w:p>
          <w:p w14:paraId="0BC9BD9A" w14:textId="77777777" w:rsidR="005D7DE9" w:rsidRPr="006140C6" w:rsidRDefault="0048062A" w:rsidP="005A15E2">
            <w:pPr>
              <w:tabs>
                <w:tab w:val="left" w:pos="3935"/>
              </w:tabs>
              <w:spacing w:line="276" w:lineRule="auto"/>
              <w:ind w:firstLine="0"/>
              <w:rPr>
                <w:color w:val="000000" w:themeColor="text1"/>
                <w:sz w:val="24"/>
                <w:szCs w:val="24"/>
                <w:lang w:val="ro-RO"/>
              </w:rPr>
            </w:pPr>
            <w:r w:rsidRPr="006140C6">
              <w:rPr>
                <w:color w:val="000000" w:themeColor="text1"/>
                <w:sz w:val="24"/>
                <w:szCs w:val="24"/>
                <w:lang w:val="ro-RO"/>
              </w:rPr>
              <w:t xml:space="preserve">Mai jos prezentăm </w:t>
            </w:r>
            <w:r w:rsidR="004802E9" w:rsidRPr="006140C6">
              <w:rPr>
                <w:color w:val="000000" w:themeColor="text1"/>
                <w:sz w:val="24"/>
                <w:szCs w:val="24"/>
                <w:lang w:val="ro-RO"/>
              </w:rPr>
              <w:t xml:space="preserve">unele exemple de calcule reale, cu datele preluate de la agenții ecnomici </w:t>
            </w:r>
            <w:r w:rsidR="007E506F" w:rsidRPr="006140C6">
              <w:rPr>
                <w:color w:val="000000" w:themeColor="text1"/>
                <w:sz w:val="24"/>
                <w:szCs w:val="24"/>
                <w:lang w:val="ro-RO"/>
              </w:rPr>
              <w:t>cărora le sunt aplicate Plăți suplimentare pentru CMA depășit</w:t>
            </w:r>
            <w:r w:rsidR="005D7DE9" w:rsidRPr="006140C6">
              <w:rPr>
                <w:color w:val="000000" w:themeColor="text1"/>
                <w:sz w:val="24"/>
                <w:szCs w:val="24"/>
                <w:lang w:val="ro-RO"/>
              </w:rPr>
              <w:t>, calculate după formula existentă în HG nr. 950/2013 și formula nouă propusă.</w:t>
            </w:r>
          </w:p>
          <w:p w14:paraId="557B85A0" w14:textId="0AE4BBBE" w:rsidR="00722792" w:rsidRPr="006140C6" w:rsidRDefault="00B54906" w:rsidP="00722792">
            <w:pPr>
              <w:ind w:left="-709"/>
              <w:rPr>
                <w:color w:val="000000" w:themeColor="text1"/>
                <w:sz w:val="24"/>
                <w:szCs w:val="24"/>
                <w:lang w:val="it-IT"/>
              </w:rPr>
            </w:pPr>
            <w:r w:rsidRPr="006140C6">
              <w:rPr>
                <w:noProof/>
                <w:color w:val="000000" w:themeColor="text1"/>
              </w:rPr>
              <w:drawing>
                <wp:anchor distT="0" distB="0" distL="114300" distR="114300" simplePos="0" relativeHeight="251653632" behindDoc="1" locked="0" layoutInCell="1" allowOverlap="1" wp14:anchorId="1D2FB4D8" wp14:editId="2E9DB9B6">
                  <wp:simplePos x="0" y="0"/>
                  <wp:positionH relativeFrom="column">
                    <wp:posOffset>69215</wp:posOffset>
                  </wp:positionH>
                  <wp:positionV relativeFrom="paragraph">
                    <wp:posOffset>517525</wp:posOffset>
                  </wp:positionV>
                  <wp:extent cx="6256655" cy="2679065"/>
                  <wp:effectExtent l="0" t="0" r="0" b="6985"/>
                  <wp:wrapTight wrapText="bothSides">
                    <wp:wrapPolygon edited="0">
                      <wp:start x="0" y="0"/>
                      <wp:lineTo x="0" y="21503"/>
                      <wp:lineTo x="21506" y="21503"/>
                      <wp:lineTo x="21506" y="3840"/>
                      <wp:lineTo x="20651" y="2457"/>
                      <wp:lineTo x="21374" y="2457"/>
                      <wp:lineTo x="21506" y="1997"/>
                      <wp:lineTo x="21506" y="0"/>
                      <wp:lineTo x="0" y="0"/>
                    </wp:wrapPolygon>
                  </wp:wrapTight>
                  <wp:docPr id="18438452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56655" cy="2679065"/>
                          </a:xfrm>
                          <a:prstGeom prst="rect">
                            <a:avLst/>
                          </a:prstGeom>
                          <a:noFill/>
                          <a:ln>
                            <a:noFill/>
                          </a:ln>
                        </pic:spPr>
                      </pic:pic>
                    </a:graphicData>
                  </a:graphic>
                  <wp14:sizeRelV relativeFrom="margin">
                    <wp14:pctHeight>0</wp14:pctHeight>
                  </wp14:sizeRelV>
                </wp:anchor>
              </w:drawing>
            </w:r>
            <w:r w:rsidR="00722792" w:rsidRPr="006140C6">
              <w:rPr>
                <w:color w:val="000000" w:themeColor="text1"/>
                <w:sz w:val="24"/>
                <w:szCs w:val="24"/>
                <w:lang w:val="it-IT"/>
              </w:rPr>
              <w:t xml:space="preserve">Notă: cu culoarea roșie sunt indicate rezultatele obținute conform formulei existente, iar cu culoarea verde – conform formulei propuse. </w:t>
            </w:r>
          </w:p>
          <w:p w14:paraId="3191DF9D" w14:textId="77777777" w:rsidR="00315031" w:rsidRPr="000677B9" w:rsidRDefault="00315031" w:rsidP="00315031">
            <w:pPr>
              <w:ind w:left="-709" w:right="90"/>
              <w:jc w:val="right"/>
              <w:rPr>
                <w:b/>
                <w:bCs/>
                <w:lang w:val="it-IT"/>
              </w:rPr>
            </w:pPr>
            <w:r>
              <w:rPr>
                <w:b/>
                <w:bCs/>
                <w:lang w:val="it-IT"/>
              </w:rPr>
              <w:t xml:space="preserve">Tab. 1 – </w:t>
            </w:r>
            <w:r w:rsidRPr="00315031">
              <w:rPr>
                <w:b/>
                <w:bCs/>
                <w:lang w:val="it-IT"/>
              </w:rPr>
              <w:t>calculele pentru CMA depășit aplicat agentului economic 1</w:t>
            </w:r>
          </w:p>
          <w:p w14:paraId="41BE9972" w14:textId="1DB6DA63" w:rsidR="00B54906" w:rsidRPr="00B54906" w:rsidRDefault="00B54906" w:rsidP="00315031">
            <w:pPr>
              <w:ind w:left="-709" w:right="-800"/>
              <w:jc w:val="right"/>
              <w:rPr>
                <w:lang w:val="it-IT"/>
              </w:rPr>
            </w:pPr>
          </w:p>
          <w:p w14:paraId="1293483E" w14:textId="77777777" w:rsidR="00270CE4" w:rsidRDefault="00270CE4" w:rsidP="00270CE4">
            <w:pPr>
              <w:ind w:left="-709" w:right="-800"/>
              <w:rPr>
                <w:b/>
                <w:bCs/>
                <w:lang w:val="it-IT"/>
              </w:rPr>
            </w:pPr>
          </w:p>
          <w:p w14:paraId="3EF71D45" w14:textId="77777777" w:rsidR="00270CE4" w:rsidRDefault="00270CE4" w:rsidP="00270CE4">
            <w:pPr>
              <w:ind w:left="-709" w:right="-800"/>
              <w:rPr>
                <w:b/>
                <w:bCs/>
                <w:lang w:val="it-IT"/>
              </w:rPr>
            </w:pPr>
          </w:p>
          <w:p w14:paraId="2D3783B0" w14:textId="7910B4EF" w:rsidR="00270CE4" w:rsidRPr="000677B9" w:rsidRDefault="00270CE4" w:rsidP="00270CE4">
            <w:pPr>
              <w:ind w:left="-709"/>
              <w:jc w:val="right"/>
              <w:rPr>
                <w:b/>
                <w:bCs/>
                <w:lang w:val="it-IT"/>
              </w:rPr>
            </w:pPr>
            <w:r>
              <w:rPr>
                <w:b/>
                <w:bCs/>
                <w:lang w:val="it-IT"/>
              </w:rPr>
              <w:t xml:space="preserve">Tab. 2 – </w:t>
            </w:r>
            <w:r w:rsidRPr="00315031">
              <w:rPr>
                <w:b/>
                <w:bCs/>
                <w:lang w:val="it-IT"/>
              </w:rPr>
              <w:t xml:space="preserve">calculele pentru CMA depășit aplicat agentului economic </w:t>
            </w:r>
            <w:r>
              <w:rPr>
                <w:b/>
                <w:bCs/>
                <w:lang w:val="it-IT"/>
              </w:rPr>
              <w:t>2</w:t>
            </w:r>
          </w:p>
          <w:p w14:paraId="63AC7C0B" w14:textId="4F9ADB00" w:rsidR="00B54906" w:rsidRPr="0086284C" w:rsidRDefault="00B54906" w:rsidP="00B54906">
            <w:pPr>
              <w:ind w:left="-709" w:right="-800"/>
              <w:rPr>
                <w:lang w:val="it-IT"/>
              </w:rPr>
            </w:pPr>
            <w:r w:rsidRPr="0074345B">
              <w:rPr>
                <w:noProof/>
              </w:rPr>
              <w:drawing>
                <wp:anchor distT="0" distB="0" distL="114300" distR="114300" simplePos="0" relativeHeight="251655680" behindDoc="1" locked="0" layoutInCell="1" allowOverlap="1" wp14:anchorId="1A93C966" wp14:editId="5A17BB63">
                  <wp:simplePos x="0" y="0"/>
                  <wp:positionH relativeFrom="column">
                    <wp:posOffset>60960</wp:posOffset>
                  </wp:positionH>
                  <wp:positionV relativeFrom="paragraph">
                    <wp:posOffset>156845</wp:posOffset>
                  </wp:positionV>
                  <wp:extent cx="6264910" cy="2527300"/>
                  <wp:effectExtent l="0" t="0" r="2540" b="6350"/>
                  <wp:wrapTight wrapText="bothSides">
                    <wp:wrapPolygon edited="0">
                      <wp:start x="0" y="0"/>
                      <wp:lineTo x="0" y="21491"/>
                      <wp:lineTo x="21543" y="21491"/>
                      <wp:lineTo x="21543" y="3582"/>
                      <wp:lineTo x="20886" y="2605"/>
                      <wp:lineTo x="21346" y="2605"/>
                      <wp:lineTo x="21543" y="1791"/>
                      <wp:lineTo x="21543" y="0"/>
                      <wp:lineTo x="0" y="0"/>
                    </wp:wrapPolygon>
                  </wp:wrapTight>
                  <wp:docPr id="105195551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4910" cy="2527300"/>
                          </a:xfrm>
                          <a:prstGeom prst="rect">
                            <a:avLst/>
                          </a:prstGeom>
                          <a:noFill/>
                          <a:ln>
                            <a:noFill/>
                          </a:ln>
                        </pic:spPr>
                      </pic:pic>
                    </a:graphicData>
                  </a:graphic>
                  <wp14:sizeRelH relativeFrom="margin">
                    <wp14:pctWidth>0</wp14:pctWidth>
                  </wp14:sizeRelH>
                </wp:anchor>
              </w:drawing>
            </w:r>
          </w:p>
          <w:p w14:paraId="6B1F8AC9" w14:textId="7C11BD5F" w:rsidR="00B54906" w:rsidRDefault="00B54906" w:rsidP="00B54906">
            <w:pPr>
              <w:ind w:left="-709" w:right="-800"/>
              <w:rPr>
                <w:lang w:val="it-IT"/>
              </w:rPr>
            </w:pPr>
          </w:p>
          <w:p w14:paraId="248B1B65" w14:textId="6ABFB4A1" w:rsidR="00270CE4" w:rsidRPr="000677B9" w:rsidRDefault="00270CE4" w:rsidP="00270CE4">
            <w:pPr>
              <w:ind w:left="-709"/>
              <w:jc w:val="right"/>
              <w:rPr>
                <w:b/>
                <w:bCs/>
                <w:lang w:val="it-IT"/>
              </w:rPr>
            </w:pPr>
            <w:r>
              <w:rPr>
                <w:b/>
                <w:bCs/>
                <w:lang w:val="it-IT"/>
              </w:rPr>
              <w:t xml:space="preserve">Tab. 3 – </w:t>
            </w:r>
            <w:r w:rsidRPr="00315031">
              <w:rPr>
                <w:b/>
                <w:bCs/>
                <w:lang w:val="it-IT"/>
              </w:rPr>
              <w:t xml:space="preserve">calculele pentru CMA depășit aplicat agentului economic </w:t>
            </w:r>
            <w:r>
              <w:rPr>
                <w:b/>
                <w:bCs/>
                <w:lang w:val="it-IT"/>
              </w:rPr>
              <w:t>3</w:t>
            </w:r>
          </w:p>
          <w:p w14:paraId="341C243A" w14:textId="787CEA38" w:rsidR="00B54906" w:rsidRDefault="00034CD1" w:rsidP="00B54906">
            <w:pPr>
              <w:ind w:left="-709" w:right="-800"/>
              <w:rPr>
                <w:lang w:val="it-IT"/>
              </w:rPr>
            </w:pPr>
            <w:r w:rsidRPr="0013723D">
              <w:rPr>
                <w:noProof/>
              </w:rPr>
              <w:drawing>
                <wp:anchor distT="0" distB="0" distL="114300" distR="114300" simplePos="0" relativeHeight="251657728" behindDoc="1" locked="0" layoutInCell="1" allowOverlap="1" wp14:anchorId="0C4F8E03" wp14:editId="42913663">
                  <wp:simplePos x="0" y="0"/>
                  <wp:positionH relativeFrom="column">
                    <wp:posOffset>53340</wp:posOffset>
                  </wp:positionH>
                  <wp:positionV relativeFrom="paragraph">
                    <wp:posOffset>146050</wp:posOffset>
                  </wp:positionV>
                  <wp:extent cx="6256020" cy="2400935"/>
                  <wp:effectExtent l="0" t="0" r="0" b="0"/>
                  <wp:wrapTight wrapText="bothSides">
                    <wp:wrapPolygon edited="0">
                      <wp:start x="0" y="0"/>
                      <wp:lineTo x="0" y="21423"/>
                      <wp:lineTo x="21508" y="21423"/>
                      <wp:lineTo x="21508" y="3942"/>
                      <wp:lineTo x="20850" y="2742"/>
                      <wp:lineTo x="21311" y="2742"/>
                      <wp:lineTo x="21508" y="1885"/>
                      <wp:lineTo x="21508" y="0"/>
                      <wp:lineTo x="0" y="0"/>
                    </wp:wrapPolygon>
                  </wp:wrapTight>
                  <wp:docPr id="7343901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56020" cy="2400935"/>
                          </a:xfrm>
                          <a:prstGeom prst="rect">
                            <a:avLst/>
                          </a:prstGeom>
                          <a:noFill/>
                          <a:ln>
                            <a:noFill/>
                          </a:ln>
                        </pic:spPr>
                      </pic:pic>
                    </a:graphicData>
                  </a:graphic>
                  <wp14:sizeRelV relativeFrom="margin">
                    <wp14:pctHeight>0</wp14:pctHeight>
                  </wp14:sizeRelV>
                </wp:anchor>
              </w:drawing>
            </w:r>
          </w:p>
          <w:p w14:paraId="36A68B6E" w14:textId="568647CA" w:rsidR="00B54906" w:rsidRPr="0086284C" w:rsidRDefault="00B54906" w:rsidP="00B54906">
            <w:pPr>
              <w:ind w:left="-709" w:right="-800"/>
              <w:rPr>
                <w:lang w:val="it-IT"/>
              </w:rPr>
            </w:pPr>
          </w:p>
          <w:p w14:paraId="2E3FC3F1" w14:textId="393B319F" w:rsidR="00B54906" w:rsidRPr="00270CE4" w:rsidRDefault="00270CE4" w:rsidP="00270CE4">
            <w:pPr>
              <w:ind w:left="-709" w:right="90"/>
              <w:jc w:val="right"/>
              <w:rPr>
                <w:b/>
                <w:bCs/>
                <w:lang w:val="it-IT"/>
              </w:rPr>
            </w:pPr>
            <w:r w:rsidRPr="00046294">
              <w:rPr>
                <w:noProof/>
              </w:rPr>
              <w:drawing>
                <wp:anchor distT="0" distB="0" distL="114300" distR="114300" simplePos="0" relativeHeight="251662848" behindDoc="1" locked="0" layoutInCell="1" allowOverlap="1" wp14:anchorId="3C668680" wp14:editId="75205C69">
                  <wp:simplePos x="0" y="0"/>
                  <wp:positionH relativeFrom="column">
                    <wp:posOffset>60960</wp:posOffset>
                  </wp:positionH>
                  <wp:positionV relativeFrom="paragraph">
                    <wp:posOffset>292100</wp:posOffset>
                  </wp:positionV>
                  <wp:extent cx="6217285" cy="2734945"/>
                  <wp:effectExtent l="0" t="0" r="0" b="8255"/>
                  <wp:wrapTight wrapText="bothSides">
                    <wp:wrapPolygon edited="0">
                      <wp:start x="0" y="0"/>
                      <wp:lineTo x="0" y="21515"/>
                      <wp:lineTo x="21510" y="21515"/>
                      <wp:lineTo x="21510" y="3611"/>
                      <wp:lineTo x="20848" y="2407"/>
                      <wp:lineTo x="21510" y="2106"/>
                      <wp:lineTo x="21510" y="0"/>
                      <wp:lineTo x="20649" y="0"/>
                      <wp:lineTo x="0" y="0"/>
                    </wp:wrapPolygon>
                  </wp:wrapTight>
                  <wp:docPr id="1691725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t="7003"/>
                          <a:stretch/>
                        </pic:blipFill>
                        <pic:spPr bwMode="auto">
                          <a:xfrm>
                            <a:off x="0" y="0"/>
                            <a:ext cx="6217285" cy="2734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lang w:val="it-IT"/>
              </w:rPr>
              <w:t xml:space="preserve">Tab. 4 – </w:t>
            </w:r>
            <w:r w:rsidRPr="00315031">
              <w:rPr>
                <w:b/>
                <w:bCs/>
                <w:lang w:val="it-IT"/>
              </w:rPr>
              <w:t xml:space="preserve">calculele pentru CMA depășit aplicat agentului economic </w:t>
            </w:r>
            <w:r>
              <w:rPr>
                <w:b/>
                <w:bCs/>
                <w:lang w:val="it-IT"/>
              </w:rPr>
              <w:t>4</w:t>
            </w:r>
          </w:p>
          <w:p w14:paraId="5F4CCB3E" w14:textId="11A6CCE8" w:rsidR="00B54906" w:rsidRDefault="00B54906" w:rsidP="00B54906">
            <w:pPr>
              <w:ind w:left="-709" w:right="-800"/>
              <w:rPr>
                <w:lang w:val="it-IT"/>
              </w:rPr>
            </w:pPr>
          </w:p>
          <w:p w14:paraId="201DE96F" w14:textId="77777777" w:rsidR="00B54906" w:rsidRDefault="00B54906" w:rsidP="00B54906">
            <w:pPr>
              <w:ind w:left="-709" w:right="-800"/>
              <w:rPr>
                <w:lang w:val="it-IT"/>
              </w:rPr>
            </w:pPr>
          </w:p>
          <w:p w14:paraId="6FA7D265" w14:textId="77777777" w:rsidR="00270CE4" w:rsidRDefault="00270CE4" w:rsidP="00B54906">
            <w:pPr>
              <w:ind w:left="-709" w:right="-800"/>
              <w:rPr>
                <w:lang w:val="it-IT"/>
              </w:rPr>
            </w:pPr>
          </w:p>
          <w:p w14:paraId="5E4A6C92" w14:textId="77777777" w:rsidR="00270CE4" w:rsidRDefault="00270CE4" w:rsidP="00B54906">
            <w:pPr>
              <w:ind w:left="-709" w:right="-800"/>
              <w:rPr>
                <w:lang w:val="it-IT"/>
              </w:rPr>
            </w:pPr>
          </w:p>
          <w:p w14:paraId="544D5208" w14:textId="77777777" w:rsidR="00270CE4" w:rsidRDefault="00270CE4" w:rsidP="00270CE4">
            <w:pPr>
              <w:ind w:right="-800" w:firstLine="0"/>
              <w:rPr>
                <w:lang w:val="it-IT"/>
              </w:rPr>
            </w:pPr>
          </w:p>
          <w:p w14:paraId="7A7EC138" w14:textId="2E6BC688" w:rsidR="00270CE4" w:rsidRPr="00270CE4" w:rsidRDefault="00270CE4" w:rsidP="00270CE4">
            <w:pPr>
              <w:ind w:left="-709" w:right="90"/>
              <w:jc w:val="right"/>
              <w:rPr>
                <w:b/>
                <w:bCs/>
                <w:lang w:val="it-IT"/>
              </w:rPr>
            </w:pPr>
            <w:r>
              <w:rPr>
                <w:b/>
                <w:bCs/>
                <w:lang w:val="it-IT"/>
              </w:rPr>
              <w:t xml:space="preserve">Tab. 5 – </w:t>
            </w:r>
            <w:r w:rsidRPr="00315031">
              <w:rPr>
                <w:b/>
                <w:bCs/>
                <w:lang w:val="it-IT"/>
              </w:rPr>
              <w:t xml:space="preserve">calculele pentru CMA depășit aplicat agentului economic </w:t>
            </w:r>
            <w:r>
              <w:rPr>
                <w:b/>
                <w:bCs/>
                <w:lang w:val="it-IT"/>
              </w:rPr>
              <w:t>5</w:t>
            </w:r>
          </w:p>
          <w:p w14:paraId="36910DFC" w14:textId="77777777" w:rsidR="00B54906" w:rsidRDefault="00B54906" w:rsidP="00B54906">
            <w:pPr>
              <w:ind w:left="-709" w:right="-800"/>
              <w:rPr>
                <w:lang w:val="it-IT"/>
              </w:rPr>
            </w:pPr>
            <w:r w:rsidRPr="00D45530">
              <w:rPr>
                <w:noProof/>
              </w:rPr>
              <w:drawing>
                <wp:anchor distT="0" distB="0" distL="114300" distR="114300" simplePos="0" relativeHeight="251662336" behindDoc="1" locked="0" layoutInCell="1" allowOverlap="1" wp14:anchorId="4F4B6E6A" wp14:editId="7E6ED6EB">
                  <wp:simplePos x="0" y="0"/>
                  <wp:positionH relativeFrom="column">
                    <wp:posOffset>53340</wp:posOffset>
                  </wp:positionH>
                  <wp:positionV relativeFrom="paragraph">
                    <wp:posOffset>125095</wp:posOffset>
                  </wp:positionV>
                  <wp:extent cx="6273165" cy="2487930"/>
                  <wp:effectExtent l="0" t="0" r="0" b="7620"/>
                  <wp:wrapTight wrapText="bothSides">
                    <wp:wrapPolygon edited="0">
                      <wp:start x="0" y="0"/>
                      <wp:lineTo x="0" y="21501"/>
                      <wp:lineTo x="21515" y="21501"/>
                      <wp:lineTo x="21515" y="3639"/>
                      <wp:lineTo x="20859" y="2646"/>
                      <wp:lineTo x="21318" y="2646"/>
                      <wp:lineTo x="21515" y="1819"/>
                      <wp:lineTo x="21515" y="0"/>
                      <wp:lineTo x="0" y="0"/>
                    </wp:wrapPolygon>
                  </wp:wrapTight>
                  <wp:docPr id="1982000697"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73165" cy="2487930"/>
                          </a:xfrm>
                          <a:prstGeom prst="rect">
                            <a:avLst/>
                          </a:prstGeom>
                          <a:noFill/>
                          <a:ln>
                            <a:noFill/>
                          </a:ln>
                        </pic:spPr>
                      </pic:pic>
                    </a:graphicData>
                  </a:graphic>
                  <wp14:sizeRelH relativeFrom="margin">
                    <wp14:pctWidth>0</wp14:pctWidth>
                  </wp14:sizeRelH>
                </wp:anchor>
              </w:drawing>
            </w:r>
          </w:p>
          <w:p w14:paraId="5A028439" w14:textId="5D2E36B1" w:rsidR="00A81AB0" w:rsidRPr="000E537B" w:rsidRDefault="009E207B" w:rsidP="009E207B">
            <w:pPr>
              <w:ind w:firstLine="0"/>
              <w:rPr>
                <w:color w:val="000000" w:themeColor="text1"/>
                <w:sz w:val="24"/>
                <w:szCs w:val="24"/>
                <w:lang w:val="it-IT"/>
              </w:rPr>
            </w:pPr>
            <w:r w:rsidRPr="000E537B">
              <w:rPr>
                <w:color w:val="000000" w:themeColor="text1"/>
                <w:sz w:val="24"/>
                <w:szCs w:val="24"/>
                <w:lang w:val="it-IT"/>
              </w:rPr>
              <w:t xml:space="preserve">Din calculele prezentate în tabelele de mai sus </w:t>
            </w:r>
            <w:r w:rsidR="002A5E14" w:rsidRPr="000E537B">
              <w:rPr>
                <w:color w:val="000000" w:themeColor="text1"/>
                <w:sz w:val="24"/>
                <w:szCs w:val="24"/>
                <w:lang w:val="it-IT"/>
              </w:rPr>
              <w:t>observăm faptul că în</w:t>
            </w:r>
            <w:r w:rsidR="00C02C95">
              <w:rPr>
                <w:color w:val="000000" w:themeColor="text1"/>
                <w:sz w:val="24"/>
                <w:szCs w:val="24"/>
                <w:lang w:val="it-IT"/>
              </w:rPr>
              <w:t xml:space="preserve"> majoritatea</w:t>
            </w:r>
            <w:r w:rsidR="002A5E14" w:rsidRPr="000E537B">
              <w:rPr>
                <w:color w:val="000000" w:themeColor="text1"/>
                <w:sz w:val="24"/>
                <w:szCs w:val="24"/>
                <w:lang w:val="it-IT"/>
              </w:rPr>
              <w:t xml:space="preserve"> cazuril</w:t>
            </w:r>
            <w:r w:rsidR="00C02C95">
              <w:rPr>
                <w:color w:val="000000" w:themeColor="text1"/>
                <w:sz w:val="24"/>
                <w:szCs w:val="24"/>
                <w:lang w:val="it-IT"/>
              </w:rPr>
              <w:t>or</w:t>
            </w:r>
            <w:r w:rsidR="002A5E14" w:rsidRPr="000E537B">
              <w:rPr>
                <w:color w:val="000000" w:themeColor="text1"/>
                <w:sz w:val="24"/>
                <w:szCs w:val="24"/>
                <w:lang w:val="it-IT"/>
              </w:rPr>
              <w:t xml:space="preserve">, </w:t>
            </w:r>
            <w:r w:rsidR="002A5E14" w:rsidRPr="000E537B">
              <w:rPr>
                <w:i/>
                <w:iCs/>
                <w:color w:val="000000" w:themeColor="text1"/>
                <w:sz w:val="24"/>
                <w:szCs w:val="24"/>
                <w:lang w:val="it-IT"/>
              </w:rPr>
              <w:t xml:space="preserve">Plata suplimentară </w:t>
            </w:r>
            <w:r w:rsidR="002A5E14" w:rsidRPr="000E537B">
              <w:rPr>
                <w:color w:val="000000" w:themeColor="text1"/>
                <w:sz w:val="24"/>
                <w:szCs w:val="24"/>
                <w:lang w:val="it-IT"/>
              </w:rPr>
              <w:t xml:space="preserve">aplicată </w:t>
            </w:r>
            <w:r w:rsidR="00FB2EAA" w:rsidRPr="000E537B">
              <w:rPr>
                <w:color w:val="000000" w:themeColor="text1"/>
                <w:sz w:val="24"/>
                <w:szCs w:val="24"/>
                <w:lang w:val="it-IT"/>
              </w:rPr>
              <w:t xml:space="preserve">unui anumit </w:t>
            </w:r>
            <w:r w:rsidR="002A5E14" w:rsidRPr="000E537B">
              <w:rPr>
                <w:color w:val="000000" w:themeColor="text1"/>
                <w:sz w:val="24"/>
                <w:szCs w:val="24"/>
                <w:lang w:val="it-IT"/>
              </w:rPr>
              <w:t xml:space="preserve">agentul economic </w:t>
            </w:r>
            <w:r w:rsidR="00FB2EAA" w:rsidRPr="000E537B">
              <w:rPr>
                <w:color w:val="000000" w:themeColor="text1"/>
                <w:sz w:val="24"/>
                <w:szCs w:val="24"/>
                <w:lang w:val="it-IT"/>
              </w:rPr>
              <w:t xml:space="preserve">este mai mică în cazul aplicării noii formule propuse și agreate de </w:t>
            </w:r>
            <w:r w:rsidR="000677B9" w:rsidRPr="000E537B">
              <w:rPr>
                <w:color w:val="000000" w:themeColor="text1"/>
                <w:sz w:val="24"/>
                <w:szCs w:val="24"/>
                <w:lang w:val="it-IT"/>
              </w:rPr>
              <w:t xml:space="preserve">toate părțile implicate (agenții economici, operatori apă-canal, mediul academic) în cadrul ședințelor desfășurate pe platforma Grupului de lucru menționat mai sus. </w:t>
            </w:r>
          </w:p>
          <w:p w14:paraId="52A89DC6" w14:textId="77777777" w:rsidR="00C1358C" w:rsidRPr="000E537B" w:rsidRDefault="000677B9" w:rsidP="009E207B">
            <w:pPr>
              <w:ind w:firstLine="0"/>
              <w:rPr>
                <w:color w:val="000000" w:themeColor="text1"/>
                <w:sz w:val="24"/>
                <w:szCs w:val="24"/>
              </w:rPr>
            </w:pPr>
            <w:r w:rsidRPr="000E537B">
              <w:rPr>
                <w:color w:val="000000" w:themeColor="text1"/>
                <w:sz w:val="24"/>
                <w:szCs w:val="24"/>
              </w:rPr>
              <w:t xml:space="preserve">Astfel, </w:t>
            </w:r>
            <w:r w:rsidR="00C1358C" w:rsidRPr="000E537B">
              <w:rPr>
                <w:color w:val="000000" w:themeColor="text1"/>
                <w:sz w:val="24"/>
                <w:szCs w:val="24"/>
              </w:rPr>
              <w:t>după cum putem observa:</w:t>
            </w:r>
          </w:p>
          <w:p w14:paraId="6FF32640" w14:textId="45ED8476" w:rsidR="000677B9" w:rsidRPr="0050198C" w:rsidRDefault="00C1358C" w:rsidP="009E207B">
            <w:pPr>
              <w:ind w:firstLine="0"/>
              <w:rPr>
                <w:color w:val="000000" w:themeColor="text1"/>
                <w:sz w:val="24"/>
                <w:szCs w:val="24"/>
                <w:lang w:val="it-IT"/>
              </w:rPr>
            </w:pPr>
            <w:r w:rsidRPr="000E537B">
              <w:rPr>
                <w:color w:val="000000" w:themeColor="text1"/>
                <w:sz w:val="24"/>
                <w:szCs w:val="24"/>
                <w:lang w:val="it-IT"/>
              </w:rPr>
              <w:t xml:space="preserve">- în tabelul 1, Plata suplimentară conform formulei existente constituie </w:t>
            </w:r>
            <w:r w:rsidRPr="0050198C">
              <w:rPr>
                <w:color w:val="000000" w:themeColor="text1"/>
                <w:sz w:val="24"/>
                <w:szCs w:val="24"/>
                <w:lang w:val="it-IT"/>
              </w:rPr>
              <w:t>1585875 lei, iar conform formulei noi propuse constituie 387974,2 lei;</w:t>
            </w:r>
          </w:p>
          <w:p w14:paraId="62D81CF9" w14:textId="19A53922" w:rsidR="00C1358C" w:rsidRPr="0050198C" w:rsidRDefault="00C1358C" w:rsidP="009E207B">
            <w:pPr>
              <w:ind w:firstLine="0"/>
              <w:rPr>
                <w:color w:val="000000" w:themeColor="text1"/>
                <w:sz w:val="24"/>
                <w:szCs w:val="24"/>
                <w:lang w:val="it-IT"/>
              </w:rPr>
            </w:pPr>
            <w:r w:rsidRPr="0050198C">
              <w:rPr>
                <w:color w:val="000000" w:themeColor="text1"/>
                <w:sz w:val="24"/>
                <w:szCs w:val="24"/>
                <w:lang w:val="it-IT"/>
              </w:rPr>
              <w:t xml:space="preserve">- în tabelul 2, Plata suplimentară conform formulei existente constituie </w:t>
            </w:r>
            <w:r w:rsidR="005729D7" w:rsidRPr="0050198C">
              <w:rPr>
                <w:color w:val="000000" w:themeColor="text1"/>
                <w:sz w:val="24"/>
                <w:szCs w:val="24"/>
                <w:lang w:val="it-IT"/>
              </w:rPr>
              <w:t>4315,67</w:t>
            </w:r>
            <w:r w:rsidRPr="0050198C">
              <w:rPr>
                <w:color w:val="000000" w:themeColor="text1"/>
                <w:sz w:val="24"/>
                <w:szCs w:val="24"/>
                <w:lang w:val="it-IT"/>
              </w:rPr>
              <w:t xml:space="preserve"> lei, iar conform formulei noi propuse constituie </w:t>
            </w:r>
            <w:r w:rsidR="005729D7" w:rsidRPr="0050198C">
              <w:rPr>
                <w:color w:val="000000" w:themeColor="text1"/>
                <w:sz w:val="24"/>
                <w:szCs w:val="24"/>
                <w:lang w:val="it-IT"/>
              </w:rPr>
              <w:t>1290,046</w:t>
            </w:r>
            <w:r w:rsidRPr="0050198C">
              <w:rPr>
                <w:color w:val="000000" w:themeColor="text1"/>
                <w:sz w:val="24"/>
                <w:szCs w:val="24"/>
                <w:lang w:val="it-IT"/>
              </w:rPr>
              <w:t xml:space="preserve"> lei; </w:t>
            </w:r>
          </w:p>
          <w:p w14:paraId="7B01521D" w14:textId="223EA3C1" w:rsidR="00C1358C" w:rsidRPr="0050198C" w:rsidRDefault="00616687" w:rsidP="009E207B">
            <w:pPr>
              <w:ind w:firstLine="0"/>
              <w:rPr>
                <w:color w:val="000000" w:themeColor="text1"/>
                <w:sz w:val="24"/>
                <w:szCs w:val="24"/>
                <w:lang w:val="it-IT"/>
              </w:rPr>
            </w:pPr>
            <w:r w:rsidRPr="0050198C">
              <w:rPr>
                <w:color w:val="000000" w:themeColor="text1"/>
                <w:sz w:val="24"/>
                <w:szCs w:val="24"/>
                <w:lang w:val="it-IT"/>
              </w:rPr>
              <w:t xml:space="preserve">- </w:t>
            </w:r>
            <w:r w:rsidR="00C1358C" w:rsidRPr="0050198C">
              <w:rPr>
                <w:color w:val="000000" w:themeColor="text1"/>
                <w:sz w:val="24"/>
                <w:szCs w:val="24"/>
                <w:lang w:val="it-IT"/>
              </w:rPr>
              <w:t xml:space="preserve">în tabelul </w:t>
            </w:r>
            <w:r w:rsidR="005729D7" w:rsidRPr="0050198C">
              <w:rPr>
                <w:color w:val="000000" w:themeColor="text1"/>
                <w:sz w:val="24"/>
                <w:szCs w:val="24"/>
                <w:lang w:val="it-IT"/>
              </w:rPr>
              <w:t>3</w:t>
            </w:r>
            <w:r w:rsidR="00C1358C" w:rsidRPr="0050198C">
              <w:rPr>
                <w:color w:val="000000" w:themeColor="text1"/>
                <w:sz w:val="24"/>
                <w:szCs w:val="24"/>
                <w:lang w:val="it-IT"/>
              </w:rPr>
              <w:t xml:space="preserve">, Plata suplimentară conform formulei existente constituie </w:t>
            </w:r>
            <w:r w:rsidR="005729D7" w:rsidRPr="0050198C">
              <w:rPr>
                <w:color w:val="000000" w:themeColor="text1"/>
                <w:sz w:val="24"/>
                <w:szCs w:val="24"/>
                <w:lang w:val="it-IT"/>
              </w:rPr>
              <w:t>24630,9</w:t>
            </w:r>
            <w:r w:rsidR="00C1358C" w:rsidRPr="0050198C">
              <w:rPr>
                <w:color w:val="000000" w:themeColor="text1"/>
                <w:sz w:val="24"/>
                <w:szCs w:val="24"/>
                <w:lang w:val="it-IT"/>
              </w:rPr>
              <w:t xml:space="preserve"> lei, iar conform formulei noi propuse constituie </w:t>
            </w:r>
            <w:r w:rsidR="005729D7" w:rsidRPr="0050198C">
              <w:rPr>
                <w:color w:val="000000" w:themeColor="text1"/>
                <w:sz w:val="24"/>
                <w:szCs w:val="24"/>
                <w:lang w:val="it-IT"/>
              </w:rPr>
              <w:t>14250,8</w:t>
            </w:r>
            <w:r w:rsidR="00C1358C" w:rsidRPr="0050198C">
              <w:rPr>
                <w:color w:val="000000" w:themeColor="text1"/>
                <w:sz w:val="24"/>
                <w:szCs w:val="24"/>
                <w:lang w:val="it-IT"/>
              </w:rPr>
              <w:t xml:space="preserve"> lei; </w:t>
            </w:r>
          </w:p>
          <w:p w14:paraId="3B2F1FA0" w14:textId="52A193B4" w:rsidR="00C1358C" w:rsidRPr="0050198C" w:rsidRDefault="00616687" w:rsidP="009E207B">
            <w:pPr>
              <w:ind w:firstLine="0"/>
              <w:rPr>
                <w:color w:val="000000" w:themeColor="text1"/>
                <w:sz w:val="24"/>
                <w:szCs w:val="24"/>
                <w:lang w:val="it-IT"/>
              </w:rPr>
            </w:pPr>
            <w:r w:rsidRPr="0050198C">
              <w:rPr>
                <w:color w:val="000000" w:themeColor="text1"/>
                <w:sz w:val="24"/>
                <w:szCs w:val="24"/>
                <w:lang w:val="it-IT"/>
              </w:rPr>
              <w:t xml:space="preserve">- </w:t>
            </w:r>
            <w:r w:rsidR="00C1358C" w:rsidRPr="0050198C">
              <w:rPr>
                <w:color w:val="000000" w:themeColor="text1"/>
                <w:sz w:val="24"/>
                <w:szCs w:val="24"/>
                <w:lang w:val="it-IT"/>
              </w:rPr>
              <w:t xml:space="preserve">în tabelul </w:t>
            </w:r>
            <w:r w:rsidRPr="0050198C">
              <w:rPr>
                <w:color w:val="000000" w:themeColor="text1"/>
                <w:sz w:val="24"/>
                <w:szCs w:val="24"/>
                <w:lang w:val="it-IT"/>
              </w:rPr>
              <w:t>4</w:t>
            </w:r>
            <w:r w:rsidR="00C1358C" w:rsidRPr="0050198C">
              <w:rPr>
                <w:color w:val="000000" w:themeColor="text1"/>
                <w:sz w:val="24"/>
                <w:szCs w:val="24"/>
                <w:lang w:val="it-IT"/>
              </w:rPr>
              <w:t xml:space="preserve">, Plata suplimentară conform formulei existente constituie </w:t>
            </w:r>
            <w:r w:rsidR="00172F23" w:rsidRPr="0050198C">
              <w:rPr>
                <w:color w:val="000000" w:themeColor="text1"/>
                <w:sz w:val="24"/>
                <w:szCs w:val="24"/>
                <w:lang w:val="it-IT"/>
              </w:rPr>
              <w:t>68584,43</w:t>
            </w:r>
            <w:r w:rsidR="00C1358C" w:rsidRPr="0050198C">
              <w:rPr>
                <w:color w:val="000000" w:themeColor="text1"/>
                <w:sz w:val="24"/>
                <w:szCs w:val="24"/>
                <w:lang w:val="it-IT"/>
              </w:rPr>
              <w:t xml:space="preserve"> lei, iar conform formulei noi propuse constituie </w:t>
            </w:r>
            <w:r w:rsidR="00172F23" w:rsidRPr="0050198C">
              <w:rPr>
                <w:color w:val="000000" w:themeColor="text1"/>
                <w:sz w:val="24"/>
                <w:szCs w:val="24"/>
                <w:lang w:val="it-IT"/>
              </w:rPr>
              <w:t>85337,65</w:t>
            </w:r>
            <w:r w:rsidR="00C1358C" w:rsidRPr="0050198C">
              <w:rPr>
                <w:color w:val="000000" w:themeColor="text1"/>
                <w:sz w:val="24"/>
                <w:szCs w:val="24"/>
                <w:lang w:val="it-IT"/>
              </w:rPr>
              <w:t xml:space="preserve"> lei;</w:t>
            </w:r>
          </w:p>
          <w:p w14:paraId="080CF3FB" w14:textId="68099813" w:rsidR="00616687" w:rsidRPr="0050198C" w:rsidRDefault="00616687" w:rsidP="009E207B">
            <w:pPr>
              <w:ind w:firstLine="0"/>
              <w:rPr>
                <w:color w:val="000000" w:themeColor="text1"/>
                <w:sz w:val="24"/>
                <w:szCs w:val="24"/>
                <w:lang w:val="it-IT"/>
              </w:rPr>
            </w:pPr>
            <w:r w:rsidRPr="0050198C">
              <w:rPr>
                <w:color w:val="000000" w:themeColor="text1"/>
                <w:sz w:val="24"/>
                <w:szCs w:val="24"/>
                <w:lang w:val="it-IT"/>
              </w:rPr>
              <w:t xml:space="preserve">- în tabelul </w:t>
            </w:r>
            <w:r w:rsidR="00803A3A" w:rsidRPr="0050198C">
              <w:rPr>
                <w:color w:val="000000" w:themeColor="text1"/>
                <w:sz w:val="24"/>
                <w:szCs w:val="24"/>
                <w:lang w:val="it-IT"/>
              </w:rPr>
              <w:t>5</w:t>
            </w:r>
            <w:r w:rsidRPr="0050198C">
              <w:rPr>
                <w:color w:val="000000" w:themeColor="text1"/>
                <w:sz w:val="24"/>
                <w:szCs w:val="24"/>
                <w:lang w:val="it-IT"/>
              </w:rPr>
              <w:t xml:space="preserve">, Plata suplimentară conform formulei existente constituie </w:t>
            </w:r>
            <w:r w:rsidR="00172F23" w:rsidRPr="0050198C">
              <w:rPr>
                <w:color w:val="000000" w:themeColor="text1"/>
                <w:sz w:val="24"/>
                <w:szCs w:val="24"/>
                <w:lang w:val="it-IT"/>
              </w:rPr>
              <w:t>36356,27</w:t>
            </w:r>
            <w:r w:rsidRPr="0050198C">
              <w:rPr>
                <w:color w:val="000000" w:themeColor="text1"/>
                <w:sz w:val="24"/>
                <w:szCs w:val="24"/>
                <w:lang w:val="it-IT"/>
              </w:rPr>
              <w:t xml:space="preserve"> lei, iar conform formulei noi propuse constituie </w:t>
            </w:r>
            <w:r w:rsidR="00803A3A" w:rsidRPr="0050198C">
              <w:rPr>
                <w:color w:val="000000" w:themeColor="text1"/>
                <w:sz w:val="24"/>
                <w:szCs w:val="24"/>
                <w:lang w:val="it-IT"/>
              </w:rPr>
              <w:t>37559,72</w:t>
            </w:r>
            <w:r w:rsidRPr="0050198C">
              <w:rPr>
                <w:color w:val="000000" w:themeColor="text1"/>
                <w:sz w:val="24"/>
                <w:szCs w:val="24"/>
                <w:lang w:val="it-IT"/>
              </w:rPr>
              <w:t xml:space="preserve"> lei</w:t>
            </w:r>
            <w:r w:rsidR="00803A3A" w:rsidRPr="0050198C">
              <w:rPr>
                <w:color w:val="000000" w:themeColor="text1"/>
                <w:sz w:val="24"/>
                <w:szCs w:val="24"/>
                <w:lang w:val="it-IT"/>
              </w:rPr>
              <w:t>.</w:t>
            </w:r>
          </w:p>
          <w:p w14:paraId="3F9DC068" w14:textId="77777777" w:rsidR="00722792" w:rsidRPr="000E537B" w:rsidRDefault="00722792" w:rsidP="00722792">
            <w:pPr>
              <w:tabs>
                <w:tab w:val="left" w:pos="3935"/>
              </w:tabs>
              <w:spacing w:line="276" w:lineRule="auto"/>
              <w:ind w:right="90" w:firstLine="0"/>
              <w:rPr>
                <w:color w:val="000000" w:themeColor="text1"/>
                <w:sz w:val="24"/>
                <w:szCs w:val="24"/>
                <w:lang w:val="it-IT"/>
              </w:rPr>
            </w:pPr>
          </w:p>
          <w:p w14:paraId="69153660" w14:textId="40694D94" w:rsidR="001A62A6" w:rsidRPr="000E537B" w:rsidRDefault="001A62A6" w:rsidP="00722792">
            <w:pPr>
              <w:tabs>
                <w:tab w:val="left" w:pos="3935"/>
              </w:tabs>
              <w:spacing w:line="276" w:lineRule="auto"/>
              <w:ind w:right="90" w:firstLine="0"/>
              <w:rPr>
                <w:color w:val="000000" w:themeColor="text1"/>
                <w:sz w:val="24"/>
                <w:szCs w:val="24"/>
                <w:lang w:val="it-IT"/>
              </w:rPr>
            </w:pPr>
            <w:r w:rsidRPr="000E537B">
              <w:rPr>
                <w:color w:val="000000" w:themeColor="text1"/>
                <w:sz w:val="24"/>
                <w:szCs w:val="24"/>
                <w:lang w:val="it-IT"/>
              </w:rPr>
              <w:t xml:space="preserve">În acest sens, </w:t>
            </w:r>
            <w:r w:rsidR="00ED6404" w:rsidRPr="000E537B">
              <w:rPr>
                <w:color w:val="000000" w:themeColor="text1"/>
                <w:sz w:val="24"/>
                <w:szCs w:val="24"/>
                <w:lang w:val="it-IT"/>
              </w:rPr>
              <w:t>constatăm că conform noii formule propuse</w:t>
            </w:r>
            <w:r w:rsidR="000461A0" w:rsidRPr="000E537B">
              <w:rPr>
                <w:color w:val="000000" w:themeColor="text1"/>
                <w:sz w:val="24"/>
                <w:szCs w:val="24"/>
                <w:lang w:val="it-IT"/>
              </w:rPr>
              <w:t xml:space="preserve">, </w:t>
            </w:r>
            <w:r w:rsidR="0073632D" w:rsidRPr="00C60B8A">
              <w:rPr>
                <w:color w:val="000000" w:themeColor="text1"/>
                <w:sz w:val="24"/>
                <w:szCs w:val="24"/>
                <w:lang w:val="it-IT"/>
              </w:rPr>
              <w:t>în majoritatea cazurilor</w:t>
            </w:r>
            <w:r w:rsidR="0073632D" w:rsidRPr="000E537B">
              <w:rPr>
                <w:color w:val="000000" w:themeColor="text1"/>
                <w:sz w:val="24"/>
                <w:szCs w:val="24"/>
                <w:lang w:val="it-IT"/>
              </w:rPr>
              <w:t xml:space="preserve"> agenții economici vor achita plăți suplimentare </w:t>
            </w:r>
            <w:r w:rsidR="00A6297B" w:rsidRPr="000E537B">
              <w:rPr>
                <w:color w:val="000000" w:themeColor="text1"/>
                <w:sz w:val="24"/>
                <w:szCs w:val="24"/>
                <w:lang w:val="it-IT"/>
              </w:rPr>
              <w:t>mai mici</w:t>
            </w:r>
            <w:r w:rsidR="00687296" w:rsidRPr="000E537B">
              <w:rPr>
                <w:color w:val="000000" w:themeColor="text1"/>
                <w:sz w:val="24"/>
                <w:szCs w:val="24"/>
                <w:lang w:val="it-IT"/>
              </w:rPr>
              <w:t xml:space="preserve">, în dependență de concentrația de poluanți </w:t>
            </w:r>
            <w:r w:rsidR="00CE707B" w:rsidRPr="000E537B">
              <w:rPr>
                <w:color w:val="000000" w:themeColor="text1"/>
                <w:sz w:val="24"/>
                <w:szCs w:val="24"/>
                <w:lang w:val="it-IT"/>
              </w:rPr>
              <w:t>care depășesc norma</w:t>
            </w:r>
            <w:r w:rsidR="00D3744C" w:rsidRPr="000E537B">
              <w:rPr>
                <w:color w:val="000000" w:themeColor="text1"/>
                <w:sz w:val="24"/>
                <w:szCs w:val="24"/>
                <w:lang w:val="it-IT"/>
              </w:rPr>
              <w:t xml:space="preserve">. Astfel, considerăm că modificările propuse </w:t>
            </w:r>
            <w:r w:rsidR="00131C60" w:rsidRPr="000E537B">
              <w:rPr>
                <w:color w:val="000000" w:themeColor="text1"/>
                <w:sz w:val="24"/>
                <w:szCs w:val="24"/>
                <w:lang w:val="it-IT"/>
              </w:rPr>
              <w:t xml:space="preserve">sunt cele mai optimale în situația actuală. </w:t>
            </w:r>
            <w:r w:rsidR="00687296" w:rsidRPr="000E537B">
              <w:rPr>
                <w:color w:val="000000" w:themeColor="text1"/>
                <w:sz w:val="24"/>
                <w:szCs w:val="24"/>
                <w:lang w:val="it-IT"/>
              </w:rPr>
              <w:t xml:space="preserve"> </w:t>
            </w:r>
          </w:p>
          <w:p w14:paraId="78D28C4E" w14:textId="1150F009" w:rsidR="00687296" w:rsidRPr="0073632D" w:rsidRDefault="00687296" w:rsidP="00722792">
            <w:pPr>
              <w:tabs>
                <w:tab w:val="left" w:pos="3935"/>
              </w:tabs>
              <w:spacing w:line="276" w:lineRule="auto"/>
              <w:ind w:right="90" w:firstLine="0"/>
              <w:rPr>
                <w:color w:val="FF0000"/>
                <w:sz w:val="24"/>
                <w:szCs w:val="24"/>
                <w:lang w:val="it-IT"/>
              </w:rPr>
            </w:pPr>
          </w:p>
        </w:tc>
      </w:tr>
      <w:tr w:rsidR="0051608A" w:rsidRPr="00E727BC" w14:paraId="61FC8EAF"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5FEDFB91" w14:textId="77777777" w:rsidR="0051608A" w:rsidRPr="00E727BC" w:rsidRDefault="0051608A" w:rsidP="0051608A">
            <w:pPr>
              <w:spacing w:line="276" w:lineRule="auto"/>
              <w:ind w:firstLine="0"/>
              <w:rPr>
                <w:bCs/>
                <w:sz w:val="24"/>
                <w:szCs w:val="24"/>
                <w:lang w:val="ro-RO"/>
              </w:rPr>
            </w:pPr>
            <w:r w:rsidRPr="00E727BC">
              <w:rPr>
                <w:bCs/>
                <w:sz w:val="24"/>
                <w:szCs w:val="24"/>
                <w:lang w:val="ro-RO"/>
              </w:rPr>
              <w:lastRenderedPageBreak/>
              <w:t>c) Expuneți opțiunile alternative analizate sau explicați motivul de ce acestea nu au fost luate în considerare</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D8C4A3" w14:textId="77777777" w:rsidR="0051608A" w:rsidRPr="00E727BC" w:rsidRDefault="0051608A" w:rsidP="0051608A">
            <w:pPr>
              <w:spacing w:line="276" w:lineRule="auto"/>
              <w:ind w:firstLine="0"/>
              <w:jc w:val="left"/>
              <w:rPr>
                <w:sz w:val="24"/>
                <w:szCs w:val="24"/>
                <w:lang w:val="ro-RO"/>
              </w:rPr>
            </w:pPr>
          </w:p>
        </w:tc>
      </w:tr>
      <w:tr w:rsidR="0051608A" w:rsidRPr="00AC5D3E" w14:paraId="1D6CE039"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400BE2" w14:textId="77777777" w:rsidR="00133E72" w:rsidRDefault="0051608A" w:rsidP="00133E72">
            <w:pPr>
              <w:widowControl w:val="0"/>
              <w:tabs>
                <w:tab w:val="left" w:pos="142"/>
              </w:tabs>
              <w:spacing w:after="120" w:line="276" w:lineRule="auto"/>
              <w:ind w:left="-57" w:right="-34" w:firstLine="0"/>
              <w:rPr>
                <w:sz w:val="24"/>
                <w:lang w:val="ro-RO"/>
              </w:rPr>
            </w:pPr>
            <w:r w:rsidRPr="00F231AC">
              <w:rPr>
                <w:sz w:val="24"/>
                <w:szCs w:val="24"/>
                <w:lang w:val="ro-RO"/>
              </w:rPr>
              <w:t>P</w:t>
            </w:r>
            <w:r w:rsidRPr="00F231AC">
              <w:rPr>
                <w:sz w:val="24"/>
                <w:lang w:val="ro-RO"/>
              </w:rPr>
              <w:t xml:space="preserve">e marginea problemelor care au stat la baza elaborării proiectului </w:t>
            </w:r>
            <w:r w:rsidR="00133E72">
              <w:rPr>
                <w:sz w:val="24"/>
                <w:lang w:val="ro-RO"/>
              </w:rPr>
              <w:t>de modificare</w:t>
            </w:r>
            <w:r w:rsidRPr="00F231AC">
              <w:rPr>
                <w:sz w:val="24"/>
                <w:lang w:val="ro-RO"/>
              </w:rPr>
              <w:t xml:space="preserve"> nu există opțiuni alternative de intervenție</w:t>
            </w:r>
            <w:r w:rsidR="00133E72">
              <w:rPr>
                <w:sz w:val="24"/>
                <w:lang w:val="ro-RO"/>
              </w:rPr>
              <w:t>.</w:t>
            </w:r>
          </w:p>
          <w:p w14:paraId="30FAB7E0" w14:textId="7C81059F" w:rsidR="0051608A" w:rsidRPr="00CB18EB" w:rsidRDefault="0051608A" w:rsidP="00133E72">
            <w:pPr>
              <w:widowControl w:val="0"/>
              <w:tabs>
                <w:tab w:val="left" w:pos="142"/>
              </w:tabs>
              <w:spacing w:after="120" w:line="276" w:lineRule="auto"/>
              <w:ind w:left="-57" w:right="-34" w:firstLine="0"/>
              <w:rPr>
                <w:sz w:val="24"/>
                <w:lang w:val="ro-RO"/>
              </w:rPr>
            </w:pPr>
            <w:r w:rsidRPr="00F231AC">
              <w:rPr>
                <w:sz w:val="24"/>
                <w:lang w:val="ro-RO"/>
              </w:rPr>
              <w:t>Aceas</w:t>
            </w:r>
            <w:r>
              <w:rPr>
                <w:sz w:val="24"/>
                <w:lang w:val="ro-RO"/>
              </w:rPr>
              <w:t>tă abordare este fundamentată inclusiv în</w:t>
            </w:r>
            <w:r w:rsidRPr="00CB18EB">
              <w:rPr>
                <w:sz w:val="24"/>
                <w:lang w:val="ro-RO"/>
              </w:rPr>
              <w:t xml:space="preserve"> </w:t>
            </w:r>
            <w:r w:rsidR="00C54444">
              <w:rPr>
                <w:iCs/>
                <w:sz w:val="24"/>
                <w:szCs w:val="24"/>
                <w:lang w:val="ro-RO"/>
              </w:rPr>
              <w:t>Programul de activitate a Guvernului</w:t>
            </w:r>
            <w:r w:rsidRPr="00CB18EB">
              <w:rPr>
                <w:sz w:val="24"/>
                <w:szCs w:val="24"/>
                <w:lang w:val="ro-RO"/>
              </w:rPr>
              <w:t xml:space="preserve">, care stabilește </w:t>
            </w:r>
            <w:r w:rsidR="00A85F64">
              <w:rPr>
                <w:sz w:val="24"/>
                <w:szCs w:val="24"/>
                <w:lang w:val="ro-RO"/>
              </w:rPr>
              <w:t xml:space="preserve">atît </w:t>
            </w:r>
            <w:r w:rsidR="000A1558">
              <w:rPr>
                <w:sz w:val="24"/>
                <w:szCs w:val="24"/>
                <w:lang w:val="ro-RO"/>
              </w:rPr>
              <w:t>stablirea condițiilor clare pentru activitățile economice</w:t>
            </w:r>
            <w:r w:rsidR="00C54444">
              <w:rPr>
                <w:sz w:val="24"/>
                <w:szCs w:val="24"/>
                <w:lang w:val="ro-RO"/>
              </w:rPr>
              <w:t xml:space="preserve">, cît și </w:t>
            </w:r>
            <w:r w:rsidR="00D532CC">
              <w:rPr>
                <w:sz w:val="24"/>
                <w:szCs w:val="24"/>
                <w:lang w:val="ro-RO"/>
              </w:rPr>
              <w:t xml:space="preserve">măsuri pentru protecția mediului înconjurător, inclusiv măsuri de </w:t>
            </w:r>
            <w:r w:rsidR="00594DD3">
              <w:rPr>
                <w:sz w:val="24"/>
                <w:szCs w:val="24"/>
                <w:lang w:val="ro-RO"/>
              </w:rPr>
              <w:t xml:space="preserve">evitare a poluării resurselor de apă. </w:t>
            </w:r>
          </w:p>
        </w:tc>
      </w:tr>
      <w:tr w:rsidR="0051608A" w:rsidRPr="00E727BC" w14:paraId="3653D1CE"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8DB3E2" w:themeFill="text2" w:themeFillTint="66"/>
            <w:tcMar>
              <w:top w:w="15" w:type="dxa"/>
              <w:left w:w="45" w:type="dxa"/>
              <w:bottom w:w="15" w:type="dxa"/>
              <w:right w:w="45" w:type="dxa"/>
            </w:tcMar>
            <w:hideMark/>
          </w:tcPr>
          <w:p w14:paraId="74E2A7FF" w14:textId="77777777" w:rsidR="0051608A" w:rsidRPr="00E727BC" w:rsidRDefault="0051608A" w:rsidP="0051608A">
            <w:pPr>
              <w:spacing w:line="276" w:lineRule="auto"/>
              <w:ind w:firstLine="0"/>
              <w:jc w:val="left"/>
              <w:rPr>
                <w:sz w:val="24"/>
                <w:szCs w:val="24"/>
                <w:lang w:val="ro-RO"/>
              </w:rPr>
            </w:pPr>
            <w:r w:rsidRPr="00E727BC">
              <w:rPr>
                <w:b/>
                <w:bCs/>
                <w:sz w:val="24"/>
                <w:szCs w:val="24"/>
                <w:lang w:val="ro-RO"/>
              </w:rPr>
              <w:t>4. Analiza impacturilor opţiunilor</w:t>
            </w:r>
          </w:p>
        </w:tc>
      </w:tr>
      <w:tr w:rsidR="0051608A" w:rsidRPr="00E727BC" w14:paraId="52F0FB4C"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48A4A287"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 Expuneți efectele negative şi pozitive ale stării actuale și evoluția acestora în viitor, care vor sta la baza calculării impacturilor opțiunii recomandate</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FBF4F3" w14:textId="77777777" w:rsidR="0051608A" w:rsidRPr="00E727BC" w:rsidRDefault="0051608A" w:rsidP="0051608A">
            <w:pPr>
              <w:spacing w:line="276" w:lineRule="auto"/>
              <w:ind w:firstLine="0"/>
              <w:jc w:val="left"/>
              <w:rPr>
                <w:sz w:val="24"/>
                <w:szCs w:val="24"/>
                <w:lang w:val="ro-RO"/>
              </w:rPr>
            </w:pPr>
          </w:p>
        </w:tc>
      </w:tr>
      <w:tr w:rsidR="0051608A" w:rsidRPr="00E727BC" w14:paraId="5B9A5495"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B57112" w14:textId="29714FBE" w:rsidR="0051608A" w:rsidRPr="008151B9" w:rsidRDefault="0051608A" w:rsidP="0051608A">
            <w:pPr>
              <w:spacing w:line="276" w:lineRule="auto"/>
              <w:ind w:firstLine="0"/>
              <w:rPr>
                <w:sz w:val="24"/>
                <w:szCs w:val="24"/>
                <w:lang w:val="it-IT" w:eastAsia="ru-RU"/>
              </w:rPr>
            </w:pPr>
            <w:r w:rsidRPr="00F231AC">
              <w:rPr>
                <w:sz w:val="24"/>
                <w:szCs w:val="24"/>
                <w:lang w:val="ro-RO"/>
              </w:rPr>
              <w:t xml:space="preserve">Opțiunea 0 ”a nu face nimic” prevede </w:t>
            </w:r>
            <w:r>
              <w:rPr>
                <w:sz w:val="24"/>
                <w:szCs w:val="24"/>
                <w:lang w:val="ro-RO"/>
              </w:rPr>
              <w:t xml:space="preserve">neaprobarea </w:t>
            </w:r>
            <w:r w:rsidR="00360E08">
              <w:rPr>
                <w:iCs/>
                <w:color w:val="222222"/>
                <w:sz w:val="24"/>
                <w:szCs w:val="24"/>
                <w:shd w:val="clear" w:color="auto" w:fill="FFFFFF"/>
                <w:lang w:val="it-IT"/>
              </w:rPr>
              <w:t xml:space="preserve">modificărilor la </w:t>
            </w:r>
            <w:r w:rsidR="00311C4F">
              <w:rPr>
                <w:iCs/>
                <w:color w:val="222222"/>
                <w:sz w:val="24"/>
                <w:szCs w:val="24"/>
                <w:shd w:val="clear" w:color="auto" w:fill="FFFFFF"/>
                <w:lang w:val="it-IT"/>
              </w:rPr>
              <w:t xml:space="preserve">Hotărîrea </w:t>
            </w:r>
            <w:r w:rsidR="00387807">
              <w:rPr>
                <w:iCs/>
                <w:color w:val="222222"/>
                <w:sz w:val="24"/>
                <w:szCs w:val="24"/>
                <w:shd w:val="clear" w:color="auto" w:fill="FFFFFF"/>
                <w:lang w:val="it-IT"/>
              </w:rPr>
              <w:t>G</w:t>
            </w:r>
            <w:r w:rsidR="00311C4F">
              <w:rPr>
                <w:iCs/>
                <w:color w:val="222222"/>
                <w:sz w:val="24"/>
                <w:szCs w:val="24"/>
                <w:shd w:val="clear" w:color="auto" w:fill="FFFFFF"/>
                <w:lang w:val="it-IT"/>
              </w:rPr>
              <w:t>uvernului nr.</w:t>
            </w:r>
            <w:r w:rsidR="0082716D">
              <w:rPr>
                <w:iCs/>
                <w:color w:val="222222"/>
                <w:sz w:val="24"/>
                <w:szCs w:val="24"/>
                <w:shd w:val="clear" w:color="auto" w:fill="FFFFFF"/>
                <w:lang w:val="it-IT"/>
              </w:rPr>
              <w:t xml:space="preserve"> </w:t>
            </w:r>
            <w:r w:rsidR="00311C4F">
              <w:rPr>
                <w:iCs/>
                <w:color w:val="222222"/>
                <w:sz w:val="24"/>
                <w:szCs w:val="24"/>
                <w:shd w:val="clear" w:color="auto" w:fill="FFFFFF"/>
                <w:lang w:val="it-IT"/>
              </w:rPr>
              <w:t>950/2013.</w:t>
            </w:r>
          </w:p>
          <w:p w14:paraId="26C75176" w14:textId="2BD07255" w:rsidR="0051608A" w:rsidRPr="00F231AC" w:rsidRDefault="0051608A" w:rsidP="0051608A">
            <w:pPr>
              <w:spacing w:line="276" w:lineRule="auto"/>
              <w:ind w:firstLine="0"/>
              <w:rPr>
                <w:sz w:val="24"/>
                <w:szCs w:val="24"/>
                <w:lang w:val="ro-RO"/>
              </w:rPr>
            </w:pPr>
            <w:r w:rsidRPr="00F231AC">
              <w:rPr>
                <w:sz w:val="24"/>
                <w:szCs w:val="24"/>
                <w:lang w:val="ro-RO"/>
              </w:rPr>
              <w:lastRenderedPageBreak/>
              <w:t>Asfel, situația ”a nu face nimic” este descrisă la compa</w:t>
            </w:r>
            <w:r>
              <w:rPr>
                <w:sz w:val="24"/>
                <w:szCs w:val="24"/>
                <w:lang w:val="ro-RO"/>
              </w:rPr>
              <w:t>rtimentul ”Definirea problemei”.</w:t>
            </w:r>
          </w:p>
          <w:p w14:paraId="21940EAE" w14:textId="77777777" w:rsidR="0051608A" w:rsidRDefault="0051608A" w:rsidP="0051608A">
            <w:pPr>
              <w:spacing w:line="276" w:lineRule="auto"/>
              <w:ind w:firstLine="709"/>
              <w:rPr>
                <w:b/>
                <w:i/>
                <w:iCs/>
                <w:sz w:val="24"/>
                <w:szCs w:val="24"/>
                <w:lang w:val="ro-RO"/>
              </w:rPr>
            </w:pPr>
          </w:p>
          <w:p w14:paraId="478CE512" w14:textId="17B6AE17" w:rsidR="0051608A" w:rsidRPr="007227E1" w:rsidRDefault="0051608A" w:rsidP="0051608A">
            <w:pPr>
              <w:spacing w:line="276" w:lineRule="auto"/>
              <w:ind w:firstLine="0"/>
              <w:rPr>
                <w:b/>
                <w:i/>
                <w:iCs/>
                <w:sz w:val="24"/>
                <w:szCs w:val="24"/>
                <w:lang w:val="ro-RO"/>
              </w:rPr>
            </w:pPr>
            <w:r w:rsidRPr="00F231AC">
              <w:rPr>
                <w:b/>
                <w:i/>
                <w:iCs/>
                <w:sz w:val="24"/>
                <w:szCs w:val="24"/>
                <w:lang w:val="ro-RO"/>
              </w:rPr>
              <w:t>Dezavantajele stării actuale:</w:t>
            </w:r>
          </w:p>
          <w:p w14:paraId="01E5778B" w14:textId="77777777" w:rsidR="0051608A" w:rsidRPr="00E727BC" w:rsidRDefault="0051608A" w:rsidP="0051608A">
            <w:pPr>
              <w:spacing w:line="276" w:lineRule="auto"/>
              <w:ind w:firstLine="0"/>
              <w:rPr>
                <w:sz w:val="24"/>
                <w:szCs w:val="24"/>
                <w:lang w:val="ro-RO"/>
              </w:rPr>
            </w:pPr>
            <w:r w:rsidRPr="00E727BC">
              <w:rPr>
                <w:sz w:val="24"/>
                <w:szCs w:val="24"/>
                <w:lang w:val="ro-RO"/>
              </w:rPr>
              <w:t xml:space="preserve">Urmare analizei efectuate, dintre </w:t>
            </w:r>
            <w:r w:rsidRPr="00E727BC">
              <w:rPr>
                <w:i/>
                <w:sz w:val="24"/>
                <w:szCs w:val="24"/>
                <w:lang w:val="ro-RO"/>
              </w:rPr>
              <w:t>efectele negative</w:t>
            </w:r>
            <w:r w:rsidRPr="00E727BC">
              <w:rPr>
                <w:sz w:val="24"/>
                <w:szCs w:val="24"/>
                <w:lang w:val="ro-RO"/>
              </w:rPr>
              <w:t xml:space="preserve"> ale stării actuale putem evidenția:</w:t>
            </w:r>
          </w:p>
          <w:p w14:paraId="1D89D1FD" w14:textId="27B60700" w:rsidR="0051608A" w:rsidRPr="002D2B1B" w:rsidRDefault="0051608A" w:rsidP="0051608A">
            <w:pPr>
              <w:pStyle w:val="Listparagraf"/>
              <w:numPr>
                <w:ilvl w:val="0"/>
                <w:numId w:val="8"/>
              </w:numPr>
              <w:spacing w:line="276" w:lineRule="auto"/>
              <w:rPr>
                <w:color w:val="000000" w:themeColor="text1"/>
                <w:sz w:val="24"/>
                <w:szCs w:val="24"/>
                <w:lang w:val="ro-RO"/>
              </w:rPr>
            </w:pPr>
            <w:r>
              <w:rPr>
                <w:sz w:val="24"/>
                <w:szCs w:val="24"/>
                <w:lang w:val="ro-RO"/>
              </w:rPr>
              <w:t xml:space="preserve">poluarea apelor de suprafață și subterane în urma </w:t>
            </w:r>
            <w:r w:rsidR="00D61207">
              <w:rPr>
                <w:sz w:val="24"/>
                <w:szCs w:val="24"/>
                <w:lang w:val="ro-RO"/>
              </w:rPr>
              <w:t xml:space="preserve">evacuării apelor uzate </w:t>
            </w:r>
            <w:r w:rsidR="003D3AB3">
              <w:rPr>
                <w:sz w:val="24"/>
                <w:szCs w:val="24"/>
                <w:lang w:val="ro-RO"/>
              </w:rPr>
              <w:t>epurate insuficient sau neepurate,</w:t>
            </w:r>
            <w:r w:rsidR="005A1CE1">
              <w:rPr>
                <w:sz w:val="24"/>
                <w:szCs w:val="24"/>
                <w:lang w:val="ro-RO"/>
              </w:rPr>
              <w:t xml:space="preserve"> </w:t>
            </w:r>
            <w:r w:rsidR="005A1CE1" w:rsidRPr="002D2B1B">
              <w:rPr>
                <w:color w:val="000000" w:themeColor="text1"/>
                <w:sz w:val="24"/>
                <w:szCs w:val="24"/>
                <w:lang w:val="ro-RO"/>
              </w:rPr>
              <w:t>ceea ce conduce la înrăutățirea stării de calitate a apei și la creșterea clasei de calitate (</w:t>
            </w:r>
            <w:r w:rsidR="003848CE" w:rsidRPr="002D2B1B">
              <w:rPr>
                <w:color w:val="000000" w:themeColor="text1"/>
                <w:sz w:val="24"/>
                <w:szCs w:val="24"/>
                <w:lang w:val="ro-RO"/>
              </w:rPr>
              <w:t>la poluată și foarte poluată)</w:t>
            </w:r>
          </w:p>
          <w:p w14:paraId="4B49A6DC" w14:textId="496D74EB" w:rsidR="0051608A" w:rsidRPr="002D2B1B" w:rsidRDefault="003D3AB3" w:rsidP="0051608A">
            <w:pPr>
              <w:pStyle w:val="Listparagraf"/>
              <w:numPr>
                <w:ilvl w:val="0"/>
                <w:numId w:val="8"/>
              </w:numPr>
              <w:spacing w:line="276" w:lineRule="auto"/>
              <w:rPr>
                <w:color w:val="000000" w:themeColor="text1"/>
                <w:sz w:val="24"/>
                <w:szCs w:val="24"/>
                <w:lang w:val="ro-RO"/>
              </w:rPr>
            </w:pPr>
            <w:r>
              <w:rPr>
                <w:sz w:val="24"/>
                <w:szCs w:val="24"/>
                <w:lang w:val="ro-RO"/>
              </w:rPr>
              <w:t>relații dificile între agenții economici și operatorii apă-canal (</w:t>
            </w:r>
            <w:r w:rsidR="0083444B">
              <w:rPr>
                <w:sz w:val="24"/>
                <w:szCs w:val="24"/>
                <w:lang w:val="ro-RO"/>
              </w:rPr>
              <w:t xml:space="preserve">procese de judecată </w:t>
            </w:r>
            <w:r w:rsidR="00E93356">
              <w:rPr>
                <w:sz w:val="24"/>
                <w:szCs w:val="24"/>
                <w:lang w:val="ro-RO"/>
              </w:rPr>
              <w:t>interminabile</w:t>
            </w:r>
            <w:r w:rsidR="00432F45">
              <w:rPr>
                <w:sz w:val="24"/>
                <w:szCs w:val="24"/>
                <w:lang w:val="ro-RO"/>
              </w:rPr>
              <w:t>,</w:t>
            </w:r>
            <w:r w:rsidR="00971757">
              <w:rPr>
                <w:sz w:val="24"/>
                <w:szCs w:val="24"/>
                <w:lang w:val="ro-RO"/>
              </w:rPr>
              <w:t xml:space="preserve"> </w:t>
            </w:r>
            <w:r w:rsidR="00971757" w:rsidRPr="002D2B1B">
              <w:rPr>
                <w:color w:val="000000" w:themeColor="text1"/>
                <w:sz w:val="24"/>
                <w:szCs w:val="24"/>
                <w:lang w:val="ro-RO"/>
              </w:rPr>
              <w:t>ceea ce conduce la neachitarea în termen a plăților pentru CMA depășit la deversare,</w:t>
            </w:r>
            <w:r w:rsidR="00432F45" w:rsidRPr="002D2B1B">
              <w:rPr>
                <w:color w:val="000000" w:themeColor="text1"/>
                <w:sz w:val="24"/>
                <w:szCs w:val="24"/>
                <w:lang w:val="ro-RO"/>
              </w:rPr>
              <w:t xml:space="preserve"> încălcarea angajamentelor contractuale</w:t>
            </w:r>
            <w:r w:rsidRPr="002D2B1B">
              <w:rPr>
                <w:color w:val="000000" w:themeColor="text1"/>
                <w:sz w:val="24"/>
                <w:szCs w:val="24"/>
                <w:lang w:val="ro-RO"/>
              </w:rPr>
              <w:t>)</w:t>
            </w:r>
          </w:p>
          <w:p w14:paraId="033715F3" w14:textId="63572B06" w:rsidR="0051608A" w:rsidRDefault="00B538F9" w:rsidP="0051608A">
            <w:pPr>
              <w:pStyle w:val="Listparagraf"/>
              <w:numPr>
                <w:ilvl w:val="0"/>
                <w:numId w:val="8"/>
              </w:numPr>
              <w:spacing w:line="276" w:lineRule="auto"/>
              <w:rPr>
                <w:sz w:val="24"/>
                <w:szCs w:val="24"/>
                <w:lang w:val="ro-RO"/>
              </w:rPr>
            </w:pPr>
            <w:r>
              <w:rPr>
                <w:sz w:val="24"/>
                <w:szCs w:val="24"/>
                <w:lang w:val="ro-RO"/>
              </w:rPr>
              <w:t>povara plăților suplimentare exagerate aplicate agenților economici</w:t>
            </w:r>
          </w:p>
          <w:p w14:paraId="2410D031" w14:textId="77777777" w:rsidR="0051608A" w:rsidRDefault="0051608A" w:rsidP="00303396">
            <w:pPr>
              <w:spacing w:line="276" w:lineRule="auto"/>
              <w:rPr>
                <w:sz w:val="24"/>
                <w:szCs w:val="24"/>
                <w:lang w:val="ro-RO"/>
              </w:rPr>
            </w:pPr>
          </w:p>
          <w:p w14:paraId="5DFC1477" w14:textId="2AAA0428" w:rsidR="0051608A" w:rsidRPr="007227E1" w:rsidRDefault="0051608A" w:rsidP="0051608A">
            <w:pPr>
              <w:spacing w:line="276" w:lineRule="auto"/>
              <w:ind w:left="427" w:firstLine="0"/>
              <w:rPr>
                <w:sz w:val="24"/>
                <w:szCs w:val="24"/>
                <w:lang w:val="ro-RO"/>
              </w:rPr>
            </w:pPr>
            <w:r w:rsidRPr="00F231AC">
              <w:rPr>
                <w:b/>
                <w:i/>
                <w:iCs/>
                <w:sz w:val="24"/>
                <w:szCs w:val="24"/>
                <w:lang w:val="ro-RO"/>
              </w:rPr>
              <w:t>Riscurile stării actuale:</w:t>
            </w:r>
          </w:p>
          <w:p w14:paraId="27AD6884" w14:textId="0090000A" w:rsidR="0051608A" w:rsidRDefault="0051608A" w:rsidP="0051608A">
            <w:pPr>
              <w:pStyle w:val="Listparagraf"/>
              <w:numPr>
                <w:ilvl w:val="0"/>
                <w:numId w:val="10"/>
              </w:numPr>
              <w:shd w:val="clear" w:color="auto" w:fill="FFFFFF" w:themeFill="background1"/>
              <w:spacing w:line="276" w:lineRule="auto"/>
              <w:rPr>
                <w:sz w:val="24"/>
                <w:szCs w:val="24"/>
                <w:lang w:val="ro-RO"/>
              </w:rPr>
            </w:pPr>
            <w:r w:rsidRPr="007227E1">
              <w:rPr>
                <w:sz w:val="24"/>
                <w:szCs w:val="24"/>
                <w:lang w:val="ro-RO"/>
              </w:rPr>
              <w:t xml:space="preserve">Riscul </w:t>
            </w:r>
            <w:r w:rsidR="00303396">
              <w:rPr>
                <w:sz w:val="24"/>
                <w:szCs w:val="24"/>
                <w:lang w:val="ro-RO"/>
              </w:rPr>
              <w:t>degradării calității apelor de suprafață și subterane,</w:t>
            </w:r>
          </w:p>
          <w:p w14:paraId="3B735D34" w14:textId="66948B45" w:rsidR="0051608A" w:rsidRPr="00D17831" w:rsidRDefault="00303396" w:rsidP="0051608A">
            <w:pPr>
              <w:pStyle w:val="Listparagraf"/>
              <w:numPr>
                <w:ilvl w:val="0"/>
                <w:numId w:val="10"/>
              </w:numPr>
              <w:spacing w:line="276" w:lineRule="auto"/>
              <w:rPr>
                <w:color w:val="000000"/>
                <w:sz w:val="24"/>
                <w:szCs w:val="24"/>
                <w:lang w:val="ro-RO"/>
              </w:rPr>
            </w:pPr>
            <w:r>
              <w:rPr>
                <w:sz w:val="24"/>
                <w:szCs w:val="24"/>
                <w:shd w:val="clear" w:color="auto" w:fill="FFFFFF"/>
                <w:lang w:val="ro-RO"/>
              </w:rPr>
              <w:t xml:space="preserve">Falimentarea unor agenți economici </w:t>
            </w:r>
            <w:r w:rsidR="009723CD">
              <w:rPr>
                <w:sz w:val="24"/>
                <w:szCs w:val="24"/>
                <w:shd w:val="clear" w:color="auto" w:fill="FFFFFF"/>
                <w:lang w:val="ro-RO"/>
              </w:rPr>
              <w:t>care nu vor face față achitării plăților suplimentare,</w:t>
            </w:r>
          </w:p>
          <w:p w14:paraId="1452126A" w14:textId="61FDC9C3" w:rsidR="0051608A" w:rsidRPr="00971757" w:rsidRDefault="009723CD" w:rsidP="0051608A">
            <w:pPr>
              <w:pStyle w:val="Listparagraf"/>
              <w:numPr>
                <w:ilvl w:val="0"/>
                <w:numId w:val="10"/>
              </w:numPr>
              <w:spacing w:line="276" w:lineRule="auto"/>
              <w:rPr>
                <w:i/>
                <w:sz w:val="24"/>
                <w:szCs w:val="24"/>
                <w:lang w:val="ro-RO"/>
              </w:rPr>
            </w:pPr>
            <w:r>
              <w:rPr>
                <w:color w:val="000000"/>
                <w:sz w:val="24"/>
                <w:szCs w:val="24"/>
                <w:lang w:val="ro-RO"/>
              </w:rPr>
              <w:t xml:space="preserve">Defectarea </w:t>
            </w:r>
            <w:r w:rsidR="00495A64">
              <w:rPr>
                <w:color w:val="000000"/>
                <w:sz w:val="24"/>
                <w:szCs w:val="24"/>
                <w:lang w:val="ro-RO"/>
              </w:rPr>
              <w:t xml:space="preserve">stațiilor de epurare existente din cauza </w:t>
            </w:r>
            <w:r w:rsidR="00AD7286">
              <w:rPr>
                <w:color w:val="000000"/>
                <w:sz w:val="24"/>
                <w:szCs w:val="24"/>
                <w:lang w:val="ro-RO"/>
              </w:rPr>
              <w:t>deversării apelor uzate supraîncărcate în rețeau</w:t>
            </w:r>
            <w:r w:rsidR="003C7369">
              <w:rPr>
                <w:color w:val="000000"/>
                <w:sz w:val="24"/>
                <w:szCs w:val="24"/>
                <w:lang w:val="ro-RO"/>
              </w:rPr>
              <w:t>a de canalizare.</w:t>
            </w:r>
          </w:p>
          <w:p w14:paraId="1D71C3A4" w14:textId="77777777" w:rsidR="00971757" w:rsidRDefault="00971757" w:rsidP="00971757">
            <w:pPr>
              <w:pStyle w:val="Listparagraf"/>
              <w:spacing w:line="276" w:lineRule="auto"/>
              <w:ind w:left="786" w:firstLine="0"/>
              <w:rPr>
                <w:i/>
                <w:sz w:val="24"/>
                <w:szCs w:val="24"/>
                <w:lang w:val="ro-RO"/>
              </w:rPr>
            </w:pPr>
          </w:p>
          <w:p w14:paraId="1D1F7A0F" w14:textId="00EFD6B8" w:rsidR="0051608A" w:rsidRPr="00D17831" w:rsidRDefault="0051608A" w:rsidP="0051608A">
            <w:pPr>
              <w:ind w:firstLine="0"/>
              <w:rPr>
                <w:color w:val="000000"/>
                <w:sz w:val="24"/>
                <w:szCs w:val="24"/>
                <w:lang w:val="ro-RO"/>
              </w:rPr>
            </w:pPr>
            <w:r w:rsidRPr="00D17831">
              <w:rPr>
                <w:i/>
                <w:sz w:val="24"/>
                <w:szCs w:val="24"/>
                <w:lang w:val="ro-RO"/>
              </w:rPr>
              <w:t>Efecte pozitive</w:t>
            </w:r>
            <w:r w:rsidRPr="00D17831">
              <w:rPr>
                <w:sz w:val="24"/>
                <w:szCs w:val="24"/>
                <w:lang w:val="ro-RO"/>
              </w:rPr>
              <w:t xml:space="preserve"> - Nu există efecte pozitive prin continuarea stării actuale.</w:t>
            </w:r>
          </w:p>
        </w:tc>
      </w:tr>
      <w:tr w:rsidR="0051608A" w:rsidRPr="00AC5D3E" w14:paraId="42AE369B"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4AABCEBD" w14:textId="77777777" w:rsidR="0051608A" w:rsidRPr="00E727BC" w:rsidRDefault="0051608A" w:rsidP="0051608A">
            <w:pPr>
              <w:spacing w:line="276" w:lineRule="auto"/>
              <w:ind w:firstLine="0"/>
              <w:rPr>
                <w:sz w:val="24"/>
                <w:szCs w:val="24"/>
                <w:lang w:val="ro-RO"/>
              </w:rPr>
            </w:pPr>
            <w:r w:rsidRPr="00E727BC">
              <w:rPr>
                <w:bCs/>
                <w:sz w:val="24"/>
                <w:szCs w:val="24"/>
                <w:lang w:val="ro-RO"/>
              </w:rPr>
              <w:lastRenderedPageBreak/>
              <w:t>b</w:t>
            </w:r>
            <w:r w:rsidRPr="00E727BC">
              <w:rPr>
                <w:bCs/>
                <w:sz w:val="24"/>
                <w:szCs w:val="24"/>
                <w:vertAlign w:val="superscript"/>
                <w:lang w:val="ro-RO"/>
              </w:rPr>
              <w:t>1</w:t>
            </w:r>
            <w:r w:rsidRPr="00E727BC">
              <w:rPr>
                <w:bCs/>
                <w:sz w:val="24"/>
                <w:szCs w:val="24"/>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27171B" w14:textId="77777777" w:rsidR="0051608A" w:rsidRPr="00E727BC" w:rsidRDefault="0051608A" w:rsidP="0051608A">
            <w:pPr>
              <w:spacing w:line="276" w:lineRule="auto"/>
              <w:ind w:firstLine="0"/>
              <w:jc w:val="left"/>
              <w:rPr>
                <w:sz w:val="24"/>
                <w:szCs w:val="24"/>
                <w:lang w:val="ro-RO"/>
              </w:rPr>
            </w:pPr>
          </w:p>
        </w:tc>
      </w:tr>
      <w:tr w:rsidR="0051608A" w:rsidRPr="00AC5D3E" w14:paraId="2FE6343F"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6DFDBA" w14:textId="18AC0DEA" w:rsidR="0051608A" w:rsidRPr="003C0551" w:rsidRDefault="0051608A" w:rsidP="0051608A">
            <w:pPr>
              <w:spacing w:line="276" w:lineRule="auto"/>
              <w:ind w:firstLine="0"/>
              <w:rPr>
                <w:color w:val="000000" w:themeColor="text1"/>
                <w:sz w:val="24"/>
                <w:szCs w:val="24"/>
                <w:u w:val="single"/>
                <w:lang w:val="ro-RO"/>
              </w:rPr>
            </w:pPr>
            <w:r w:rsidRPr="003C0551">
              <w:rPr>
                <w:color w:val="000000" w:themeColor="text1"/>
                <w:spacing w:val="1"/>
                <w:sz w:val="24"/>
                <w:lang w:val="ro-RO"/>
              </w:rPr>
              <w:t xml:space="preserve">Proiectul </w:t>
            </w:r>
            <w:r w:rsidRPr="003C0551">
              <w:rPr>
                <w:color w:val="000000" w:themeColor="text1"/>
                <w:sz w:val="24"/>
                <w:lang w:val="ro-RO"/>
              </w:rPr>
              <w:t>de modificare</w:t>
            </w:r>
            <w:r w:rsidR="00B45463" w:rsidRPr="003C0551">
              <w:rPr>
                <w:color w:val="000000" w:themeColor="text1"/>
                <w:sz w:val="24"/>
                <w:lang w:val="ro-RO"/>
              </w:rPr>
              <w:t xml:space="preserve"> </w:t>
            </w:r>
            <w:r w:rsidRPr="003C0551">
              <w:rPr>
                <w:color w:val="000000" w:themeColor="text1"/>
                <w:sz w:val="24"/>
                <w:lang w:val="ro-RO"/>
              </w:rPr>
              <w:t xml:space="preserve">a </w:t>
            </w:r>
            <w:r w:rsidR="00282CA8" w:rsidRPr="003C0551">
              <w:rPr>
                <w:color w:val="000000" w:themeColor="text1"/>
                <w:sz w:val="24"/>
                <w:lang w:val="ro-RO"/>
              </w:rPr>
              <w:t>Hot</w:t>
            </w:r>
            <w:r w:rsidR="00747F4E" w:rsidRPr="003C0551">
              <w:rPr>
                <w:color w:val="000000" w:themeColor="text1"/>
                <w:sz w:val="24"/>
                <w:lang w:val="ro-RO"/>
              </w:rPr>
              <w:t>ărîrii</w:t>
            </w:r>
            <w:r w:rsidR="00387807" w:rsidRPr="003C0551">
              <w:rPr>
                <w:iCs/>
                <w:color w:val="000000" w:themeColor="text1"/>
                <w:sz w:val="24"/>
                <w:szCs w:val="24"/>
                <w:shd w:val="clear" w:color="auto" w:fill="FFFFFF"/>
                <w:lang w:val="it-IT"/>
              </w:rPr>
              <w:t xml:space="preserve"> </w:t>
            </w:r>
            <w:r w:rsidR="00387807" w:rsidRPr="003C0551">
              <w:rPr>
                <w:iCs/>
                <w:color w:val="000000" w:themeColor="text1"/>
                <w:sz w:val="24"/>
                <w:lang w:val="it-IT"/>
              </w:rPr>
              <w:t>Guvernului nr.</w:t>
            </w:r>
            <w:r w:rsidR="00971757">
              <w:rPr>
                <w:iCs/>
                <w:color w:val="000000" w:themeColor="text1"/>
                <w:sz w:val="24"/>
                <w:lang w:val="it-IT"/>
              </w:rPr>
              <w:t xml:space="preserve"> </w:t>
            </w:r>
            <w:r w:rsidR="00387807" w:rsidRPr="003C0551">
              <w:rPr>
                <w:iCs/>
                <w:color w:val="000000" w:themeColor="text1"/>
                <w:sz w:val="24"/>
                <w:lang w:val="it-IT"/>
              </w:rPr>
              <w:t>950/2013</w:t>
            </w:r>
            <w:r w:rsidR="00747F4E" w:rsidRPr="003C0551">
              <w:rPr>
                <w:color w:val="000000" w:themeColor="text1"/>
                <w:sz w:val="24"/>
                <w:lang w:val="ro-RO"/>
              </w:rPr>
              <w:t xml:space="preserve"> </w:t>
            </w:r>
            <w:r w:rsidRPr="003C0551">
              <w:rPr>
                <w:color w:val="000000" w:themeColor="text1"/>
                <w:sz w:val="24"/>
                <w:lang w:val="ro-RO"/>
              </w:rPr>
              <w:t>, presupune următoarele beneficii:</w:t>
            </w:r>
          </w:p>
          <w:p w14:paraId="2C20939B" w14:textId="77777777" w:rsidR="0051608A" w:rsidRPr="003C0551" w:rsidRDefault="0051608A" w:rsidP="0051608A">
            <w:pPr>
              <w:widowControl w:val="0"/>
              <w:tabs>
                <w:tab w:val="left" w:pos="142"/>
              </w:tabs>
              <w:spacing w:before="80" w:after="80" w:line="276" w:lineRule="auto"/>
              <w:ind w:right="-34" w:firstLine="0"/>
              <w:rPr>
                <w:b/>
                <w:bCs/>
                <w:color w:val="000000" w:themeColor="text1"/>
                <w:sz w:val="24"/>
                <w:szCs w:val="24"/>
                <w:lang w:val="ro-RO"/>
              </w:rPr>
            </w:pPr>
            <w:r w:rsidRPr="003C0551">
              <w:rPr>
                <w:b/>
                <w:bCs/>
                <w:color w:val="000000" w:themeColor="text1"/>
                <w:sz w:val="24"/>
                <w:szCs w:val="24"/>
                <w:lang w:val="ro-RO"/>
              </w:rPr>
              <w:t>Beneficii asupra mediului:</w:t>
            </w:r>
          </w:p>
          <w:p w14:paraId="32A49EC3" w14:textId="2EF880BE" w:rsidR="0051608A" w:rsidRPr="003C0551" w:rsidRDefault="0051608A" w:rsidP="0051608A">
            <w:pPr>
              <w:pStyle w:val="Listparagraf"/>
              <w:numPr>
                <w:ilvl w:val="0"/>
                <w:numId w:val="13"/>
              </w:numPr>
              <w:spacing w:line="276" w:lineRule="auto"/>
              <w:ind w:right="61"/>
              <w:rPr>
                <w:color w:val="000000" w:themeColor="text1"/>
                <w:sz w:val="24"/>
                <w:szCs w:val="24"/>
                <w:lang w:val="ro-RO"/>
              </w:rPr>
            </w:pPr>
            <w:r w:rsidRPr="003C0551">
              <w:rPr>
                <w:color w:val="000000" w:themeColor="text1"/>
                <w:sz w:val="24"/>
                <w:szCs w:val="24"/>
                <w:lang w:val="ro-RO"/>
              </w:rPr>
              <w:t xml:space="preserve">Minimizarea impactului </w:t>
            </w:r>
            <w:r w:rsidR="00387807" w:rsidRPr="003C0551">
              <w:rPr>
                <w:color w:val="000000" w:themeColor="text1"/>
                <w:sz w:val="24"/>
                <w:szCs w:val="24"/>
                <w:lang w:val="ro-RO"/>
              </w:rPr>
              <w:t xml:space="preserve">asupra </w:t>
            </w:r>
            <w:r w:rsidRPr="003C0551">
              <w:rPr>
                <w:color w:val="000000" w:themeColor="text1"/>
                <w:sz w:val="24"/>
                <w:szCs w:val="24"/>
                <w:lang w:val="ro-RO"/>
              </w:rPr>
              <w:t>activității de întreprinzător</w:t>
            </w:r>
            <w:r w:rsidR="00387807" w:rsidRPr="003C0551">
              <w:rPr>
                <w:color w:val="000000" w:themeColor="text1"/>
                <w:sz w:val="24"/>
                <w:szCs w:val="24"/>
                <w:lang w:val="ro-RO"/>
              </w:rPr>
              <w:t>,</w:t>
            </w:r>
            <w:r w:rsidRPr="003C0551">
              <w:rPr>
                <w:color w:val="000000" w:themeColor="text1"/>
                <w:sz w:val="24"/>
                <w:szCs w:val="24"/>
                <w:lang w:val="ro-RO"/>
              </w:rPr>
              <w:t xml:space="preserve"> </w:t>
            </w:r>
          </w:p>
          <w:p w14:paraId="2B2F878D" w14:textId="0FD14D0C" w:rsidR="0051608A" w:rsidRPr="003C0551" w:rsidRDefault="0051608A" w:rsidP="0051608A">
            <w:pPr>
              <w:pStyle w:val="Listparagraf"/>
              <w:numPr>
                <w:ilvl w:val="0"/>
                <w:numId w:val="13"/>
              </w:numPr>
              <w:spacing w:line="276" w:lineRule="auto"/>
              <w:rPr>
                <w:color w:val="000000" w:themeColor="text1"/>
                <w:sz w:val="24"/>
                <w:szCs w:val="24"/>
                <w:lang w:val="ro-RO"/>
              </w:rPr>
            </w:pPr>
            <w:r w:rsidRPr="003C0551">
              <w:rPr>
                <w:color w:val="000000" w:themeColor="text1"/>
                <w:sz w:val="24"/>
                <w:szCs w:val="24"/>
                <w:lang w:val="ro-RO"/>
              </w:rPr>
              <w:t xml:space="preserve">Reducerea riscului de distrugere </w:t>
            </w:r>
            <w:r w:rsidR="00C91F4E" w:rsidRPr="003C0551">
              <w:rPr>
                <w:color w:val="000000" w:themeColor="text1"/>
                <w:sz w:val="24"/>
                <w:szCs w:val="24"/>
                <w:lang w:val="ro-RO"/>
              </w:rPr>
              <w:t>a stațiilor de epurare,</w:t>
            </w:r>
          </w:p>
          <w:p w14:paraId="50C54F60" w14:textId="1CE8F255" w:rsidR="0051608A" w:rsidRPr="003C0551" w:rsidRDefault="0051608A" w:rsidP="0051608A">
            <w:pPr>
              <w:pStyle w:val="Listparagraf"/>
              <w:numPr>
                <w:ilvl w:val="0"/>
                <w:numId w:val="13"/>
              </w:numPr>
              <w:spacing w:line="276" w:lineRule="auto"/>
              <w:rPr>
                <w:color w:val="000000" w:themeColor="text1"/>
                <w:sz w:val="24"/>
                <w:szCs w:val="24"/>
                <w:lang w:val="ro-RO"/>
              </w:rPr>
            </w:pPr>
            <w:r w:rsidRPr="003C0551">
              <w:rPr>
                <w:color w:val="000000" w:themeColor="text1"/>
                <w:sz w:val="24"/>
                <w:szCs w:val="24"/>
                <w:lang w:val="ro-RO"/>
              </w:rPr>
              <w:t xml:space="preserve">Protecția resurselor de apă prin </w:t>
            </w:r>
            <w:r w:rsidR="00C91F4E" w:rsidRPr="003C0551">
              <w:rPr>
                <w:color w:val="000000" w:themeColor="text1"/>
                <w:sz w:val="24"/>
                <w:szCs w:val="24"/>
                <w:lang w:val="ro-RO"/>
              </w:rPr>
              <w:t xml:space="preserve">deversarea </w:t>
            </w:r>
            <w:r w:rsidR="009476A1" w:rsidRPr="003C0551">
              <w:rPr>
                <w:color w:val="000000" w:themeColor="text1"/>
                <w:sz w:val="24"/>
                <w:szCs w:val="24"/>
                <w:lang w:val="ro-RO"/>
              </w:rPr>
              <w:t>apelor epurate normativ</w:t>
            </w:r>
            <w:r w:rsidR="003C0551">
              <w:rPr>
                <w:color w:val="000000" w:themeColor="text1"/>
                <w:sz w:val="24"/>
                <w:szCs w:val="24"/>
                <w:lang w:val="ro-RO"/>
              </w:rPr>
              <w:t>.</w:t>
            </w:r>
          </w:p>
          <w:p w14:paraId="324C664D" w14:textId="77777777" w:rsidR="009476A1" w:rsidRPr="003C0551" w:rsidRDefault="009476A1" w:rsidP="003C0551">
            <w:pPr>
              <w:spacing w:line="276" w:lineRule="auto"/>
              <w:ind w:left="360" w:firstLine="0"/>
              <w:rPr>
                <w:color w:val="9BBB59" w:themeColor="accent3"/>
                <w:sz w:val="24"/>
                <w:szCs w:val="24"/>
                <w:lang w:val="ro-RO"/>
              </w:rPr>
            </w:pPr>
          </w:p>
          <w:p w14:paraId="505DD216" w14:textId="0CF3AB4F" w:rsidR="0051608A" w:rsidRPr="00D576D5" w:rsidRDefault="0051608A" w:rsidP="0051608A">
            <w:pPr>
              <w:spacing w:line="276" w:lineRule="auto"/>
              <w:ind w:firstLine="0"/>
              <w:rPr>
                <w:b/>
                <w:bCs/>
                <w:color w:val="000000" w:themeColor="text1"/>
                <w:sz w:val="24"/>
                <w:szCs w:val="24"/>
                <w:lang w:val="ro-RO"/>
              </w:rPr>
            </w:pPr>
            <w:r w:rsidRPr="00D576D5">
              <w:rPr>
                <w:b/>
                <w:bCs/>
                <w:color w:val="000000" w:themeColor="text1"/>
                <w:sz w:val="24"/>
                <w:szCs w:val="24"/>
                <w:lang w:val="ro-RO"/>
              </w:rPr>
              <w:t>Beneficii socio-economice:</w:t>
            </w:r>
          </w:p>
          <w:p w14:paraId="09814C72" w14:textId="2B4C4997" w:rsidR="0051608A" w:rsidRPr="00D576D5" w:rsidRDefault="00DB238E" w:rsidP="0051608A">
            <w:pPr>
              <w:pStyle w:val="Listparagraf"/>
              <w:numPr>
                <w:ilvl w:val="0"/>
                <w:numId w:val="13"/>
              </w:numPr>
              <w:spacing w:line="276" w:lineRule="auto"/>
              <w:rPr>
                <w:color w:val="000000" w:themeColor="text1"/>
                <w:sz w:val="24"/>
                <w:szCs w:val="24"/>
                <w:lang w:val="ro-RO"/>
              </w:rPr>
            </w:pPr>
            <w:r w:rsidRPr="00D576D5">
              <w:rPr>
                <w:color w:val="000000" w:themeColor="text1"/>
                <w:sz w:val="24"/>
                <w:szCs w:val="24"/>
                <w:lang w:val="ro-RO"/>
              </w:rPr>
              <w:t xml:space="preserve">Desfășurarea activităților de întreprinzător </w:t>
            </w:r>
            <w:r w:rsidR="00253A5F" w:rsidRPr="00D576D5">
              <w:rPr>
                <w:color w:val="000000" w:themeColor="text1"/>
                <w:sz w:val="24"/>
                <w:szCs w:val="24"/>
                <w:lang w:val="ro-RO"/>
              </w:rPr>
              <w:t>în baza unor reguli clare,</w:t>
            </w:r>
          </w:p>
          <w:p w14:paraId="01E8AD3D" w14:textId="511003E9" w:rsidR="00253A5F" w:rsidRPr="00D576D5" w:rsidRDefault="003B67DC" w:rsidP="0051608A">
            <w:pPr>
              <w:pStyle w:val="Listparagraf"/>
              <w:numPr>
                <w:ilvl w:val="0"/>
                <w:numId w:val="13"/>
              </w:numPr>
              <w:spacing w:line="276" w:lineRule="auto"/>
              <w:rPr>
                <w:color w:val="000000" w:themeColor="text1"/>
                <w:sz w:val="24"/>
                <w:szCs w:val="24"/>
                <w:lang w:val="ro-RO"/>
              </w:rPr>
            </w:pPr>
            <w:r w:rsidRPr="00D576D5">
              <w:rPr>
                <w:color w:val="000000" w:themeColor="text1"/>
                <w:sz w:val="24"/>
                <w:szCs w:val="24"/>
                <w:lang w:val="ro-RO"/>
              </w:rPr>
              <w:t>Realizarea procesului de epurare a apelor uzate eficient</w:t>
            </w:r>
          </w:p>
          <w:p w14:paraId="405E54C8" w14:textId="77777777" w:rsidR="0051608A" w:rsidRPr="00D576D5" w:rsidRDefault="0051608A" w:rsidP="0051608A">
            <w:pPr>
              <w:spacing w:line="276" w:lineRule="auto"/>
              <w:ind w:firstLine="0"/>
              <w:rPr>
                <w:color w:val="000000" w:themeColor="text1"/>
                <w:sz w:val="24"/>
                <w:szCs w:val="24"/>
                <w:lang w:val="ro-RO"/>
              </w:rPr>
            </w:pPr>
          </w:p>
          <w:p w14:paraId="531F424F" w14:textId="07455A70" w:rsidR="0051608A" w:rsidRPr="00D576D5" w:rsidRDefault="0051608A" w:rsidP="0051608A">
            <w:pPr>
              <w:widowControl w:val="0"/>
              <w:tabs>
                <w:tab w:val="left" w:pos="142"/>
              </w:tabs>
              <w:spacing w:before="80" w:after="80" w:line="276" w:lineRule="auto"/>
              <w:ind w:right="-34" w:firstLine="0"/>
              <w:rPr>
                <w:b/>
                <w:bCs/>
                <w:color w:val="000000" w:themeColor="text1"/>
                <w:sz w:val="24"/>
                <w:szCs w:val="24"/>
                <w:lang w:val="ro-RO"/>
              </w:rPr>
            </w:pPr>
            <w:r w:rsidRPr="00D576D5">
              <w:rPr>
                <w:b/>
                <w:bCs/>
                <w:color w:val="000000" w:themeColor="text1"/>
                <w:sz w:val="24"/>
                <w:szCs w:val="24"/>
                <w:lang w:val="ro-RO"/>
              </w:rPr>
              <w:t>Beneficii pentru factorii de decizie:</w:t>
            </w:r>
          </w:p>
          <w:p w14:paraId="2A49ECD3" w14:textId="77777777" w:rsidR="0051608A" w:rsidRPr="00D576D5" w:rsidRDefault="0051608A" w:rsidP="0051608A">
            <w:pPr>
              <w:pStyle w:val="Listparagraf"/>
              <w:numPr>
                <w:ilvl w:val="0"/>
                <w:numId w:val="13"/>
              </w:numPr>
              <w:spacing w:line="276" w:lineRule="auto"/>
              <w:rPr>
                <w:color w:val="000000" w:themeColor="text1"/>
                <w:sz w:val="24"/>
                <w:szCs w:val="24"/>
                <w:lang w:val="ro-RO"/>
              </w:rPr>
            </w:pPr>
            <w:r w:rsidRPr="00D576D5">
              <w:rPr>
                <w:color w:val="000000" w:themeColor="text1"/>
                <w:sz w:val="24"/>
                <w:szCs w:val="24"/>
                <w:lang w:val="ro-RO"/>
              </w:rPr>
              <w:t>Promovarea unei politici orientate spre atingerea „obiectivului de reducere a poluării pentru un mediu fără substanțe toxice” stipulat în Pactul Verde European (European Green Deal);</w:t>
            </w:r>
          </w:p>
          <w:p w14:paraId="5B9F1DDC" w14:textId="110AAAD4" w:rsidR="0051608A" w:rsidRPr="00D576D5" w:rsidRDefault="0051608A" w:rsidP="0051608A">
            <w:pPr>
              <w:pStyle w:val="Listparagraf"/>
              <w:numPr>
                <w:ilvl w:val="0"/>
                <w:numId w:val="13"/>
              </w:numPr>
              <w:spacing w:line="276" w:lineRule="auto"/>
              <w:ind w:right="61"/>
              <w:rPr>
                <w:color w:val="000000" w:themeColor="text1"/>
                <w:sz w:val="24"/>
                <w:szCs w:val="24"/>
                <w:lang w:val="ro-RO"/>
              </w:rPr>
            </w:pPr>
            <w:r w:rsidRPr="00D576D5">
              <w:rPr>
                <w:color w:val="000000" w:themeColor="text1"/>
                <w:sz w:val="24"/>
                <w:szCs w:val="24"/>
                <w:lang w:val="ro-RO"/>
              </w:rPr>
              <w:t>Respectarea prevederilor Acordului de Asociere RM-UE.</w:t>
            </w:r>
          </w:p>
          <w:p w14:paraId="61483638" w14:textId="77777777" w:rsidR="0051608A" w:rsidRPr="00D576D5" w:rsidRDefault="0051608A" w:rsidP="0051608A">
            <w:pPr>
              <w:pStyle w:val="Listparagraf"/>
              <w:spacing w:line="276" w:lineRule="auto"/>
              <w:ind w:right="61" w:firstLine="0"/>
              <w:rPr>
                <w:color w:val="000000" w:themeColor="text1"/>
                <w:sz w:val="24"/>
                <w:szCs w:val="24"/>
                <w:lang w:val="ro-RO"/>
              </w:rPr>
            </w:pPr>
          </w:p>
          <w:p w14:paraId="75682954" w14:textId="77777777" w:rsidR="0051608A" w:rsidRPr="00D576D5" w:rsidRDefault="0051608A" w:rsidP="0051608A">
            <w:pPr>
              <w:spacing w:line="276" w:lineRule="auto"/>
              <w:ind w:right="61" w:firstLine="0"/>
              <w:rPr>
                <w:b/>
                <w:color w:val="000000" w:themeColor="text1"/>
                <w:sz w:val="24"/>
                <w:szCs w:val="24"/>
                <w:lang w:val="ro-RO"/>
              </w:rPr>
            </w:pPr>
            <w:r w:rsidRPr="00D576D5">
              <w:rPr>
                <w:b/>
                <w:color w:val="000000" w:themeColor="text1"/>
                <w:sz w:val="24"/>
                <w:szCs w:val="24"/>
                <w:lang w:val="ro-RO"/>
              </w:rPr>
              <w:t>Impactul social:</w:t>
            </w:r>
          </w:p>
          <w:p w14:paraId="380671AE" w14:textId="77777777" w:rsidR="0051608A" w:rsidRPr="00D576D5" w:rsidRDefault="0051608A" w:rsidP="0051608A">
            <w:pPr>
              <w:spacing w:line="276" w:lineRule="auto"/>
              <w:ind w:right="61" w:firstLine="0"/>
              <w:rPr>
                <w:color w:val="000000" w:themeColor="text1"/>
                <w:sz w:val="24"/>
                <w:szCs w:val="24"/>
                <w:lang w:val="ro-RO"/>
              </w:rPr>
            </w:pPr>
            <w:r w:rsidRPr="00D576D5">
              <w:rPr>
                <w:color w:val="000000" w:themeColor="text1"/>
                <w:sz w:val="24"/>
                <w:szCs w:val="24"/>
                <w:lang w:val="ro-RO"/>
              </w:rPr>
              <w:t>Măsurile stabilite în proiectul actului normativ vor contribui la:</w:t>
            </w:r>
          </w:p>
          <w:p w14:paraId="6A43E4EB" w14:textId="3946AFE0" w:rsidR="0051608A" w:rsidRPr="00D576D5" w:rsidRDefault="0051608A" w:rsidP="0051608A">
            <w:pPr>
              <w:pStyle w:val="Listparagraf"/>
              <w:numPr>
                <w:ilvl w:val="0"/>
                <w:numId w:val="13"/>
              </w:numPr>
              <w:spacing w:line="276" w:lineRule="auto"/>
              <w:rPr>
                <w:color w:val="000000" w:themeColor="text1"/>
                <w:sz w:val="24"/>
                <w:szCs w:val="24"/>
                <w:lang w:val="ro-RO"/>
              </w:rPr>
            </w:pPr>
            <w:r w:rsidRPr="00D576D5">
              <w:rPr>
                <w:color w:val="000000" w:themeColor="text1"/>
                <w:sz w:val="24"/>
                <w:szCs w:val="24"/>
                <w:lang w:val="ro-RO"/>
              </w:rPr>
              <w:t>Minimizarea impactului negativ asupra sănătăţii umane (</w:t>
            </w:r>
            <w:r w:rsidR="006D034F" w:rsidRPr="00D576D5">
              <w:rPr>
                <w:color w:val="000000" w:themeColor="text1"/>
                <w:sz w:val="24"/>
                <w:szCs w:val="24"/>
                <w:lang w:val="ro-RO"/>
              </w:rPr>
              <w:t>rezultat din c</w:t>
            </w:r>
            <w:r w:rsidR="00D576D5" w:rsidRPr="00D576D5">
              <w:rPr>
                <w:color w:val="000000" w:themeColor="text1"/>
                <w:sz w:val="24"/>
                <w:szCs w:val="24"/>
                <w:lang w:val="ro-RO"/>
              </w:rPr>
              <w:t>ontactul cu apele poluate, utilizate la irigare, agrement etc</w:t>
            </w:r>
            <w:r w:rsidRPr="00D576D5">
              <w:rPr>
                <w:color w:val="000000" w:themeColor="text1"/>
                <w:sz w:val="24"/>
                <w:szCs w:val="24"/>
                <w:lang w:val="ro-RO"/>
              </w:rPr>
              <w:t xml:space="preserve">); </w:t>
            </w:r>
          </w:p>
          <w:p w14:paraId="55467E23" w14:textId="7375CECD" w:rsidR="0051608A" w:rsidRPr="00D576D5" w:rsidRDefault="0051608A" w:rsidP="00371766">
            <w:pPr>
              <w:pStyle w:val="Listparagraf"/>
              <w:numPr>
                <w:ilvl w:val="0"/>
                <w:numId w:val="13"/>
              </w:numPr>
              <w:spacing w:line="276" w:lineRule="auto"/>
              <w:ind w:right="61"/>
              <w:rPr>
                <w:color w:val="000000" w:themeColor="text1"/>
                <w:sz w:val="24"/>
                <w:szCs w:val="24"/>
                <w:lang w:val="ro-RO"/>
              </w:rPr>
            </w:pPr>
            <w:r w:rsidRPr="00D576D5">
              <w:rPr>
                <w:color w:val="000000" w:themeColor="text1"/>
                <w:sz w:val="24"/>
                <w:szCs w:val="24"/>
                <w:lang w:val="ro-RO"/>
              </w:rPr>
              <w:t>Eficientizarea activității agenților economici</w:t>
            </w:r>
            <w:r w:rsidR="00400A6D" w:rsidRPr="00D576D5">
              <w:rPr>
                <w:color w:val="000000" w:themeColor="text1"/>
                <w:sz w:val="24"/>
                <w:szCs w:val="24"/>
                <w:lang w:val="ro-RO"/>
              </w:rPr>
              <w:t>.</w:t>
            </w:r>
          </w:p>
          <w:p w14:paraId="3C96E4BF" w14:textId="77777777" w:rsidR="0051608A" w:rsidRPr="00D576D5" w:rsidRDefault="0051608A" w:rsidP="0051608A">
            <w:pPr>
              <w:pStyle w:val="doc-ti"/>
              <w:widowControl w:val="0"/>
              <w:tabs>
                <w:tab w:val="left" w:pos="142"/>
              </w:tabs>
              <w:spacing w:before="120" w:beforeAutospacing="0" w:after="0" w:afterAutospacing="0" w:line="276" w:lineRule="auto"/>
              <w:ind w:right="-34"/>
              <w:jc w:val="both"/>
              <w:rPr>
                <w:b/>
                <w:bCs/>
                <w:color w:val="000000" w:themeColor="text1"/>
                <w:shd w:val="clear" w:color="auto" w:fill="FFFFFF"/>
                <w:lang w:val="ro-RO"/>
              </w:rPr>
            </w:pPr>
            <w:r w:rsidRPr="00D576D5">
              <w:rPr>
                <w:b/>
                <w:bCs/>
                <w:color w:val="000000" w:themeColor="text1"/>
                <w:lang w:val="ro-RO"/>
              </w:rPr>
              <w:t>Costuri administrative</w:t>
            </w:r>
          </w:p>
          <w:p w14:paraId="0B351AC2" w14:textId="4F3487EC" w:rsidR="0051608A" w:rsidRPr="00D576D5" w:rsidRDefault="0051608A" w:rsidP="0051608A">
            <w:pPr>
              <w:spacing w:line="276" w:lineRule="auto"/>
              <w:ind w:firstLine="0"/>
              <w:rPr>
                <w:bCs/>
                <w:iCs/>
                <w:color w:val="000000" w:themeColor="text1"/>
                <w:sz w:val="24"/>
                <w:u w:val="single"/>
                <w:shd w:val="clear" w:color="auto" w:fill="FFFFFF"/>
                <w:lang w:val="it-IT"/>
              </w:rPr>
            </w:pPr>
            <w:r w:rsidRPr="00D576D5">
              <w:rPr>
                <w:color w:val="000000" w:themeColor="text1"/>
                <w:sz w:val="24"/>
                <w:lang w:val="ro-RO"/>
              </w:rPr>
              <w:t xml:space="preserve">Proiectul </w:t>
            </w:r>
            <w:r w:rsidR="000925B5" w:rsidRPr="00D576D5">
              <w:rPr>
                <w:color w:val="000000" w:themeColor="text1"/>
                <w:sz w:val="24"/>
                <w:lang w:val="ro-RO"/>
              </w:rPr>
              <w:t>de modificare a Hotărîrii Guvernului nr.950/2013</w:t>
            </w:r>
            <w:r w:rsidRPr="00D576D5">
              <w:rPr>
                <w:color w:val="000000" w:themeColor="text1"/>
                <w:sz w:val="24"/>
                <w:lang w:val="ro-RO"/>
              </w:rPr>
              <w:t xml:space="preserve"> </w:t>
            </w:r>
            <w:r w:rsidRPr="00D576D5">
              <w:rPr>
                <w:bCs/>
                <w:iCs/>
                <w:color w:val="000000" w:themeColor="text1"/>
                <w:sz w:val="24"/>
                <w:u w:val="single"/>
                <w:shd w:val="clear" w:color="auto" w:fill="FFFFFF"/>
                <w:lang w:val="it-IT"/>
              </w:rPr>
              <w:t>nu generează costuri administrative.</w:t>
            </w:r>
          </w:p>
          <w:p w14:paraId="725C6168" w14:textId="77777777" w:rsidR="0051608A" w:rsidRPr="00D576D5" w:rsidRDefault="0051608A" w:rsidP="0051608A">
            <w:pPr>
              <w:spacing w:line="276" w:lineRule="auto"/>
              <w:ind w:firstLine="0"/>
              <w:rPr>
                <w:b/>
                <w:iCs/>
                <w:color w:val="000000" w:themeColor="text1"/>
                <w:sz w:val="24"/>
                <w:u w:val="single"/>
                <w:shd w:val="clear" w:color="auto" w:fill="FFFFFF"/>
                <w:lang w:val="it-IT"/>
              </w:rPr>
            </w:pPr>
          </w:p>
          <w:p w14:paraId="0F2B670E" w14:textId="04FC64A6" w:rsidR="0051608A" w:rsidRPr="00D576D5" w:rsidRDefault="0051608A" w:rsidP="0051608A">
            <w:pPr>
              <w:ind w:firstLine="0"/>
              <w:rPr>
                <w:b/>
                <w:bCs/>
                <w:color w:val="000000" w:themeColor="text1"/>
                <w:sz w:val="24"/>
                <w:szCs w:val="24"/>
                <w:lang w:val="ro-RO"/>
              </w:rPr>
            </w:pPr>
            <w:r w:rsidRPr="00D576D5">
              <w:rPr>
                <w:b/>
                <w:bCs/>
                <w:color w:val="000000" w:themeColor="text1"/>
                <w:sz w:val="24"/>
                <w:szCs w:val="24"/>
                <w:lang w:val="ro-RO"/>
              </w:rPr>
              <w:lastRenderedPageBreak/>
              <w:t xml:space="preserve">Costurile estimate pentru agenții economici </w:t>
            </w:r>
          </w:p>
          <w:p w14:paraId="52916BED" w14:textId="6B3CDD59" w:rsidR="0051608A" w:rsidRPr="00E70F70" w:rsidRDefault="000F5DFF" w:rsidP="0051608A">
            <w:pPr>
              <w:spacing w:line="276" w:lineRule="auto"/>
              <w:ind w:firstLine="0"/>
              <w:rPr>
                <w:iCs/>
                <w:color w:val="9BBB59" w:themeColor="accent3"/>
                <w:sz w:val="24"/>
                <w:u w:val="single"/>
                <w:shd w:val="clear" w:color="auto" w:fill="FFFFFF"/>
                <w:lang w:val="it-IT"/>
              </w:rPr>
            </w:pPr>
            <w:r w:rsidRPr="00D576D5">
              <w:rPr>
                <w:iCs/>
                <w:color w:val="000000" w:themeColor="text1"/>
                <w:sz w:val="24"/>
                <w:shd w:val="clear" w:color="auto" w:fill="FFFFFF"/>
                <w:lang w:val="it-IT"/>
              </w:rPr>
              <w:t>Pentru agenții econom</w:t>
            </w:r>
            <w:r w:rsidR="00874921" w:rsidRPr="00D576D5">
              <w:rPr>
                <w:iCs/>
                <w:color w:val="000000" w:themeColor="text1"/>
                <w:sz w:val="24"/>
                <w:shd w:val="clear" w:color="auto" w:fill="FFFFFF"/>
                <w:lang w:val="it-IT"/>
              </w:rPr>
              <w:t xml:space="preserve">ici </w:t>
            </w:r>
            <w:r w:rsidR="00C92595" w:rsidRPr="00D576D5">
              <w:rPr>
                <w:iCs/>
                <w:color w:val="000000" w:themeColor="text1"/>
                <w:sz w:val="24"/>
                <w:shd w:val="clear" w:color="auto" w:fill="FFFFFF"/>
                <w:lang w:val="it-IT"/>
              </w:rPr>
              <w:t>costurile se vor micșora, din contul formulei pentru plățile suplimentare.</w:t>
            </w:r>
          </w:p>
        </w:tc>
      </w:tr>
      <w:tr w:rsidR="0051608A" w:rsidRPr="00AC5D3E" w14:paraId="208394C5"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2D6F23DD" w14:textId="77777777" w:rsidR="0051608A" w:rsidRPr="003163BB" w:rsidRDefault="0051608A" w:rsidP="0051608A">
            <w:pPr>
              <w:spacing w:line="276" w:lineRule="auto"/>
              <w:ind w:firstLine="0"/>
              <w:rPr>
                <w:color w:val="000000" w:themeColor="text1"/>
                <w:sz w:val="24"/>
                <w:szCs w:val="24"/>
                <w:lang w:val="ro-RO"/>
              </w:rPr>
            </w:pPr>
            <w:r w:rsidRPr="003163BB">
              <w:rPr>
                <w:bCs/>
                <w:color w:val="000000" w:themeColor="text1"/>
                <w:sz w:val="24"/>
                <w:szCs w:val="24"/>
                <w:lang w:val="ro-RO"/>
              </w:rPr>
              <w:lastRenderedPageBreak/>
              <w:t>b</w:t>
            </w:r>
            <w:r w:rsidRPr="003163BB">
              <w:rPr>
                <w:bCs/>
                <w:color w:val="000000" w:themeColor="text1"/>
                <w:sz w:val="24"/>
                <w:szCs w:val="24"/>
                <w:vertAlign w:val="superscript"/>
                <w:lang w:val="ro-RO"/>
              </w:rPr>
              <w:t>2</w:t>
            </w:r>
            <w:r w:rsidRPr="003163BB">
              <w:rPr>
                <w:bCs/>
                <w:color w:val="000000" w:themeColor="text1"/>
                <w:sz w:val="24"/>
                <w:szCs w:val="24"/>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BBF99FF" w14:textId="77777777" w:rsidR="0051608A" w:rsidRPr="00E727BC" w:rsidRDefault="0051608A" w:rsidP="0051608A">
            <w:pPr>
              <w:spacing w:line="276" w:lineRule="auto"/>
              <w:ind w:firstLine="0"/>
              <w:jc w:val="left"/>
              <w:rPr>
                <w:sz w:val="24"/>
                <w:szCs w:val="24"/>
                <w:lang w:val="ro-RO"/>
              </w:rPr>
            </w:pPr>
          </w:p>
        </w:tc>
      </w:tr>
      <w:tr w:rsidR="0051608A" w:rsidRPr="00E21AB2" w14:paraId="570C4E0B"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EF07D4" w14:textId="64A3F2BC" w:rsidR="0051608A" w:rsidRPr="003163BB" w:rsidRDefault="0051608A" w:rsidP="0051608A">
            <w:pPr>
              <w:spacing w:line="276" w:lineRule="auto"/>
              <w:ind w:firstLine="0"/>
              <w:rPr>
                <w:color w:val="000000" w:themeColor="text1"/>
                <w:sz w:val="24"/>
                <w:szCs w:val="24"/>
                <w:lang w:val="ro-RO"/>
              </w:rPr>
            </w:pPr>
            <w:r w:rsidRPr="003163BB">
              <w:rPr>
                <w:color w:val="000000" w:themeColor="text1"/>
                <w:sz w:val="24"/>
                <w:szCs w:val="24"/>
                <w:lang w:val="ro-RO"/>
              </w:rPr>
              <w:t xml:space="preserve">Reieșind din motivele invocate la pct. 3 lit. c) </w:t>
            </w:r>
            <w:r w:rsidRPr="003163BB">
              <w:rPr>
                <w:iCs/>
                <w:color w:val="000000" w:themeColor="text1"/>
                <w:sz w:val="24"/>
                <w:shd w:val="clear" w:color="auto" w:fill="FFFFFF"/>
                <w:lang w:val="it-IT"/>
              </w:rPr>
              <w:t>n</w:t>
            </w:r>
            <w:r w:rsidRPr="003163BB">
              <w:rPr>
                <w:color w:val="000000" w:themeColor="text1"/>
                <w:sz w:val="24"/>
                <w:szCs w:val="24"/>
                <w:lang w:val="ro-RO"/>
              </w:rPr>
              <w:t>u au fost analizate opțiuni alternative.</w:t>
            </w:r>
          </w:p>
        </w:tc>
      </w:tr>
      <w:tr w:rsidR="0051608A" w:rsidRPr="00AC5D3E" w14:paraId="63264A98"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0E1AE9EB" w14:textId="77777777" w:rsidR="0051608A" w:rsidRPr="003163BB" w:rsidRDefault="0051608A" w:rsidP="0051608A">
            <w:pPr>
              <w:spacing w:line="276" w:lineRule="auto"/>
              <w:ind w:firstLine="0"/>
              <w:rPr>
                <w:bCs/>
                <w:color w:val="000000" w:themeColor="text1"/>
                <w:sz w:val="24"/>
                <w:szCs w:val="24"/>
                <w:lang w:val="ro-RO"/>
              </w:rPr>
            </w:pPr>
            <w:r w:rsidRPr="003163BB">
              <w:rPr>
                <w:bCs/>
                <w:color w:val="000000" w:themeColor="text1"/>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8CA1C1" w14:textId="77777777" w:rsidR="0051608A" w:rsidRPr="00E727BC" w:rsidRDefault="0051608A" w:rsidP="0051608A">
            <w:pPr>
              <w:spacing w:line="276" w:lineRule="auto"/>
              <w:ind w:firstLine="0"/>
              <w:jc w:val="left"/>
              <w:rPr>
                <w:sz w:val="24"/>
                <w:szCs w:val="24"/>
                <w:lang w:val="ro-RO"/>
              </w:rPr>
            </w:pPr>
          </w:p>
        </w:tc>
      </w:tr>
      <w:tr w:rsidR="0051608A" w:rsidRPr="00AC5D3E" w14:paraId="1667734D"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088F1F" w14:textId="21DCE81A" w:rsidR="0051608A" w:rsidRPr="00E70F70" w:rsidRDefault="0051608A" w:rsidP="0051608A">
            <w:pPr>
              <w:widowControl w:val="0"/>
              <w:tabs>
                <w:tab w:val="left" w:pos="220"/>
                <w:tab w:val="left" w:pos="720"/>
              </w:tabs>
              <w:autoSpaceDE w:val="0"/>
              <w:autoSpaceDN w:val="0"/>
              <w:adjustRightInd w:val="0"/>
              <w:spacing w:line="276" w:lineRule="auto"/>
              <w:ind w:firstLine="0"/>
              <w:rPr>
                <w:color w:val="9BBB59" w:themeColor="accent3"/>
                <w:sz w:val="24"/>
                <w:szCs w:val="24"/>
                <w:lang w:val="ro-RO"/>
              </w:rPr>
            </w:pPr>
            <w:r w:rsidRPr="002D2B1B">
              <w:rPr>
                <w:color w:val="000000" w:themeColor="text1"/>
                <w:sz w:val="24"/>
                <w:szCs w:val="24"/>
                <w:lang w:val="ro-RO"/>
              </w:rPr>
              <w:t>Riscuri care pot duce la eșecul intervenției nu s-au identificat.</w:t>
            </w:r>
          </w:p>
        </w:tc>
      </w:tr>
      <w:tr w:rsidR="0051608A" w:rsidRPr="00AC5D3E" w14:paraId="0F89C95B"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19BF1F0D" w14:textId="77777777" w:rsidR="0051608A" w:rsidRPr="003163BB" w:rsidRDefault="0051608A" w:rsidP="0051608A">
            <w:pPr>
              <w:spacing w:line="276" w:lineRule="auto"/>
              <w:ind w:firstLine="0"/>
              <w:jc w:val="left"/>
              <w:rPr>
                <w:color w:val="000000" w:themeColor="text1"/>
                <w:sz w:val="24"/>
                <w:szCs w:val="24"/>
                <w:lang w:val="ro-RO"/>
              </w:rPr>
            </w:pPr>
            <w:r w:rsidRPr="003163BB">
              <w:rPr>
                <w:bCs/>
                <w:color w:val="000000" w:themeColor="text1"/>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416F38A" w14:textId="77777777" w:rsidR="0051608A" w:rsidRPr="00E727BC" w:rsidRDefault="0051608A" w:rsidP="0051608A">
            <w:pPr>
              <w:spacing w:line="276" w:lineRule="auto"/>
              <w:ind w:firstLine="0"/>
              <w:jc w:val="left"/>
              <w:rPr>
                <w:sz w:val="24"/>
                <w:szCs w:val="24"/>
                <w:lang w:val="ro-RO"/>
              </w:rPr>
            </w:pPr>
          </w:p>
        </w:tc>
      </w:tr>
      <w:tr w:rsidR="0051608A" w:rsidRPr="00AC5D3E" w14:paraId="40FBDD94"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FE61D4" w14:textId="450AB844" w:rsidR="0051608A" w:rsidRPr="00E70F70" w:rsidRDefault="0051608A" w:rsidP="0051608A">
            <w:pPr>
              <w:ind w:firstLine="0"/>
              <w:rPr>
                <w:bCs/>
                <w:color w:val="9BBB59" w:themeColor="accent3"/>
                <w:sz w:val="24"/>
                <w:szCs w:val="24"/>
                <w:lang w:val="ro-RO"/>
              </w:rPr>
            </w:pPr>
            <w:r w:rsidRPr="007D0C61">
              <w:rPr>
                <w:color w:val="000000" w:themeColor="text1"/>
                <w:sz w:val="24"/>
                <w:szCs w:val="24"/>
                <w:lang w:val="it-IT"/>
              </w:rPr>
              <w:t xml:space="preserve">Nu au fost identificate costuri suplimentare de conformare pentru întreprinderi. </w:t>
            </w:r>
            <w:r w:rsidR="001174FF" w:rsidRPr="007D0C61">
              <w:rPr>
                <w:bCs/>
                <w:color w:val="000000" w:themeColor="text1"/>
                <w:sz w:val="24"/>
                <w:szCs w:val="24"/>
                <w:lang w:val="ro-RO"/>
              </w:rPr>
              <w:t xml:space="preserve">Costurile ce țin de instalarea </w:t>
            </w:r>
            <w:r w:rsidR="00957DE4" w:rsidRPr="007D0C61">
              <w:rPr>
                <w:bCs/>
                <w:color w:val="000000" w:themeColor="text1"/>
                <w:sz w:val="24"/>
                <w:szCs w:val="24"/>
                <w:lang w:val="ro-RO"/>
              </w:rPr>
              <w:t xml:space="preserve">stațiilor de epurare/ pre-epurare erau valabile și pînă la </w:t>
            </w:r>
            <w:r w:rsidR="001447FF" w:rsidRPr="007D0C61">
              <w:rPr>
                <w:bCs/>
                <w:color w:val="000000" w:themeColor="text1"/>
                <w:sz w:val="24"/>
                <w:szCs w:val="24"/>
                <w:lang w:val="ro-RO"/>
              </w:rPr>
              <w:t>prezentele modificări.</w:t>
            </w:r>
          </w:p>
        </w:tc>
      </w:tr>
      <w:tr w:rsidR="0051608A" w:rsidRPr="00AC5D3E" w14:paraId="0CBB42FB"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19704F42" w14:textId="77777777" w:rsidR="0051608A" w:rsidRPr="00E727BC" w:rsidRDefault="0051608A" w:rsidP="0051608A">
            <w:pPr>
              <w:spacing w:line="276" w:lineRule="auto"/>
              <w:ind w:firstLine="0"/>
              <w:jc w:val="left"/>
              <w:rPr>
                <w:b/>
                <w:bCs/>
                <w:sz w:val="24"/>
                <w:szCs w:val="24"/>
                <w:u w:val="single"/>
                <w:lang w:val="ro-RO"/>
              </w:rPr>
            </w:pPr>
            <w:r w:rsidRPr="00E727BC">
              <w:rPr>
                <w:b/>
                <w:bCs/>
                <w:sz w:val="24"/>
                <w:szCs w:val="24"/>
                <w:u w:val="single"/>
                <w:lang w:val="ro-RO"/>
              </w:rPr>
              <w:t>Concluzie</w:t>
            </w:r>
          </w:p>
          <w:p w14:paraId="049D5E50"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 xml:space="preserve">e) Argumentați selectarea unei opțiunii, în baza atingerii obiectivelor, beneficiilor și costurilor, precum și a asigurării celui mai mic impact negativ asupra celor afectați </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37D38B" w14:textId="77777777" w:rsidR="0051608A" w:rsidRPr="00E727BC" w:rsidRDefault="0051608A" w:rsidP="0051608A">
            <w:pPr>
              <w:spacing w:line="276" w:lineRule="auto"/>
              <w:ind w:firstLine="0"/>
              <w:jc w:val="left"/>
              <w:rPr>
                <w:sz w:val="24"/>
                <w:szCs w:val="24"/>
                <w:lang w:val="ro-RO"/>
              </w:rPr>
            </w:pPr>
          </w:p>
        </w:tc>
      </w:tr>
      <w:tr w:rsidR="0051608A" w:rsidRPr="00AC5D3E" w14:paraId="265A549B"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081AAE" w14:textId="73A4DD01" w:rsidR="0051608A" w:rsidRPr="00733E70" w:rsidRDefault="0051608A" w:rsidP="0051608A">
            <w:pPr>
              <w:spacing w:line="276" w:lineRule="auto"/>
              <w:ind w:firstLine="0"/>
              <w:rPr>
                <w:color w:val="000000" w:themeColor="text1"/>
                <w:sz w:val="24"/>
                <w:szCs w:val="24"/>
                <w:shd w:val="clear" w:color="auto" w:fill="FFFFFF"/>
                <w:lang w:val="ro-RO"/>
              </w:rPr>
            </w:pPr>
            <w:r w:rsidRPr="002D2B1B">
              <w:rPr>
                <w:color w:val="000000" w:themeColor="text1"/>
                <w:sz w:val="24"/>
                <w:szCs w:val="24"/>
                <w:lang w:val="ro-RO"/>
              </w:rPr>
              <w:t xml:space="preserve">Urmare a realizării AI, se propune selectarea opțiunii I care </w:t>
            </w:r>
            <w:r w:rsidR="002960D2" w:rsidRPr="002D2B1B">
              <w:rPr>
                <w:color w:val="000000" w:themeColor="text1"/>
                <w:sz w:val="24"/>
                <w:szCs w:val="24"/>
                <w:lang w:val="ro-RO"/>
              </w:rPr>
              <w:t xml:space="preserve">are ca scop </w:t>
            </w:r>
            <w:r w:rsidR="00821350" w:rsidRPr="002D2B1B">
              <w:rPr>
                <w:color w:val="000000" w:themeColor="text1"/>
                <w:sz w:val="24"/>
                <w:szCs w:val="24"/>
                <w:lang w:val="ro-RO"/>
              </w:rPr>
              <w:t xml:space="preserve">soluționarea divergențelor identificate, </w:t>
            </w:r>
            <w:r w:rsidR="000D0D05" w:rsidRPr="002D2B1B">
              <w:rPr>
                <w:color w:val="000000" w:themeColor="text1"/>
                <w:sz w:val="24"/>
                <w:szCs w:val="24"/>
                <w:lang w:val="ro-RO"/>
              </w:rPr>
              <w:t xml:space="preserve">optimizarea </w:t>
            </w:r>
            <w:r w:rsidR="00ED093D" w:rsidRPr="002D2B1B">
              <w:rPr>
                <w:color w:val="000000" w:themeColor="text1"/>
                <w:sz w:val="24"/>
                <w:szCs w:val="24"/>
                <w:lang w:val="ro-RO"/>
              </w:rPr>
              <w:t>proceselor de epurarea a apelor uzate</w:t>
            </w:r>
            <w:r w:rsidR="00EB1B93" w:rsidRPr="002D2B1B">
              <w:rPr>
                <w:color w:val="000000" w:themeColor="text1"/>
                <w:sz w:val="24"/>
                <w:szCs w:val="24"/>
                <w:lang w:val="ro-RO"/>
              </w:rPr>
              <w:t xml:space="preserve">, care să contribuie la </w:t>
            </w:r>
            <w:r w:rsidR="00751855" w:rsidRPr="002D2B1B">
              <w:rPr>
                <w:color w:val="000000" w:themeColor="text1"/>
                <w:sz w:val="24"/>
                <w:szCs w:val="24"/>
                <w:lang w:val="ro-RO"/>
              </w:rPr>
              <w:t xml:space="preserve">protecția resurselor </w:t>
            </w:r>
            <w:r w:rsidR="00EB7C4C" w:rsidRPr="002D2B1B">
              <w:rPr>
                <w:color w:val="000000" w:themeColor="text1"/>
                <w:sz w:val="24"/>
                <w:szCs w:val="24"/>
                <w:lang w:val="ro-RO"/>
              </w:rPr>
              <w:t xml:space="preserve">de apă prin evitarea poluării, </w:t>
            </w:r>
            <w:r w:rsidR="00556162" w:rsidRPr="002D2B1B">
              <w:rPr>
                <w:color w:val="000000" w:themeColor="text1"/>
                <w:sz w:val="24"/>
                <w:szCs w:val="24"/>
                <w:lang w:val="ro-RO"/>
              </w:rPr>
              <w:t>îmbunătățirea relației între operatorii apă-canal și agenții e</w:t>
            </w:r>
            <w:r w:rsidR="00205ACB" w:rsidRPr="002D2B1B">
              <w:rPr>
                <w:color w:val="000000" w:themeColor="text1"/>
                <w:sz w:val="24"/>
                <w:szCs w:val="24"/>
                <w:lang w:val="ro-RO"/>
              </w:rPr>
              <w:t>conomici.</w:t>
            </w:r>
          </w:p>
          <w:p w14:paraId="3EDFE8F7" w14:textId="2C18F079" w:rsidR="0051608A" w:rsidRDefault="002D2B1B" w:rsidP="002D2B1B">
            <w:pPr>
              <w:tabs>
                <w:tab w:val="left" w:pos="7565"/>
              </w:tabs>
              <w:spacing w:line="276" w:lineRule="auto"/>
              <w:ind w:firstLine="0"/>
              <w:rPr>
                <w:bCs/>
                <w:color w:val="9BBB59" w:themeColor="accent3"/>
                <w:sz w:val="24"/>
                <w:szCs w:val="24"/>
                <w:lang w:val="ro-RO" w:eastAsia="ja-JP"/>
              </w:rPr>
            </w:pPr>
            <w:r>
              <w:rPr>
                <w:bCs/>
                <w:color w:val="9BBB59" w:themeColor="accent3"/>
                <w:sz w:val="24"/>
                <w:szCs w:val="24"/>
                <w:lang w:val="ro-RO" w:eastAsia="ja-JP"/>
              </w:rPr>
              <w:tab/>
            </w:r>
          </w:p>
          <w:p w14:paraId="792E11C8" w14:textId="367A0612" w:rsidR="00132EF6" w:rsidRPr="002D2B1B" w:rsidRDefault="00B02ECB" w:rsidP="0051608A">
            <w:pPr>
              <w:spacing w:line="276" w:lineRule="auto"/>
              <w:ind w:firstLine="0"/>
              <w:rPr>
                <w:bCs/>
                <w:color w:val="000000" w:themeColor="text1"/>
                <w:sz w:val="24"/>
                <w:szCs w:val="24"/>
                <w:lang w:val="ro-RO" w:eastAsia="ja-JP"/>
              </w:rPr>
            </w:pPr>
            <w:r w:rsidRPr="002D2B1B">
              <w:rPr>
                <w:bCs/>
                <w:color w:val="000000" w:themeColor="text1"/>
                <w:sz w:val="24"/>
                <w:szCs w:val="24"/>
                <w:lang w:val="ro-RO" w:eastAsia="ja-JP"/>
              </w:rPr>
              <w:t xml:space="preserve">Urmare a aplicării noii formule propuse pentru deversarea apelor uzate cu CMA depășit, </w:t>
            </w:r>
            <w:r w:rsidR="00D45A04" w:rsidRPr="002D2B1B">
              <w:rPr>
                <w:bCs/>
                <w:color w:val="000000" w:themeColor="text1"/>
                <w:sz w:val="24"/>
                <w:szCs w:val="24"/>
                <w:lang w:val="ro-RO" w:eastAsia="ja-JP"/>
              </w:rPr>
              <w:t>plățile suplimentare vor fi diminuate, însă, agenții economici vor trebui să întreprindă măsuri locale (prin instalare stații de preepurare locale (unde este posibil), instalare separatoare de grăsimi</w:t>
            </w:r>
            <w:r w:rsidR="00572F52" w:rsidRPr="002D2B1B">
              <w:rPr>
                <w:bCs/>
                <w:color w:val="000000" w:themeColor="text1"/>
                <w:sz w:val="24"/>
                <w:szCs w:val="24"/>
                <w:lang w:val="ro-RO" w:eastAsia="ja-JP"/>
              </w:rPr>
              <w:t xml:space="preserve">, etc.) care să contribuie la minimizarea concentrațiilor de poluanți deversați cu apele uzate. </w:t>
            </w:r>
          </w:p>
          <w:p w14:paraId="72B1B42F" w14:textId="4767EE4E" w:rsidR="00132EF6" w:rsidRPr="00695191" w:rsidRDefault="00132EF6" w:rsidP="0051608A">
            <w:pPr>
              <w:spacing w:line="276" w:lineRule="auto"/>
              <w:ind w:firstLine="0"/>
              <w:rPr>
                <w:bCs/>
                <w:color w:val="9BBB59" w:themeColor="accent3"/>
                <w:sz w:val="24"/>
                <w:szCs w:val="24"/>
                <w:lang w:val="ro-RO" w:eastAsia="ja-JP"/>
              </w:rPr>
            </w:pPr>
          </w:p>
        </w:tc>
      </w:tr>
      <w:tr w:rsidR="0051608A" w:rsidRPr="00E727BC" w14:paraId="460DF56A"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5" w:type="dxa"/>
              <w:left w:w="45" w:type="dxa"/>
              <w:bottom w:w="15" w:type="dxa"/>
              <w:right w:w="45" w:type="dxa"/>
            </w:tcMar>
            <w:hideMark/>
          </w:tcPr>
          <w:p w14:paraId="726C7694" w14:textId="77777777" w:rsidR="0051608A" w:rsidRPr="00E727BC" w:rsidRDefault="0051608A" w:rsidP="0051608A">
            <w:pPr>
              <w:spacing w:line="276" w:lineRule="auto"/>
              <w:ind w:firstLine="0"/>
              <w:jc w:val="left"/>
              <w:rPr>
                <w:sz w:val="24"/>
                <w:szCs w:val="24"/>
                <w:lang w:val="ro-RO"/>
              </w:rPr>
            </w:pPr>
            <w:r w:rsidRPr="00E727BC">
              <w:rPr>
                <w:b/>
                <w:bCs/>
                <w:sz w:val="24"/>
                <w:szCs w:val="24"/>
                <w:lang w:val="ro-RO"/>
              </w:rPr>
              <w:t>5. Implementarea şi monitorizarea</w:t>
            </w:r>
          </w:p>
        </w:tc>
      </w:tr>
      <w:tr w:rsidR="0051608A" w:rsidRPr="00AC5D3E" w14:paraId="2707BE32"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208CC1D8"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2F5493E" w14:textId="77777777" w:rsidR="0051608A" w:rsidRPr="00E727BC" w:rsidRDefault="0051608A" w:rsidP="0051608A">
            <w:pPr>
              <w:spacing w:line="276" w:lineRule="auto"/>
              <w:ind w:firstLine="0"/>
              <w:jc w:val="left"/>
              <w:rPr>
                <w:sz w:val="24"/>
                <w:szCs w:val="24"/>
                <w:lang w:val="ro-RO"/>
              </w:rPr>
            </w:pPr>
          </w:p>
        </w:tc>
      </w:tr>
      <w:tr w:rsidR="0051608A" w:rsidRPr="00AC5D3E" w14:paraId="5786BF13"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FB348A" w14:textId="0D28E981" w:rsidR="00B40297" w:rsidRPr="00B058FC" w:rsidRDefault="00F73787" w:rsidP="00B40297">
            <w:pPr>
              <w:spacing w:line="276" w:lineRule="auto"/>
              <w:ind w:firstLine="0"/>
              <w:rPr>
                <w:color w:val="000000" w:themeColor="text1"/>
                <w:sz w:val="24"/>
                <w:szCs w:val="24"/>
                <w:lang w:val="ro-RO"/>
              </w:rPr>
            </w:pPr>
            <w:r w:rsidRPr="00B058FC">
              <w:rPr>
                <w:color w:val="000000" w:themeColor="text1"/>
                <w:sz w:val="24"/>
                <w:szCs w:val="24"/>
                <w:lang w:val="ro-RO"/>
              </w:rPr>
              <w:t>Deoarece</w:t>
            </w:r>
            <w:r w:rsidR="00282723" w:rsidRPr="00B058FC">
              <w:rPr>
                <w:color w:val="000000" w:themeColor="text1"/>
                <w:sz w:val="24"/>
                <w:szCs w:val="24"/>
                <w:lang w:val="ro-RO"/>
              </w:rPr>
              <w:t>, domeniul de alimentare cu apă și sanitație a fost preluat de către Ministerul Infrastructurii și Dezvoltării Regionale</w:t>
            </w:r>
            <w:r w:rsidR="004E766A" w:rsidRPr="00B058FC">
              <w:rPr>
                <w:color w:val="000000" w:themeColor="text1"/>
                <w:sz w:val="24"/>
                <w:szCs w:val="24"/>
                <w:lang w:val="ro-RO"/>
              </w:rPr>
              <w:t xml:space="preserve">, un rol în monitorizarea implementării îl va avea și </w:t>
            </w:r>
            <w:r w:rsidR="00E34B3F" w:rsidRPr="00B058FC">
              <w:rPr>
                <w:color w:val="000000" w:themeColor="text1"/>
                <w:sz w:val="24"/>
                <w:szCs w:val="24"/>
                <w:lang w:val="ro-RO"/>
              </w:rPr>
              <w:t>ministerul menționat. Totodată, Ministerul Mediului prin intermediul Inspectoratului pentru Protecția Mediului</w:t>
            </w:r>
            <w:r w:rsidR="00CB0C58" w:rsidRPr="00B058FC">
              <w:rPr>
                <w:color w:val="000000" w:themeColor="text1"/>
                <w:sz w:val="24"/>
                <w:szCs w:val="24"/>
                <w:lang w:val="ro-RO"/>
              </w:rPr>
              <w:t xml:space="preserve"> va continua monitorizarea respectării cerințelor de mediu </w:t>
            </w:r>
            <w:r w:rsidR="00A722A6" w:rsidRPr="00B058FC">
              <w:rPr>
                <w:color w:val="000000" w:themeColor="text1"/>
                <w:sz w:val="24"/>
                <w:szCs w:val="24"/>
                <w:lang w:val="ro-RO"/>
              </w:rPr>
              <w:t xml:space="preserve">impuse de Regulament. </w:t>
            </w:r>
          </w:p>
          <w:p w14:paraId="1E2A4ADD" w14:textId="7136CB26" w:rsidR="0051608A" w:rsidRPr="002C1FC3" w:rsidRDefault="002159E4" w:rsidP="00B40297">
            <w:pPr>
              <w:spacing w:line="276" w:lineRule="auto"/>
              <w:ind w:firstLine="0"/>
              <w:rPr>
                <w:color w:val="FF0000"/>
                <w:sz w:val="24"/>
                <w:szCs w:val="24"/>
                <w:lang w:val="ro-RO"/>
              </w:rPr>
            </w:pPr>
            <w:r w:rsidRPr="00B058FC">
              <w:rPr>
                <w:color w:val="000000" w:themeColor="text1"/>
                <w:sz w:val="24"/>
                <w:szCs w:val="24"/>
                <w:lang w:val="ro-RO"/>
              </w:rPr>
              <w:t xml:space="preserve">Concomitent, Ministerul </w:t>
            </w:r>
            <w:r w:rsidR="002A0FFD" w:rsidRPr="00B058FC">
              <w:rPr>
                <w:color w:val="000000" w:themeColor="text1"/>
                <w:sz w:val="24"/>
                <w:szCs w:val="24"/>
                <w:lang w:val="ro-RO"/>
              </w:rPr>
              <w:t>Dezvoltării Economice și Digitalizării</w:t>
            </w:r>
            <w:r w:rsidR="002C1FC3" w:rsidRPr="00B058FC">
              <w:rPr>
                <w:color w:val="000000" w:themeColor="text1"/>
                <w:sz w:val="24"/>
                <w:szCs w:val="24"/>
                <w:lang w:val="ro-RO"/>
              </w:rPr>
              <w:t>,</w:t>
            </w:r>
            <w:r w:rsidR="002A0FFD" w:rsidRPr="00B058FC">
              <w:rPr>
                <w:color w:val="000000" w:themeColor="text1"/>
                <w:sz w:val="24"/>
                <w:szCs w:val="24"/>
                <w:lang w:val="ro-RO"/>
              </w:rPr>
              <w:t xml:space="preserve"> </w:t>
            </w:r>
            <w:r w:rsidR="002C1FC3" w:rsidRPr="00B058FC">
              <w:rPr>
                <w:color w:val="000000" w:themeColor="text1"/>
                <w:sz w:val="24"/>
                <w:szCs w:val="24"/>
                <w:lang w:val="ro-RO"/>
              </w:rPr>
              <w:t>p</w:t>
            </w:r>
            <w:r w:rsidR="00133994" w:rsidRPr="00B058FC">
              <w:rPr>
                <w:color w:val="000000" w:themeColor="text1"/>
                <w:sz w:val="24"/>
                <w:szCs w:val="24"/>
                <w:lang w:val="ro-RO"/>
              </w:rPr>
              <w:t xml:space="preserve">entru </w:t>
            </w:r>
            <w:r w:rsidR="00133994" w:rsidRPr="005A5BEA">
              <w:rPr>
                <w:color w:val="000000" w:themeColor="text1"/>
                <w:sz w:val="24"/>
                <w:szCs w:val="24"/>
                <w:lang w:val="ro-RO"/>
              </w:rPr>
              <w:t>conformarea agenților economici la prevederile Regulamentului es</w:t>
            </w:r>
            <w:r w:rsidR="00AA06CD" w:rsidRPr="005A5BEA">
              <w:rPr>
                <w:color w:val="000000" w:themeColor="text1"/>
                <w:sz w:val="24"/>
                <w:szCs w:val="24"/>
                <w:lang w:val="ro-RO"/>
              </w:rPr>
              <w:t xml:space="preserve">te necesar </w:t>
            </w:r>
            <w:r w:rsidR="002C1FC3">
              <w:rPr>
                <w:color w:val="000000" w:themeColor="text1"/>
                <w:sz w:val="24"/>
                <w:szCs w:val="24"/>
                <w:lang w:val="ro-RO"/>
              </w:rPr>
              <w:t xml:space="preserve">să </w:t>
            </w:r>
            <w:r w:rsidR="00AA06CD" w:rsidRPr="005A5BEA">
              <w:rPr>
                <w:color w:val="000000" w:themeColor="text1"/>
                <w:sz w:val="24"/>
                <w:szCs w:val="24"/>
                <w:lang w:val="ro-RO"/>
              </w:rPr>
              <w:t>identific</w:t>
            </w:r>
            <w:r w:rsidR="002C1FC3">
              <w:rPr>
                <w:color w:val="000000" w:themeColor="text1"/>
                <w:sz w:val="24"/>
                <w:szCs w:val="24"/>
                <w:lang w:val="ro-RO"/>
              </w:rPr>
              <w:t>e</w:t>
            </w:r>
            <w:r w:rsidR="00AA06CD" w:rsidRPr="005A5BEA">
              <w:rPr>
                <w:color w:val="000000" w:themeColor="text1"/>
                <w:sz w:val="24"/>
                <w:szCs w:val="24"/>
                <w:lang w:val="ro-RO"/>
              </w:rPr>
              <w:t xml:space="preserve"> mai mult</w:t>
            </w:r>
            <w:r w:rsidR="002C1FC3">
              <w:rPr>
                <w:color w:val="000000" w:themeColor="text1"/>
                <w:sz w:val="24"/>
                <w:szCs w:val="24"/>
                <w:lang w:val="ro-RO"/>
              </w:rPr>
              <w:t>e</w:t>
            </w:r>
            <w:r w:rsidR="00AA06CD" w:rsidRPr="005A5BEA">
              <w:rPr>
                <w:color w:val="000000" w:themeColor="text1"/>
                <w:sz w:val="24"/>
                <w:szCs w:val="24"/>
                <w:lang w:val="ro-RO"/>
              </w:rPr>
              <w:t xml:space="preserve"> fonduri de suport pentru instalarea stațiilor de pre-epurare</w:t>
            </w:r>
            <w:r w:rsidR="00DE2F0D" w:rsidRPr="005A5BEA">
              <w:rPr>
                <w:color w:val="000000" w:themeColor="text1"/>
                <w:sz w:val="24"/>
                <w:szCs w:val="24"/>
                <w:lang w:val="ro-RO"/>
              </w:rPr>
              <w:t xml:space="preserve">, epurare a apelor uzate, așa cun sunt Programele ODA de susținere a </w:t>
            </w:r>
            <w:r w:rsidR="005A5BEA" w:rsidRPr="005A5BEA">
              <w:rPr>
                <w:color w:val="000000" w:themeColor="text1"/>
                <w:sz w:val="24"/>
                <w:szCs w:val="24"/>
                <w:lang w:val="ro-RO"/>
              </w:rPr>
              <w:t xml:space="preserve">întreprinderilor mici și mijlocii. </w:t>
            </w:r>
          </w:p>
        </w:tc>
      </w:tr>
      <w:tr w:rsidR="0051608A" w:rsidRPr="00AC5D3E" w14:paraId="07FB6508"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675D1DFB"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b) Indicați clar indicatorii de performanță în baza cărora se va efectua monitorizarea</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A541D77" w14:textId="77777777" w:rsidR="0051608A" w:rsidRPr="00E727BC" w:rsidRDefault="0051608A" w:rsidP="0051608A">
            <w:pPr>
              <w:spacing w:line="276" w:lineRule="auto"/>
              <w:ind w:firstLine="0"/>
              <w:jc w:val="left"/>
              <w:rPr>
                <w:sz w:val="24"/>
                <w:szCs w:val="24"/>
                <w:lang w:val="ro-RO"/>
              </w:rPr>
            </w:pPr>
          </w:p>
        </w:tc>
      </w:tr>
      <w:tr w:rsidR="0051608A" w:rsidRPr="00AC5D3E" w14:paraId="4C6B9FC0"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5F8EB1" w14:textId="77777777" w:rsidR="0051608A" w:rsidRPr="00E727BC" w:rsidRDefault="0051608A" w:rsidP="0051608A">
            <w:pPr>
              <w:spacing w:line="276" w:lineRule="auto"/>
              <w:ind w:firstLine="0"/>
              <w:rPr>
                <w:bCs/>
                <w:sz w:val="24"/>
                <w:szCs w:val="24"/>
                <w:lang w:val="ro-RO"/>
              </w:rPr>
            </w:pPr>
            <w:r w:rsidRPr="00E727BC">
              <w:rPr>
                <w:bCs/>
                <w:sz w:val="24"/>
                <w:szCs w:val="24"/>
                <w:lang w:val="ro-RO"/>
              </w:rPr>
              <w:t>Monitorizarea va fi efectuată în baza următorilor indicatori de performanță:</w:t>
            </w:r>
          </w:p>
          <w:p w14:paraId="36F1EB47" w14:textId="6F9128CA" w:rsidR="0051608A" w:rsidRPr="00497B65" w:rsidRDefault="0051608A" w:rsidP="0051608A">
            <w:pPr>
              <w:pStyle w:val="Listparagraf"/>
              <w:numPr>
                <w:ilvl w:val="0"/>
                <w:numId w:val="3"/>
              </w:numPr>
              <w:spacing w:line="276" w:lineRule="auto"/>
              <w:rPr>
                <w:bCs/>
                <w:sz w:val="24"/>
                <w:szCs w:val="24"/>
                <w:lang w:val="ro-RO"/>
              </w:rPr>
            </w:pPr>
            <w:r>
              <w:rPr>
                <w:sz w:val="24"/>
                <w:szCs w:val="24"/>
                <w:lang w:val="ro-RO"/>
              </w:rPr>
              <w:t xml:space="preserve">numărul </w:t>
            </w:r>
            <w:r w:rsidR="00B058FC">
              <w:rPr>
                <w:sz w:val="24"/>
                <w:szCs w:val="24"/>
                <w:lang w:val="ro-RO"/>
              </w:rPr>
              <w:t xml:space="preserve">agenților economici </w:t>
            </w:r>
            <w:r w:rsidR="005462DC">
              <w:rPr>
                <w:sz w:val="24"/>
                <w:szCs w:val="24"/>
                <w:lang w:val="ro-RO"/>
              </w:rPr>
              <w:t>care au stații proprii de epurare/pre-epurare;</w:t>
            </w:r>
          </w:p>
          <w:p w14:paraId="79DBC780" w14:textId="05E30C5D" w:rsidR="0051608A" w:rsidRPr="00497B65" w:rsidRDefault="0008032C" w:rsidP="0051608A">
            <w:pPr>
              <w:pStyle w:val="Listparagraf"/>
              <w:numPr>
                <w:ilvl w:val="0"/>
                <w:numId w:val="3"/>
              </w:numPr>
              <w:spacing w:line="276" w:lineRule="auto"/>
              <w:rPr>
                <w:bCs/>
                <w:sz w:val="24"/>
                <w:szCs w:val="24"/>
                <w:lang w:val="ro-RO"/>
              </w:rPr>
            </w:pPr>
            <w:r>
              <w:rPr>
                <w:sz w:val="24"/>
                <w:szCs w:val="24"/>
                <w:lang w:val="ro-RO"/>
              </w:rPr>
              <w:t xml:space="preserve">numărul </w:t>
            </w:r>
            <w:r w:rsidR="005462DC">
              <w:rPr>
                <w:sz w:val="24"/>
                <w:szCs w:val="24"/>
                <w:lang w:val="ro-RO"/>
              </w:rPr>
              <w:t>stații</w:t>
            </w:r>
            <w:r>
              <w:rPr>
                <w:sz w:val="24"/>
                <w:szCs w:val="24"/>
                <w:lang w:val="ro-RO"/>
              </w:rPr>
              <w:t>lor</w:t>
            </w:r>
            <w:r w:rsidR="005462DC">
              <w:rPr>
                <w:sz w:val="24"/>
                <w:szCs w:val="24"/>
                <w:lang w:val="ro-RO"/>
              </w:rPr>
              <w:t xml:space="preserve"> de epurare a apelor uzate</w:t>
            </w:r>
            <w:r>
              <w:rPr>
                <w:sz w:val="24"/>
                <w:szCs w:val="24"/>
                <w:lang w:val="ro-RO"/>
              </w:rPr>
              <w:t>, gestionate de operatori apă-canal,</w:t>
            </w:r>
            <w:r w:rsidR="005462DC">
              <w:rPr>
                <w:sz w:val="24"/>
                <w:szCs w:val="24"/>
                <w:lang w:val="ro-RO"/>
              </w:rPr>
              <w:t xml:space="preserve"> </w:t>
            </w:r>
            <w:r>
              <w:rPr>
                <w:sz w:val="24"/>
                <w:szCs w:val="24"/>
                <w:lang w:val="ro-RO"/>
              </w:rPr>
              <w:t>care funcționează normativ</w:t>
            </w:r>
            <w:r w:rsidR="0051608A" w:rsidRPr="00497B65">
              <w:rPr>
                <w:sz w:val="24"/>
                <w:szCs w:val="24"/>
                <w:lang w:val="ro-RO"/>
              </w:rPr>
              <w:t>;</w:t>
            </w:r>
          </w:p>
          <w:p w14:paraId="7F8168FD" w14:textId="2E991AF7" w:rsidR="0051608A" w:rsidRPr="00B97DE6" w:rsidRDefault="00B97DE6" w:rsidP="0051608A">
            <w:pPr>
              <w:pStyle w:val="Listparagraf"/>
              <w:numPr>
                <w:ilvl w:val="0"/>
                <w:numId w:val="3"/>
              </w:numPr>
              <w:spacing w:line="276" w:lineRule="auto"/>
              <w:rPr>
                <w:bCs/>
                <w:sz w:val="24"/>
                <w:szCs w:val="24"/>
                <w:lang w:val="ro-RO"/>
              </w:rPr>
            </w:pPr>
            <w:r>
              <w:rPr>
                <w:sz w:val="24"/>
                <w:szCs w:val="24"/>
                <w:lang w:val="it-IT"/>
              </w:rPr>
              <w:t>calitatea apei îmbunătățită (conform monitoringului realizat de Agenția de Mediu),</w:t>
            </w:r>
          </w:p>
          <w:p w14:paraId="5C29D8B6" w14:textId="77DDD331" w:rsidR="0051608A" w:rsidRPr="00394935" w:rsidRDefault="00394935" w:rsidP="00394935">
            <w:pPr>
              <w:pStyle w:val="Listparagraf"/>
              <w:numPr>
                <w:ilvl w:val="0"/>
                <w:numId w:val="3"/>
              </w:numPr>
              <w:spacing w:line="276" w:lineRule="auto"/>
              <w:rPr>
                <w:bCs/>
                <w:sz w:val="24"/>
                <w:szCs w:val="24"/>
                <w:lang w:val="ro-RO"/>
              </w:rPr>
            </w:pPr>
            <w:r>
              <w:rPr>
                <w:bCs/>
                <w:sz w:val="24"/>
                <w:szCs w:val="24"/>
                <w:lang w:val="ro-RO"/>
              </w:rPr>
              <w:t>numărul de contravenții în descreștere.</w:t>
            </w:r>
          </w:p>
        </w:tc>
      </w:tr>
      <w:tr w:rsidR="0051608A" w:rsidRPr="00E727BC" w14:paraId="74EE3078"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57DC563A"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lastRenderedPageBreak/>
              <w:t>c) Identificați peste cît timp vor fi resimțite impacturile estimate și este necesară evaluarea performanței actului normativ propus. Explicați cum va fi monitorizată şi evaluată opţiunea</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AE4C1DE" w14:textId="77777777" w:rsidR="0051608A" w:rsidRPr="00E727BC" w:rsidRDefault="0051608A" w:rsidP="0051608A">
            <w:pPr>
              <w:spacing w:line="276" w:lineRule="auto"/>
              <w:ind w:firstLine="0"/>
              <w:jc w:val="left"/>
              <w:rPr>
                <w:sz w:val="24"/>
                <w:szCs w:val="24"/>
                <w:lang w:val="ro-RO"/>
              </w:rPr>
            </w:pPr>
          </w:p>
        </w:tc>
      </w:tr>
      <w:tr w:rsidR="0051608A" w:rsidRPr="00AC5D3E" w14:paraId="07A0BD2B"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C66F17" w14:textId="1CF29040" w:rsidR="0051608A" w:rsidRPr="00E727BC" w:rsidRDefault="00360F27" w:rsidP="0051608A">
            <w:pPr>
              <w:spacing w:line="276" w:lineRule="auto"/>
              <w:ind w:firstLine="0"/>
              <w:rPr>
                <w:sz w:val="24"/>
                <w:szCs w:val="24"/>
                <w:lang w:val="ro-RO"/>
              </w:rPr>
            </w:pPr>
            <w:r>
              <w:rPr>
                <w:sz w:val="24"/>
                <w:szCs w:val="24"/>
                <w:lang w:val="ro-RO"/>
              </w:rPr>
              <w:t>O parte a i</w:t>
            </w:r>
            <w:r w:rsidR="0051608A" w:rsidRPr="00E727BC">
              <w:rPr>
                <w:sz w:val="24"/>
                <w:szCs w:val="24"/>
                <w:lang w:val="ro-RO"/>
              </w:rPr>
              <w:t>mpacturil</w:t>
            </w:r>
            <w:r>
              <w:rPr>
                <w:sz w:val="24"/>
                <w:szCs w:val="24"/>
                <w:lang w:val="ro-RO"/>
              </w:rPr>
              <w:t>or</w:t>
            </w:r>
            <w:r w:rsidR="0051608A">
              <w:rPr>
                <w:sz w:val="24"/>
                <w:szCs w:val="24"/>
                <w:lang w:val="ro-RO"/>
              </w:rPr>
              <w:t xml:space="preserve"> estimate </w:t>
            </w:r>
            <w:r>
              <w:rPr>
                <w:sz w:val="24"/>
                <w:szCs w:val="24"/>
                <w:lang w:val="ro-RO"/>
              </w:rPr>
              <w:t xml:space="preserve">urmează a fi resimțite în perioada imediat următoare, datorită modificării formulei de calcul, </w:t>
            </w:r>
            <w:r w:rsidR="0051608A" w:rsidRPr="00E727BC">
              <w:rPr>
                <w:sz w:val="24"/>
                <w:szCs w:val="24"/>
                <w:lang w:val="ro-RO"/>
              </w:rPr>
              <w:t>la data intrării în vigoare</w:t>
            </w:r>
            <w:r>
              <w:rPr>
                <w:sz w:val="24"/>
                <w:szCs w:val="24"/>
                <w:lang w:val="ro-RO"/>
              </w:rPr>
              <w:t xml:space="preserve"> a modificărilor. Celelalte </w:t>
            </w:r>
            <w:r w:rsidR="00EF671B">
              <w:rPr>
                <w:sz w:val="24"/>
                <w:szCs w:val="24"/>
                <w:lang w:val="ro-RO"/>
              </w:rPr>
              <w:t xml:space="preserve">pe o perioadă mai îndelungată, în dependență de investițiile ce vor fi realizate, cît </w:t>
            </w:r>
            <w:r w:rsidR="00A26FA3">
              <w:rPr>
                <w:sz w:val="24"/>
                <w:szCs w:val="24"/>
                <w:lang w:val="ro-RO"/>
              </w:rPr>
              <w:t xml:space="preserve">și fondurile ce vor fi alocate în susținerea agenților economici și a autorităților publice locale </w:t>
            </w:r>
            <w:r w:rsidR="00AF06BC">
              <w:rPr>
                <w:sz w:val="24"/>
                <w:szCs w:val="24"/>
                <w:lang w:val="ro-RO"/>
              </w:rPr>
              <w:t xml:space="preserve">pentru construcția stațiilor de epurare. </w:t>
            </w:r>
          </w:p>
        </w:tc>
      </w:tr>
      <w:tr w:rsidR="0051608A" w:rsidRPr="00E727BC" w14:paraId="76CFC944"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95B3D7" w:themeFill="accent1" w:themeFillTint="99"/>
            <w:tcMar>
              <w:top w:w="15" w:type="dxa"/>
              <w:left w:w="45" w:type="dxa"/>
              <w:bottom w:w="15" w:type="dxa"/>
              <w:right w:w="45" w:type="dxa"/>
            </w:tcMar>
            <w:hideMark/>
          </w:tcPr>
          <w:p w14:paraId="3C85DF2E" w14:textId="77777777" w:rsidR="0051608A" w:rsidRPr="00E727BC" w:rsidRDefault="0051608A" w:rsidP="0051608A">
            <w:pPr>
              <w:spacing w:line="276" w:lineRule="auto"/>
              <w:ind w:firstLine="0"/>
              <w:jc w:val="left"/>
              <w:rPr>
                <w:sz w:val="24"/>
                <w:szCs w:val="24"/>
                <w:lang w:val="ro-RO"/>
              </w:rPr>
            </w:pPr>
            <w:r w:rsidRPr="00E727BC">
              <w:rPr>
                <w:b/>
                <w:bCs/>
                <w:sz w:val="24"/>
                <w:szCs w:val="24"/>
                <w:lang w:val="ro-RO"/>
              </w:rPr>
              <w:t>6. Consultarea</w:t>
            </w:r>
          </w:p>
        </w:tc>
      </w:tr>
      <w:tr w:rsidR="0051608A" w:rsidRPr="00AC5D3E" w14:paraId="6E60501B"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1C692294" w14:textId="77777777" w:rsidR="0051608A" w:rsidRPr="00E727BC" w:rsidRDefault="0051608A" w:rsidP="0051608A">
            <w:pPr>
              <w:spacing w:line="276" w:lineRule="auto"/>
              <w:ind w:firstLine="0"/>
              <w:jc w:val="left"/>
              <w:rPr>
                <w:bCs/>
                <w:sz w:val="24"/>
                <w:szCs w:val="24"/>
                <w:lang w:val="ro-RO"/>
              </w:rPr>
            </w:pPr>
            <w:r w:rsidRPr="00E727BC">
              <w:rPr>
                <w:sz w:val="24"/>
                <w:szCs w:val="24"/>
                <w:lang w:val="ro-RO"/>
              </w:rPr>
              <w:t>a) Identificați principalele părţi (grupuri) interesate în intervenţia propusă</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603866" w14:textId="77777777" w:rsidR="0051608A" w:rsidRPr="00E727BC" w:rsidRDefault="0051608A" w:rsidP="0051608A">
            <w:pPr>
              <w:spacing w:line="276" w:lineRule="auto"/>
              <w:ind w:firstLine="0"/>
              <w:jc w:val="left"/>
              <w:rPr>
                <w:sz w:val="24"/>
                <w:szCs w:val="24"/>
                <w:lang w:val="ro-RO"/>
              </w:rPr>
            </w:pPr>
          </w:p>
        </w:tc>
      </w:tr>
      <w:tr w:rsidR="0051608A" w:rsidRPr="00AC5D3E" w14:paraId="6511ABDB"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EE1EB4" w14:textId="77777777" w:rsidR="0051608A" w:rsidRPr="00E727BC" w:rsidRDefault="0051608A" w:rsidP="0051608A">
            <w:pPr>
              <w:spacing w:line="276" w:lineRule="auto"/>
              <w:ind w:firstLine="0"/>
              <w:rPr>
                <w:sz w:val="24"/>
                <w:szCs w:val="24"/>
                <w:lang w:val="ro-RO"/>
              </w:rPr>
            </w:pPr>
            <w:r w:rsidRPr="00E727BC">
              <w:rPr>
                <w:sz w:val="24"/>
                <w:szCs w:val="24"/>
                <w:lang w:val="ro-RO"/>
              </w:rPr>
              <w:t xml:space="preserve">Principalele părți interesate în intervenția dată, sunt: </w:t>
            </w:r>
          </w:p>
          <w:p w14:paraId="6D1CEC2E" w14:textId="77777777" w:rsidR="0051608A" w:rsidRPr="00E727BC" w:rsidRDefault="0051608A" w:rsidP="0051608A">
            <w:pPr>
              <w:spacing w:line="276" w:lineRule="auto"/>
              <w:ind w:firstLine="0"/>
              <w:rPr>
                <w:b/>
                <w:sz w:val="24"/>
                <w:szCs w:val="24"/>
                <w:lang w:val="ro-RO"/>
              </w:rPr>
            </w:pPr>
            <w:r w:rsidRPr="00E727BC">
              <w:rPr>
                <w:b/>
                <w:sz w:val="24"/>
                <w:szCs w:val="24"/>
                <w:lang w:val="ro-RO"/>
              </w:rPr>
              <w:t xml:space="preserve">Sectorul privat și asociativ: </w:t>
            </w:r>
          </w:p>
          <w:p w14:paraId="099D863E" w14:textId="77777777" w:rsidR="0051608A" w:rsidRPr="00E727BC" w:rsidRDefault="0051608A" w:rsidP="0051608A">
            <w:pPr>
              <w:numPr>
                <w:ilvl w:val="0"/>
                <w:numId w:val="1"/>
              </w:numPr>
              <w:spacing w:line="276" w:lineRule="auto"/>
              <w:ind w:left="656" w:right="61"/>
              <w:rPr>
                <w:sz w:val="24"/>
                <w:szCs w:val="24"/>
                <w:lang w:val="ro-RO"/>
              </w:rPr>
            </w:pPr>
            <w:r w:rsidRPr="00E727BC">
              <w:rPr>
                <w:sz w:val="24"/>
                <w:szCs w:val="24"/>
                <w:lang w:val="ro-RO"/>
              </w:rPr>
              <w:t>Agenții economici;</w:t>
            </w:r>
          </w:p>
          <w:p w14:paraId="7B33B0CB" w14:textId="755EA61E" w:rsidR="0051608A" w:rsidRPr="00E727BC" w:rsidRDefault="0051608A" w:rsidP="0051608A">
            <w:pPr>
              <w:numPr>
                <w:ilvl w:val="0"/>
                <w:numId w:val="1"/>
              </w:numPr>
              <w:spacing w:line="276" w:lineRule="auto"/>
              <w:ind w:left="656" w:right="61"/>
              <w:rPr>
                <w:sz w:val="24"/>
                <w:szCs w:val="24"/>
                <w:lang w:val="ro-RO"/>
              </w:rPr>
            </w:pPr>
            <w:r>
              <w:rPr>
                <w:sz w:val="24"/>
                <w:szCs w:val="24"/>
                <w:lang w:val="ro-RO"/>
              </w:rPr>
              <w:t>Asociații și Patronate</w:t>
            </w:r>
            <w:r w:rsidRPr="00E727BC">
              <w:rPr>
                <w:sz w:val="24"/>
                <w:szCs w:val="24"/>
                <w:lang w:val="ro-RO"/>
              </w:rPr>
              <w:t>;</w:t>
            </w:r>
          </w:p>
          <w:p w14:paraId="1CFD1207" w14:textId="77777777" w:rsidR="0051608A" w:rsidRPr="00E727BC" w:rsidRDefault="0051608A" w:rsidP="0051608A">
            <w:pPr>
              <w:spacing w:line="276" w:lineRule="auto"/>
              <w:ind w:firstLine="0"/>
              <w:rPr>
                <w:sz w:val="24"/>
                <w:szCs w:val="24"/>
                <w:lang w:val="ro-RO"/>
              </w:rPr>
            </w:pPr>
            <w:r w:rsidRPr="00E727BC">
              <w:rPr>
                <w:b/>
                <w:sz w:val="24"/>
                <w:szCs w:val="24"/>
                <w:lang w:val="ro-RO"/>
              </w:rPr>
              <w:t>Sectorul public:</w:t>
            </w:r>
          </w:p>
          <w:p w14:paraId="33A96452" w14:textId="77777777" w:rsidR="0051608A" w:rsidRPr="00E727BC" w:rsidRDefault="0051608A" w:rsidP="0051608A">
            <w:pPr>
              <w:numPr>
                <w:ilvl w:val="0"/>
                <w:numId w:val="2"/>
              </w:numPr>
              <w:tabs>
                <w:tab w:val="left" w:pos="536"/>
              </w:tabs>
              <w:spacing w:line="276" w:lineRule="auto"/>
              <w:ind w:left="656" w:right="61"/>
              <w:rPr>
                <w:sz w:val="24"/>
                <w:szCs w:val="24"/>
                <w:lang w:val="ro-RO"/>
              </w:rPr>
            </w:pPr>
            <w:r w:rsidRPr="00E727BC">
              <w:rPr>
                <w:sz w:val="24"/>
                <w:szCs w:val="24"/>
                <w:lang w:val="ro-RO"/>
              </w:rPr>
              <w:t>Ministerul Mediului;</w:t>
            </w:r>
          </w:p>
          <w:p w14:paraId="047A6619" w14:textId="00BFBBD4" w:rsidR="0051608A" w:rsidRDefault="0051608A" w:rsidP="0051608A">
            <w:pPr>
              <w:numPr>
                <w:ilvl w:val="0"/>
                <w:numId w:val="2"/>
              </w:numPr>
              <w:tabs>
                <w:tab w:val="left" w:pos="536"/>
              </w:tabs>
              <w:spacing w:line="276" w:lineRule="auto"/>
              <w:ind w:left="656" w:right="61"/>
              <w:rPr>
                <w:sz w:val="24"/>
                <w:szCs w:val="24"/>
                <w:lang w:val="ro-RO"/>
              </w:rPr>
            </w:pPr>
            <w:r w:rsidRPr="00E727BC">
              <w:rPr>
                <w:sz w:val="24"/>
                <w:szCs w:val="24"/>
                <w:lang w:val="ro-RO"/>
              </w:rPr>
              <w:t xml:space="preserve">Ministerul </w:t>
            </w:r>
            <w:r w:rsidR="00A1637E">
              <w:rPr>
                <w:sz w:val="24"/>
                <w:szCs w:val="24"/>
                <w:lang w:val="ro-RO"/>
              </w:rPr>
              <w:t xml:space="preserve">Dezvoltării </w:t>
            </w:r>
            <w:r w:rsidRPr="00E727BC">
              <w:rPr>
                <w:sz w:val="24"/>
                <w:szCs w:val="24"/>
                <w:lang w:val="ro-RO"/>
              </w:rPr>
              <w:t>Economi</w:t>
            </w:r>
            <w:r w:rsidR="00A1637E">
              <w:rPr>
                <w:sz w:val="24"/>
                <w:szCs w:val="24"/>
                <w:lang w:val="ro-RO"/>
              </w:rPr>
              <w:t>ce și Digitalizare</w:t>
            </w:r>
            <w:r w:rsidRPr="00E727BC">
              <w:rPr>
                <w:sz w:val="24"/>
                <w:szCs w:val="24"/>
                <w:lang w:val="ro-RO"/>
              </w:rPr>
              <w:t xml:space="preserve">; </w:t>
            </w:r>
          </w:p>
          <w:p w14:paraId="2C8A10E1" w14:textId="02FB77AE" w:rsidR="0051608A" w:rsidRDefault="0051608A" w:rsidP="0051608A">
            <w:pPr>
              <w:numPr>
                <w:ilvl w:val="0"/>
                <w:numId w:val="2"/>
              </w:numPr>
              <w:tabs>
                <w:tab w:val="left" w:pos="536"/>
              </w:tabs>
              <w:spacing w:line="276" w:lineRule="auto"/>
              <w:ind w:left="656" w:right="61"/>
              <w:rPr>
                <w:sz w:val="24"/>
                <w:szCs w:val="24"/>
                <w:lang w:val="ro-RO"/>
              </w:rPr>
            </w:pPr>
            <w:r>
              <w:rPr>
                <w:sz w:val="24"/>
                <w:szCs w:val="24"/>
                <w:lang w:val="ro-RO"/>
              </w:rPr>
              <w:t>Ministerul Infrastructurii și Dezvoltării Regionale,</w:t>
            </w:r>
          </w:p>
          <w:p w14:paraId="042AF0D5" w14:textId="4B655140" w:rsidR="0051608A" w:rsidRPr="00E727BC" w:rsidRDefault="0051608A" w:rsidP="0051608A">
            <w:pPr>
              <w:numPr>
                <w:ilvl w:val="0"/>
                <w:numId w:val="2"/>
              </w:numPr>
              <w:tabs>
                <w:tab w:val="left" w:pos="536"/>
              </w:tabs>
              <w:spacing w:line="276" w:lineRule="auto"/>
              <w:ind w:left="656" w:right="61"/>
              <w:rPr>
                <w:sz w:val="24"/>
                <w:szCs w:val="24"/>
                <w:lang w:val="ro-RO"/>
              </w:rPr>
            </w:pPr>
            <w:r>
              <w:rPr>
                <w:sz w:val="24"/>
                <w:szCs w:val="24"/>
                <w:lang w:val="ro-RO"/>
              </w:rPr>
              <w:t>Ministerul Agriculturii și Industriei Alimentare</w:t>
            </w:r>
          </w:p>
          <w:p w14:paraId="3BF90A4C" w14:textId="77777777" w:rsidR="0051608A" w:rsidRDefault="0051608A" w:rsidP="0051608A">
            <w:pPr>
              <w:numPr>
                <w:ilvl w:val="0"/>
                <w:numId w:val="2"/>
              </w:numPr>
              <w:tabs>
                <w:tab w:val="left" w:pos="536"/>
              </w:tabs>
              <w:spacing w:line="276" w:lineRule="auto"/>
              <w:ind w:left="656" w:right="61"/>
              <w:rPr>
                <w:sz w:val="24"/>
                <w:szCs w:val="24"/>
                <w:lang w:val="ro-RO"/>
              </w:rPr>
            </w:pPr>
            <w:r w:rsidRPr="00E727BC">
              <w:rPr>
                <w:sz w:val="24"/>
                <w:szCs w:val="24"/>
                <w:lang w:val="ro-RO"/>
              </w:rPr>
              <w:t>Agenția de Mediu;</w:t>
            </w:r>
          </w:p>
          <w:p w14:paraId="0527F386" w14:textId="32835E5A" w:rsidR="0051608A" w:rsidRDefault="0051608A" w:rsidP="0051608A">
            <w:pPr>
              <w:numPr>
                <w:ilvl w:val="0"/>
                <w:numId w:val="2"/>
              </w:numPr>
              <w:tabs>
                <w:tab w:val="left" w:pos="536"/>
              </w:tabs>
              <w:spacing w:line="276" w:lineRule="auto"/>
              <w:ind w:left="656" w:right="61"/>
              <w:rPr>
                <w:sz w:val="24"/>
                <w:szCs w:val="24"/>
                <w:lang w:val="ro-RO"/>
              </w:rPr>
            </w:pPr>
            <w:r>
              <w:rPr>
                <w:sz w:val="24"/>
                <w:szCs w:val="24"/>
                <w:lang w:val="ro-RO"/>
              </w:rPr>
              <w:t>Agenția ”Apele Moldovei”;</w:t>
            </w:r>
          </w:p>
          <w:p w14:paraId="74C78094" w14:textId="4A7D3E3B" w:rsidR="0051608A" w:rsidRDefault="0051608A" w:rsidP="0051608A">
            <w:pPr>
              <w:numPr>
                <w:ilvl w:val="0"/>
                <w:numId w:val="2"/>
              </w:numPr>
              <w:tabs>
                <w:tab w:val="left" w:pos="536"/>
              </w:tabs>
              <w:spacing w:line="276" w:lineRule="auto"/>
              <w:ind w:left="656" w:right="61"/>
              <w:rPr>
                <w:sz w:val="24"/>
                <w:szCs w:val="24"/>
                <w:lang w:val="ro-RO"/>
              </w:rPr>
            </w:pPr>
            <w:r>
              <w:rPr>
                <w:sz w:val="24"/>
                <w:szCs w:val="24"/>
                <w:lang w:val="ro-RO"/>
              </w:rPr>
              <w:t>Agenția Națională pentru Sănătatea Publică;</w:t>
            </w:r>
          </w:p>
          <w:p w14:paraId="41C9455C" w14:textId="061C0B3D" w:rsidR="0051608A" w:rsidRDefault="0051608A" w:rsidP="0051608A">
            <w:pPr>
              <w:numPr>
                <w:ilvl w:val="0"/>
                <w:numId w:val="2"/>
              </w:numPr>
              <w:tabs>
                <w:tab w:val="left" w:pos="536"/>
              </w:tabs>
              <w:spacing w:line="276" w:lineRule="auto"/>
              <w:ind w:left="656" w:right="61"/>
              <w:rPr>
                <w:sz w:val="24"/>
                <w:szCs w:val="24"/>
                <w:lang w:val="ro-RO"/>
              </w:rPr>
            </w:pPr>
            <w:r>
              <w:rPr>
                <w:sz w:val="24"/>
                <w:szCs w:val="24"/>
                <w:lang w:val="ro-RO"/>
              </w:rPr>
              <w:t>Agenția Națională pentru Siguranța Alimentelor;</w:t>
            </w:r>
          </w:p>
          <w:p w14:paraId="5C0CE3CB" w14:textId="478EAFE8" w:rsidR="0051608A" w:rsidRPr="00E727BC" w:rsidRDefault="0051608A" w:rsidP="0051608A">
            <w:pPr>
              <w:numPr>
                <w:ilvl w:val="0"/>
                <w:numId w:val="2"/>
              </w:numPr>
              <w:tabs>
                <w:tab w:val="left" w:pos="536"/>
              </w:tabs>
              <w:spacing w:line="276" w:lineRule="auto"/>
              <w:ind w:left="656" w:right="61"/>
              <w:rPr>
                <w:sz w:val="24"/>
                <w:szCs w:val="24"/>
                <w:lang w:val="ro-RO"/>
              </w:rPr>
            </w:pPr>
            <w:r>
              <w:rPr>
                <w:sz w:val="24"/>
                <w:szCs w:val="24"/>
                <w:lang w:val="ro-RO"/>
              </w:rPr>
              <w:t>Inspectoratul pentru Protecția Mediului</w:t>
            </w:r>
            <w:r w:rsidRPr="00E727BC">
              <w:rPr>
                <w:sz w:val="24"/>
                <w:szCs w:val="24"/>
                <w:lang w:val="ro-RO"/>
              </w:rPr>
              <w:t>;</w:t>
            </w:r>
          </w:p>
          <w:p w14:paraId="00129CB0" w14:textId="205CDC10" w:rsidR="0051608A" w:rsidRPr="00E727BC" w:rsidRDefault="0051608A" w:rsidP="0051608A">
            <w:pPr>
              <w:pStyle w:val="Listparagraf"/>
              <w:numPr>
                <w:ilvl w:val="0"/>
                <w:numId w:val="2"/>
              </w:numPr>
              <w:tabs>
                <w:tab w:val="left" w:pos="536"/>
              </w:tabs>
              <w:spacing w:line="276" w:lineRule="auto"/>
              <w:ind w:left="656"/>
              <w:jc w:val="left"/>
              <w:rPr>
                <w:sz w:val="24"/>
                <w:szCs w:val="24"/>
                <w:lang w:val="ro-RO"/>
              </w:rPr>
            </w:pPr>
            <w:r>
              <w:rPr>
                <w:sz w:val="24"/>
                <w:szCs w:val="24"/>
                <w:lang w:val="ro-RO"/>
              </w:rPr>
              <w:t>Congresul autorităților</w:t>
            </w:r>
            <w:r w:rsidRPr="00E727BC">
              <w:rPr>
                <w:sz w:val="24"/>
                <w:szCs w:val="24"/>
                <w:lang w:val="ro-RO"/>
              </w:rPr>
              <w:t xml:space="preserve"> locale</w:t>
            </w:r>
            <w:r>
              <w:rPr>
                <w:sz w:val="24"/>
                <w:szCs w:val="24"/>
                <w:lang w:val="ro-RO"/>
              </w:rPr>
              <w:t xml:space="preserve"> din Moldova</w:t>
            </w:r>
            <w:r w:rsidRPr="00E727BC">
              <w:rPr>
                <w:sz w:val="24"/>
                <w:szCs w:val="24"/>
                <w:lang w:val="ro-RO"/>
              </w:rPr>
              <w:t>.</w:t>
            </w:r>
          </w:p>
        </w:tc>
      </w:tr>
      <w:tr w:rsidR="0051608A" w:rsidRPr="00E727BC" w14:paraId="0EAC2C5D"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71FAD8EF"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b) Explicați succint cum (prin ce metode) s-a asigurat consultarea adecvată a părţilor</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F613146" w14:textId="77777777" w:rsidR="0051608A" w:rsidRPr="00E727BC" w:rsidRDefault="0051608A" w:rsidP="0051608A">
            <w:pPr>
              <w:spacing w:line="276" w:lineRule="auto"/>
              <w:ind w:firstLine="0"/>
              <w:jc w:val="left"/>
              <w:rPr>
                <w:sz w:val="24"/>
                <w:szCs w:val="24"/>
                <w:lang w:val="ro-RO"/>
              </w:rPr>
            </w:pPr>
          </w:p>
        </w:tc>
      </w:tr>
      <w:tr w:rsidR="0051608A" w:rsidRPr="00AC5D3E" w14:paraId="02ACD8AD"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2EAEC5" w14:textId="3A5111DF" w:rsidR="0051608A" w:rsidRPr="00E727BC" w:rsidRDefault="0051608A" w:rsidP="0051608A">
            <w:pPr>
              <w:spacing w:line="276" w:lineRule="auto"/>
              <w:ind w:firstLine="0"/>
              <w:rPr>
                <w:sz w:val="24"/>
                <w:szCs w:val="24"/>
                <w:lang w:val="ro-RO"/>
              </w:rPr>
            </w:pPr>
            <w:r w:rsidRPr="00E727BC">
              <w:rPr>
                <w:sz w:val="24"/>
                <w:lang w:val="ro-RO"/>
              </w:rPr>
              <w:t>Potrivit Legii nr. 100/2017 cu privire la actele normative, proiectul de lege urmează a fi consultat și avizat cu instituțiile statului, dar și cu participarea în format larg a societății civile în domeniu.</w:t>
            </w:r>
          </w:p>
          <w:p w14:paraId="5FF3A43D" w14:textId="77777777" w:rsidR="0051608A" w:rsidRDefault="0051608A" w:rsidP="0051608A">
            <w:pPr>
              <w:spacing w:line="276" w:lineRule="auto"/>
              <w:ind w:firstLine="0"/>
              <w:rPr>
                <w:sz w:val="24"/>
                <w:szCs w:val="24"/>
                <w:lang w:val="ro-RO"/>
              </w:rPr>
            </w:pPr>
            <w:r w:rsidRPr="00E727BC">
              <w:rPr>
                <w:sz w:val="24"/>
                <w:szCs w:val="24"/>
                <w:lang w:val="ro-RO"/>
              </w:rPr>
              <w:t xml:space="preserve">Astfel, în procesul de elaborare a proiectului de act normativ sunt respectate reglementările procedurale aplicabile pentru asigurarea transparenței decizionale, prevăzute de </w:t>
            </w:r>
            <w:r w:rsidRPr="00E727BC">
              <w:rPr>
                <w:i/>
                <w:iCs/>
                <w:sz w:val="24"/>
                <w:szCs w:val="24"/>
                <w:lang w:val="ro-RO"/>
              </w:rPr>
              <w:t>Legea nr. 239/2008 privind transparența în procesul decizional, Legea nr. 100/2017 cu privire la actele normative, și Hotărârea Guvernului nr. 610/2018 pentru aprobarea Regulamentului Guvernului</w:t>
            </w:r>
            <w:r w:rsidRPr="00E727BC">
              <w:rPr>
                <w:sz w:val="24"/>
                <w:szCs w:val="24"/>
                <w:lang w:val="ro-RO"/>
              </w:rPr>
              <w:t>.</w:t>
            </w:r>
          </w:p>
          <w:p w14:paraId="4C5956B6" w14:textId="77777777" w:rsidR="0051608A" w:rsidRDefault="0051608A" w:rsidP="0051608A">
            <w:pPr>
              <w:spacing w:line="276" w:lineRule="auto"/>
              <w:ind w:firstLine="0"/>
              <w:rPr>
                <w:sz w:val="24"/>
                <w:szCs w:val="24"/>
                <w:lang w:val="ro-RO"/>
              </w:rPr>
            </w:pPr>
          </w:p>
          <w:p w14:paraId="2E1F729F" w14:textId="1E45A584" w:rsidR="00333A3B" w:rsidRPr="00333A3B" w:rsidRDefault="0051608A" w:rsidP="0051608A">
            <w:pPr>
              <w:tabs>
                <w:tab w:val="left" w:pos="536"/>
              </w:tabs>
              <w:spacing w:line="276" w:lineRule="auto"/>
              <w:ind w:right="61" w:firstLine="0"/>
              <w:rPr>
                <w:bCs/>
                <w:color w:val="000000" w:themeColor="text1"/>
                <w:sz w:val="24"/>
                <w:szCs w:val="24"/>
                <w:lang w:val="ro-RO" w:eastAsia="ja-JP"/>
              </w:rPr>
            </w:pPr>
            <w:r w:rsidRPr="00600BC5">
              <w:rPr>
                <w:bCs/>
                <w:color w:val="000000" w:themeColor="text1"/>
                <w:sz w:val="24"/>
                <w:szCs w:val="24"/>
                <w:lang w:val="ro-RO" w:eastAsia="ja-JP"/>
              </w:rPr>
              <w:t>Prin Ordinul Ministrului Mediului nr.94 din 10 noiembrie 2022 a fost instituit Grupul de lucru pentru examinare în complex a problemelor și elaborarea propunerilor de modificare. Din componența GL fac parte autoritățile publice centrale, asociațiile de businesse, reprezentanți ai S.A. „Apă Canal Chișinău”, Asociația Moldova Apă Canal, reprezentanți ai Consiliului Economic pe lîngă Prim-ministru și ai Camerei de Comerț și Industrie a RM etc. (Ordinul se anexează). În cadrul GL au fost create 7 grupuri tematice pentru facilitarea organizării lucrului. În perioada noiembrie -februarie pe platforma Ministerului Mediului au fost organizate mai multe runde de consultări și ședințe de lucru în cadrul cărora au fost examinate problemele în complex, iar ulterior membrii au înaintat propuneri de modificare  a actului normativ.</w:t>
            </w:r>
          </w:p>
          <w:p w14:paraId="4C7369C0" w14:textId="0805F63F" w:rsidR="0051608A" w:rsidRPr="00E727BC" w:rsidRDefault="0051608A" w:rsidP="00132EF6">
            <w:pPr>
              <w:spacing w:line="276" w:lineRule="auto"/>
              <w:ind w:firstLine="0"/>
              <w:rPr>
                <w:sz w:val="24"/>
                <w:szCs w:val="24"/>
                <w:lang w:val="ro-RO"/>
              </w:rPr>
            </w:pPr>
          </w:p>
        </w:tc>
      </w:tr>
      <w:tr w:rsidR="0051608A" w:rsidRPr="00AC5D3E" w14:paraId="6D7C17E4" w14:textId="77777777" w:rsidTr="00C01271">
        <w:trPr>
          <w:jc w:val="center"/>
        </w:trPr>
        <w:tc>
          <w:tcPr>
            <w:tcW w:w="4887" w:type="pct"/>
            <w:gridSpan w:val="5"/>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15" w:type="dxa"/>
              <w:left w:w="45" w:type="dxa"/>
              <w:bottom w:w="15" w:type="dxa"/>
              <w:right w:w="45" w:type="dxa"/>
            </w:tcMar>
            <w:hideMark/>
          </w:tcPr>
          <w:p w14:paraId="3C0103DE"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1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DFE3D23" w14:textId="77777777" w:rsidR="0051608A" w:rsidRPr="00E727BC" w:rsidRDefault="0051608A" w:rsidP="0051608A">
            <w:pPr>
              <w:spacing w:line="276" w:lineRule="auto"/>
              <w:ind w:firstLine="0"/>
              <w:jc w:val="left"/>
              <w:rPr>
                <w:sz w:val="24"/>
                <w:szCs w:val="24"/>
                <w:lang w:val="ro-RO"/>
              </w:rPr>
            </w:pPr>
          </w:p>
        </w:tc>
      </w:tr>
      <w:tr w:rsidR="0051608A" w:rsidRPr="00AC5D3E" w14:paraId="36CDE04F" w14:textId="77777777" w:rsidTr="00C01271">
        <w:trPr>
          <w:gridAfter w:val="1"/>
          <w:wAfter w:w="113" w:type="pct"/>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AD7E2A" w14:textId="4D15B4F7" w:rsidR="0051608A" w:rsidRPr="00D4619E" w:rsidRDefault="0051608A" w:rsidP="0051608A">
            <w:pPr>
              <w:spacing w:line="276" w:lineRule="auto"/>
              <w:ind w:firstLine="0"/>
              <w:rPr>
                <w:sz w:val="24"/>
                <w:szCs w:val="24"/>
                <w:lang w:val="ro-RO"/>
              </w:rPr>
            </w:pPr>
            <w:r>
              <w:rPr>
                <w:sz w:val="24"/>
                <w:lang w:val="ro-RO"/>
              </w:rPr>
              <w:t>Se va completa în urma desfășurării consultărilor publice.</w:t>
            </w:r>
          </w:p>
        </w:tc>
      </w:tr>
      <w:tr w:rsidR="0051608A" w:rsidRPr="00AC5D3E" w14:paraId="5E8C3DE3" w14:textId="77777777" w:rsidTr="00C01271">
        <w:trPr>
          <w:gridAfter w:val="1"/>
          <w:wAfter w:w="113" w:type="pct"/>
          <w:trHeight w:val="245"/>
          <w:jc w:val="center"/>
        </w:trPr>
        <w:tc>
          <w:tcPr>
            <w:tcW w:w="4887"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4AFD2E5" w14:textId="77777777" w:rsidR="00733E70" w:rsidRDefault="00733E70" w:rsidP="0051608A">
            <w:pPr>
              <w:spacing w:line="276" w:lineRule="auto"/>
              <w:ind w:firstLine="0"/>
              <w:jc w:val="right"/>
              <w:rPr>
                <w:b/>
                <w:bCs/>
                <w:sz w:val="24"/>
                <w:szCs w:val="24"/>
                <w:lang w:val="ro-RO"/>
              </w:rPr>
            </w:pPr>
          </w:p>
          <w:p w14:paraId="65386A9F" w14:textId="77777777" w:rsidR="00733E70" w:rsidRDefault="00733E70" w:rsidP="0051608A">
            <w:pPr>
              <w:spacing w:line="276" w:lineRule="auto"/>
              <w:ind w:firstLine="0"/>
              <w:jc w:val="right"/>
              <w:rPr>
                <w:b/>
                <w:bCs/>
                <w:sz w:val="24"/>
                <w:szCs w:val="24"/>
                <w:lang w:val="ro-RO"/>
              </w:rPr>
            </w:pPr>
          </w:p>
          <w:p w14:paraId="13230261" w14:textId="283A721C" w:rsidR="0051608A" w:rsidRPr="00E727BC" w:rsidRDefault="0051608A" w:rsidP="0051608A">
            <w:pPr>
              <w:spacing w:line="276" w:lineRule="auto"/>
              <w:ind w:firstLine="0"/>
              <w:jc w:val="right"/>
              <w:rPr>
                <w:b/>
                <w:bCs/>
                <w:sz w:val="24"/>
                <w:szCs w:val="24"/>
                <w:lang w:val="ro-RO"/>
              </w:rPr>
            </w:pPr>
            <w:r w:rsidRPr="00E727BC">
              <w:rPr>
                <w:b/>
                <w:bCs/>
                <w:sz w:val="24"/>
                <w:szCs w:val="24"/>
                <w:lang w:val="ro-RO"/>
              </w:rPr>
              <w:lastRenderedPageBreak/>
              <w:t xml:space="preserve">Anexă </w:t>
            </w:r>
          </w:p>
          <w:p w14:paraId="411F083F" w14:textId="77777777" w:rsidR="0051608A" w:rsidRPr="00E727BC" w:rsidRDefault="0051608A" w:rsidP="0051608A">
            <w:pPr>
              <w:spacing w:line="276" w:lineRule="auto"/>
              <w:ind w:firstLine="0"/>
              <w:jc w:val="center"/>
              <w:rPr>
                <w:b/>
                <w:bCs/>
                <w:sz w:val="24"/>
                <w:szCs w:val="24"/>
                <w:lang w:val="ro-RO"/>
              </w:rPr>
            </w:pPr>
            <w:r w:rsidRPr="00E727BC">
              <w:rPr>
                <w:b/>
                <w:bCs/>
                <w:sz w:val="24"/>
                <w:szCs w:val="24"/>
                <w:lang w:val="ro-RO"/>
              </w:rPr>
              <w:t>Tabel pentru identificarea impacturilor</w:t>
            </w:r>
          </w:p>
        </w:tc>
      </w:tr>
      <w:tr w:rsidR="0051608A" w:rsidRPr="00E727BC" w14:paraId="29443772" w14:textId="77777777" w:rsidTr="00C01271">
        <w:trPr>
          <w:gridAfter w:val="1"/>
          <w:wAfter w:w="113" w:type="pct"/>
          <w:trHeight w:val="263"/>
          <w:jc w:val="center"/>
        </w:trPr>
        <w:tc>
          <w:tcPr>
            <w:tcW w:w="248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52F27F9" w14:textId="77777777" w:rsidR="0051608A" w:rsidRPr="00E727BC" w:rsidRDefault="0051608A" w:rsidP="0051608A">
            <w:pPr>
              <w:spacing w:line="276" w:lineRule="auto"/>
              <w:ind w:firstLine="0"/>
              <w:jc w:val="center"/>
              <w:rPr>
                <w:b/>
                <w:bCs/>
                <w:sz w:val="24"/>
                <w:szCs w:val="24"/>
                <w:lang w:val="ro-RO"/>
              </w:rPr>
            </w:pPr>
            <w:r w:rsidRPr="00E727BC">
              <w:rPr>
                <w:b/>
                <w:bCs/>
                <w:sz w:val="24"/>
                <w:szCs w:val="24"/>
                <w:lang w:val="ro-RO"/>
              </w:rPr>
              <w:lastRenderedPageBreak/>
              <w:t>Categorii de impact</w:t>
            </w:r>
          </w:p>
        </w:tc>
        <w:tc>
          <w:tcPr>
            <w:tcW w:w="2405" w:type="pct"/>
            <w:gridSpan w:val="3"/>
            <w:tcBorders>
              <w:top w:val="single" w:sz="4" w:space="0" w:color="auto"/>
              <w:left w:val="single" w:sz="6" w:space="0" w:color="000000"/>
              <w:bottom w:val="single" w:sz="6" w:space="0" w:color="000000"/>
              <w:right w:val="single" w:sz="6" w:space="0" w:color="000000"/>
            </w:tcBorders>
          </w:tcPr>
          <w:p w14:paraId="3D1D549F" w14:textId="77777777" w:rsidR="0051608A" w:rsidRPr="00E727BC" w:rsidRDefault="0051608A" w:rsidP="0051608A">
            <w:pPr>
              <w:spacing w:line="276" w:lineRule="auto"/>
              <w:ind w:firstLine="0"/>
              <w:jc w:val="center"/>
              <w:rPr>
                <w:b/>
                <w:sz w:val="24"/>
                <w:szCs w:val="24"/>
                <w:lang w:val="ro-RO"/>
              </w:rPr>
            </w:pPr>
            <w:r w:rsidRPr="00E727BC">
              <w:rPr>
                <w:b/>
                <w:sz w:val="24"/>
                <w:szCs w:val="24"/>
                <w:lang w:val="ro-RO"/>
              </w:rPr>
              <w:t>Punctaj atribuit</w:t>
            </w:r>
          </w:p>
        </w:tc>
      </w:tr>
      <w:tr w:rsidR="0051608A" w:rsidRPr="00E727BC" w14:paraId="191D8C56" w14:textId="77777777" w:rsidTr="00C01271">
        <w:trPr>
          <w:gridAfter w:val="1"/>
          <w:wAfter w:w="113" w:type="pct"/>
          <w:trHeight w:val="444"/>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0FE888" w14:textId="77777777" w:rsidR="0051608A" w:rsidRPr="00E727BC" w:rsidRDefault="0051608A" w:rsidP="0051608A">
            <w:pPr>
              <w:spacing w:line="276" w:lineRule="auto"/>
              <w:ind w:firstLine="0"/>
              <w:jc w:val="left"/>
              <w:rPr>
                <w:bCs/>
                <w:i/>
                <w:sz w:val="24"/>
                <w:szCs w:val="24"/>
                <w:lang w:val="ro-RO"/>
              </w:rPr>
            </w:pPr>
          </w:p>
        </w:tc>
        <w:tc>
          <w:tcPr>
            <w:tcW w:w="704" w:type="pct"/>
            <w:tcBorders>
              <w:top w:val="nil"/>
              <w:left w:val="single" w:sz="6" w:space="0" w:color="000000"/>
              <w:bottom w:val="single" w:sz="6" w:space="0" w:color="000000"/>
              <w:right w:val="single" w:sz="6" w:space="0" w:color="000000"/>
            </w:tcBorders>
          </w:tcPr>
          <w:p w14:paraId="32587443" w14:textId="77777777" w:rsidR="0051608A" w:rsidRPr="00E727BC" w:rsidRDefault="0051608A" w:rsidP="0051608A">
            <w:pPr>
              <w:spacing w:line="276" w:lineRule="auto"/>
              <w:ind w:firstLine="0"/>
              <w:jc w:val="left"/>
              <w:rPr>
                <w:i/>
                <w:sz w:val="24"/>
                <w:szCs w:val="24"/>
                <w:lang w:val="ro-RO"/>
              </w:rPr>
            </w:pPr>
            <w:r w:rsidRPr="00E727BC">
              <w:rPr>
                <w:i/>
                <w:sz w:val="24"/>
                <w:szCs w:val="24"/>
                <w:lang w:val="ro-RO"/>
              </w:rPr>
              <w:t xml:space="preserve">Opțiunea </w:t>
            </w:r>
          </w:p>
          <w:p w14:paraId="0670F36D" w14:textId="77777777" w:rsidR="0051608A" w:rsidRPr="00E727BC" w:rsidRDefault="0051608A" w:rsidP="0051608A">
            <w:pPr>
              <w:spacing w:line="276" w:lineRule="auto"/>
              <w:ind w:firstLine="0"/>
              <w:jc w:val="left"/>
              <w:rPr>
                <w:i/>
                <w:sz w:val="24"/>
                <w:szCs w:val="24"/>
                <w:lang w:val="ro-RO"/>
              </w:rPr>
            </w:pPr>
            <w:r w:rsidRPr="00E727BC">
              <w:rPr>
                <w:i/>
                <w:sz w:val="24"/>
                <w:szCs w:val="24"/>
                <w:lang w:val="ro-RO"/>
              </w:rPr>
              <w:t>Propusă</w:t>
            </w:r>
          </w:p>
        </w:tc>
        <w:tc>
          <w:tcPr>
            <w:tcW w:w="707" w:type="pct"/>
            <w:tcBorders>
              <w:top w:val="nil"/>
              <w:left w:val="single" w:sz="6" w:space="0" w:color="000000"/>
              <w:bottom w:val="single" w:sz="6" w:space="0" w:color="000000"/>
              <w:right w:val="single" w:sz="6" w:space="0" w:color="000000"/>
            </w:tcBorders>
          </w:tcPr>
          <w:p w14:paraId="36376235" w14:textId="77777777" w:rsidR="0051608A" w:rsidRPr="00E727BC" w:rsidRDefault="0051608A" w:rsidP="0051608A">
            <w:pPr>
              <w:spacing w:line="276" w:lineRule="auto"/>
              <w:ind w:firstLine="0"/>
              <w:jc w:val="left"/>
              <w:rPr>
                <w:bCs/>
                <w:i/>
                <w:sz w:val="24"/>
                <w:szCs w:val="24"/>
                <w:lang w:val="ro-RO"/>
              </w:rPr>
            </w:pPr>
            <w:r w:rsidRPr="00E727BC">
              <w:rPr>
                <w:bCs/>
                <w:i/>
                <w:sz w:val="24"/>
                <w:szCs w:val="24"/>
                <w:lang w:val="ro-RO"/>
              </w:rPr>
              <w:t>Opțiunea alterativă 0</w:t>
            </w:r>
          </w:p>
        </w:tc>
        <w:tc>
          <w:tcPr>
            <w:tcW w:w="994" w:type="pct"/>
            <w:tcBorders>
              <w:top w:val="nil"/>
              <w:left w:val="single" w:sz="6" w:space="0" w:color="000000"/>
              <w:bottom w:val="single" w:sz="6" w:space="0" w:color="000000"/>
              <w:right w:val="single" w:sz="6" w:space="0" w:color="000000"/>
            </w:tcBorders>
          </w:tcPr>
          <w:p w14:paraId="05BF5B48" w14:textId="77777777" w:rsidR="0051608A" w:rsidRPr="00E727BC" w:rsidRDefault="0051608A" w:rsidP="0051608A">
            <w:pPr>
              <w:spacing w:line="276" w:lineRule="auto"/>
              <w:ind w:firstLine="0"/>
              <w:jc w:val="left"/>
              <w:rPr>
                <w:bCs/>
                <w:i/>
                <w:sz w:val="24"/>
                <w:szCs w:val="24"/>
                <w:lang w:val="ro-RO"/>
              </w:rPr>
            </w:pPr>
            <w:r w:rsidRPr="00E727BC">
              <w:rPr>
                <w:bCs/>
                <w:i/>
                <w:sz w:val="24"/>
                <w:szCs w:val="24"/>
                <w:lang w:val="ro-RO"/>
              </w:rPr>
              <w:t>Opțiunea alterativă 2</w:t>
            </w:r>
          </w:p>
        </w:tc>
      </w:tr>
      <w:tr w:rsidR="0051608A" w:rsidRPr="00E727BC" w14:paraId="3C9FEA82" w14:textId="77777777" w:rsidTr="00C01271">
        <w:trPr>
          <w:gridAfter w:val="1"/>
          <w:wAfter w:w="113" w:type="pct"/>
          <w:trHeight w:val="237"/>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9D750B" w14:textId="77777777" w:rsidR="0051608A" w:rsidRPr="00E727BC" w:rsidRDefault="0051608A" w:rsidP="0051608A">
            <w:pPr>
              <w:spacing w:line="276" w:lineRule="auto"/>
              <w:ind w:firstLine="0"/>
              <w:jc w:val="left"/>
              <w:rPr>
                <w:b/>
                <w:sz w:val="24"/>
                <w:szCs w:val="24"/>
                <w:lang w:val="ro-RO"/>
              </w:rPr>
            </w:pPr>
            <w:r w:rsidRPr="00E727BC">
              <w:rPr>
                <w:b/>
                <w:bCs/>
                <w:sz w:val="24"/>
                <w:szCs w:val="24"/>
                <w:lang w:val="ro-RO"/>
              </w:rPr>
              <w:t>Economic</w:t>
            </w:r>
          </w:p>
        </w:tc>
      </w:tr>
      <w:tr w:rsidR="0051608A" w:rsidRPr="00E727BC" w14:paraId="1E89C0BF" w14:textId="77777777" w:rsidTr="00C01271">
        <w:trPr>
          <w:gridAfter w:val="1"/>
          <w:wAfter w:w="113" w:type="pct"/>
          <w:trHeight w:val="219"/>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449F4" w14:textId="77777777" w:rsidR="0051608A" w:rsidRPr="00E727BC" w:rsidRDefault="0051608A" w:rsidP="0051608A">
            <w:pPr>
              <w:spacing w:line="276" w:lineRule="auto"/>
              <w:ind w:firstLine="0"/>
              <w:jc w:val="left"/>
              <w:rPr>
                <w:sz w:val="24"/>
                <w:szCs w:val="24"/>
                <w:lang w:val="ro-RO"/>
              </w:rPr>
            </w:pPr>
            <w:r w:rsidRPr="00E727BC">
              <w:rPr>
                <w:bCs/>
                <w:sz w:val="24"/>
                <w:szCs w:val="24"/>
                <w:lang w:val="ro-RO"/>
              </w:rPr>
              <w:t>costurile desfășurării afacerilor</w:t>
            </w:r>
          </w:p>
        </w:tc>
        <w:tc>
          <w:tcPr>
            <w:tcW w:w="704" w:type="pct"/>
            <w:tcBorders>
              <w:top w:val="nil"/>
              <w:left w:val="single" w:sz="6" w:space="0" w:color="000000"/>
              <w:bottom w:val="single" w:sz="6" w:space="0" w:color="000000"/>
              <w:right w:val="single" w:sz="6" w:space="0" w:color="000000"/>
            </w:tcBorders>
          </w:tcPr>
          <w:p w14:paraId="7FC5EF7A"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6781135A"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5DD06399" w14:textId="77777777" w:rsidR="0051608A" w:rsidRPr="00E727BC" w:rsidRDefault="0051608A" w:rsidP="0051608A">
            <w:pPr>
              <w:spacing w:line="276" w:lineRule="auto"/>
              <w:ind w:firstLine="0"/>
              <w:jc w:val="left"/>
              <w:rPr>
                <w:sz w:val="24"/>
                <w:szCs w:val="24"/>
                <w:lang w:val="ro-RO"/>
              </w:rPr>
            </w:pPr>
          </w:p>
        </w:tc>
      </w:tr>
      <w:tr w:rsidR="0051608A" w:rsidRPr="00E727BC" w14:paraId="6882A93D" w14:textId="77777777" w:rsidTr="00C01271">
        <w:trPr>
          <w:gridAfter w:val="1"/>
          <w:wAfter w:w="113" w:type="pct"/>
          <w:trHeight w:val="228"/>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B422E6"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povara administrativă</w:t>
            </w:r>
          </w:p>
        </w:tc>
        <w:tc>
          <w:tcPr>
            <w:tcW w:w="704" w:type="pct"/>
            <w:tcBorders>
              <w:top w:val="nil"/>
              <w:left w:val="single" w:sz="6" w:space="0" w:color="000000"/>
              <w:bottom w:val="single" w:sz="6" w:space="0" w:color="000000"/>
              <w:right w:val="single" w:sz="6" w:space="0" w:color="000000"/>
            </w:tcBorders>
          </w:tcPr>
          <w:p w14:paraId="0AAB9E49"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4E409FE"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6B604D4E" w14:textId="77777777" w:rsidR="0051608A" w:rsidRPr="00E727BC" w:rsidRDefault="0051608A" w:rsidP="0051608A">
            <w:pPr>
              <w:spacing w:line="276" w:lineRule="auto"/>
              <w:ind w:firstLine="0"/>
              <w:jc w:val="left"/>
              <w:rPr>
                <w:sz w:val="24"/>
                <w:szCs w:val="24"/>
                <w:lang w:val="ro-RO"/>
              </w:rPr>
            </w:pPr>
          </w:p>
        </w:tc>
      </w:tr>
      <w:tr w:rsidR="0051608A" w:rsidRPr="00E727BC" w14:paraId="1A34E14A" w14:textId="77777777" w:rsidTr="00C01271">
        <w:trPr>
          <w:gridAfter w:val="1"/>
          <w:wAfter w:w="113" w:type="pct"/>
          <w:trHeight w:val="246"/>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A36565" w14:textId="77777777" w:rsidR="0051608A" w:rsidRPr="00E727BC" w:rsidRDefault="0051608A" w:rsidP="0051608A">
            <w:pPr>
              <w:spacing w:line="276" w:lineRule="auto"/>
              <w:ind w:firstLine="0"/>
              <w:jc w:val="left"/>
              <w:rPr>
                <w:sz w:val="24"/>
                <w:szCs w:val="24"/>
                <w:lang w:val="ro-RO"/>
              </w:rPr>
            </w:pPr>
            <w:r w:rsidRPr="00E727BC">
              <w:rPr>
                <w:bCs/>
                <w:sz w:val="24"/>
                <w:szCs w:val="24"/>
                <w:lang w:val="ro-RO"/>
              </w:rPr>
              <w:t>fluxurile comerciale și investiționale</w:t>
            </w:r>
          </w:p>
        </w:tc>
        <w:tc>
          <w:tcPr>
            <w:tcW w:w="704" w:type="pct"/>
            <w:tcBorders>
              <w:top w:val="nil"/>
              <w:left w:val="single" w:sz="6" w:space="0" w:color="000000"/>
              <w:bottom w:val="single" w:sz="6" w:space="0" w:color="000000"/>
              <w:right w:val="single" w:sz="6" w:space="0" w:color="000000"/>
            </w:tcBorders>
          </w:tcPr>
          <w:p w14:paraId="5275C488"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0B018487"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5445F0D4" w14:textId="77777777" w:rsidR="0051608A" w:rsidRPr="00E727BC" w:rsidRDefault="0051608A" w:rsidP="0051608A">
            <w:pPr>
              <w:spacing w:line="276" w:lineRule="auto"/>
              <w:ind w:firstLine="0"/>
              <w:jc w:val="left"/>
              <w:rPr>
                <w:sz w:val="24"/>
                <w:szCs w:val="24"/>
                <w:lang w:val="ro-RO"/>
              </w:rPr>
            </w:pPr>
          </w:p>
        </w:tc>
      </w:tr>
      <w:tr w:rsidR="0051608A" w:rsidRPr="00E727BC" w14:paraId="1C8FDE80" w14:textId="77777777" w:rsidTr="00C01271">
        <w:trPr>
          <w:gridAfter w:val="1"/>
          <w:wAfter w:w="113" w:type="pct"/>
          <w:trHeight w:val="237"/>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B3996A" w14:textId="77777777" w:rsidR="0051608A" w:rsidRPr="00E727BC" w:rsidRDefault="0051608A" w:rsidP="0051608A">
            <w:pPr>
              <w:spacing w:line="276" w:lineRule="auto"/>
              <w:ind w:firstLine="0"/>
              <w:jc w:val="left"/>
              <w:rPr>
                <w:sz w:val="24"/>
                <w:szCs w:val="24"/>
                <w:lang w:val="ro-RO"/>
              </w:rPr>
            </w:pPr>
            <w:r w:rsidRPr="00E727BC">
              <w:rPr>
                <w:bCs/>
                <w:sz w:val="24"/>
                <w:szCs w:val="24"/>
                <w:lang w:val="ro-RO"/>
              </w:rPr>
              <w:t>competitivitatea afacerilor</w:t>
            </w:r>
          </w:p>
        </w:tc>
        <w:tc>
          <w:tcPr>
            <w:tcW w:w="704" w:type="pct"/>
            <w:tcBorders>
              <w:top w:val="nil"/>
              <w:left w:val="single" w:sz="6" w:space="0" w:color="000000"/>
              <w:bottom w:val="single" w:sz="6" w:space="0" w:color="000000"/>
              <w:right w:val="single" w:sz="6" w:space="0" w:color="000000"/>
            </w:tcBorders>
          </w:tcPr>
          <w:p w14:paraId="7A1166EC" w14:textId="6807B9E6" w:rsidR="0051608A" w:rsidRPr="00E727BC" w:rsidRDefault="0051608A"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08A66FD6" w14:textId="7CAB9E00" w:rsidR="0051608A" w:rsidRPr="00E727BC" w:rsidRDefault="00743BA2" w:rsidP="0051608A">
            <w:pPr>
              <w:spacing w:line="276" w:lineRule="auto"/>
              <w:ind w:firstLine="0"/>
              <w:jc w:val="left"/>
              <w:rPr>
                <w:bCs/>
                <w:sz w:val="24"/>
                <w:szCs w:val="24"/>
                <w:lang w:val="ro-RO"/>
              </w:rPr>
            </w:pPr>
            <w:r>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741D2135" w14:textId="77777777" w:rsidR="0051608A" w:rsidRPr="00E727BC" w:rsidRDefault="0051608A" w:rsidP="0051608A">
            <w:pPr>
              <w:spacing w:line="276" w:lineRule="auto"/>
              <w:ind w:firstLine="0"/>
              <w:jc w:val="left"/>
              <w:rPr>
                <w:sz w:val="24"/>
                <w:szCs w:val="24"/>
                <w:lang w:val="ro-RO"/>
              </w:rPr>
            </w:pPr>
          </w:p>
        </w:tc>
      </w:tr>
      <w:tr w:rsidR="0051608A" w:rsidRPr="00E727BC" w14:paraId="1A6E86EF" w14:textId="77777777" w:rsidTr="00C01271">
        <w:trPr>
          <w:gridAfter w:val="1"/>
          <w:wAfter w:w="113" w:type="pct"/>
          <w:trHeight w:val="138"/>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578BDF"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activitatea diferitor categorii de întreprinderi mici și mijlocii</w:t>
            </w:r>
          </w:p>
        </w:tc>
        <w:tc>
          <w:tcPr>
            <w:tcW w:w="704" w:type="pct"/>
            <w:tcBorders>
              <w:top w:val="nil"/>
              <w:left w:val="single" w:sz="6" w:space="0" w:color="000000"/>
              <w:bottom w:val="single" w:sz="6" w:space="0" w:color="000000"/>
              <w:right w:val="single" w:sz="6" w:space="0" w:color="000000"/>
            </w:tcBorders>
          </w:tcPr>
          <w:p w14:paraId="779DCCC4" w14:textId="18048F23" w:rsidR="0051608A" w:rsidRPr="00E727BC" w:rsidRDefault="0051608A" w:rsidP="0051608A">
            <w:pPr>
              <w:spacing w:line="276" w:lineRule="auto"/>
              <w:ind w:firstLine="0"/>
              <w:jc w:val="left"/>
              <w:rPr>
                <w:sz w:val="24"/>
                <w:szCs w:val="24"/>
                <w:lang w:val="ro-RO"/>
              </w:rPr>
            </w:pPr>
            <w:r>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7BC56479" w14:textId="053EF3E2"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6" w:space="0" w:color="000000"/>
              <w:right w:val="single" w:sz="6" w:space="0" w:color="000000"/>
            </w:tcBorders>
          </w:tcPr>
          <w:p w14:paraId="5EAC7E1A" w14:textId="77777777" w:rsidR="0051608A" w:rsidRPr="00E727BC" w:rsidRDefault="0051608A" w:rsidP="0051608A">
            <w:pPr>
              <w:spacing w:line="276" w:lineRule="auto"/>
              <w:ind w:firstLine="0"/>
              <w:jc w:val="left"/>
              <w:rPr>
                <w:sz w:val="24"/>
                <w:szCs w:val="24"/>
                <w:lang w:val="ro-RO"/>
              </w:rPr>
            </w:pPr>
          </w:p>
        </w:tc>
      </w:tr>
      <w:tr w:rsidR="0051608A" w:rsidRPr="00E727BC" w14:paraId="58F6B587" w14:textId="77777777" w:rsidTr="00C01271">
        <w:trPr>
          <w:gridAfter w:val="1"/>
          <w:wAfter w:w="113" w:type="pct"/>
          <w:trHeight w:val="66"/>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3B5059"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concurența pe piață</w:t>
            </w:r>
          </w:p>
        </w:tc>
        <w:tc>
          <w:tcPr>
            <w:tcW w:w="704" w:type="pct"/>
            <w:tcBorders>
              <w:top w:val="nil"/>
              <w:left w:val="single" w:sz="6" w:space="0" w:color="000000"/>
              <w:bottom w:val="single" w:sz="6" w:space="0" w:color="000000"/>
              <w:right w:val="single" w:sz="6" w:space="0" w:color="000000"/>
            </w:tcBorders>
          </w:tcPr>
          <w:p w14:paraId="078631CA" w14:textId="46960EE4"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4230C27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63A20069" w14:textId="77777777" w:rsidR="0051608A" w:rsidRPr="00E727BC" w:rsidRDefault="0051608A" w:rsidP="0051608A">
            <w:pPr>
              <w:spacing w:line="276" w:lineRule="auto"/>
              <w:ind w:firstLine="0"/>
              <w:jc w:val="left"/>
              <w:rPr>
                <w:sz w:val="24"/>
                <w:szCs w:val="24"/>
                <w:lang w:val="ro-RO"/>
              </w:rPr>
            </w:pPr>
          </w:p>
        </w:tc>
      </w:tr>
      <w:tr w:rsidR="0051608A" w:rsidRPr="00E727BC" w14:paraId="4D3DE6EA" w14:textId="77777777" w:rsidTr="00C01271">
        <w:trPr>
          <w:gridAfter w:val="1"/>
          <w:wAfter w:w="113" w:type="pct"/>
          <w:trHeight w:val="75"/>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9EDFC7"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activitatea de inovare și cercetare</w:t>
            </w:r>
          </w:p>
        </w:tc>
        <w:tc>
          <w:tcPr>
            <w:tcW w:w="704" w:type="pct"/>
            <w:tcBorders>
              <w:top w:val="nil"/>
              <w:left w:val="single" w:sz="6" w:space="0" w:color="000000"/>
              <w:bottom w:val="single" w:sz="6" w:space="0" w:color="000000"/>
              <w:right w:val="single" w:sz="6" w:space="0" w:color="000000"/>
            </w:tcBorders>
          </w:tcPr>
          <w:p w14:paraId="68FB7FB3"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135EEEE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3BFF53C8" w14:textId="77777777" w:rsidR="0051608A" w:rsidRPr="00E727BC" w:rsidRDefault="0051608A" w:rsidP="0051608A">
            <w:pPr>
              <w:spacing w:line="276" w:lineRule="auto"/>
              <w:ind w:firstLine="0"/>
              <w:jc w:val="left"/>
              <w:rPr>
                <w:sz w:val="24"/>
                <w:szCs w:val="24"/>
                <w:lang w:val="ro-RO"/>
              </w:rPr>
            </w:pPr>
          </w:p>
        </w:tc>
      </w:tr>
      <w:tr w:rsidR="0051608A" w:rsidRPr="00E727BC" w14:paraId="133662C9"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D06EE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veniturile și cheltuielile publice</w:t>
            </w:r>
          </w:p>
        </w:tc>
        <w:tc>
          <w:tcPr>
            <w:tcW w:w="704" w:type="pct"/>
            <w:tcBorders>
              <w:top w:val="nil"/>
              <w:left w:val="single" w:sz="6" w:space="0" w:color="000000"/>
              <w:bottom w:val="single" w:sz="6" w:space="0" w:color="000000"/>
              <w:right w:val="single" w:sz="6" w:space="0" w:color="000000"/>
            </w:tcBorders>
          </w:tcPr>
          <w:p w14:paraId="093A9FB5" w14:textId="1DCB8ED8"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290DA0CC" w14:textId="4D1D19CA" w:rsidR="0051608A" w:rsidRPr="00E727BC" w:rsidRDefault="0051608A" w:rsidP="0051608A">
            <w:pPr>
              <w:spacing w:line="276" w:lineRule="auto"/>
              <w:ind w:firstLine="0"/>
              <w:jc w:val="left"/>
              <w:rPr>
                <w:bCs/>
                <w:sz w:val="24"/>
                <w:szCs w:val="24"/>
                <w:lang w:val="ro-RO"/>
              </w:rPr>
            </w:pPr>
            <w:r>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0ADE74E0" w14:textId="77777777" w:rsidR="0051608A" w:rsidRPr="00E727BC" w:rsidRDefault="0051608A" w:rsidP="0051608A">
            <w:pPr>
              <w:spacing w:line="276" w:lineRule="auto"/>
              <w:ind w:firstLine="0"/>
              <w:jc w:val="left"/>
              <w:rPr>
                <w:sz w:val="24"/>
                <w:szCs w:val="24"/>
                <w:lang w:val="ro-RO"/>
              </w:rPr>
            </w:pPr>
          </w:p>
        </w:tc>
      </w:tr>
      <w:tr w:rsidR="0051608A" w:rsidRPr="00E727BC" w14:paraId="518BF367" w14:textId="77777777" w:rsidTr="00C01271">
        <w:trPr>
          <w:gridAfter w:val="1"/>
          <w:wAfter w:w="113" w:type="pct"/>
          <w:trHeight w:val="210"/>
          <w:jc w:val="center"/>
        </w:trPr>
        <w:tc>
          <w:tcPr>
            <w:tcW w:w="248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8786F58"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cadrul instituțional al autorităților publice</w:t>
            </w:r>
          </w:p>
        </w:tc>
        <w:tc>
          <w:tcPr>
            <w:tcW w:w="704" w:type="pct"/>
            <w:tcBorders>
              <w:top w:val="nil"/>
              <w:left w:val="single" w:sz="6" w:space="0" w:color="000000"/>
              <w:bottom w:val="single" w:sz="4" w:space="0" w:color="auto"/>
              <w:right w:val="single" w:sz="6" w:space="0" w:color="000000"/>
            </w:tcBorders>
          </w:tcPr>
          <w:p w14:paraId="2F5450E5"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1</w:t>
            </w:r>
          </w:p>
        </w:tc>
        <w:tc>
          <w:tcPr>
            <w:tcW w:w="707" w:type="pct"/>
            <w:tcBorders>
              <w:top w:val="nil"/>
              <w:left w:val="single" w:sz="6" w:space="0" w:color="000000"/>
              <w:bottom w:val="single" w:sz="4" w:space="0" w:color="auto"/>
              <w:right w:val="single" w:sz="6" w:space="0" w:color="000000"/>
            </w:tcBorders>
          </w:tcPr>
          <w:p w14:paraId="50B0376F" w14:textId="117046B9" w:rsidR="0051608A" w:rsidRPr="00E727BC" w:rsidRDefault="009E759A" w:rsidP="0051608A">
            <w:pPr>
              <w:spacing w:line="276" w:lineRule="auto"/>
              <w:ind w:firstLine="0"/>
              <w:jc w:val="left"/>
              <w:rPr>
                <w:bCs/>
                <w:sz w:val="24"/>
                <w:szCs w:val="24"/>
                <w:lang w:val="ro-RO"/>
              </w:rPr>
            </w:pPr>
            <w:r>
              <w:rPr>
                <w:bCs/>
                <w:sz w:val="24"/>
                <w:szCs w:val="24"/>
                <w:lang w:val="ro-RO"/>
              </w:rPr>
              <w:t>0</w:t>
            </w:r>
          </w:p>
        </w:tc>
        <w:tc>
          <w:tcPr>
            <w:tcW w:w="994" w:type="pct"/>
            <w:tcBorders>
              <w:top w:val="nil"/>
              <w:left w:val="single" w:sz="6" w:space="0" w:color="000000"/>
              <w:bottom w:val="single" w:sz="4" w:space="0" w:color="auto"/>
              <w:right w:val="single" w:sz="6" w:space="0" w:color="000000"/>
            </w:tcBorders>
          </w:tcPr>
          <w:p w14:paraId="134B79CA" w14:textId="77777777" w:rsidR="0051608A" w:rsidRPr="00E727BC" w:rsidRDefault="0051608A" w:rsidP="0051608A">
            <w:pPr>
              <w:spacing w:line="276" w:lineRule="auto"/>
              <w:ind w:firstLine="0"/>
              <w:jc w:val="left"/>
              <w:rPr>
                <w:sz w:val="24"/>
                <w:szCs w:val="24"/>
                <w:lang w:val="ro-RO"/>
              </w:rPr>
            </w:pPr>
          </w:p>
        </w:tc>
      </w:tr>
      <w:tr w:rsidR="0051608A" w:rsidRPr="00E727BC" w14:paraId="1563DCF8" w14:textId="77777777" w:rsidTr="00C01271">
        <w:trPr>
          <w:gridAfter w:val="1"/>
          <w:wAfter w:w="113" w:type="pct"/>
          <w:trHeight w:val="147"/>
          <w:jc w:val="center"/>
        </w:trPr>
        <w:tc>
          <w:tcPr>
            <w:tcW w:w="248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1059907" w14:textId="77777777" w:rsidR="0051608A" w:rsidRPr="00E727BC" w:rsidRDefault="0051608A" w:rsidP="0051608A">
            <w:pPr>
              <w:spacing w:line="276" w:lineRule="auto"/>
              <w:ind w:firstLine="0"/>
              <w:rPr>
                <w:bCs/>
                <w:sz w:val="24"/>
                <w:szCs w:val="24"/>
                <w:lang w:val="ro-RO"/>
              </w:rPr>
            </w:pPr>
            <w:r w:rsidRPr="00E727BC">
              <w:rPr>
                <w:bCs/>
                <w:sz w:val="24"/>
                <w:szCs w:val="24"/>
                <w:lang w:val="ro-RO"/>
              </w:rPr>
              <w:t>alegerea, calitatea și prețurile pentru consumatori</w:t>
            </w:r>
          </w:p>
        </w:tc>
        <w:tc>
          <w:tcPr>
            <w:tcW w:w="704" w:type="pct"/>
            <w:tcBorders>
              <w:top w:val="single" w:sz="4" w:space="0" w:color="auto"/>
              <w:left w:val="single" w:sz="4" w:space="0" w:color="auto"/>
              <w:bottom w:val="single" w:sz="4" w:space="0" w:color="auto"/>
              <w:right w:val="single" w:sz="4" w:space="0" w:color="auto"/>
            </w:tcBorders>
          </w:tcPr>
          <w:p w14:paraId="4ECC5684" w14:textId="0D489029" w:rsidR="0051608A" w:rsidRPr="00E727BC" w:rsidRDefault="0051608A" w:rsidP="0051608A">
            <w:pPr>
              <w:spacing w:line="276" w:lineRule="auto"/>
              <w:ind w:firstLine="0"/>
              <w:rPr>
                <w:sz w:val="24"/>
                <w:szCs w:val="24"/>
                <w:lang w:val="ro-RO"/>
              </w:rPr>
            </w:pPr>
            <w:r>
              <w:rPr>
                <w:sz w:val="24"/>
                <w:szCs w:val="24"/>
                <w:lang w:val="ro-RO"/>
              </w:rPr>
              <w:t>0</w:t>
            </w:r>
          </w:p>
        </w:tc>
        <w:tc>
          <w:tcPr>
            <w:tcW w:w="707" w:type="pct"/>
            <w:tcBorders>
              <w:top w:val="single" w:sz="4" w:space="0" w:color="auto"/>
              <w:left w:val="single" w:sz="4" w:space="0" w:color="auto"/>
              <w:bottom w:val="single" w:sz="4" w:space="0" w:color="auto"/>
              <w:right w:val="single" w:sz="4" w:space="0" w:color="auto"/>
            </w:tcBorders>
          </w:tcPr>
          <w:p w14:paraId="101FEFE8" w14:textId="2DD68FFA" w:rsidR="0051608A" w:rsidRPr="00E727BC" w:rsidRDefault="0051608A" w:rsidP="0051608A">
            <w:pPr>
              <w:spacing w:line="276" w:lineRule="auto"/>
              <w:ind w:firstLine="0"/>
              <w:rPr>
                <w:bCs/>
                <w:sz w:val="24"/>
                <w:szCs w:val="24"/>
                <w:lang w:val="ro-RO"/>
              </w:rPr>
            </w:pPr>
            <w:r>
              <w:rPr>
                <w:bCs/>
                <w:sz w:val="24"/>
                <w:szCs w:val="24"/>
                <w:lang w:val="ro-RO"/>
              </w:rPr>
              <w:t>0</w:t>
            </w:r>
          </w:p>
        </w:tc>
        <w:tc>
          <w:tcPr>
            <w:tcW w:w="994" w:type="pct"/>
            <w:tcBorders>
              <w:top w:val="single" w:sz="4" w:space="0" w:color="auto"/>
              <w:left w:val="single" w:sz="4" w:space="0" w:color="auto"/>
              <w:bottom w:val="single" w:sz="4" w:space="0" w:color="auto"/>
              <w:right w:val="single" w:sz="4" w:space="0" w:color="auto"/>
            </w:tcBorders>
          </w:tcPr>
          <w:p w14:paraId="34435014" w14:textId="77777777" w:rsidR="0051608A" w:rsidRPr="00E727BC" w:rsidRDefault="0051608A" w:rsidP="0051608A">
            <w:pPr>
              <w:spacing w:line="276" w:lineRule="auto"/>
              <w:ind w:firstLine="0"/>
              <w:rPr>
                <w:sz w:val="24"/>
                <w:szCs w:val="24"/>
                <w:lang w:val="ro-RO"/>
              </w:rPr>
            </w:pPr>
          </w:p>
        </w:tc>
      </w:tr>
      <w:tr w:rsidR="0051608A" w:rsidRPr="00E727BC" w14:paraId="04AE4029" w14:textId="77777777" w:rsidTr="00C01271">
        <w:trPr>
          <w:gridAfter w:val="1"/>
          <w:wAfter w:w="113" w:type="pct"/>
          <w:trHeight w:val="53"/>
          <w:jc w:val="center"/>
        </w:trPr>
        <w:tc>
          <w:tcPr>
            <w:tcW w:w="248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320D76F"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bunăstarea gospodăriilor casnice și a cetățenilor</w:t>
            </w:r>
          </w:p>
        </w:tc>
        <w:tc>
          <w:tcPr>
            <w:tcW w:w="704" w:type="pct"/>
            <w:tcBorders>
              <w:top w:val="single" w:sz="4" w:space="0" w:color="auto"/>
              <w:left w:val="single" w:sz="6" w:space="0" w:color="000000"/>
              <w:bottom w:val="single" w:sz="6" w:space="0" w:color="000000"/>
              <w:right w:val="single" w:sz="6" w:space="0" w:color="000000"/>
            </w:tcBorders>
          </w:tcPr>
          <w:p w14:paraId="0DF57FCA"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1</w:t>
            </w:r>
          </w:p>
        </w:tc>
        <w:tc>
          <w:tcPr>
            <w:tcW w:w="707" w:type="pct"/>
            <w:tcBorders>
              <w:top w:val="single" w:sz="4" w:space="0" w:color="auto"/>
              <w:left w:val="single" w:sz="6" w:space="0" w:color="000000"/>
              <w:bottom w:val="single" w:sz="6" w:space="0" w:color="000000"/>
              <w:right w:val="single" w:sz="6" w:space="0" w:color="000000"/>
            </w:tcBorders>
          </w:tcPr>
          <w:p w14:paraId="1E342048" w14:textId="2FEC4BA2" w:rsidR="0051608A" w:rsidRPr="00E727BC" w:rsidRDefault="009E759A" w:rsidP="0051608A">
            <w:pPr>
              <w:spacing w:line="276" w:lineRule="auto"/>
              <w:ind w:firstLine="0"/>
              <w:jc w:val="left"/>
              <w:rPr>
                <w:bCs/>
                <w:sz w:val="24"/>
                <w:szCs w:val="24"/>
                <w:lang w:val="ro-RO"/>
              </w:rPr>
            </w:pPr>
            <w:r>
              <w:rPr>
                <w:bCs/>
                <w:sz w:val="24"/>
                <w:szCs w:val="24"/>
                <w:lang w:val="ro-RO"/>
              </w:rPr>
              <w:t>0</w:t>
            </w:r>
          </w:p>
        </w:tc>
        <w:tc>
          <w:tcPr>
            <w:tcW w:w="994" w:type="pct"/>
            <w:tcBorders>
              <w:top w:val="single" w:sz="4" w:space="0" w:color="auto"/>
              <w:left w:val="single" w:sz="6" w:space="0" w:color="000000"/>
              <w:bottom w:val="single" w:sz="6" w:space="0" w:color="000000"/>
              <w:right w:val="single" w:sz="6" w:space="0" w:color="000000"/>
            </w:tcBorders>
          </w:tcPr>
          <w:p w14:paraId="50C730F6" w14:textId="77777777" w:rsidR="0051608A" w:rsidRPr="00E727BC" w:rsidRDefault="0051608A" w:rsidP="0051608A">
            <w:pPr>
              <w:spacing w:line="276" w:lineRule="auto"/>
              <w:ind w:firstLine="0"/>
              <w:jc w:val="left"/>
              <w:rPr>
                <w:sz w:val="24"/>
                <w:szCs w:val="24"/>
                <w:lang w:val="ro-RO"/>
              </w:rPr>
            </w:pPr>
          </w:p>
        </w:tc>
      </w:tr>
      <w:tr w:rsidR="0051608A" w:rsidRPr="00E727BC" w14:paraId="5F6C34EA" w14:textId="77777777" w:rsidTr="00C01271">
        <w:trPr>
          <w:gridAfter w:val="1"/>
          <w:wAfter w:w="113" w:type="pct"/>
          <w:trHeight w:val="246"/>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E022D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situația social-economică în anumite regiuni</w:t>
            </w:r>
          </w:p>
        </w:tc>
        <w:tc>
          <w:tcPr>
            <w:tcW w:w="704" w:type="pct"/>
            <w:tcBorders>
              <w:top w:val="nil"/>
              <w:left w:val="single" w:sz="6" w:space="0" w:color="000000"/>
              <w:bottom w:val="single" w:sz="6" w:space="0" w:color="000000"/>
              <w:right w:val="single" w:sz="6" w:space="0" w:color="000000"/>
            </w:tcBorders>
          </w:tcPr>
          <w:p w14:paraId="50A63414" w14:textId="095F4731"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1328BB29" w14:textId="1888A477" w:rsidR="0051608A" w:rsidRPr="00E727BC" w:rsidRDefault="0051608A" w:rsidP="0051608A">
            <w:pPr>
              <w:spacing w:line="276" w:lineRule="auto"/>
              <w:ind w:firstLine="0"/>
              <w:jc w:val="left"/>
              <w:rPr>
                <w:bCs/>
                <w:sz w:val="24"/>
                <w:szCs w:val="24"/>
                <w:lang w:val="ro-RO"/>
              </w:rPr>
            </w:pPr>
            <w:r>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CA0C9D8" w14:textId="77777777" w:rsidR="0051608A" w:rsidRPr="00E727BC" w:rsidRDefault="0051608A" w:rsidP="0051608A">
            <w:pPr>
              <w:spacing w:line="276" w:lineRule="auto"/>
              <w:ind w:firstLine="0"/>
              <w:jc w:val="left"/>
              <w:rPr>
                <w:sz w:val="24"/>
                <w:szCs w:val="24"/>
                <w:lang w:val="ro-RO"/>
              </w:rPr>
            </w:pPr>
          </w:p>
        </w:tc>
      </w:tr>
      <w:tr w:rsidR="0051608A" w:rsidRPr="00E727BC" w14:paraId="3F8B759F" w14:textId="77777777" w:rsidTr="00C01271">
        <w:trPr>
          <w:gridAfter w:val="1"/>
          <w:wAfter w:w="113" w:type="pct"/>
          <w:trHeight w:val="246"/>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36DFDB"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situația macroeconomică</w:t>
            </w:r>
          </w:p>
        </w:tc>
        <w:tc>
          <w:tcPr>
            <w:tcW w:w="704" w:type="pct"/>
            <w:tcBorders>
              <w:top w:val="nil"/>
              <w:left w:val="single" w:sz="6" w:space="0" w:color="000000"/>
              <w:bottom w:val="single" w:sz="6" w:space="0" w:color="000000"/>
              <w:right w:val="single" w:sz="6" w:space="0" w:color="000000"/>
            </w:tcBorders>
          </w:tcPr>
          <w:p w14:paraId="3536AF26" w14:textId="00D43A83"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0DEA0F70"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675EEBDD" w14:textId="77777777" w:rsidR="0051608A" w:rsidRPr="00E727BC" w:rsidRDefault="0051608A" w:rsidP="0051608A">
            <w:pPr>
              <w:spacing w:line="276" w:lineRule="auto"/>
              <w:ind w:firstLine="0"/>
              <w:jc w:val="left"/>
              <w:rPr>
                <w:sz w:val="24"/>
                <w:szCs w:val="24"/>
                <w:lang w:val="ro-RO"/>
              </w:rPr>
            </w:pPr>
          </w:p>
        </w:tc>
      </w:tr>
      <w:tr w:rsidR="0051608A" w:rsidRPr="00E727BC" w14:paraId="77AB7CB3" w14:textId="77777777" w:rsidTr="00C01271">
        <w:trPr>
          <w:gridAfter w:val="1"/>
          <w:wAfter w:w="113" w:type="pct"/>
          <w:trHeight w:val="237"/>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2C23A9"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alte aspecte economice</w:t>
            </w:r>
          </w:p>
        </w:tc>
        <w:tc>
          <w:tcPr>
            <w:tcW w:w="704" w:type="pct"/>
            <w:tcBorders>
              <w:top w:val="nil"/>
              <w:left w:val="single" w:sz="6" w:space="0" w:color="000000"/>
              <w:bottom w:val="single" w:sz="6" w:space="0" w:color="000000"/>
              <w:right w:val="single" w:sz="6" w:space="0" w:color="000000"/>
            </w:tcBorders>
          </w:tcPr>
          <w:p w14:paraId="0C60EE81"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7DAA71BF"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0EDAB702" w14:textId="77777777" w:rsidR="0051608A" w:rsidRPr="00E727BC" w:rsidRDefault="0051608A" w:rsidP="0051608A">
            <w:pPr>
              <w:spacing w:line="276" w:lineRule="auto"/>
              <w:ind w:firstLine="0"/>
              <w:jc w:val="left"/>
              <w:rPr>
                <w:sz w:val="24"/>
                <w:szCs w:val="24"/>
                <w:lang w:val="ro-RO"/>
              </w:rPr>
            </w:pPr>
          </w:p>
        </w:tc>
      </w:tr>
      <w:tr w:rsidR="0051608A" w:rsidRPr="00E727BC" w14:paraId="72B9F2AA" w14:textId="77777777" w:rsidTr="00C01271">
        <w:trPr>
          <w:gridAfter w:val="1"/>
          <w:wAfter w:w="113" w:type="pct"/>
          <w:trHeight w:val="53"/>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DBC8FB" w14:textId="77777777" w:rsidR="0051608A" w:rsidRPr="00E727BC" w:rsidRDefault="0051608A" w:rsidP="0051608A">
            <w:pPr>
              <w:spacing w:line="276" w:lineRule="auto"/>
              <w:ind w:firstLine="0"/>
              <w:jc w:val="left"/>
              <w:rPr>
                <w:b/>
                <w:sz w:val="24"/>
                <w:szCs w:val="24"/>
                <w:lang w:val="ro-RO"/>
              </w:rPr>
            </w:pPr>
            <w:r w:rsidRPr="00E727BC">
              <w:rPr>
                <w:b/>
                <w:bCs/>
                <w:sz w:val="24"/>
                <w:szCs w:val="24"/>
                <w:lang w:val="ro-RO"/>
              </w:rPr>
              <w:t>Social</w:t>
            </w:r>
          </w:p>
        </w:tc>
      </w:tr>
      <w:tr w:rsidR="0051608A" w:rsidRPr="00E727BC" w14:paraId="78A4FD59" w14:textId="77777777" w:rsidTr="00C01271">
        <w:trPr>
          <w:gridAfter w:val="1"/>
          <w:wAfter w:w="113" w:type="pct"/>
          <w:trHeight w:val="156"/>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9F4769"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gradul de ocupare a forței de muncă</w:t>
            </w:r>
          </w:p>
        </w:tc>
        <w:tc>
          <w:tcPr>
            <w:tcW w:w="704" w:type="pct"/>
            <w:tcBorders>
              <w:top w:val="nil"/>
              <w:left w:val="single" w:sz="6" w:space="0" w:color="000000"/>
              <w:bottom w:val="single" w:sz="6" w:space="0" w:color="000000"/>
              <w:right w:val="single" w:sz="6" w:space="0" w:color="000000"/>
            </w:tcBorders>
          </w:tcPr>
          <w:p w14:paraId="13837777" w14:textId="5DC8C9E2"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358ACE6C"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291DD5EF" w14:textId="77777777" w:rsidR="0051608A" w:rsidRPr="00E727BC" w:rsidRDefault="0051608A" w:rsidP="0051608A">
            <w:pPr>
              <w:spacing w:line="276" w:lineRule="auto"/>
              <w:ind w:firstLine="0"/>
              <w:jc w:val="left"/>
              <w:rPr>
                <w:sz w:val="24"/>
                <w:szCs w:val="24"/>
                <w:lang w:val="ro-RO"/>
              </w:rPr>
            </w:pPr>
          </w:p>
        </w:tc>
      </w:tr>
      <w:tr w:rsidR="0051608A" w:rsidRPr="00E727BC" w14:paraId="478B685A"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98432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nivelul de salarizare</w:t>
            </w:r>
          </w:p>
        </w:tc>
        <w:tc>
          <w:tcPr>
            <w:tcW w:w="704" w:type="pct"/>
            <w:tcBorders>
              <w:top w:val="nil"/>
              <w:left w:val="single" w:sz="6" w:space="0" w:color="000000"/>
              <w:bottom w:val="single" w:sz="6" w:space="0" w:color="000000"/>
              <w:right w:val="single" w:sz="6" w:space="0" w:color="000000"/>
            </w:tcBorders>
          </w:tcPr>
          <w:p w14:paraId="2854364F" w14:textId="4135D186"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41B44F23"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3D4CD4C5" w14:textId="77777777" w:rsidR="0051608A" w:rsidRPr="00E727BC" w:rsidRDefault="0051608A" w:rsidP="0051608A">
            <w:pPr>
              <w:spacing w:line="276" w:lineRule="auto"/>
              <w:ind w:firstLine="0"/>
              <w:jc w:val="left"/>
              <w:rPr>
                <w:sz w:val="24"/>
                <w:szCs w:val="24"/>
                <w:lang w:val="ro-RO"/>
              </w:rPr>
            </w:pPr>
          </w:p>
        </w:tc>
      </w:tr>
      <w:tr w:rsidR="0051608A" w:rsidRPr="00E727BC" w14:paraId="19749C1D"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2F15EB"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condițiile și organizarea muncii</w:t>
            </w:r>
          </w:p>
        </w:tc>
        <w:tc>
          <w:tcPr>
            <w:tcW w:w="704" w:type="pct"/>
            <w:tcBorders>
              <w:top w:val="nil"/>
              <w:left w:val="single" w:sz="6" w:space="0" w:color="000000"/>
              <w:bottom w:val="single" w:sz="6" w:space="0" w:color="000000"/>
              <w:right w:val="single" w:sz="6" w:space="0" w:color="000000"/>
            </w:tcBorders>
          </w:tcPr>
          <w:p w14:paraId="0B68AE51" w14:textId="36979363"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49F41A0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3496D4F5" w14:textId="77777777" w:rsidR="0051608A" w:rsidRPr="00E727BC" w:rsidRDefault="0051608A" w:rsidP="0051608A">
            <w:pPr>
              <w:spacing w:line="276" w:lineRule="auto"/>
              <w:ind w:firstLine="0"/>
              <w:jc w:val="left"/>
              <w:rPr>
                <w:sz w:val="24"/>
                <w:szCs w:val="24"/>
                <w:lang w:val="ro-RO"/>
              </w:rPr>
            </w:pPr>
          </w:p>
        </w:tc>
      </w:tr>
      <w:tr w:rsidR="0051608A" w:rsidRPr="00E727BC" w14:paraId="7D2A9AD7"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95C799"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sănătatea și securitatea muncii</w:t>
            </w:r>
          </w:p>
        </w:tc>
        <w:tc>
          <w:tcPr>
            <w:tcW w:w="704" w:type="pct"/>
            <w:tcBorders>
              <w:top w:val="nil"/>
              <w:left w:val="single" w:sz="6" w:space="0" w:color="000000"/>
              <w:bottom w:val="single" w:sz="6" w:space="0" w:color="000000"/>
              <w:right w:val="single" w:sz="6" w:space="0" w:color="000000"/>
            </w:tcBorders>
          </w:tcPr>
          <w:p w14:paraId="721701DC" w14:textId="7FACC64D"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7AF477C"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A5655E9" w14:textId="77777777" w:rsidR="0051608A" w:rsidRPr="00E727BC" w:rsidRDefault="0051608A" w:rsidP="0051608A">
            <w:pPr>
              <w:spacing w:line="276" w:lineRule="auto"/>
              <w:ind w:firstLine="0"/>
              <w:jc w:val="left"/>
              <w:rPr>
                <w:sz w:val="24"/>
                <w:szCs w:val="24"/>
                <w:lang w:val="ro-RO"/>
              </w:rPr>
            </w:pPr>
          </w:p>
        </w:tc>
      </w:tr>
      <w:tr w:rsidR="0051608A" w:rsidRPr="00E727BC" w14:paraId="5CED1C29" w14:textId="77777777" w:rsidTr="00C01271">
        <w:trPr>
          <w:gridAfter w:val="1"/>
          <w:wAfter w:w="113" w:type="pct"/>
          <w:trHeight w:val="102"/>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832A15"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formarea profesională</w:t>
            </w:r>
          </w:p>
        </w:tc>
        <w:tc>
          <w:tcPr>
            <w:tcW w:w="704" w:type="pct"/>
            <w:tcBorders>
              <w:top w:val="nil"/>
              <w:left w:val="single" w:sz="6" w:space="0" w:color="000000"/>
              <w:bottom w:val="single" w:sz="6" w:space="0" w:color="000000"/>
              <w:right w:val="single" w:sz="6" w:space="0" w:color="000000"/>
            </w:tcBorders>
          </w:tcPr>
          <w:p w14:paraId="50F24AC2"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A2ADA3A"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5902D689" w14:textId="77777777" w:rsidR="0051608A" w:rsidRPr="00E727BC" w:rsidRDefault="0051608A" w:rsidP="0051608A">
            <w:pPr>
              <w:spacing w:line="276" w:lineRule="auto"/>
              <w:ind w:firstLine="0"/>
              <w:jc w:val="left"/>
              <w:rPr>
                <w:sz w:val="24"/>
                <w:szCs w:val="24"/>
                <w:lang w:val="ro-RO"/>
              </w:rPr>
            </w:pPr>
          </w:p>
        </w:tc>
      </w:tr>
      <w:tr w:rsidR="0051608A" w:rsidRPr="00E727BC" w14:paraId="1DC0C2BC" w14:textId="77777777" w:rsidTr="00C01271">
        <w:trPr>
          <w:gridAfter w:val="1"/>
          <w:wAfter w:w="113" w:type="pct"/>
          <w:trHeight w:val="210"/>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5E3B4C"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inegalitatea și distribuția veniturilor</w:t>
            </w:r>
          </w:p>
        </w:tc>
        <w:tc>
          <w:tcPr>
            <w:tcW w:w="704" w:type="pct"/>
            <w:tcBorders>
              <w:top w:val="nil"/>
              <w:left w:val="single" w:sz="6" w:space="0" w:color="000000"/>
              <w:bottom w:val="single" w:sz="6" w:space="0" w:color="000000"/>
              <w:right w:val="single" w:sz="6" w:space="0" w:color="000000"/>
            </w:tcBorders>
          </w:tcPr>
          <w:p w14:paraId="2D158364"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2D5E5052"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63C2E16" w14:textId="77777777" w:rsidR="0051608A" w:rsidRPr="00E727BC" w:rsidRDefault="0051608A" w:rsidP="0051608A">
            <w:pPr>
              <w:spacing w:line="276" w:lineRule="auto"/>
              <w:ind w:firstLine="0"/>
              <w:jc w:val="left"/>
              <w:rPr>
                <w:sz w:val="24"/>
                <w:szCs w:val="24"/>
                <w:lang w:val="ro-RO"/>
              </w:rPr>
            </w:pPr>
          </w:p>
        </w:tc>
      </w:tr>
      <w:tr w:rsidR="0051608A" w:rsidRPr="00E727BC" w14:paraId="4C4F377C" w14:textId="77777777" w:rsidTr="00C01271">
        <w:trPr>
          <w:gridAfter w:val="1"/>
          <w:wAfter w:w="113" w:type="pct"/>
          <w:trHeight w:val="210"/>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FB576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nivelul veniturilor populației</w:t>
            </w:r>
          </w:p>
        </w:tc>
        <w:tc>
          <w:tcPr>
            <w:tcW w:w="704" w:type="pct"/>
            <w:tcBorders>
              <w:top w:val="nil"/>
              <w:left w:val="single" w:sz="6" w:space="0" w:color="000000"/>
              <w:bottom w:val="single" w:sz="6" w:space="0" w:color="000000"/>
              <w:right w:val="single" w:sz="6" w:space="0" w:color="000000"/>
            </w:tcBorders>
          </w:tcPr>
          <w:p w14:paraId="7353D6BD"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261FAD5"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33E0A60E" w14:textId="77777777" w:rsidR="0051608A" w:rsidRPr="00E727BC" w:rsidRDefault="0051608A" w:rsidP="0051608A">
            <w:pPr>
              <w:spacing w:line="276" w:lineRule="auto"/>
              <w:ind w:firstLine="0"/>
              <w:jc w:val="left"/>
              <w:rPr>
                <w:sz w:val="24"/>
                <w:szCs w:val="24"/>
                <w:lang w:val="ro-RO"/>
              </w:rPr>
            </w:pPr>
          </w:p>
        </w:tc>
      </w:tr>
      <w:tr w:rsidR="0051608A" w:rsidRPr="00E727BC" w14:paraId="622A2E34" w14:textId="77777777" w:rsidTr="00C01271">
        <w:trPr>
          <w:gridAfter w:val="1"/>
          <w:wAfter w:w="113" w:type="pct"/>
          <w:trHeight w:val="129"/>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10661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nivelul sărăciei</w:t>
            </w:r>
          </w:p>
        </w:tc>
        <w:tc>
          <w:tcPr>
            <w:tcW w:w="704" w:type="pct"/>
            <w:tcBorders>
              <w:top w:val="nil"/>
              <w:left w:val="single" w:sz="6" w:space="0" w:color="000000"/>
              <w:bottom w:val="single" w:sz="6" w:space="0" w:color="000000"/>
              <w:right w:val="single" w:sz="6" w:space="0" w:color="000000"/>
            </w:tcBorders>
          </w:tcPr>
          <w:p w14:paraId="0E2861BC"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3E3A2EAE"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591DAAB1" w14:textId="77777777" w:rsidR="0051608A" w:rsidRPr="00E727BC" w:rsidRDefault="0051608A" w:rsidP="0051608A">
            <w:pPr>
              <w:spacing w:line="276" w:lineRule="auto"/>
              <w:ind w:firstLine="0"/>
              <w:jc w:val="left"/>
              <w:rPr>
                <w:sz w:val="24"/>
                <w:szCs w:val="24"/>
                <w:lang w:val="ro-RO"/>
              </w:rPr>
            </w:pPr>
          </w:p>
        </w:tc>
      </w:tr>
      <w:tr w:rsidR="0051608A" w:rsidRPr="00E727BC" w14:paraId="10381446" w14:textId="77777777" w:rsidTr="00C01271">
        <w:trPr>
          <w:gridAfter w:val="1"/>
          <w:wAfter w:w="113" w:type="pct"/>
          <w:trHeight w:val="444"/>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3B5BEF"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accesul la bunuri și servicii de bază, în special pentru persoanele social-vulnerabile</w:t>
            </w:r>
          </w:p>
        </w:tc>
        <w:tc>
          <w:tcPr>
            <w:tcW w:w="704" w:type="pct"/>
            <w:tcBorders>
              <w:top w:val="nil"/>
              <w:left w:val="single" w:sz="6" w:space="0" w:color="000000"/>
              <w:bottom w:val="single" w:sz="6" w:space="0" w:color="000000"/>
              <w:right w:val="single" w:sz="6" w:space="0" w:color="000000"/>
            </w:tcBorders>
          </w:tcPr>
          <w:p w14:paraId="0B42878A" w14:textId="1CEAB822" w:rsidR="0051608A" w:rsidRPr="00E727BC" w:rsidRDefault="0051608A"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125676F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A1E1C80" w14:textId="77777777" w:rsidR="0051608A" w:rsidRPr="00E727BC" w:rsidRDefault="0051608A" w:rsidP="0051608A">
            <w:pPr>
              <w:spacing w:line="276" w:lineRule="auto"/>
              <w:ind w:firstLine="0"/>
              <w:jc w:val="left"/>
              <w:rPr>
                <w:sz w:val="24"/>
                <w:szCs w:val="24"/>
                <w:lang w:val="ro-RO"/>
              </w:rPr>
            </w:pPr>
          </w:p>
        </w:tc>
      </w:tr>
      <w:tr w:rsidR="0051608A" w:rsidRPr="00E727BC" w14:paraId="46FE7197"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6E76A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diversitatea culturală și lingvistică</w:t>
            </w:r>
          </w:p>
        </w:tc>
        <w:tc>
          <w:tcPr>
            <w:tcW w:w="704" w:type="pct"/>
            <w:tcBorders>
              <w:top w:val="nil"/>
              <w:left w:val="single" w:sz="6" w:space="0" w:color="000000"/>
              <w:bottom w:val="single" w:sz="6" w:space="0" w:color="000000"/>
              <w:right w:val="single" w:sz="6" w:space="0" w:color="000000"/>
            </w:tcBorders>
          </w:tcPr>
          <w:p w14:paraId="72C9D6FA"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4449228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44BDF8CC" w14:textId="77777777" w:rsidR="0051608A" w:rsidRPr="00E727BC" w:rsidRDefault="0051608A" w:rsidP="0051608A">
            <w:pPr>
              <w:spacing w:line="276" w:lineRule="auto"/>
              <w:ind w:firstLine="0"/>
              <w:jc w:val="left"/>
              <w:rPr>
                <w:sz w:val="24"/>
                <w:szCs w:val="24"/>
                <w:lang w:val="ro-RO"/>
              </w:rPr>
            </w:pPr>
          </w:p>
        </w:tc>
      </w:tr>
      <w:tr w:rsidR="0051608A" w:rsidRPr="00E727BC" w14:paraId="182E88E5"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5892A3"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partidele politice și organizațiile civice</w:t>
            </w:r>
          </w:p>
        </w:tc>
        <w:tc>
          <w:tcPr>
            <w:tcW w:w="704" w:type="pct"/>
            <w:tcBorders>
              <w:top w:val="nil"/>
              <w:left w:val="single" w:sz="6" w:space="0" w:color="000000"/>
              <w:bottom w:val="single" w:sz="6" w:space="0" w:color="000000"/>
              <w:right w:val="single" w:sz="6" w:space="0" w:color="000000"/>
            </w:tcBorders>
          </w:tcPr>
          <w:p w14:paraId="22FE3675"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0D7BE5AC"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6526AFAE" w14:textId="77777777" w:rsidR="0051608A" w:rsidRPr="00E727BC" w:rsidRDefault="0051608A" w:rsidP="0051608A">
            <w:pPr>
              <w:spacing w:line="276" w:lineRule="auto"/>
              <w:ind w:firstLine="0"/>
              <w:jc w:val="left"/>
              <w:rPr>
                <w:sz w:val="24"/>
                <w:szCs w:val="24"/>
                <w:lang w:val="ro-RO"/>
              </w:rPr>
            </w:pPr>
          </w:p>
        </w:tc>
      </w:tr>
      <w:tr w:rsidR="0051608A" w:rsidRPr="00E727BC" w14:paraId="1B6AE401" w14:textId="77777777" w:rsidTr="00C01271">
        <w:trPr>
          <w:gridAfter w:val="1"/>
          <w:wAfter w:w="113" w:type="pct"/>
          <w:trHeight w:val="120"/>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467522"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sănătatea publică, inclusiv mortalitatea și morbiditatea</w:t>
            </w:r>
          </w:p>
        </w:tc>
        <w:tc>
          <w:tcPr>
            <w:tcW w:w="704" w:type="pct"/>
            <w:tcBorders>
              <w:top w:val="nil"/>
              <w:left w:val="single" w:sz="6" w:space="0" w:color="000000"/>
              <w:bottom w:val="single" w:sz="6" w:space="0" w:color="000000"/>
              <w:right w:val="single" w:sz="6" w:space="0" w:color="000000"/>
            </w:tcBorders>
          </w:tcPr>
          <w:p w14:paraId="46087F2E"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4F03DBC8" w14:textId="18158CA8" w:rsidR="0051608A" w:rsidRPr="00E727BC" w:rsidRDefault="00610D0F" w:rsidP="0051608A">
            <w:pPr>
              <w:spacing w:line="276" w:lineRule="auto"/>
              <w:ind w:firstLine="0"/>
              <w:jc w:val="left"/>
              <w:rPr>
                <w:bCs/>
                <w:sz w:val="24"/>
                <w:szCs w:val="24"/>
                <w:lang w:val="ro-RO"/>
              </w:rPr>
            </w:pPr>
            <w:r>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621359DA" w14:textId="77777777" w:rsidR="0051608A" w:rsidRPr="00E727BC" w:rsidRDefault="0051608A" w:rsidP="0051608A">
            <w:pPr>
              <w:spacing w:line="276" w:lineRule="auto"/>
              <w:ind w:firstLine="0"/>
              <w:jc w:val="left"/>
              <w:rPr>
                <w:sz w:val="24"/>
                <w:szCs w:val="24"/>
                <w:lang w:val="ro-RO"/>
              </w:rPr>
            </w:pPr>
          </w:p>
        </w:tc>
      </w:tr>
      <w:tr w:rsidR="0051608A" w:rsidRPr="00E727BC" w14:paraId="2C3201AD"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B9ABB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modul sănătos de viață al populației</w:t>
            </w:r>
          </w:p>
        </w:tc>
        <w:tc>
          <w:tcPr>
            <w:tcW w:w="704" w:type="pct"/>
            <w:tcBorders>
              <w:top w:val="nil"/>
              <w:left w:val="single" w:sz="6" w:space="0" w:color="000000"/>
              <w:bottom w:val="single" w:sz="6" w:space="0" w:color="000000"/>
              <w:right w:val="single" w:sz="6" w:space="0" w:color="000000"/>
            </w:tcBorders>
          </w:tcPr>
          <w:p w14:paraId="63FE6666" w14:textId="5BC00087" w:rsidR="0051608A" w:rsidRPr="00E727BC" w:rsidRDefault="00610D0F"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31AB30E5"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0F7F92DE" w14:textId="77777777" w:rsidR="0051608A" w:rsidRPr="00E727BC" w:rsidRDefault="0051608A" w:rsidP="0051608A">
            <w:pPr>
              <w:spacing w:line="276" w:lineRule="auto"/>
              <w:ind w:firstLine="0"/>
              <w:jc w:val="left"/>
              <w:rPr>
                <w:sz w:val="24"/>
                <w:szCs w:val="24"/>
                <w:lang w:val="ro-RO"/>
              </w:rPr>
            </w:pPr>
          </w:p>
        </w:tc>
      </w:tr>
      <w:tr w:rsidR="0051608A" w:rsidRPr="00E727BC" w14:paraId="6091DB44" w14:textId="77777777" w:rsidTr="00C01271">
        <w:trPr>
          <w:gridAfter w:val="1"/>
          <w:wAfter w:w="113" w:type="pct"/>
          <w:trHeight w:val="228"/>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771813"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nivelul criminalității și securității publice</w:t>
            </w:r>
          </w:p>
        </w:tc>
        <w:tc>
          <w:tcPr>
            <w:tcW w:w="704" w:type="pct"/>
            <w:tcBorders>
              <w:top w:val="nil"/>
              <w:left w:val="single" w:sz="6" w:space="0" w:color="000000"/>
              <w:bottom w:val="single" w:sz="6" w:space="0" w:color="000000"/>
              <w:right w:val="single" w:sz="6" w:space="0" w:color="000000"/>
            </w:tcBorders>
          </w:tcPr>
          <w:p w14:paraId="14E35CA8"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166650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003DDE9D" w14:textId="77777777" w:rsidR="0051608A" w:rsidRPr="00E727BC" w:rsidRDefault="0051608A" w:rsidP="0051608A">
            <w:pPr>
              <w:spacing w:line="276" w:lineRule="auto"/>
              <w:ind w:firstLine="0"/>
              <w:jc w:val="left"/>
              <w:rPr>
                <w:sz w:val="24"/>
                <w:szCs w:val="24"/>
                <w:lang w:val="ro-RO"/>
              </w:rPr>
            </w:pPr>
          </w:p>
        </w:tc>
      </w:tr>
      <w:tr w:rsidR="0051608A" w:rsidRPr="00E727BC" w14:paraId="6E98DDD6" w14:textId="77777777" w:rsidTr="00C01271">
        <w:trPr>
          <w:gridAfter w:val="1"/>
          <w:wAfter w:w="113" w:type="pct"/>
          <w:trHeight w:val="57"/>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959C5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accesul și calitatea serviciilor de protecție socială</w:t>
            </w:r>
          </w:p>
        </w:tc>
        <w:tc>
          <w:tcPr>
            <w:tcW w:w="704" w:type="pct"/>
            <w:tcBorders>
              <w:top w:val="nil"/>
              <w:left w:val="single" w:sz="6" w:space="0" w:color="000000"/>
              <w:bottom w:val="single" w:sz="6" w:space="0" w:color="000000"/>
              <w:right w:val="single" w:sz="6" w:space="0" w:color="000000"/>
            </w:tcBorders>
          </w:tcPr>
          <w:p w14:paraId="449AA4C5"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BAFEF22"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2775D5D4" w14:textId="77777777" w:rsidR="0051608A" w:rsidRPr="00E727BC" w:rsidRDefault="0051608A" w:rsidP="0051608A">
            <w:pPr>
              <w:spacing w:line="276" w:lineRule="auto"/>
              <w:ind w:firstLine="0"/>
              <w:jc w:val="left"/>
              <w:rPr>
                <w:sz w:val="24"/>
                <w:szCs w:val="24"/>
                <w:lang w:val="ro-RO"/>
              </w:rPr>
            </w:pPr>
          </w:p>
        </w:tc>
      </w:tr>
      <w:tr w:rsidR="0051608A" w:rsidRPr="00E727BC" w14:paraId="27AB691E" w14:textId="77777777" w:rsidTr="00C01271">
        <w:trPr>
          <w:gridAfter w:val="1"/>
          <w:wAfter w:w="113" w:type="pct"/>
          <w:trHeight w:val="165"/>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8340F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accesul și calitatea serviciilor educaționale</w:t>
            </w:r>
          </w:p>
        </w:tc>
        <w:tc>
          <w:tcPr>
            <w:tcW w:w="704" w:type="pct"/>
            <w:tcBorders>
              <w:top w:val="nil"/>
              <w:left w:val="single" w:sz="6" w:space="0" w:color="000000"/>
              <w:bottom w:val="single" w:sz="6" w:space="0" w:color="000000"/>
              <w:right w:val="single" w:sz="6" w:space="0" w:color="000000"/>
            </w:tcBorders>
          </w:tcPr>
          <w:p w14:paraId="3B5F5476"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533816E5"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29D33BD7" w14:textId="77777777" w:rsidR="0051608A" w:rsidRPr="00E727BC" w:rsidRDefault="0051608A" w:rsidP="0051608A">
            <w:pPr>
              <w:spacing w:line="276" w:lineRule="auto"/>
              <w:ind w:firstLine="0"/>
              <w:jc w:val="left"/>
              <w:rPr>
                <w:sz w:val="24"/>
                <w:szCs w:val="24"/>
                <w:lang w:val="ro-RO"/>
              </w:rPr>
            </w:pPr>
          </w:p>
        </w:tc>
      </w:tr>
      <w:tr w:rsidR="0051608A" w:rsidRPr="00E727BC" w14:paraId="1F8F5AB0"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EC7EB5"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accesul și calitatea serviciilor medicale</w:t>
            </w:r>
          </w:p>
        </w:tc>
        <w:tc>
          <w:tcPr>
            <w:tcW w:w="704" w:type="pct"/>
            <w:tcBorders>
              <w:top w:val="nil"/>
              <w:left w:val="single" w:sz="6" w:space="0" w:color="000000"/>
              <w:bottom w:val="single" w:sz="6" w:space="0" w:color="000000"/>
              <w:right w:val="single" w:sz="6" w:space="0" w:color="000000"/>
            </w:tcBorders>
          </w:tcPr>
          <w:p w14:paraId="0CC5EBA7"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1FEE2FE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0FB14ACD" w14:textId="77777777" w:rsidR="0051608A" w:rsidRPr="00E727BC" w:rsidRDefault="0051608A" w:rsidP="0051608A">
            <w:pPr>
              <w:spacing w:line="276" w:lineRule="auto"/>
              <w:ind w:firstLine="0"/>
              <w:jc w:val="left"/>
              <w:rPr>
                <w:sz w:val="24"/>
                <w:szCs w:val="24"/>
                <w:lang w:val="ro-RO"/>
              </w:rPr>
            </w:pPr>
          </w:p>
        </w:tc>
      </w:tr>
      <w:tr w:rsidR="0051608A" w:rsidRPr="00E727BC" w14:paraId="14580111" w14:textId="77777777" w:rsidTr="00C01271">
        <w:trPr>
          <w:gridAfter w:val="1"/>
          <w:wAfter w:w="113" w:type="pct"/>
          <w:trHeight w:val="84"/>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96DEF6"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accesul și calitatea serviciilor publice administrative</w:t>
            </w:r>
          </w:p>
        </w:tc>
        <w:tc>
          <w:tcPr>
            <w:tcW w:w="704" w:type="pct"/>
            <w:tcBorders>
              <w:top w:val="nil"/>
              <w:left w:val="single" w:sz="6" w:space="0" w:color="000000"/>
              <w:bottom w:val="single" w:sz="6" w:space="0" w:color="000000"/>
              <w:right w:val="single" w:sz="6" w:space="0" w:color="000000"/>
            </w:tcBorders>
          </w:tcPr>
          <w:p w14:paraId="0BF47915" w14:textId="07189A53" w:rsidR="0051608A" w:rsidRPr="00E727BC" w:rsidRDefault="0015693E"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3CD5DBD1" w14:textId="2034ED74" w:rsidR="0051608A" w:rsidRPr="00E727BC" w:rsidRDefault="0015693E" w:rsidP="0051608A">
            <w:pPr>
              <w:spacing w:line="276" w:lineRule="auto"/>
              <w:ind w:firstLine="0"/>
              <w:jc w:val="left"/>
              <w:rPr>
                <w:bCs/>
                <w:sz w:val="24"/>
                <w:szCs w:val="24"/>
                <w:lang w:val="ro-RO"/>
              </w:rPr>
            </w:pPr>
            <w:r>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735EBBD0" w14:textId="77777777" w:rsidR="0051608A" w:rsidRPr="00E727BC" w:rsidRDefault="0051608A" w:rsidP="0051608A">
            <w:pPr>
              <w:spacing w:line="276" w:lineRule="auto"/>
              <w:ind w:firstLine="0"/>
              <w:jc w:val="left"/>
              <w:rPr>
                <w:sz w:val="24"/>
                <w:szCs w:val="24"/>
                <w:lang w:val="ro-RO"/>
              </w:rPr>
            </w:pPr>
          </w:p>
        </w:tc>
      </w:tr>
      <w:tr w:rsidR="0051608A" w:rsidRPr="00E727BC" w14:paraId="5AC9078C"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2DAF3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nivelul și calitatea educației populației</w:t>
            </w:r>
          </w:p>
        </w:tc>
        <w:tc>
          <w:tcPr>
            <w:tcW w:w="704" w:type="pct"/>
            <w:tcBorders>
              <w:top w:val="nil"/>
              <w:left w:val="single" w:sz="6" w:space="0" w:color="000000"/>
              <w:bottom w:val="single" w:sz="6" w:space="0" w:color="000000"/>
              <w:right w:val="single" w:sz="6" w:space="0" w:color="000000"/>
            </w:tcBorders>
          </w:tcPr>
          <w:p w14:paraId="66A86444"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651B6BE1"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68067525" w14:textId="77777777" w:rsidR="0051608A" w:rsidRPr="00E727BC" w:rsidRDefault="0051608A" w:rsidP="0051608A">
            <w:pPr>
              <w:spacing w:line="276" w:lineRule="auto"/>
              <w:ind w:firstLine="0"/>
              <w:jc w:val="left"/>
              <w:rPr>
                <w:sz w:val="24"/>
                <w:szCs w:val="24"/>
                <w:lang w:val="ro-RO"/>
              </w:rPr>
            </w:pPr>
          </w:p>
        </w:tc>
      </w:tr>
      <w:tr w:rsidR="0051608A" w:rsidRPr="00E727BC" w14:paraId="3F087A03" w14:textId="77777777" w:rsidTr="00C01271">
        <w:trPr>
          <w:gridAfter w:val="1"/>
          <w:wAfter w:w="113" w:type="pct"/>
          <w:trHeight w:val="111"/>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37068"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conservarea patrimoniului cultural</w:t>
            </w:r>
          </w:p>
        </w:tc>
        <w:tc>
          <w:tcPr>
            <w:tcW w:w="704" w:type="pct"/>
            <w:tcBorders>
              <w:top w:val="nil"/>
              <w:left w:val="single" w:sz="6" w:space="0" w:color="000000"/>
              <w:bottom w:val="single" w:sz="6" w:space="0" w:color="000000"/>
              <w:right w:val="single" w:sz="6" w:space="0" w:color="000000"/>
            </w:tcBorders>
          </w:tcPr>
          <w:p w14:paraId="696C2ADB" w14:textId="204080D3" w:rsidR="0051608A" w:rsidRPr="00E727BC" w:rsidRDefault="0015693E"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5B5151B"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3EF7AF2F" w14:textId="77777777" w:rsidR="0051608A" w:rsidRPr="00E727BC" w:rsidRDefault="0051608A" w:rsidP="0051608A">
            <w:pPr>
              <w:spacing w:line="276" w:lineRule="auto"/>
              <w:ind w:firstLine="0"/>
              <w:jc w:val="left"/>
              <w:rPr>
                <w:sz w:val="24"/>
                <w:szCs w:val="24"/>
                <w:lang w:val="ro-RO"/>
              </w:rPr>
            </w:pPr>
          </w:p>
        </w:tc>
      </w:tr>
      <w:tr w:rsidR="0051608A" w:rsidRPr="00E727BC" w14:paraId="467E2205" w14:textId="77777777" w:rsidTr="00C01271">
        <w:trPr>
          <w:gridAfter w:val="1"/>
          <w:wAfter w:w="113" w:type="pct"/>
          <w:trHeight w:val="444"/>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3D9A0F"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lastRenderedPageBreak/>
              <w:t>accesul populației la resurse culturale și participarea în manifestații culturale</w:t>
            </w:r>
          </w:p>
        </w:tc>
        <w:tc>
          <w:tcPr>
            <w:tcW w:w="704" w:type="pct"/>
            <w:tcBorders>
              <w:top w:val="nil"/>
              <w:left w:val="single" w:sz="6" w:space="0" w:color="000000"/>
              <w:bottom w:val="single" w:sz="6" w:space="0" w:color="000000"/>
              <w:right w:val="single" w:sz="6" w:space="0" w:color="000000"/>
            </w:tcBorders>
          </w:tcPr>
          <w:p w14:paraId="2D4C0A8A"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593D28D9"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A54E912" w14:textId="77777777" w:rsidR="0051608A" w:rsidRPr="00E727BC" w:rsidRDefault="0051608A" w:rsidP="0051608A">
            <w:pPr>
              <w:spacing w:line="276" w:lineRule="auto"/>
              <w:ind w:firstLine="0"/>
              <w:jc w:val="left"/>
              <w:rPr>
                <w:sz w:val="24"/>
                <w:szCs w:val="24"/>
                <w:lang w:val="ro-RO"/>
              </w:rPr>
            </w:pPr>
          </w:p>
        </w:tc>
      </w:tr>
      <w:tr w:rsidR="0051608A" w:rsidRPr="00E727BC" w14:paraId="037D53FD" w14:textId="77777777" w:rsidTr="00C01271">
        <w:trPr>
          <w:gridAfter w:val="1"/>
          <w:wAfter w:w="113" w:type="pct"/>
          <w:trHeight w:val="174"/>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EBE26B"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accesul și participarea populației în activități sportive</w:t>
            </w:r>
          </w:p>
        </w:tc>
        <w:tc>
          <w:tcPr>
            <w:tcW w:w="704" w:type="pct"/>
            <w:tcBorders>
              <w:top w:val="nil"/>
              <w:left w:val="single" w:sz="6" w:space="0" w:color="000000"/>
              <w:bottom w:val="single" w:sz="6" w:space="0" w:color="000000"/>
              <w:right w:val="single" w:sz="6" w:space="0" w:color="000000"/>
            </w:tcBorders>
          </w:tcPr>
          <w:p w14:paraId="475A2373"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680EC0E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90C2F3F" w14:textId="77777777" w:rsidR="0051608A" w:rsidRPr="00E727BC" w:rsidRDefault="0051608A" w:rsidP="0051608A">
            <w:pPr>
              <w:spacing w:line="276" w:lineRule="auto"/>
              <w:ind w:firstLine="0"/>
              <w:jc w:val="left"/>
              <w:rPr>
                <w:sz w:val="24"/>
                <w:szCs w:val="24"/>
                <w:lang w:val="ro-RO"/>
              </w:rPr>
            </w:pPr>
          </w:p>
        </w:tc>
      </w:tr>
      <w:tr w:rsidR="0051608A" w:rsidRPr="00E727BC" w14:paraId="4204C241" w14:textId="77777777" w:rsidTr="00C01271">
        <w:trPr>
          <w:gridAfter w:val="1"/>
          <w:wAfter w:w="113" w:type="pct"/>
          <w:trHeight w:val="27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0BCB0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Discriminarea</w:t>
            </w:r>
          </w:p>
        </w:tc>
        <w:tc>
          <w:tcPr>
            <w:tcW w:w="704" w:type="pct"/>
            <w:tcBorders>
              <w:top w:val="nil"/>
              <w:left w:val="single" w:sz="6" w:space="0" w:color="000000"/>
              <w:bottom w:val="single" w:sz="6" w:space="0" w:color="000000"/>
              <w:right w:val="single" w:sz="6" w:space="0" w:color="000000"/>
            </w:tcBorders>
          </w:tcPr>
          <w:p w14:paraId="3179B021"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2466A5F3"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0F92B74" w14:textId="77777777" w:rsidR="0051608A" w:rsidRPr="00E727BC" w:rsidRDefault="0051608A" w:rsidP="0051608A">
            <w:pPr>
              <w:spacing w:line="276" w:lineRule="auto"/>
              <w:ind w:firstLine="0"/>
              <w:jc w:val="left"/>
              <w:rPr>
                <w:sz w:val="24"/>
                <w:szCs w:val="24"/>
                <w:lang w:val="ro-RO"/>
              </w:rPr>
            </w:pPr>
          </w:p>
        </w:tc>
      </w:tr>
      <w:tr w:rsidR="0051608A" w:rsidRPr="00E727BC" w14:paraId="4A72C453" w14:textId="77777777" w:rsidTr="00C01271">
        <w:trPr>
          <w:gridAfter w:val="1"/>
          <w:wAfter w:w="113" w:type="pct"/>
          <w:trHeight w:val="246"/>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9D0B88"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alte aspecte sociale</w:t>
            </w:r>
          </w:p>
        </w:tc>
        <w:tc>
          <w:tcPr>
            <w:tcW w:w="704" w:type="pct"/>
            <w:tcBorders>
              <w:top w:val="nil"/>
              <w:left w:val="single" w:sz="6" w:space="0" w:color="000000"/>
              <w:bottom w:val="single" w:sz="6" w:space="0" w:color="000000"/>
              <w:right w:val="single" w:sz="6" w:space="0" w:color="000000"/>
            </w:tcBorders>
          </w:tcPr>
          <w:p w14:paraId="62D04B07"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6BDB3796"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53F072D9" w14:textId="77777777" w:rsidR="0051608A" w:rsidRPr="00E727BC" w:rsidRDefault="0051608A" w:rsidP="0051608A">
            <w:pPr>
              <w:spacing w:line="276" w:lineRule="auto"/>
              <w:ind w:firstLine="0"/>
              <w:jc w:val="left"/>
              <w:rPr>
                <w:sz w:val="24"/>
                <w:szCs w:val="24"/>
                <w:lang w:val="ro-RO"/>
              </w:rPr>
            </w:pPr>
          </w:p>
        </w:tc>
      </w:tr>
      <w:tr w:rsidR="0051608A" w:rsidRPr="00E727BC" w14:paraId="207B1A44" w14:textId="77777777" w:rsidTr="00C01271">
        <w:trPr>
          <w:gridAfter w:val="1"/>
          <w:wAfter w:w="113" w:type="pct"/>
          <w:trHeight w:val="237"/>
          <w:jc w:val="center"/>
        </w:trPr>
        <w:tc>
          <w:tcPr>
            <w:tcW w:w="4887"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E287A9" w14:textId="77777777" w:rsidR="0051608A" w:rsidRPr="00E727BC" w:rsidRDefault="0051608A" w:rsidP="0051608A">
            <w:pPr>
              <w:spacing w:line="276" w:lineRule="auto"/>
              <w:ind w:firstLine="0"/>
              <w:jc w:val="left"/>
              <w:rPr>
                <w:b/>
                <w:sz w:val="24"/>
                <w:szCs w:val="24"/>
                <w:lang w:val="ro-RO"/>
              </w:rPr>
            </w:pPr>
            <w:r w:rsidRPr="00E727BC">
              <w:rPr>
                <w:b/>
                <w:sz w:val="24"/>
                <w:szCs w:val="24"/>
                <w:lang w:val="ro-RO"/>
              </w:rPr>
              <w:t>De mediu</w:t>
            </w:r>
          </w:p>
        </w:tc>
      </w:tr>
      <w:tr w:rsidR="0051608A" w:rsidRPr="00E727BC" w14:paraId="41BA89FA" w14:textId="77777777" w:rsidTr="00C01271">
        <w:trPr>
          <w:gridAfter w:val="1"/>
          <w:wAfter w:w="113" w:type="pct"/>
          <w:trHeight w:val="444"/>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AB5B33"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clima, inclusiv emisiile gazelor cu efect de seră și celor care afectează stratul de ozon</w:t>
            </w:r>
          </w:p>
        </w:tc>
        <w:tc>
          <w:tcPr>
            <w:tcW w:w="704" w:type="pct"/>
            <w:tcBorders>
              <w:top w:val="nil"/>
              <w:left w:val="single" w:sz="6" w:space="0" w:color="000000"/>
              <w:bottom w:val="single" w:sz="6" w:space="0" w:color="000000"/>
              <w:right w:val="single" w:sz="6" w:space="0" w:color="000000"/>
            </w:tcBorders>
          </w:tcPr>
          <w:p w14:paraId="21D68BB8"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3EBAE3AA"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22BCD816" w14:textId="77777777" w:rsidR="0051608A" w:rsidRPr="00E727BC" w:rsidRDefault="0051608A" w:rsidP="0051608A">
            <w:pPr>
              <w:spacing w:line="276" w:lineRule="auto"/>
              <w:ind w:firstLine="0"/>
              <w:jc w:val="left"/>
              <w:rPr>
                <w:sz w:val="24"/>
                <w:szCs w:val="24"/>
                <w:lang w:val="ro-RO"/>
              </w:rPr>
            </w:pPr>
          </w:p>
        </w:tc>
      </w:tr>
      <w:tr w:rsidR="0051608A" w:rsidRPr="00E727BC" w14:paraId="2CF61CDD"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4C0853"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calitatea aerului</w:t>
            </w:r>
          </w:p>
        </w:tc>
        <w:tc>
          <w:tcPr>
            <w:tcW w:w="704" w:type="pct"/>
            <w:tcBorders>
              <w:top w:val="nil"/>
              <w:left w:val="single" w:sz="6" w:space="0" w:color="000000"/>
              <w:bottom w:val="single" w:sz="6" w:space="0" w:color="000000"/>
              <w:right w:val="single" w:sz="6" w:space="0" w:color="000000"/>
            </w:tcBorders>
          </w:tcPr>
          <w:p w14:paraId="7BE81D15"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12B0B308"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FD0EBE3" w14:textId="77777777" w:rsidR="0051608A" w:rsidRPr="00E727BC" w:rsidRDefault="0051608A" w:rsidP="0051608A">
            <w:pPr>
              <w:spacing w:line="276" w:lineRule="auto"/>
              <w:ind w:firstLine="0"/>
              <w:jc w:val="left"/>
              <w:rPr>
                <w:sz w:val="24"/>
                <w:szCs w:val="24"/>
                <w:lang w:val="ro-RO"/>
              </w:rPr>
            </w:pPr>
          </w:p>
        </w:tc>
      </w:tr>
      <w:tr w:rsidR="0051608A" w:rsidRPr="00E727BC" w14:paraId="5664D3BA" w14:textId="77777777" w:rsidTr="00C01271">
        <w:trPr>
          <w:gridAfter w:val="1"/>
          <w:wAfter w:w="113" w:type="pct"/>
          <w:trHeight w:val="444"/>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BE0301" w14:textId="77777777" w:rsidR="0051608A" w:rsidRPr="00E727BC" w:rsidRDefault="0051608A" w:rsidP="0051608A">
            <w:pPr>
              <w:spacing w:line="276" w:lineRule="auto"/>
              <w:ind w:firstLine="0"/>
              <w:jc w:val="left"/>
              <w:rPr>
                <w:sz w:val="24"/>
                <w:szCs w:val="24"/>
                <w:lang w:val="ro-RO"/>
              </w:rPr>
            </w:pPr>
            <w:r w:rsidRPr="00E727BC">
              <w:rPr>
                <w:bCs/>
                <w:sz w:val="24"/>
                <w:szCs w:val="24"/>
                <w:lang w:val="ro-RO"/>
              </w:rPr>
              <w:t>calitatea și cantitatea apei și resurselor acvatice, inclusiv a apei potabile și de alt gen</w:t>
            </w:r>
          </w:p>
        </w:tc>
        <w:tc>
          <w:tcPr>
            <w:tcW w:w="704" w:type="pct"/>
            <w:tcBorders>
              <w:top w:val="nil"/>
              <w:left w:val="single" w:sz="6" w:space="0" w:color="000000"/>
              <w:bottom w:val="single" w:sz="6" w:space="0" w:color="000000"/>
              <w:right w:val="single" w:sz="6" w:space="0" w:color="000000"/>
            </w:tcBorders>
          </w:tcPr>
          <w:p w14:paraId="2C862A76" w14:textId="20956DE8" w:rsidR="0051608A" w:rsidRPr="00E727BC" w:rsidRDefault="0051608A" w:rsidP="0051608A">
            <w:pPr>
              <w:spacing w:line="276" w:lineRule="auto"/>
              <w:ind w:firstLine="0"/>
              <w:jc w:val="left"/>
              <w:rPr>
                <w:sz w:val="24"/>
                <w:szCs w:val="24"/>
                <w:lang w:val="ro-RO"/>
              </w:rPr>
            </w:pPr>
            <w:r>
              <w:rPr>
                <w:sz w:val="24"/>
                <w:szCs w:val="24"/>
                <w:lang w:val="ro-RO"/>
              </w:rPr>
              <w:t>3</w:t>
            </w:r>
          </w:p>
        </w:tc>
        <w:tc>
          <w:tcPr>
            <w:tcW w:w="707" w:type="pct"/>
            <w:tcBorders>
              <w:top w:val="nil"/>
              <w:left w:val="single" w:sz="6" w:space="0" w:color="000000"/>
              <w:bottom w:val="single" w:sz="6" w:space="0" w:color="000000"/>
              <w:right w:val="single" w:sz="6" w:space="0" w:color="000000"/>
            </w:tcBorders>
          </w:tcPr>
          <w:p w14:paraId="3217B654" w14:textId="7BFD9181"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6" w:space="0" w:color="000000"/>
              <w:right w:val="single" w:sz="6" w:space="0" w:color="000000"/>
            </w:tcBorders>
          </w:tcPr>
          <w:p w14:paraId="52BA769A" w14:textId="77777777" w:rsidR="0051608A" w:rsidRPr="00E727BC" w:rsidRDefault="0051608A" w:rsidP="0051608A">
            <w:pPr>
              <w:spacing w:line="276" w:lineRule="auto"/>
              <w:ind w:firstLine="0"/>
              <w:jc w:val="left"/>
              <w:rPr>
                <w:sz w:val="24"/>
                <w:szCs w:val="24"/>
                <w:lang w:val="ro-RO"/>
              </w:rPr>
            </w:pPr>
          </w:p>
        </w:tc>
      </w:tr>
      <w:tr w:rsidR="0051608A" w:rsidRPr="00E727BC" w14:paraId="5290580F" w14:textId="77777777" w:rsidTr="00C01271">
        <w:trPr>
          <w:gridAfter w:val="1"/>
          <w:wAfter w:w="113" w:type="pct"/>
          <w:trHeight w:val="129"/>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1B61FB"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Biodiversitatea</w:t>
            </w:r>
          </w:p>
        </w:tc>
        <w:tc>
          <w:tcPr>
            <w:tcW w:w="704" w:type="pct"/>
            <w:tcBorders>
              <w:top w:val="nil"/>
              <w:left w:val="single" w:sz="6" w:space="0" w:color="000000"/>
              <w:bottom w:val="single" w:sz="6" w:space="0" w:color="000000"/>
              <w:right w:val="single" w:sz="6" w:space="0" w:color="000000"/>
            </w:tcBorders>
          </w:tcPr>
          <w:p w14:paraId="368ACB1A" w14:textId="28FCCD9D" w:rsidR="0051608A" w:rsidRPr="00E727BC" w:rsidRDefault="0051608A"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059E7419" w14:textId="6F4B27EE"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6" w:space="0" w:color="000000"/>
              <w:right w:val="single" w:sz="6" w:space="0" w:color="000000"/>
            </w:tcBorders>
          </w:tcPr>
          <w:p w14:paraId="2AD899C8" w14:textId="77777777" w:rsidR="0051608A" w:rsidRPr="00E727BC" w:rsidRDefault="0051608A" w:rsidP="0051608A">
            <w:pPr>
              <w:spacing w:line="276" w:lineRule="auto"/>
              <w:ind w:firstLine="0"/>
              <w:jc w:val="left"/>
              <w:rPr>
                <w:sz w:val="24"/>
                <w:szCs w:val="24"/>
                <w:lang w:val="ro-RO"/>
              </w:rPr>
            </w:pPr>
          </w:p>
        </w:tc>
      </w:tr>
      <w:tr w:rsidR="0051608A" w:rsidRPr="00E727BC" w14:paraId="2E1532DA" w14:textId="77777777" w:rsidTr="00C01271">
        <w:trPr>
          <w:gridAfter w:val="1"/>
          <w:wAfter w:w="113" w:type="pct"/>
          <w:trHeight w:val="228"/>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8F1F7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Flora</w:t>
            </w:r>
          </w:p>
        </w:tc>
        <w:tc>
          <w:tcPr>
            <w:tcW w:w="704" w:type="pct"/>
            <w:tcBorders>
              <w:top w:val="nil"/>
              <w:left w:val="single" w:sz="6" w:space="0" w:color="000000"/>
              <w:bottom w:val="single" w:sz="6" w:space="0" w:color="000000"/>
              <w:right w:val="single" w:sz="6" w:space="0" w:color="000000"/>
            </w:tcBorders>
          </w:tcPr>
          <w:p w14:paraId="3BB65D1D" w14:textId="41AF8AB5" w:rsidR="0051608A" w:rsidRPr="00E727BC" w:rsidRDefault="0051608A"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5E1EEF4F" w14:textId="71AB021B"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6" w:space="0" w:color="000000"/>
              <w:right w:val="single" w:sz="6" w:space="0" w:color="000000"/>
            </w:tcBorders>
          </w:tcPr>
          <w:p w14:paraId="63CF985E" w14:textId="77777777" w:rsidR="0051608A" w:rsidRPr="00E727BC" w:rsidRDefault="0051608A" w:rsidP="0051608A">
            <w:pPr>
              <w:spacing w:line="276" w:lineRule="auto"/>
              <w:ind w:firstLine="0"/>
              <w:jc w:val="left"/>
              <w:rPr>
                <w:sz w:val="24"/>
                <w:szCs w:val="24"/>
                <w:lang w:val="ro-RO"/>
              </w:rPr>
            </w:pPr>
          </w:p>
        </w:tc>
      </w:tr>
      <w:tr w:rsidR="0051608A" w:rsidRPr="00E727BC" w14:paraId="59BE7F97"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4CB3D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Fauna</w:t>
            </w:r>
          </w:p>
        </w:tc>
        <w:tc>
          <w:tcPr>
            <w:tcW w:w="704" w:type="pct"/>
            <w:tcBorders>
              <w:top w:val="nil"/>
              <w:left w:val="single" w:sz="6" w:space="0" w:color="000000"/>
              <w:bottom w:val="single" w:sz="6" w:space="0" w:color="000000"/>
              <w:right w:val="single" w:sz="6" w:space="0" w:color="000000"/>
            </w:tcBorders>
          </w:tcPr>
          <w:p w14:paraId="5F9BB5AA" w14:textId="0A2BFE32" w:rsidR="0051608A" w:rsidRPr="00E727BC" w:rsidRDefault="0051608A"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73951917" w14:textId="72BFF5B3"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6" w:space="0" w:color="000000"/>
              <w:right w:val="single" w:sz="6" w:space="0" w:color="000000"/>
            </w:tcBorders>
          </w:tcPr>
          <w:p w14:paraId="39F07B7F" w14:textId="77777777" w:rsidR="0051608A" w:rsidRPr="00E727BC" w:rsidRDefault="0051608A" w:rsidP="0051608A">
            <w:pPr>
              <w:spacing w:line="276" w:lineRule="auto"/>
              <w:ind w:firstLine="0"/>
              <w:jc w:val="left"/>
              <w:rPr>
                <w:sz w:val="24"/>
                <w:szCs w:val="24"/>
                <w:lang w:val="ro-RO"/>
              </w:rPr>
            </w:pPr>
          </w:p>
        </w:tc>
      </w:tr>
      <w:tr w:rsidR="0051608A" w:rsidRPr="00E727BC" w14:paraId="3AC58C0C" w14:textId="77777777" w:rsidTr="00C01271">
        <w:trPr>
          <w:gridAfter w:val="1"/>
          <w:wAfter w:w="113" w:type="pct"/>
          <w:trHeight w:val="66"/>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31B67E"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peisajele naturale</w:t>
            </w:r>
          </w:p>
        </w:tc>
        <w:tc>
          <w:tcPr>
            <w:tcW w:w="704" w:type="pct"/>
            <w:tcBorders>
              <w:top w:val="nil"/>
              <w:left w:val="single" w:sz="6" w:space="0" w:color="000000"/>
              <w:bottom w:val="single" w:sz="6" w:space="0" w:color="000000"/>
              <w:right w:val="single" w:sz="6" w:space="0" w:color="000000"/>
            </w:tcBorders>
          </w:tcPr>
          <w:p w14:paraId="1A32FC88" w14:textId="696D04C6" w:rsidR="0051608A" w:rsidRPr="00E727BC" w:rsidRDefault="0051608A"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310EB184" w14:textId="7924FF0B"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6" w:space="0" w:color="000000"/>
              <w:right w:val="single" w:sz="6" w:space="0" w:color="000000"/>
            </w:tcBorders>
          </w:tcPr>
          <w:p w14:paraId="1BBCF311" w14:textId="77777777" w:rsidR="0051608A" w:rsidRPr="00E727BC" w:rsidRDefault="0051608A" w:rsidP="0051608A">
            <w:pPr>
              <w:spacing w:line="276" w:lineRule="auto"/>
              <w:ind w:firstLine="0"/>
              <w:jc w:val="left"/>
              <w:rPr>
                <w:sz w:val="24"/>
                <w:szCs w:val="24"/>
                <w:lang w:val="ro-RO"/>
              </w:rPr>
            </w:pPr>
          </w:p>
        </w:tc>
      </w:tr>
      <w:tr w:rsidR="0051608A" w:rsidRPr="00E727BC" w14:paraId="1E6112E0" w14:textId="77777777" w:rsidTr="00C01271">
        <w:trPr>
          <w:gridAfter w:val="1"/>
          <w:wAfter w:w="113" w:type="pct"/>
          <w:trHeight w:val="165"/>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9A7D07"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starea și resursele solului</w:t>
            </w:r>
          </w:p>
        </w:tc>
        <w:tc>
          <w:tcPr>
            <w:tcW w:w="704" w:type="pct"/>
            <w:tcBorders>
              <w:top w:val="nil"/>
              <w:left w:val="single" w:sz="6" w:space="0" w:color="000000"/>
              <w:bottom w:val="single" w:sz="6" w:space="0" w:color="000000"/>
              <w:right w:val="single" w:sz="6" w:space="0" w:color="000000"/>
            </w:tcBorders>
          </w:tcPr>
          <w:p w14:paraId="0CBB5920" w14:textId="0C33BAB6" w:rsidR="0051608A" w:rsidRPr="00E727BC" w:rsidRDefault="0051608A" w:rsidP="0051608A">
            <w:pPr>
              <w:spacing w:line="276" w:lineRule="auto"/>
              <w:ind w:firstLine="0"/>
              <w:jc w:val="left"/>
              <w:rPr>
                <w:sz w:val="24"/>
                <w:szCs w:val="24"/>
                <w:lang w:val="ro-RO"/>
              </w:rPr>
            </w:pPr>
            <w:r>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0A56E377"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4261009B" w14:textId="77777777" w:rsidR="0051608A" w:rsidRPr="00E727BC" w:rsidRDefault="0051608A" w:rsidP="0051608A">
            <w:pPr>
              <w:spacing w:line="276" w:lineRule="auto"/>
              <w:ind w:firstLine="0"/>
              <w:jc w:val="left"/>
              <w:rPr>
                <w:sz w:val="24"/>
                <w:szCs w:val="24"/>
                <w:lang w:val="ro-RO"/>
              </w:rPr>
            </w:pPr>
          </w:p>
        </w:tc>
      </w:tr>
      <w:tr w:rsidR="0051608A" w:rsidRPr="00E727BC" w14:paraId="511112ED"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1DE9AE"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producerea și reciclarea deșeurilor</w:t>
            </w:r>
          </w:p>
        </w:tc>
        <w:tc>
          <w:tcPr>
            <w:tcW w:w="704" w:type="pct"/>
            <w:tcBorders>
              <w:top w:val="nil"/>
              <w:left w:val="single" w:sz="6" w:space="0" w:color="000000"/>
              <w:bottom w:val="single" w:sz="6" w:space="0" w:color="000000"/>
              <w:right w:val="single" w:sz="6" w:space="0" w:color="000000"/>
            </w:tcBorders>
          </w:tcPr>
          <w:p w14:paraId="4F9A6491"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110FCE5"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33C2BE73" w14:textId="77777777" w:rsidR="0051608A" w:rsidRPr="00E727BC" w:rsidRDefault="0051608A" w:rsidP="0051608A">
            <w:pPr>
              <w:spacing w:line="276" w:lineRule="auto"/>
              <w:ind w:firstLine="0"/>
              <w:jc w:val="left"/>
              <w:rPr>
                <w:sz w:val="24"/>
                <w:szCs w:val="24"/>
                <w:lang w:val="ro-RO"/>
              </w:rPr>
            </w:pPr>
          </w:p>
        </w:tc>
      </w:tr>
      <w:tr w:rsidR="0051608A" w:rsidRPr="00E727BC" w14:paraId="0F883D36" w14:textId="77777777" w:rsidTr="00C01271">
        <w:trPr>
          <w:gridAfter w:val="1"/>
          <w:wAfter w:w="113" w:type="pct"/>
          <w:trHeight w:val="102"/>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0FDD13"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utilizarea eficientă a resurselor regenerabile și neregenerabile</w:t>
            </w:r>
          </w:p>
        </w:tc>
        <w:tc>
          <w:tcPr>
            <w:tcW w:w="704" w:type="pct"/>
            <w:tcBorders>
              <w:top w:val="nil"/>
              <w:left w:val="single" w:sz="6" w:space="0" w:color="000000"/>
              <w:bottom w:val="single" w:sz="6" w:space="0" w:color="000000"/>
              <w:right w:val="single" w:sz="6" w:space="0" w:color="000000"/>
            </w:tcBorders>
          </w:tcPr>
          <w:p w14:paraId="56A0E69C"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5BBDE2A"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4346D5E3" w14:textId="77777777" w:rsidR="0051608A" w:rsidRPr="00E727BC" w:rsidRDefault="0051608A" w:rsidP="0051608A">
            <w:pPr>
              <w:spacing w:line="276" w:lineRule="auto"/>
              <w:ind w:firstLine="0"/>
              <w:jc w:val="left"/>
              <w:rPr>
                <w:sz w:val="24"/>
                <w:szCs w:val="24"/>
                <w:lang w:val="ro-RO"/>
              </w:rPr>
            </w:pPr>
          </w:p>
        </w:tc>
      </w:tr>
      <w:tr w:rsidR="0051608A" w:rsidRPr="00E727BC" w14:paraId="2516F0BA" w14:textId="77777777" w:rsidTr="00C01271">
        <w:trPr>
          <w:gridAfter w:val="1"/>
          <w:wAfter w:w="113" w:type="pct"/>
          <w:trHeight w:val="53"/>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A0E8A0"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consumul și producția durabilă</w:t>
            </w:r>
          </w:p>
        </w:tc>
        <w:tc>
          <w:tcPr>
            <w:tcW w:w="704" w:type="pct"/>
            <w:tcBorders>
              <w:top w:val="nil"/>
              <w:left w:val="single" w:sz="6" w:space="0" w:color="000000"/>
              <w:bottom w:val="single" w:sz="6" w:space="0" w:color="000000"/>
              <w:right w:val="single" w:sz="6" w:space="0" w:color="000000"/>
            </w:tcBorders>
          </w:tcPr>
          <w:p w14:paraId="5009422D" w14:textId="49ADAE9E" w:rsidR="0051608A" w:rsidRPr="00E727BC" w:rsidRDefault="0051608A" w:rsidP="0051608A">
            <w:pPr>
              <w:spacing w:line="276" w:lineRule="auto"/>
              <w:ind w:firstLine="0"/>
              <w:jc w:val="left"/>
              <w:rPr>
                <w:sz w:val="24"/>
                <w:szCs w:val="24"/>
                <w:lang w:val="ro-RO"/>
              </w:rPr>
            </w:pPr>
            <w:r>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0E3CA286" w14:textId="4A46A72A"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6" w:space="0" w:color="000000"/>
              <w:right w:val="single" w:sz="6" w:space="0" w:color="000000"/>
            </w:tcBorders>
          </w:tcPr>
          <w:p w14:paraId="4733B0EB" w14:textId="77777777" w:rsidR="0051608A" w:rsidRPr="00E727BC" w:rsidRDefault="0051608A" w:rsidP="0051608A">
            <w:pPr>
              <w:spacing w:line="276" w:lineRule="auto"/>
              <w:ind w:firstLine="0"/>
              <w:jc w:val="left"/>
              <w:rPr>
                <w:sz w:val="24"/>
                <w:szCs w:val="24"/>
                <w:lang w:val="ro-RO"/>
              </w:rPr>
            </w:pPr>
          </w:p>
        </w:tc>
      </w:tr>
      <w:tr w:rsidR="0051608A" w:rsidRPr="00E727BC" w14:paraId="57A4A678" w14:textId="77777777" w:rsidTr="00C01271">
        <w:trPr>
          <w:gridAfter w:val="1"/>
          <w:wAfter w:w="113" w:type="pct"/>
          <w:trHeight w:val="111"/>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1DE2B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intensitatea energetică</w:t>
            </w:r>
          </w:p>
        </w:tc>
        <w:tc>
          <w:tcPr>
            <w:tcW w:w="704" w:type="pct"/>
            <w:tcBorders>
              <w:top w:val="nil"/>
              <w:left w:val="single" w:sz="6" w:space="0" w:color="000000"/>
              <w:bottom w:val="single" w:sz="6" w:space="0" w:color="000000"/>
              <w:right w:val="single" w:sz="6" w:space="0" w:color="000000"/>
            </w:tcBorders>
          </w:tcPr>
          <w:p w14:paraId="21905E54"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3A7F851F"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4922D07A" w14:textId="77777777" w:rsidR="0051608A" w:rsidRPr="00E727BC" w:rsidRDefault="0051608A" w:rsidP="0051608A">
            <w:pPr>
              <w:spacing w:line="276" w:lineRule="auto"/>
              <w:ind w:firstLine="0"/>
              <w:jc w:val="left"/>
              <w:rPr>
                <w:sz w:val="24"/>
                <w:szCs w:val="24"/>
                <w:lang w:val="ro-RO"/>
              </w:rPr>
            </w:pPr>
          </w:p>
        </w:tc>
      </w:tr>
      <w:tr w:rsidR="0051608A" w:rsidRPr="00E727BC" w14:paraId="56383BA1" w14:textId="77777777" w:rsidTr="00C01271">
        <w:trPr>
          <w:gridAfter w:val="1"/>
          <w:wAfter w:w="113" w:type="pct"/>
          <w:trHeight w:val="129"/>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9334BD"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eficiența și performanța energetică</w:t>
            </w:r>
          </w:p>
        </w:tc>
        <w:tc>
          <w:tcPr>
            <w:tcW w:w="704" w:type="pct"/>
            <w:tcBorders>
              <w:top w:val="nil"/>
              <w:left w:val="single" w:sz="6" w:space="0" w:color="000000"/>
              <w:bottom w:val="single" w:sz="6" w:space="0" w:color="000000"/>
              <w:right w:val="single" w:sz="6" w:space="0" w:color="000000"/>
            </w:tcBorders>
          </w:tcPr>
          <w:p w14:paraId="445B2D1F"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78DEDEC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915039C" w14:textId="77777777" w:rsidR="0051608A" w:rsidRPr="00E727BC" w:rsidRDefault="0051608A" w:rsidP="0051608A">
            <w:pPr>
              <w:spacing w:line="276" w:lineRule="auto"/>
              <w:ind w:firstLine="0"/>
              <w:jc w:val="left"/>
              <w:rPr>
                <w:sz w:val="24"/>
                <w:szCs w:val="24"/>
                <w:lang w:val="ro-RO"/>
              </w:rPr>
            </w:pPr>
          </w:p>
        </w:tc>
      </w:tr>
      <w:tr w:rsidR="0051608A" w:rsidRPr="00E727BC" w14:paraId="20C14E9A" w14:textId="77777777" w:rsidTr="00C01271">
        <w:trPr>
          <w:gridAfter w:val="1"/>
          <w:wAfter w:w="113" w:type="pct"/>
          <w:trHeight w:val="192"/>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548606"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bunăstarea animalelor</w:t>
            </w:r>
          </w:p>
        </w:tc>
        <w:tc>
          <w:tcPr>
            <w:tcW w:w="704" w:type="pct"/>
            <w:tcBorders>
              <w:top w:val="nil"/>
              <w:left w:val="single" w:sz="6" w:space="0" w:color="000000"/>
              <w:bottom w:val="single" w:sz="6" w:space="0" w:color="000000"/>
              <w:right w:val="single" w:sz="6" w:space="0" w:color="000000"/>
            </w:tcBorders>
          </w:tcPr>
          <w:p w14:paraId="33A67BA8" w14:textId="5E5E4951" w:rsidR="0051608A" w:rsidRPr="00E727BC" w:rsidRDefault="00E40DE6" w:rsidP="0051608A">
            <w:pPr>
              <w:spacing w:line="276" w:lineRule="auto"/>
              <w:ind w:firstLine="0"/>
              <w:jc w:val="left"/>
              <w:rPr>
                <w:sz w:val="24"/>
                <w:szCs w:val="24"/>
                <w:lang w:val="ro-RO"/>
              </w:rPr>
            </w:pPr>
            <w:r>
              <w:rPr>
                <w:sz w:val="24"/>
                <w:szCs w:val="24"/>
                <w:lang w:val="ro-RO"/>
              </w:rPr>
              <w:t>0</w:t>
            </w:r>
          </w:p>
        </w:tc>
        <w:tc>
          <w:tcPr>
            <w:tcW w:w="707" w:type="pct"/>
            <w:tcBorders>
              <w:top w:val="nil"/>
              <w:left w:val="single" w:sz="6" w:space="0" w:color="000000"/>
              <w:bottom w:val="single" w:sz="6" w:space="0" w:color="000000"/>
              <w:right w:val="single" w:sz="6" w:space="0" w:color="000000"/>
            </w:tcBorders>
          </w:tcPr>
          <w:p w14:paraId="14E2AFF4"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5784E7E6" w14:textId="77777777" w:rsidR="0051608A" w:rsidRPr="00E727BC" w:rsidRDefault="0051608A" w:rsidP="0051608A">
            <w:pPr>
              <w:spacing w:line="276" w:lineRule="auto"/>
              <w:ind w:firstLine="0"/>
              <w:jc w:val="left"/>
              <w:rPr>
                <w:sz w:val="24"/>
                <w:szCs w:val="24"/>
                <w:lang w:val="ro-RO"/>
              </w:rPr>
            </w:pPr>
          </w:p>
        </w:tc>
      </w:tr>
      <w:tr w:rsidR="0051608A" w:rsidRPr="00E727BC" w14:paraId="03556CA6" w14:textId="77777777" w:rsidTr="00C01271">
        <w:trPr>
          <w:gridAfter w:val="1"/>
          <w:wAfter w:w="113" w:type="pct"/>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F140F0"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riscuri majore pentru mediu (incendii, explozii, accidente etc.)</w:t>
            </w:r>
          </w:p>
        </w:tc>
        <w:tc>
          <w:tcPr>
            <w:tcW w:w="704" w:type="pct"/>
            <w:tcBorders>
              <w:top w:val="nil"/>
              <w:left w:val="single" w:sz="6" w:space="0" w:color="000000"/>
              <w:bottom w:val="single" w:sz="6" w:space="0" w:color="000000"/>
              <w:right w:val="single" w:sz="6" w:space="0" w:color="000000"/>
            </w:tcBorders>
          </w:tcPr>
          <w:p w14:paraId="6C550C9A" w14:textId="77777777" w:rsidR="0051608A" w:rsidRPr="00E727BC" w:rsidRDefault="0051608A" w:rsidP="0051608A">
            <w:pPr>
              <w:spacing w:line="276" w:lineRule="auto"/>
              <w:ind w:firstLine="0"/>
              <w:jc w:val="left"/>
              <w:rPr>
                <w:sz w:val="24"/>
                <w:szCs w:val="24"/>
                <w:lang w:val="ro-RO"/>
              </w:rPr>
            </w:pPr>
            <w:r w:rsidRPr="00E727BC">
              <w:rPr>
                <w:sz w:val="24"/>
                <w:szCs w:val="24"/>
                <w:lang w:val="ro-RO"/>
              </w:rPr>
              <w:t>2</w:t>
            </w:r>
          </w:p>
        </w:tc>
        <w:tc>
          <w:tcPr>
            <w:tcW w:w="707" w:type="pct"/>
            <w:tcBorders>
              <w:top w:val="nil"/>
              <w:left w:val="single" w:sz="6" w:space="0" w:color="000000"/>
              <w:bottom w:val="single" w:sz="6" w:space="0" w:color="000000"/>
              <w:right w:val="single" w:sz="6" w:space="0" w:color="000000"/>
            </w:tcBorders>
          </w:tcPr>
          <w:p w14:paraId="15D172D9"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F2FAEE6" w14:textId="77777777" w:rsidR="0051608A" w:rsidRPr="00E727BC" w:rsidRDefault="0051608A" w:rsidP="0051608A">
            <w:pPr>
              <w:spacing w:line="276" w:lineRule="auto"/>
              <w:ind w:firstLine="0"/>
              <w:jc w:val="left"/>
              <w:rPr>
                <w:sz w:val="24"/>
                <w:szCs w:val="24"/>
                <w:lang w:val="ro-RO"/>
              </w:rPr>
            </w:pPr>
          </w:p>
        </w:tc>
      </w:tr>
      <w:tr w:rsidR="0051608A" w:rsidRPr="00E727BC" w14:paraId="24BA9263" w14:textId="77777777" w:rsidTr="00C01271">
        <w:trPr>
          <w:gridAfter w:val="1"/>
          <w:wAfter w:w="113" w:type="pct"/>
          <w:jc w:val="center"/>
        </w:trPr>
        <w:tc>
          <w:tcPr>
            <w:tcW w:w="248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35CD87"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utilizarea terenurilor</w:t>
            </w:r>
          </w:p>
        </w:tc>
        <w:tc>
          <w:tcPr>
            <w:tcW w:w="704" w:type="pct"/>
            <w:tcBorders>
              <w:top w:val="nil"/>
              <w:left w:val="single" w:sz="6" w:space="0" w:color="000000"/>
              <w:bottom w:val="single" w:sz="6" w:space="0" w:color="000000"/>
              <w:right w:val="single" w:sz="6" w:space="0" w:color="000000"/>
            </w:tcBorders>
          </w:tcPr>
          <w:p w14:paraId="4E1AC136" w14:textId="215A78D9" w:rsidR="0051608A" w:rsidRPr="00E727BC" w:rsidRDefault="00E40DE6" w:rsidP="0051608A">
            <w:pPr>
              <w:spacing w:line="276" w:lineRule="auto"/>
              <w:ind w:firstLine="0"/>
              <w:jc w:val="left"/>
              <w:rPr>
                <w:sz w:val="24"/>
                <w:szCs w:val="24"/>
                <w:lang w:val="ro-RO"/>
              </w:rPr>
            </w:pPr>
            <w:r>
              <w:rPr>
                <w:sz w:val="24"/>
                <w:szCs w:val="24"/>
                <w:lang w:val="ro-RO"/>
              </w:rPr>
              <w:t>1</w:t>
            </w:r>
          </w:p>
        </w:tc>
        <w:tc>
          <w:tcPr>
            <w:tcW w:w="707" w:type="pct"/>
            <w:tcBorders>
              <w:top w:val="nil"/>
              <w:left w:val="single" w:sz="6" w:space="0" w:color="000000"/>
              <w:bottom w:val="single" w:sz="6" w:space="0" w:color="000000"/>
              <w:right w:val="single" w:sz="6" w:space="0" w:color="000000"/>
            </w:tcBorders>
          </w:tcPr>
          <w:p w14:paraId="73730743" w14:textId="582E8820" w:rsidR="0051608A" w:rsidRPr="00E727BC" w:rsidRDefault="00E40DE6" w:rsidP="0051608A">
            <w:pPr>
              <w:spacing w:line="276" w:lineRule="auto"/>
              <w:ind w:firstLine="0"/>
              <w:jc w:val="left"/>
              <w:rPr>
                <w:bCs/>
                <w:sz w:val="24"/>
                <w:szCs w:val="24"/>
                <w:lang w:val="ro-RO"/>
              </w:rPr>
            </w:pPr>
            <w:r>
              <w:rPr>
                <w:bCs/>
                <w:sz w:val="24"/>
                <w:szCs w:val="24"/>
                <w:lang w:val="ro-RO"/>
              </w:rPr>
              <w:t>0</w:t>
            </w:r>
          </w:p>
        </w:tc>
        <w:tc>
          <w:tcPr>
            <w:tcW w:w="994" w:type="pct"/>
            <w:tcBorders>
              <w:top w:val="nil"/>
              <w:left w:val="single" w:sz="6" w:space="0" w:color="000000"/>
              <w:bottom w:val="single" w:sz="6" w:space="0" w:color="000000"/>
              <w:right w:val="single" w:sz="6" w:space="0" w:color="000000"/>
            </w:tcBorders>
          </w:tcPr>
          <w:p w14:paraId="1EEA7C98" w14:textId="77777777" w:rsidR="0051608A" w:rsidRPr="00E727BC" w:rsidRDefault="0051608A" w:rsidP="0051608A">
            <w:pPr>
              <w:spacing w:line="276" w:lineRule="auto"/>
              <w:ind w:firstLine="0"/>
              <w:jc w:val="left"/>
              <w:rPr>
                <w:sz w:val="24"/>
                <w:szCs w:val="24"/>
                <w:lang w:val="ro-RO"/>
              </w:rPr>
            </w:pPr>
          </w:p>
        </w:tc>
      </w:tr>
      <w:tr w:rsidR="0051608A" w:rsidRPr="00E727BC" w14:paraId="36422533" w14:textId="77777777" w:rsidTr="00C01271">
        <w:trPr>
          <w:gridAfter w:val="1"/>
          <w:wAfter w:w="113" w:type="pct"/>
          <w:jc w:val="center"/>
        </w:trPr>
        <w:tc>
          <w:tcPr>
            <w:tcW w:w="248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48E982A" w14:textId="77777777" w:rsidR="0051608A" w:rsidRPr="00E727BC" w:rsidRDefault="0051608A" w:rsidP="0051608A">
            <w:pPr>
              <w:spacing w:line="276" w:lineRule="auto"/>
              <w:ind w:firstLine="0"/>
              <w:jc w:val="left"/>
              <w:rPr>
                <w:bCs/>
                <w:sz w:val="24"/>
                <w:szCs w:val="24"/>
                <w:lang w:val="ro-RO"/>
              </w:rPr>
            </w:pPr>
            <w:r w:rsidRPr="00E727BC">
              <w:rPr>
                <w:bCs/>
                <w:sz w:val="24"/>
                <w:szCs w:val="24"/>
                <w:lang w:val="ro-RO"/>
              </w:rPr>
              <w:t>alte aspecte de mediu</w:t>
            </w:r>
          </w:p>
        </w:tc>
        <w:tc>
          <w:tcPr>
            <w:tcW w:w="704" w:type="pct"/>
            <w:tcBorders>
              <w:top w:val="nil"/>
              <w:left w:val="single" w:sz="6" w:space="0" w:color="000000"/>
              <w:bottom w:val="single" w:sz="4" w:space="0" w:color="auto"/>
              <w:right w:val="single" w:sz="6" w:space="0" w:color="000000"/>
            </w:tcBorders>
          </w:tcPr>
          <w:p w14:paraId="0D703F94" w14:textId="3063C65B" w:rsidR="0051608A" w:rsidRPr="00E727BC" w:rsidRDefault="0051608A" w:rsidP="0051608A">
            <w:pPr>
              <w:spacing w:line="276" w:lineRule="auto"/>
              <w:ind w:firstLine="0"/>
              <w:jc w:val="left"/>
              <w:rPr>
                <w:sz w:val="24"/>
                <w:szCs w:val="24"/>
                <w:lang w:val="ro-RO"/>
              </w:rPr>
            </w:pPr>
            <w:r>
              <w:rPr>
                <w:sz w:val="24"/>
                <w:szCs w:val="24"/>
                <w:lang w:val="ro-RO"/>
              </w:rPr>
              <w:t>2</w:t>
            </w:r>
          </w:p>
        </w:tc>
        <w:tc>
          <w:tcPr>
            <w:tcW w:w="707" w:type="pct"/>
            <w:tcBorders>
              <w:top w:val="nil"/>
              <w:left w:val="single" w:sz="6" w:space="0" w:color="000000"/>
              <w:bottom w:val="single" w:sz="4" w:space="0" w:color="auto"/>
              <w:right w:val="single" w:sz="6" w:space="0" w:color="000000"/>
            </w:tcBorders>
          </w:tcPr>
          <w:p w14:paraId="2643CCB6" w14:textId="446D0335" w:rsidR="0051608A" w:rsidRPr="00E727BC" w:rsidRDefault="0051608A" w:rsidP="0051608A">
            <w:pPr>
              <w:spacing w:line="276" w:lineRule="auto"/>
              <w:ind w:firstLine="0"/>
              <w:jc w:val="left"/>
              <w:rPr>
                <w:bCs/>
                <w:sz w:val="24"/>
                <w:szCs w:val="24"/>
                <w:lang w:val="ro-RO"/>
              </w:rPr>
            </w:pPr>
            <w:r>
              <w:rPr>
                <w:bCs/>
                <w:sz w:val="24"/>
                <w:szCs w:val="24"/>
                <w:lang w:val="ro-RO"/>
              </w:rPr>
              <w:t>-1</w:t>
            </w:r>
          </w:p>
        </w:tc>
        <w:tc>
          <w:tcPr>
            <w:tcW w:w="994" w:type="pct"/>
            <w:tcBorders>
              <w:top w:val="nil"/>
              <w:left w:val="single" w:sz="6" w:space="0" w:color="000000"/>
              <w:bottom w:val="single" w:sz="4" w:space="0" w:color="auto"/>
              <w:right w:val="single" w:sz="6" w:space="0" w:color="000000"/>
            </w:tcBorders>
          </w:tcPr>
          <w:p w14:paraId="12112196" w14:textId="77777777" w:rsidR="0051608A" w:rsidRPr="00E727BC" w:rsidRDefault="0051608A" w:rsidP="0051608A">
            <w:pPr>
              <w:spacing w:line="276" w:lineRule="auto"/>
              <w:ind w:firstLine="0"/>
              <w:jc w:val="left"/>
              <w:rPr>
                <w:sz w:val="24"/>
                <w:szCs w:val="24"/>
                <w:lang w:val="ro-RO"/>
              </w:rPr>
            </w:pPr>
          </w:p>
        </w:tc>
      </w:tr>
      <w:tr w:rsidR="0051608A" w:rsidRPr="00AC5D3E" w14:paraId="055B8804" w14:textId="77777777" w:rsidTr="00C01271">
        <w:trPr>
          <w:gridAfter w:val="1"/>
          <w:wAfter w:w="113" w:type="pct"/>
          <w:jc w:val="center"/>
        </w:trPr>
        <w:tc>
          <w:tcPr>
            <w:tcW w:w="4887" w:type="pct"/>
            <w:gridSpan w:val="5"/>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2299E7BA" w14:textId="77777777" w:rsidR="0051608A" w:rsidRPr="00E727BC" w:rsidRDefault="0051608A" w:rsidP="0051608A">
            <w:pPr>
              <w:spacing w:line="276" w:lineRule="auto"/>
              <w:ind w:firstLine="0"/>
              <w:rPr>
                <w:sz w:val="24"/>
                <w:szCs w:val="24"/>
                <w:lang w:val="ro-RO"/>
              </w:rPr>
            </w:pPr>
            <w:r w:rsidRPr="00E727BC">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E727BC">
              <w:rPr>
                <w:bCs/>
                <w:i/>
                <w:iCs/>
                <w:sz w:val="24"/>
                <w:szCs w:val="24"/>
                <w:vertAlign w:val="superscript"/>
                <w:lang w:val="ro-RO"/>
              </w:rPr>
              <w:t>1</w:t>
            </w:r>
            <w:r w:rsidRPr="00E727BC">
              <w:rPr>
                <w:bCs/>
                <w:i/>
                <w:iCs/>
                <w:sz w:val="24"/>
                <w:szCs w:val="24"/>
                <w:lang w:val="ro-RO"/>
              </w:rPr>
              <w:t>) și, după caz,  b</w:t>
            </w:r>
            <w:r w:rsidRPr="00E727BC">
              <w:rPr>
                <w:bCs/>
                <w:i/>
                <w:iCs/>
                <w:sz w:val="24"/>
                <w:szCs w:val="24"/>
                <w:vertAlign w:val="superscript"/>
                <w:lang w:val="ro-RO"/>
              </w:rPr>
              <w:t>2</w:t>
            </w:r>
            <w:r w:rsidRPr="00E727BC">
              <w:rPr>
                <w:bCs/>
                <w:i/>
                <w:iCs/>
                <w:sz w:val="24"/>
                <w:szCs w:val="24"/>
                <w:lang w:val="ro-RO"/>
              </w:rPr>
              <w:t>), privind analiza impacturilor opțiunilor.</w:t>
            </w:r>
          </w:p>
        </w:tc>
      </w:tr>
      <w:tr w:rsidR="0051608A" w:rsidRPr="00E727BC" w14:paraId="284263C1"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7DB2D5" w14:textId="77777777" w:rsidR="0051608A" w:rsidRPr="00E727BC" w:rsidRDefault="0051608A" w:rsidP="0051608A">
            <w:pPr>
              <w:spacing w:line="276" w:lineRule="auto"/>
              <w:ind w:firstLine="0"/>
              <w:jc w:val="left"/>
              <w:rPr>
                <w:b/>
                <w:bCs/>
                <w:sz w:val="24"/>
                <w:szCs w:val="24"/>
                <w:lang w:val="ro-RO"/>
              </w:rPr>
            </w:pPr>
            <w:r w:rsidRPr="00E727BC">
              <w:rPr>
                <w:b/>
                <w:bCs/>
                <w:sz w:val="24"/>
                <w:szCs w:val="24"/>
                <w:lang w:val="ro-RO"/>
              </w:rPr>
              <w:t>Anexe</w:t>
            </w:r>
          </w:p>
        </w:tc>
      </w:tr>
      <w:tr w:rsidR="0051608A" w:rsidRPr="00AC5D3E" w14:paraId="062FEBF7" w14:textId="77777777" w:rsidTr="00C01271">
        <w:trPr>
          <w:gridAfter w:val="1"/>
          <w:wAfter w:w="113" w:type="pct"/>
          <w:jc w:val="center"/>
        </w:trPr>
        <w:tc>
          <w:tcPr>
            <w:tcW w:w="4887"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E5BC6" w14:textId="064A90B3" w:rsidR="0051608A" w:rsidRPr="009B57C1" w:rsidRDefault="00011243" w:rsidP="0051608A">
            <w:pPr>
              <w:pStyle w:val="lf"/>
              <w:spacing w:line="276" w:lineRule="auto"/>
              <w:rPr>
                <w:color w:val="000000" w:themeColor="text1"/>
                <w:lang w:val="ro-RO"/>
              </w:rPr>
            </w:pPr>
            <w:r w:rsidRPr="009B57C1">
              <w:rPr>
                <w:color w:val="000000" w:themeColor="text1"/>
                <w:lang w:val="ro-RO"/>
              </w:rPr>
              <w:t>Ordinul GL creat pentru elaborarea modificărilor</w:t>
            </w:r>
            <w:r w:rsidR="009B57C1" w:rsidRPr="009B57C1">
              <w:rPr>
                <w:color w:val="000000" w:themeColor="text1"/>
                <w:lang w:val="ro-RO"/>
              </w:rPr>
              <w:t>.</w:t>
            </w:r>
          </w:p>
          <w:p w14:paraId="58E938AB" w14:textId="3D77D4DA" w:rsidR="0051608A" w:rsidRPr="00333A3B" w:rsidRDefault="009B57C1" w:rsidP="00333A3B">
            <w:pPr>
              <w:pStyle w:val="lf"/>
              <w:spacing w:line="276" w:lineRule="auto"/>
              <w:rPr>
                <w:color w:val="000000" w:themeColor="text1"/>
                <w:lang w:val="ro-RO"/>
              </w:rPr>
            </w:pPr>
            <w:r w:rsidRPr="009B57C1">
              <w:rPr>
                <w:color w:val="000000" w:themeColor="text1"/>
                <w:lang w:val="ro-RO"/>
              </w:rPr>
              <w:t>Proces-Verbal al ședinței GL.</w:t>
            </w:r>
          </w:p>
        </w:tc>
      </w:tr>
    </w:tbl>
    <w:p w14:paraId="777C0F29" w14:textId="77777777" w:rsidR="00CF1F79" w:rsidRPr="00E727BC" w:rsidRDefault="00CF1F79" w:rsidP="00A101FA">
      <w:pPr>
        <w:spacing w:line="276" w:lineRule="auto"/>
        <w:rPr>
          <w:lang w:val="ro-RO"/>
        </w:rPr>
      </w:pPr>
    </w:p>
    <w:p w14:paraId="6D5E8D14" w14:textId="77777777" w:rsidR="00CF1F79" w:rsidRPr="00E727BC" w:rsidRDefault="00CF1F79" w:rsidP="00A101FA">
      <w:pPr>
        <w:spacing w:line="276" w:lineRule="auto"/>
        <w:rPr>
          <w:lang w:val="ro-RO"/>
        </w:rPr>
      </w:pPr>
    </w:p>
    <w:p w14:paraId="5F573BC3" w14:textId="77777777" w:rsidR="00556BD8" w:rsidRPr="00E727BC" w:rsidRDefault="00556BD8" w:rsidP="00A101FA">
      <w:pPr>
        <w:tabs>
          <w:tab w:val="left" w:pos="4065"/>
        </w:tabs>
        <w:spacing w:line="276" w:lineRule="auto"/>
        <w:ind w:firstLine="0"/>
        <w:rPr>
          <w:lang w:val="ro-RO"/>
        </w:rPr>
      </w:pPr>
    </w:p>
    <w:p w14:paraId="309C9FA7" w14:textId="77777777" w:rsidR="001D7679" w:rsidRPr="00E727BC" w:rsidRDefault="001D7679" w:rsidP="00A101FA">
      <w:pPr>
        <w:tabs>
          <w:tab w:val="left" w:pos="4065"/>
        </w:tabs>
        <w:spacing w:line="276" w:lineRule="auto"/>
        <w:ind w:firstLine="0"/>
        <w:rPr>
          <w:lang w:val="ro-RO"/>
        </w:rPr>
      </w:pPr>
    </w:p>
    <w:sectPr w:rsidR="001D7679" w:rsidRPr="00E727BC" w:rsidSect="0044327B">
      <w:footerReference w:type="default" r:id="rId27"/>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09347" w14:textId="77777777" w:rsidR="00EF0B72" w:rsidRDefault="00EF0B72" w:rsidP="003B6C40">
      <w:r>
        <w:separator/>
      </w:r>
    </w:p>
  </w:endnote>
  <w:endnote w:type="continuationSeparator" w:id="0">
    <w:p w14:paraId="183C588F" w14:textId="77777777" w:rsidR="00EF0B72" w:rsidRDefault="00EF0B72" w:rsidP="003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407152"/>
      <w:docPartObj>
        <w:docPartGallery w:val="Page Numbers (Bottom of Page)"/>
        <w:docPartUnique/>
      </w:docPartObj>
    </w:sdtPr>
    <w:sdtEndPr>
      <w:rPr>
        <w:noProof/>
      </w:rPr>
    </w:sdtEndPr>
    <w:sdtContent>
      <w:p w14:paraId="40C0925C" w14:textId="77777777" w:rsidR="00EF0B72" w:rsidRDefault="00EF0B72">
        <w:pPr>
          <w:pStyle w:val="Subsol"/>
          <w:jc w:val="right"/>
        </w:pPr>
        <w:r>
          <w:fldChar w:fldCharType="begin"/>
        </w:r>
        <w:r>
          <w:instrText xml:space="preserve"> PAGE   \* MERGEFORMAT </w:instrText>
        </w:r>
        <w:r>
          <w:fldChar w:fldCharType="separate"/>
        </w:r>
        <w:r w:rsidR="00006905">
          <w:rPr>
            <w:noProof/>
          </w:rPr>
          <w:t>1</w:t>
        </w:r>
        <w:r>
          <w:rPr>
            <w:noProof/>
          </w:rPr>
          <w:fldChar w:fldCharType="end"/>
        </w:r>
      </w:p>
    </w:sdtContent>
  </w:sdt>
  <w:p w14:paraId="36BBA672" w14:textId="77777777" w:rsidR="00EF0B72" w:rsidRDefault="00EF0B7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D2A2" w14:textId="77777777" w:rsidR="00EF0B72" w:rsidRDefault="00EF0B72" w:rsidP="003B6C40">
      <w:r>
        <w:separator/>
      </w:r>
    </w:p>
  </w:footnote>
  <w:footnote w:type="continuationSeparator" w:id="0">
    <w:p w14:paraId="67AA5266" w14:textId="77777777" w:rsidR="00EF0B72" w:rsidRDefault="00EF0B72" w:rsidP="003B6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76F11"/>
    <w:multiLevelType w:val="hybridMultilevel"/>
    <w:tmpl w:val="1F960296"/>
    <w:lvl w:ilvl="0" w:tplc="ED6C0FBC">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EEA2514"/>
    <w:multiLevelType w:val="hybridMultilevel"/>
    <w:tmpl w:val="29DE9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3361673"/>
    <w:multiLevelType w:val="hybridMultilevel"/>
    <w:tmpl w:val="33047E84"/>
    <w:lvl w:ilvl="0" w:tplc="02E8CFD6">
      <w:start w:val="1"/>
      <w:numFmt w:val="decimal"/>
      <w:lvlText w:val="%1)"/>
      <w:lvlJc w:val="left"/>
      <w:pPr>
        <w:ind w:left="786" w:hanging="360"/>
      </w:pPr>
      <w:rPr>
        <w:rFonts w:hint="default"/>
        <w:b w:val="0"/>
        <w:i w:val="0"/>
        <w:color w:val="000000" w:themeColor="text1"/>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D860F4"/>
    <w:multiLevelType w:val="multilevel"/>
    <w:tmpl w:val="55F8A5CC"/>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1E7528"/>
    <w:multiLevelType w:val="hybridMultilevel"/>
    <w:tmpl w:val="0160226A"/>
    <w:lvl w:ilvl="0" w:tplc="1DF0EAB0">
      <w:start w:val="1"/>
      <w:numFmt w:val="decimal"/>
      <w:lvlText w:val="%1)"/>
      <w:lvlJc w:val="left"/>
      <w:pPr>
        <w:ind w:left="786" w:hanging="360"/>
      </w:pPr>
      <w:rPr>
        <w:rFonts w:hint="default"/>
        <w:b w:val="0"/>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BA6ABD"/>
    <w:multiLevelType w:val="hybridMultilevel"/>
    <w:tmpl w:val="34C4CAA0"/>
    <w:lvl w:ilvl="0" w:tplc="772089B4">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382F1D14"/>
    <w:multiLevelType w:val="hybridMultilevel"/>
    <w:tmpl w:val="DE921568"/>
    <w:lvl w:ilvl="0" w:tplc="1DF0EAB0">
      <w:start w:val="1"/>
      <w:numFmt w:val="decimal"/>
      <w:lvlText w:val="%1)"/>
      <w:lvlJc w:val="left"/>
      <w:pPr>
        <w:ind w:left="786" w:hanging="360"/>
      </w:pPr>
      <w:rPr>
        <w:rFonts w:hint="default"/>
        <w:b w:val="0"/>
        <w:i w:val="0"/>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B3C64FB"/>
    <w:multiLevelType w:val="hybridMultilevel"/>
    <w:tmpl w:val="5D18ED88"/>
    <w:lvl w:ilvl="0" w:tplc="2F0426D4">
      <w:start w:val="1"/>
      <w:numFmt w:val="bullet"/>
      <w:lvlText w:val=""/>
      <w:lvlJc w:val="left"/>
      <w:pPr>
        <w:ind w:left="1347"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5D1114A0"/>
    <w:multiLevelType w:val="hybridMultilevel"/>
    <w:tmpl w:val="72F81FFA"/>
    <w:lvl w:ilvl="0" w:tplc="2F0426D4">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0BC5CD0"/>
    <w:multiLevelType w:val="hybridMultilevel"/>
    <w:tmpl w:val="F8EAF19E"/>
    <w:lvl w:ilvl="0" w:tplc="E06C38CE">
      <w:start w:val="1"/>
      <w:numFmt w:val="lowerLetter"/>
      <w:lvlText w:val="%1)"/>
      <w:lvlJc w:val="left"/>
      <w:pPr>
        <w:ind w:left="1062" w:hanging="360"/>
      </w:pPr>
      <w:rPr>
        <w:rFonts w:hint="default"/>
        <w:color w:val="000000" w:themeColor="text1"/>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1" w15:restartNumberingAfterBreak="0">
    <w:nsid w:val="62970F71"/>
    <w:multiLevelType w:val="singleLevel"/>
    <w:tmpl w:val="5AFA8C72"/>
    <w:lvl w:ilvl="0">
      <w:start w:val="1"/>
      <w:numFmt w:val="bullet"/>
      <w:lvlRestart w:val="0"/>
      <w:pStyle w:val="Tiret2"/>
      <w:lvlText w:val="–"/>
      <w:lvlJc w:val="left"/>
      <w:pPr>
        <w:tabs>
          <w:tab w:val="num" w:pos="1984"/>
        </w:tabs>
        <w:ind w:left="1984" w:hanging="567"/>
      </w:pPr>
    </w:lvl>
  </w:abstractNum>
  <w:abstractNum w:abstractNumId="12" w15:restartNumberingAfterBreak="0">
    <w:nsid w:val="63FC01BC"/>
    <w:multiLevelType w:val="hybridMultilevel"/>
    <w:tmpl w:val="0772EA26"/>
    <w:lvl w:ilvl="0" w:tplc="46C8DDC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E42176"/>
    <w:multiLevelType w:val="hybridMultilevel"/>
    <w:tmpl w:val="64825DA0"/>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1718AB"/>
    <w:multiLevelType w:val="multilevel"/>
    <w:tmpl w:val="66BA85AE"/>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2D05FCA"/>
    <w:multiLevelType w:val="multilevel"/>
    <w:tmpl w:val="B0E6F980"/>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7CF1F17"/>
    <w:multiLevelType w:val="hybridMultilevel"/>
    <w:tmpl w:val="E0909938"/>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9A74640"/>
    <w:multiLevelType w:val="hybridMultilevel"/>
    <w:tmpl w:val="7C28749C"/>
    <w:lvl w:ilvl="0" w:tplc="09009C2E">
      <w:start w:val="1"/>
      <w:numFmt w:val="decimal"/>
      <w:lvlText w:val="%1)"/>
      <w:lvlJc w:val="left"/>
      <w:pPr>
        <w:ind w:left="786" w:hanging="360"/>
      </w:pPr>
      <w:rPr>
        <w:rFonts w:hint="default"/>
        <w:b w:val="0"/>
        <w:i w:val="0"/>
        <w:color w:val="000000" w:themeColor="text1"/>
        <w:sz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372735447">
    <w:abstractNumId w:val="14"/>
  </w:num>
  <w:num w:numId="2" w16cid:durableId="992372393">
    <w:abstractNumId w:val="15"/>
  </w:num>
  <w:num w:numId="3" w16cid:durableId="1660695385">
    <w:abstractNumId w:val="16"/>
  </w:num>
  <w:num w:numId="4" w16cid:durableId="1763187452">
    <w:abstractNumId w:val="11"/>
  </w:num>
  <w:num w:numId="5" w16cid:durableId="439223073">
    <w:abstractNumId w:val="1"/>
  </w:num>
  <w:num w:numId="6" w16cid:durableId="1630084152">
    <w:abstractNumId w:val="17"/>
  </w:num>
  <w:num w:numId="7" w16cid:durableId="917444562">
    <w:abstractNumId w:val="12"/>
  </w:num>
  <w:num w:numId="8" w16cid:durableId="1273052100">
    <w:abstractNumId w:val="3"/>
  </w:num>
  <w:num w:numId="9" w16cid:durableId="74783028">
    <w:abstractNumId w:val="7"/>
  </w:num>
  <w:num w:numId="10" w16cid:durableId="736976101">
    <w:abstractNumId w:val="5"/>
  </w:num>
  <w:num w:numId="11" w16cid:durableId="234323926">
    <w:abstractNumId w:val="9"/>
  </w:num>
  <w:num w:numId="12" w16cid:durableId="375155106">
    <w:abstractNumId w:val="8"/>
  </w:num>
  <w:num w:numId="13" w16cid:durableId="714697872">
    <w:abstractNumId w:val="13"/>
  </w:num>
  <w:num w:numId="14" w16cid:durableId="28773100">
    <w:abstractNumId w:val="10"/>
  </w:num>
  <w:num w:numId="15" w16cid:durableId="1619414445">
    <w:abstractNumId w:val="2"/>
  </w:num>
  <w:num w:numId="16" w16cid:durableId="33166191">
    <w:abstractNumId w:val="6"/>
  </w:num>
  <w:num w:numId="17" w16cid:durableId="1020938810">
    <w:abstractNumId w:val="4"/>
  </w:num>
  <w:num w:numId="18" w16cid:durableId="152339529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proofState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003C4"/>
    <w:rsid w:val="000010C6"/>
    <w:rsid w:val="0000164C"/>
    <w:rsid w:val="00003B34"/>
    <w:rsid w:val="000047CD"/>
    <w:rsid w:val="0000527C"/>
    <w:rsid w:val="0000626A"/>
    <w:rsid w:val="000065E9"/>
    <w:rsid w:val="00006905"/>
    <w:rsid w:val="00006AC5"/>
    <w:rsid w:val="000078A5"/>
    <w:rsid w:val="00007E29"/>
    <w:rsid w:val="000105BC"/>
    <w:rsid w:val="00011243"/>
    <w:rsid w:val="0001150E"/>
    <w:rsid w:val="0001258F"/>
    <w:rsid w:val="0001292B"/>
    <w:rsid w:val="00012DD2"/>
    <w:rsid w:val="00014FE5"/>
    <w:rsid w:val="00015991"/>
    <w:rsid w:val="00016B2D"/>
    <w:rsid w:val="00017ECF"/>
    <w:rsid w:val="00020639"/>
    <w:rsid w:val="00020983"/>
    <w:rsid w:val="00020B58"/>
    <w:rsid w:val="000226C2"/>
    <w:rsid w:val="00024231"/>
    <w:rsid w:val="0002461B"/>
    <w:rsid w:val="00025147"/>
    <w:rsid w:val="00025BBA"/>
    <w:rsid w:val="00026D01"/>
    <w:rsid w:val="00027703"/>
    <w:rsid w:val="00027857"/>
    <w:rsid w:val="00027EEC"/>
    <w:rsid w:val="0003155F"/>
    <w:rsid w:val="00031DC4"/>
    <w:rsid w:val="0003215E"/>
    <w:rsid w:val="00033DE8"/>
    <w:rsid w:val="00034CD1"/>
    <w:rsid w:val="0003507A"/>
    <w:rsid w:val="00035534"/>
    <w:rsid w:val="00035F7F"/>
    <w:rsid w:val="00036823"/>
    <w:rsid w:val="00036B7F"/>
    <w:rsid w:val="0003757E"/>
    <w:rsid w:val="00037C19"/>
    <w:rsid w:val="0004265D"/>
    <w:rsid w:val="00042C35"/>
    <w:rsid w:val="0004418A"/>
    <w:rsid w:val="0004528E"/>
    <w:rsid w:val="000461A0"/>
    <w:rsid w:val="000462F9"/>
    <w:rsid w:val="00046B95"/>
    <w:rsid w:val="00051C94"/>
    <w:rsid w:val="00052E4C"/>
    <w:rsid w:val="000536F4"/>
    <w:rsid w:val="000539DE"/>
    <w:rsid w:val="00054AF5"/>
    <w:rsid w:val="00054F1F"/>
    <w:rsid w:val="00056CC7"/>
    <w:rsid w:val="000570DA"/>
    <w:rsid w:val="00057114"/>
    <w:rsid w:val="000578A9"/>
    <w:rsid w:val="00057DA0"/>
    <w:rsid w:val="00060E58"/>
    <w:rsid w:val="000614DC"/>
    <w:rsid w:val="000641ED"/>
    <w:rsid w:val="00065DC0"/>
    <w:rsid w:val="00065E8D"/>
    <w:rsid w:val="000677B9"/>
    <w:rsid w:val="00067AAA"/>
    <w:rsid w:val="0007010D"/>
    <w:rsid w:val="00070178"/>
    <w:rsid w:val="0007115F"/>
    <w:rsid w:val="0007424B"/>
    <w:rsid w:val="00075F7E"/>
    <w:rsid w:val="000764B0"/>
    <w:rsid w:val="0007717A"/>
    <w:rsid w:val="0008032C"/>
    <w:rsid w:val="00081508"/>
    <w:rsid w:val="00081CAE"/>
    <w:rsid w:val="00082560"/>
    <w:rsid w:val="00082802"/>
    <w:rsid w:val="00082964"/>
    <w:rsid w:val="00084942"/>
    <w:rsid w:val="00084BB1"/>
    <w:rsid w:val="000860A2"/>
    <w:rsid w:val="0008692D"/>
    <w:rsid w:val="00086F09"/>
    <w:rsid w:val="000870C2"/>
    <w:rsid w:val="000877EC"/>
    <w:rsid w:val="00090D9E"/>
    <w:rsid w:val="00092111"/>
    <w:rsid w:val="000925B5"/>
    <w:rsid w:val="00092C9A"/>
    <w:rsid w:val="0009303E"/>
    <w:rsid w:val="000931BC"/>
    <w:rsid w:val="00093CD0"/>
    <w:rsid w:val="00094D3F"/>
    <w:rsid w:val="0009655D"/>
    <w:rsid w:val="00096904"/>
    <w:rsid w:val="000974D1"/>
    <w:rsid w:val="000A0371"/>
    <w:rsid w:val="000A048C"/>
    <w:rsid w:val="000A0DEF"/>
    <w:rsid w:val="000A136A"/>
    <w:rsid w:val="000A1558"/>
    <w:rsid w:val="000A1A15"/>
    <w:rsid w:val="000A1A75"/>
    <w:rsid w:val="000A2831"/>
    <w:rsid w:val="000A3439"/>
    <w:rsid w:val="000A6278"/>
    <w:rsid w:val="000A6BC9"/>
    <w:rsid w:val="000A706D"/>
    <w:rsid w:val="000A7885"/>
    <w:rsid w:val="000B0E66"/>
    <w:rsid w:val="000B2042"/>
    <w:rsid w:val="000B228D"/>
    <w:rsid w:val="000B2C4E"/>
    <w:rsid w:val="000B45B7"/>
    <w:rsid w:val="000B4C55"/>
    <w:rsid w:val="000B50B3"/>
    <w:rsid w:val="000B5373"/>
    <w:rsid w:val="000B60FC"/>
    <w:rsid w:val="000B6FB3"/>
    <w:rsid w:val="000B7836"/>
    <w:rsid w:val="000B78F0"/>
    <w:rsid w:val="000C0767"/>
    <w:rsid w:val="000C14B7"/>
    <w:rsid w:val="000C1725"/>
    <w:rsid w:val="000C208B"/>
    <w:rsid w:val="000C2262"/>
    <w:rsid w:val="000C2628"/>
    <w:rsid w:val="000C2960"/>
    <w:rsid w:val="000C3A9C"/>
    <w:rsid w:val="000C3C2A"/>
    <w:rsid w:val="000C5421"/>
    <w:rsid w:val="000C68D6"/>
    <w:rsid w:val="000C7DBD"/>
    <w:rsid w:val="000D0983"/>
    <w:rsid w:val="000D0D05"/>
    <w:rsid w:val="000D0DEF"/>
    <w:rsid w:val="000D1AE7"/>
    <w:rsid w:val="000D1AFE"/>
    <w:rsid w:val="000D2384"/>
    <w:rsid w:val="000D23A4"/>
    <w:rsid w:val="000D280D"/>
    <w:rsid w:val="000D3C47"/>
    <w:rsid w:val="000D40C1"/>
    <w:rsid w:val="000D425B"/>
    <w:rsid w:val="000D4579"/>
    <w:rsid w:val="000D5506"/>
    <w:rsid w:val="000D5959"/>
    <w:rsid w:val="000D5A0F"/>
    <w:rsid w:val="000D63F2"/>
    <w:rsid w:val="000D750C"/>
    <w:rsid w:val="000D78C0"/>
    <w:rsid w:val="000D7A49"/>
    <w:rsid w:val="000E21B2"/>
    <w:rsid w:val="000E44A4"/>
    <w:rsid w:val="000E47D0"/>
    <w:rsid w:val="000E537B"/>
    <w:rsid w:val="000E59FF"/>
    <w:rsid w:val="000E782A"/>
    <w:rsid w:val="000F0927"/>
    <w:rsid w:val="000F0C12"/>
    <w:rsid w:val="000F0DBF"/>
    <w:rsid w:val="000F1098"/>
    <w:rsid w:val="000F2A8F"/>
    <w:rsid w:val="000F3699"/>
    <w:rsid w:val="000F3E8C"/>
    <w:rsid w:val="000F429E"/>
    <w:rsid w:val="000F4BD8"/>
    <w:rsid w:val="000F54FC"/>
    <w:rsid w:val="000F5DFF"/>
    <w:rsid w:val="000F5E13"/>
    <w:rsid w:val="000F6D10"/>
    <w:rsid w:val="001000AF"/>
    <w:rsid w:val="001006C4"/>
    <w:rsid w:val="00102B8B"/>
    <w:rsid w:val="00102C7D"/>
    <w:rsid w:val="00104665"/>
    <w:rsid w:val="001060CE"/>
    <w:rsid w:val="0010635B"/>
    <w:rsid w:val="00106697"/>
    <w:rsid w:val="00106F0D"/>
    <w:rsid w:val="00106FEA"/>
    <w:rsid w:val="00106FEE"/>
    <w:rsid w:val="0010736C"/>
    <w:rsid w:val="00107C8A"/>
    <w:rsid w:val="00110709"/>
    <w:rsid w:val="00111A36"/>
    <w:rsid w:val="00111C75"/>
    <w:rsid w:val="00112535"/>
    <w:rsid w:val="00113BFB"/>
    <w:rsid w:val="00113EE6"/>
    <w:rsid w:val="00114550"/>
    <w:rsid w:val="00114C71"/>
    <w:rsid w:val="00115E6F"/>
    <w:rsid w:val="00116795"/>
    <w:rsid w:val="00116AA2"/>
    <w:rsid w:val="001174FF"/>
    <w:rsid w:val="00117644"/>
    <w:rsid w:val="00117F18"/>
    <w:rsid w:val="001200F9"/>
    <w:rsid w:val="001207BE"/>
    <w:rsid w:val="001226DC"/>
    <w:rsid w:val="00122904"/>
    <w:rsid w:val="001231DD"/>
    <w:rsid w:val="001232AE"/>
    <w:rsid w:val="0012385F"/>
    <w:rsid w:val="00124DD0"/>
    <w:rsid w:val="0012545C"/>
    <w:rsid w:val="0012565C"/>
    <w:rsid w:val="00126858"/>
    <w:rsid w:val="00126D68"/>
    <w:rsid w:val="0012720D"/>
    <w:rsid w:val="0012786E"/>
    <w:rsid w:val="001307EF"/>
    <w:rsid w:val="00130D60"/>
    <w:rsid w:val="00130E3E"/>
    <w:rsid w:val="00131C60"/>
    <w:rsid w:val="0013264A"/>
    <w:rsid w:val="00132EF6"/>
    <w:rsid w:val="0013330B"/>
    <w:rsid w:val="00133994"/>
    <w:rsid w:val="00133E72"/>
    <w:rsid w:val="0013553D"/>
    <w:rsid w:val="00135DEB"/>
    <w:rsid w:val="00136562"/>
    <w:rsid w:val="00136F0F"/>
    <w:rsid w:val="0013722C"/>
    <w:rsid w:val="001375FB"/>
    <w:rsid w:val="0013795C"/>
    <w:rsid w:val="0014034A"/>
    <w:rsid w:val="00140687"/>
    <w:rsid w:val="00140F89"/>
    <w:rsid w:val="001438FC"/>
    <w:rsid w:val="00143A58"/>
    <w:rsid w:val="00143FBF"/>
    <w:rsid w:val="001440BE"/>
    <w:rsid w:val="001447FF"/>
    <w:rsid w:val="0014685F"/>
    <w:rsid w:val="001500A8"/>
    <w:rsid w:val="001512E5"/>
    <w:rsid w:val="001517A3"/>
    <w:rsid w:val="00152527"/>
    <w:rsid w:val="001526B2"/>
    <w:rsid w:val="00153106"/>
    <w:rsid w:val="0015342B"/>
    <w:rsid w:val="0015473C"/>
    <w:rsid w:val="0015528D"/>
    <w:rsid w:val="00155418"/>
    <w:rsid w:val="00155D3D"/>
    <w:rsid w:val="00155D61"/>
    <w:rsid w:val="0015693E"/>
    <w:rsid w:val="00156EF3"/>
    <w:rsid w:val="0015787B"/>
    <w:rsid w:val="00160541"/>
    <w:rsid w:val="00160A5C"/>
    <w:rsid w:val="00161B19"/>
    <w:rsid w:val="00162545"/>
    <w:rsid w:val="001629B2"/>
    <w:rsid w:val="00163C9C"/>
    <w:rsid w:val="00164857"/>
    <w:rsid w:val="0016557E"/>
    <w:rsid w:val="00165DB8"/>
    <w:rsid w:val="0016617D"/>
    <w:rsid w:val="0016771D"/>
    <w:rsid w:val="00170172"/>
    <w:rsid w:val="001701D1"/>
    <w:rsid w:val="00170D23"/>
    <w:rsid w:val="00170FAD"/>
    <w:rsid w:val="0017138F"/>
    <w:rsid w:val="0017150A"/>
    <w:rsid w:val="00172F23"/>
    <w:rsid w:val="00173756"/>
    <w:rsid w:val="0017394F"/>
    <w:rsid w:val="00173F1E"/>
    <w:rsid w:val="00174CF9"/>
    <w:rsid w:val="001754FE"/>
    <w:rsid w:val="00176144"/>
    <w:rsid w:val="00177336"/>
    <w:rsid w:val="00180210"/>
    <w:rsid w:val="00182177"/>
    <w:rsid w:val="00182335"/>
    <w:rsid w:val="00182E80"/>
    <w:rsid w:val="00183ED3"/>
    <w:rsid w:val="00183F43"/>
    <w:rsid w:val="001855C5"/>
    <w:rsid w:val="00186DC4"/>
    <w:rsid w:val="00186EB0"/>
    <w:rsid w:val="00186EDA"/>
    <w:rsid w:val="00190392"/>
    <w:rsid w:val="0019135E"/>
    <w:rsid w:val="00191457"/>
    <w:rsid w:val="0019294D"/>
    <w:rsid w:val="00192A9B"/>
    <w:rsid w:val="00192E82"/>
    <w:rsid w:val="0019300C"/>
    <w:rsid w:val="00193C6E"/>
    <w:rsid w:val="00195CD1"/>
    <w:rsid w:val="00196296"/>
    <w:rsid w:val="001971B1"/>
    <w:rsid w:val="001A2D40"/>
    <w:rsid w:val="001A3639"/>
    <w:rsid w:val="001A37D3"/>
    <w:rsid w:val="001A3A18"/>
    <w:rsid w:val="001A40EC"/>
    <w:rsid w:val="001A6231"/>
    <w:rsid w:val="001A62A6"/>
    <w:rsid w:val="001A72B8"/>
    <w:rsid w:val="001A72C0"/>
    <w:rsid w:val="001A7E22"/>
    <w:rsid w:val="001B099F"/>
    <w:rsid w:val="001B1BCB"/>
    <w:rsid w:val="001B1E12"/>
    <w:rsid w:val="001B2C45"/>
    <w:rsid w:val="001B31AF"/>
    <w:rsid w:val="001B3808"/>
    <w:rsid w:val="001B4E7F"/>
    <w:rsid w:val="001B51F2"/>
    <w:rsid w:val="001B5BC8"/>
    <w:rsid w:val="001B5F1F"/>
    <w:rsid w:val="001B7E2D"/>
    <w:rsid w:val="001C158E"/>
    <w:rsid w:val="001C1F78"/>
    <w:rsid w:val="001C2665"/>
    <w:rsid w:val="001C2AB1"/>
    <w:rsid w:val="001C3242"/>
    <w:rsid w:val="001C5F0D"/>
    <w:rsid w:val="001C6289"/>
    <w:rsid w:val="001C6B42"/>
    <w:rsid w:val="001D06E5"/>
    <w:rsid w:val="001D21E3"/>
    <w:rsid w:val="001D7679"/>
    <w:rsid w:val="001E0413"/>
    <w:rsid w:val="001E1F5A"/>
    <w:rsid w:val="001E366E"/>
    <w:rsid w:val="001E3B94"/>
    <w:rsid w:val="001E3FA9"/>
    <w:rsid w:val="001E514D"/>
    <w:rsid w:val="001E5B46"/>
    <w:rsid w:val="001E7405"/>
    <w:rsid w:val="001F031B"/>
    <w:rsid w:val="001F0450"/>
    <w:rsid w:val="001F280D"/>
    <w:rsid w:val="001F3552"/>
    <w:rsid w:val="001F418D"/>
    <w:rsid w:val="001F43F5"/>
    <w:rsid w:val="001F4F6B"/>
    <w:rsid w:val="001F6145"/>
    <w:rsid w:val="001F68BB"/>
    <w:rsid w:val="001F6CB3"/>
    <w:rsid w:val="001F7D18"/>
    <w:rsid w:val="0020125A"/>
    <w:rsid w:val="00201603"/>
    <w:rsid w:val="002016B9"/>
    <w:rsid w:val="00201B25"/>
    <w:rsid w:val="00201DEE"/>
    <w:rsid w:val="00202BCD"/>
    <w:rsid w:val="002036C8"/>
    <w:rsid w:val="00203E13"/>
    <w:rsid w:val="00203F6F"/>
    <w:rsid w:val="00205929"/>
    <w:rsid w:val="00205ACB"/>
    <w:rsid w:val="002060FF"/>
    <w:rsid w:val="00206134"/>
    <w:rsid w:val="00206986"/>
    <w:rsid w:val="00206EE7"/>
    <w:rsid w:val="002074B4"/>
    <w:rsid w:val="00207F84"/>
    <w:rsid w:val="002110B2"/>
    <w:rsid w:val="0021203D"/>
    <w:rsid w:val="00212172"/>
    <w:rsid w:val="0021292B"/>
    <w:rsid w:val="00214291"/>
    <w:rsid w:val="002144A9"/>
    <w:rsid w:val="00214A4B"/>
    <w:rsid w:val="002152CE"/>
    <w:rsid w:val="002156B2"/>
    <w:rsid w:val="002159E4"/>
    <w:rsid w:val="00215C32"/>
    <w:rsid w:val="00215F6F"/>
    <w:rsid w:val="002165D3"/>
    <w:rsid w:val="00216D3C"/>
    <w:rsid w:val="00220681"/>
    <w:rsid w:val="0022167F"/>
    <w:rsid w:val="0022246B"/>
    <w:rsid w:val="00222ED9"/>
    <w:rsid w:val="00224F13"/>
    <w:rsid w:val="00226785"/>
    <w:rsid w:val="00226C0A"/>
    <w:rsid w:val="0022730C"/>
    <w:rsid w:val="002278DD"/>
    <w:rsid w:val="00230341"/>
    <w:rsid w:val="0023091D"/>
    <w:rsid w:val="002313F4"/>
    <w:rsid w:val="00231A5C"/>
    <w:rsid w:val="002333DA"/>
    <w:rsid w:val="002336BC"/>
    <w:rsid w:val="00234831"/>
    <w:rsid w:val="0023539F"/>
    <w:rsid w:val="002354E5"/>
    <w:rsid w:val="002357EE"/>
    <w:rsid w:val="00235FE1"/>
    <w:rsid w:val="00236511"/>
    <w:rsid w:val="002409AF"/>
    <w:rsid w:val="002409EB"/>
    <w:rsid w:val="002419B1"/>
    <w:rsid w:val="00241DF9"/>
    <w:rsid w:val="00242206"/>
    <w:rsid w:val="00242325"/>
    <w:rsid w:val="00242A1E"/>
    <w:rsid w:val="00244376"/>
    <w:rsid w:val="0024470A"/>
    <w:rsid w:val="002447EC"/>
    <w:rsid w:val="00244E85"/>
    <w:rsid w:val="00245190"/>
    <w:rsid w:val="0024545B"/>
    <w:rsid w:val="002457C4"/>
    <w:rsid w:val="0024737E"/>
    <w:rsid w:val="00247572"/>
    <w:rsid w:val="002519EA"/>
    <w:rsid w:val="002524E0"/>
    <w:rsid w:val="00252E2E"/>
    <w:rsid w:val="00253A5F"/>
    <w:rsid w:val="00254E48"/>
    <w:rsid w:val="00255B0F"/>
    <w:rsid w:val="002561B5"/>
    <w:rsid w:val="00257508"/>
    <w:rsid w:val="00260168"/>
    <w:rsid w:val="00260851"/>
    <w:rsid w:val="00262CB1"/>
    <w:rsid w:val="00262D36"/>
    <w:rsid w:val="002630A0"/>
    <w:rsid w:val="002640E2"/>
    <w:rsid w:val="00264433"/>
    <w:rsid w:val="0026473D"/>
    <w:rsid w:val="00264F53"/>
    <w:rsid w:val="0026528A"/>
    <w:rsid w:val="002655A6"/>
    <w:rsid w:val="00265C9D"/>
    <w:rsid w:val="00266DB3"/>
    <w:rsid w:val="00267CD8"/>
    <w:rsid w:val="00270021"/>
    <w:rsid w:val="002701B1"/>
    <w:rsid w:val="00270CE4"/>
    <w:rsid w:val="0027111D"/>
    <w:rsid w:val="00272032"/>
    <w:rsid w:val="00272B6E"/>
    <w:rsid w:val="00274F89"/>
    <w:rsid w:val="0027526D"/>
    <w:rsid w:val="00275BAF"/>
    <w:rsid w:val="00276C28"/>
    <w:rsid w:val="00277611"/>
    <w:rsid w:val="002808CB"/>
    <w:rsid w:val="002809DF"/>
    <w:rsid w:val="002811A1"/>
    <w:rsid w:val="00281D3A"/>
    <w:rsid w:val="00282723"/>
    <w:rsid w:val="00282CA8"/>
    <w:rsid w:val="00283304"/>
    <w:rsid w:val="00283E5B"/>
    <w:rsid w:val="0028461A"/>
    <w:rsid w:val="0028465A"/>
    <w:rsid w:val="00286769"/>
    <w:rsid w:val="00290239"/>
    <w:rsid w:val="00290777"/>
    <w:rsid w:val="00290832"/>
    <w:rsid w:val="00291F87"/>
    <w:rsid w:val="0029267E"/>
    <w:rsid w:val="00292C97"/>
    <w:rsid w:val="00293FDA"/>
    <w:rsid w:val="00294C18"/>
    <w:rsid w:val="002960D2"/>
    <w:rsid w:val="00296A47"/>
    <w:rsid w:val="00296B6E"/>
    <w:rsid w:val="00296E6D"/>
    <w:rsid w:val="00297FC4"/>
    <w:rsid w:val="002A0A89"/>
    <w:rsid w:val="002A0FFD"/>
    <w:rsid w:val="002A1173"/>
    <w:rsid w:val="002A24A9"/>
    <w:rsid w:val="002A3758"/>
    <w:rsid w:val="002A445B"/>
    <w:rsid w:val="002A4904"/>
    <w:rsid w:val="002A5E14"/>
    <w:rsid w:val="002A5F45"/>
    <w:rsid w:val="002A61BC"/>
    <w:rsid w:val="002A7222"/>
    <w:rsid w:val="002A772A"/>
    <w:rsid w:val="002B0176"/>
    <w:rsid w:val="002B01CD"/>
    <w:rsid w:val="002B10EC"/>
    <w:rsid w:val="002B129A"/>
    <w:rsid w:val="002B3D0B"/>
    <w:rsid w:val="002B3E00"/>
    <w:rsid w:val="002B4EAA"/>
    <w:rsid w:val="002B5272"/>
    <w:rsid w:val="002B59D0"/>
    <w:rsid w:val="002B66EA"/>
    <w:rsid w:val="002B7322"/>
    <w:rsid w:val="002C0410"/>
    <w:rsid w:val="002C0A0B"/>
    <w:rsid w:val="002C11EC"/>
    <w:rsid w:val="002C1594"/>
    <w:rsid w:val="002C1FC3"/>
    <w:rsid w:val="002C320F"/>
    <w:rsid w:val="002C3554"/>
    <w:rsid w:val="002C4AE0"/>
    <w:rsid w:val="002C4AED"/>
    <w:rsid w:val="002C548A"/>
    <w:rsid w:val="002C58C4"/>
    <w:rsid w:val="002C64FF"/>
    <w:rsid w:val="002C66EE"/>
    <w:rsid w:val="002C6A24"/>
    <w:rsid w:val="002C6B63"/>
    <w:rsid w:val="002C6E4D"/>
    <w:rsid w:val="002D0668"/>
    <w:rsid w:val="002D21BC"/>
    <w:rsid w:val="002D2AC9"/>
    <w:rsid w:val="002D2B1B"/>
    <w:rsid w:val="002D336D"/>
    <w:rsid w:val="002D3C0A"/>
    <w:rsid w:val="002D4E4C"/>
    <w:rsid w:val="002D52EC"/>
    <w:rsid w:val="002D5FFD"/>
    <w:rsid w:val="002D6382"/>
    <w:rsid w:val="002D69AD"/>
    <w:rsid w:val="002D7DCB"/>
    <w:rsid w:val="002E0547"/>
    <w:rsid w:val="002E0924"/>
    <w:rsid w:val="002E0E0C"/>
    <w:rsid w:val="002E493B"/>
    <w:rsid w:val="002E5590"/>
    <w:rsid w:val="002E56CA"/>
    <w:rsid w:val="002E7400"/>
    <w:rsid w:val="002F0CD8"/>
    <w:rsid w:val="002F344E"/>
    <w:rsid w:val="002F3803"/>
    <w:rsid w:val="002F3DDC"/>
    <w:rsid w:val="002F45E1"/>
    <w:rsid w:val="002F5E00"/>
    <w:rsid w:val="002F7379"/>
    <w:rsid w:val="002F7AEF"/>
    <w:rsid w:val="0030052A"/>
    <w:rsid w:val="003007F4"/>
    <w:rsid w:val="00300CFD"/>
    <w:rsid w:val="0030148B"/>
    <w:rsid w:val="00302AE3"/>
    <w:rsid w:val="00303396"/>
    <w:rsid w:val="00303EAF"/>
    <w:rsid w:val="00304667"/>
    <w:rsid w:val="00304F87"/>
    <w:rsid w:val="0030510F"/>
    <w:rsid w:val="00305394"/>
    <w:rsid w:val="00305667"/>
    <w:rsid w:val="00305D22"/>
    <w:rsid w:val="0030652E"/>
    <w:rsid w:val="00306C1D"/>
    <w:rsid w:val="00306E40"/>
    <w:rsid w:val="003073EF"/>
    <w:rsid w:val="0031069B"/>
    <w:rsid w:val="00310D01"/>
    <w:rsid w:val="00311309"/>
    <w:rsid w:val="00311C4F"/>
    <w:rsid w:val="00311D48"/>
    <w:rsid w:val="0031363E"/>
    <w:rsid w:val="003137A9"/>
    <w:rsid w:val="00313ED0"/>
    <w:rsid w:val="003143E3"/>
    <w:rsid w:val="00314530"/>
    <w:rsid w:val="003146E1"/>
    <w:rsid w:val="00315031"/>
    <w:rsid w:val="0031509D"/>
    <w:rsid w:val="003150B1"/>
    <w:rsid w:val="003156EB"/>
    <w:rsid w:val="003163BB"/>
    <w:rsid w:val="00316D68"/>
    <w:rsid w:val="00320269"/>
    <w:rsid w:val="0032041E"/>
    <w:rsid w:val="00321046"/>
    <w:rsid w:val="0032116C"/>
    <w:rsid w:val="00321415"/>
    <w:rsid w:val="0032350B"/>
    <w:rsid w:val="00323656"/>
    <w:rsid w:val="003243E6"/>
    <w:rsid w:val="0032457C"/>
    <w:rsid w:val="00325043"/>
    <w:rsid w:val="003253E5"/>
    <w:rsid w:val="003254FA"/>
    <w:rsid w:val="00325FC3"/>
    <w:rsid w:val="00326E8E"/>
    <w:rsid w:val="00326F9D"/>
    <w:rsid w:val="00331884"/>
    <w:rsid w:val="00331B06"/>
    <w:rsid w:val="00331E08"/>
    <w:rsid w:val="0033201A"/>
    <w:rsid w:val="00333251"/>
    <w:rsid w:val="00333A3B"/>
    <w:rsid w:val="00334A24"/>
    <w:rsid w:val="00335796"/>
    <w:rsid w:val="0033613A"/>
    <w:rsid w:val="0033671D"/>
    <w:rsid w:val="00336747"/>
    <w:rsid w:val="00337776"/>
    <w:rsid w:val="00343B3F"/>
    <w:rsid w:val="0034437E"/>
    <w:rsid w:val="003446CF"/>
    <w:rsid w:val="003454AD"/>
    <w:rsid w:val="00345EE7"/>
    <w:rsid w:val="003461B8"/>
    <w:rsid w:val="00346B31"/>
    <w:rsid w:val="00347484"/>
    <w:rsid w:val="003474AD"/>
    <w:rsid w:val="0035067F"/>
    <w:rsid w:val="003509D0"/>
    <w:rsid w:val="00351FC4"/>
    <w:rsid w:val="00352D17"/>
    <w:rsid w:val="003537EE"/>
    <w:rsid w:val="00353F6F"/>
    <w:rsid w:val="00354604"/>
    <w:rsid w:val="0035481D"/>
    <w:rsid w:val="0035482B"/>
    <w:rsid w:val="00355CED"/>
    <w:rsid w:val="00356181"/>
    <w:rsid w:val="00357406"/>
    <w:rsid w:val="003609B7"/>
    <w:rsid w:val="00360DCF"/>
    <w:rsid w:val="00360E08"/>
    <w:rsid w:val="00360F27"/>
    <w:rsid w:val="0036110E"/>
    <w:rsid w:val="00361355"/>
    <w:rsid w:val="003639CB"/>
    <w:rsid w:val="00364936"/>
    <w:rsid w:val="00364BEB"/>
    <w:rsid w:val="00366042"/>
    <w:rsid w:val="0036613D"/>
    <w:rsid w:val="00366494"/>
    <w:rsid w:val="003668E0"/>
    <w:rsid w:val="0036701C"/>
    <w:rsid w:val="0036773C"/>
    <w:rsid w:val="003701BE"/>
    <w:rsid w:val="003715D6"/>
    <w:rsid w:val="00371766"/>
    <w:rsid w:val="00373394"/>
    <w:rsid w:val="00373CA3"/>
    <w:rsid w:val="00375296"/>
    <w:rsid w:val="00375359"/>
    <w:rsid w:val="0037596C"/>
    <w:rsid w:val="003774FD"/>
    <w:rsid w:val="00380496"/>
    <w:rsid w:val="0038168D"/>
    <w:rsid w:val="00381D05"/>
    <w:rsid w:val="00381EE8"/>
    <w:rsid w:val="00384504"/>
    <w:rsid w:val="003848CE"/>
    <w:rsid w:val="00385A55"/>
    <w:rsid w:val="00387791"/>
    <w:rsid w:val="00387807"/>
    <w:rsid w:val="003930A9"/>
    <w:rsid w:val="00393169"/>
    <w:rsid w:val="003931F1"/>
    <w:rsid w:val="00393784"/>
    <w:rsid w:val="00393EF6"/>
    <w:rsid w:val="003946EB"/>
    <w:rsid w:val="00394935"/>
    <w:rsid w:val="00394B44"/>
    <w:rsid w:val="003953FC"/>
    <w:rsid w:val="0039661A"/>
    <w:rsid w:val="00396C6C"/>
    <w:rsid w:val="00396D15"/>
    <w:rsid w:val="00397064"/>
    <w:rsid w:val="00397CCA"/>
    <w:rsid w:val="003A2689"/>
    <w:rsid w:val="003A29BF"/>
    <w:rsid w:val="003A2B9A"/>
    <w:rsid w:val="003A2ED1"/>
    <w:rsid w:val="003A2F1C"/>
    <w:rsid w:val="003A37D0"/>
    <w:rsid w:val="003A3BEB"/>
    <w:rsid w:val="003A4296"/>
    <w:rsid w:val="003A4D52"/>
    <w:rsid w:val="003A4DB6"/>
    <w:rsid w:val="003A4F3C"/>
    <w:rsid w:val="003A4F9B"/>
    <w:rsid w:val="003A6254"/>
    <w:rsid w:val="003A6676"/>
    <w:rsid w:val="003A759F"/>
    <w:rsid w:val="003B2661"/>
    <w:rsid w:val="003B293F"/>
    <w:rsid w:val="003B3943"/>
    <w:rsid w:val="003B444B"/>
    <w:rsid w:val="003B5C49"/>
    <w:rsid w:val="003B64DD"/>
    <w:rsid w:val="003B67DC"/>
    <w:rsid w:val="003B6C40"/>
    <w:rsid w:val="003C0551"/>
    <w:rsid w:val="003C078D"/>
    <w:rsid w:val="003C0B5D"/>
    <w:rsid w:val="003C35D5"/>
    <w:rsid w:val="003C3A98"/>
    <w:rsid w:val="003C441B"/>
    <w:rsid w:val="003C4A31"/>
    <w:rsid w:val="003C516C"/>
    <w:rsid w:val="003C5339"/>
    <w:rsid w:val="003C644C"/>
    <w:rsid w:val="003C652B"/>
    <w:rsid w:val="003C6BA3"/>
    <w:rsid w:val="003C7369"/>
    <w:rsid w:val="003C78F5"/>
    <w:rsid w:val="003C7D8E"/>
    <w:rsid w:val="003D1166"/>
    <w:rsid w:val="003D1E4A"/>
    <w:rsid w:val="003D2515"/>
    <w:rsid w:val="003D3AB3"/>
    <w:rsid w:val="003D424E"/>
    <w:rsid w:val="003D55BF"/>
    <w:rsid w:val="003D5E96"/>
    <w:rsid w:val="003D73DE"/>
    <w:rsid w:val="003D7595"/>
    <w:rsid w:val="003D7D59"/>
    <w:rsid w:val="003E098E"/>
    <w:rsid w:val="003E0B5D"/>
    <w:rsid w:val="003E0E93"/>
    <w:rsid w:val="003E2123"/>
    <w:rsid w:val="003E2AC7"/>
    <w:rsid w:val="003E30FE"/>
    <w:rsid w:val="003E3568"/>
    <w:rsid w:val="003E386D"/>
    <w:rsid w:val="003E3CD7"/>
    <w:rsid w:val="003E4A9B"/>
    <w:rsid w:val="003E4FE8"/>
    <w:rsid w:val="003E6F51"/>
    <w:rsid w:val="003E79DA"/>
    <w:rsid w:val="003E7EB8"/>
    <w:rsid w:val="003F2637"/>
    <w:rsid w:val="003F2A29"/>
    <w:rsid w:val="003F2E4E"/>
    <w:rsid w:val="003F393E"/>
    <w:rsid w:val="003F3BAB"/>
    <w:rsid w:val="003F4BB6"/>
    <w:rsid w:val="003F58BC"/>
    <w:rsid w:val="003F5AB2"/>
    <w:rsid w:val="003F5D1C"/>
    <w:rsid w:val="003F6636"/>
    <w:rsid w:val="003F7CB5"/>
    <w:rsid w:val="0040085D"/>
    <w:rsid w:val="00400A6D"/>
    <w:rsid w:val="00401902"/>
    <w:rsid w:val="00402B6D"/>
    <w:rsid w:val="00403293"/>
    <w:rsid w:val="004032F5"/>
    <w:rsid w:val="00403BF0"/>
    <w:rsid w:val="00405973"/>
    <w:rsid w:val="00405DF3"/>
    <w:rsid w:val="00406348"/>
    <w:rsid w:val="004068B2"/>
    <w:rsid w:val="00410C13"/>
    <w:rsid w:val="00410C47"/>
    <w:rsid w:val="0041211E"/>
    <w:rsid w:val="00412694"/>
    <w:rsid w:val="00412BB7"/>
    <w:rsid w:val="0041352B"/>
    <w:rsid w:val="00415279"/>
    <w:rsid w:val="00416D2D"/>
    <w:rsid w:val="00417608"/>
    <w:rsid w:val="00420E4E"/>
    <w:rsid w:val="00420ED5"/>
    <w:rsid w:val="004210A4"/>
    <w:rsid w:val="004211B4"/>
    <w:rsid w:val="004218A1"/>
    <w:rsid w:val="004226AE"/>
    <w:rsid w:val="00422B1F"/>
    <w:rsid w:val="00422CA2"/>
    <w:rsid w:val="00422DD0"/>
    <w:rsid w:val="00424144"/>
    <w:rsid w:val="004248D2"/>
    <w:rsid w:val="004303AF"/>
    <w:rsid w:val="00430D41"/>
    <w:rsid w:val="00430DFD"/>
    <w:rsid w:val="00430F39"/>
    <w:rsid w:val="0043273C"/>
    <w:rsid w:val="00432F45"/>
    <w:rsid w:val="00433069"/>
    <w:rsid w:val="00433409"/>
    <w:rsid w:val="0043399F"/>
    <w:rsid w:val="00435D91"/>
    <w:rsid w:val="00436820"/>
    <w:rsid w:val="004376BE"/>
    <w:rsid w:val="00437A85"/>
    <w:rsid w:val="00437E52"/>
    <w:rsid w:val="004410F3"/>
    <w:rsid w:val="0044327B"/>
    <w:rsid w:val="004447AD"/>
    <w:rsid w:val="00444CDD"/>
    <w:rsid w:val="00444E5E"/>
    <w:rsid w:val="00445263"/>
    <w:rsid w:val="0044633E"/>
    <w:rsid w:val="00446DDC"/>
    <w:rsid w:val="0044769D"/>
    <w:rsid w:val="004501C0"/>
    <w:rsid w:val="00451C4C"/>
    <w:rsid w:val="0045303F"/>
    <w:rsid w:val="00453631"/>
    <w:rsid w:val="00453AD4"/>
    <w:rsid w:val="00455CDB"/>
    <w:rsid w:val="0045655A"/>
    <w:rsid w:val="004571D8"/>
    <w:rsid w:val="004572BB"/>
    <w:rsid w:val="00457A8E"/>
    <w:rsid w:val="00457A91"/>
    <w:rsid w:val="00457AE2"/>
    <w:rsid w:val="00462431"/>
    <w:rsid w:val="00462641"/>
    <w:rsid w:val="00463D4D"/>
    <w:rsid w:val="0046576D"/>
    <w:rsid w:val="00465E3E"/>
    <w:rsid w:val="0046635D"/>
    <w:rsid w:val="00466A3E"/>
    <w:rsid w:val="00472027"/>
    <w:rsid w:val="00472C70"/>
    <w:rsid w:val="004748FA"/>
    <w:rsid w:val="004752BE"/>
    <w:rsid w:val="00475B88"/>
    <w:rsid w:val="00475C16"/>
    <w:rsid w:val="004765A5"/>
    <w:rsid w:val="00476AE3"/>
    <w:rsid w:val="00476D12"/>
    <w:rsid w:val="00477229"/>
    <w:rsid w:val="00477476"/>
    <w:rsid w:val="004802E9"/>
    <w:rsid w:val="0048062A"/>
    <w:rsid w:val="0048091A"/>
    <w:rsid w:val="00480BEB"/>
    <w:rsid w:val="00481089"/>
    <w:rsid w:val="004819BC"/>
    <w:rsid w:val="00481BD2"/>
    <w:rsid w:val="0048363F"/>
    <w:rsid w:val="00483680"/>
    <w:rsid w:val="004847B9"/>
    <w:rsid w:val="0048621D"/>
    <w:rsid w:val="0048781F"/>
    <w:rsid w:val="00487FB3"/>
    <w:rsid w:val="004912DA"/>
    <w:rsid w:val="0049234C"/>
    <w:rsid w:val="004924A3"/>
    <w:rsid w:val="00492843"/>
    <w:rsid w:val="00492924"/>
    <w:rsid w:val="004929FB"/>
    <w:rsid w:val="00492B38"/>
    <w:rsid w:val="004941FE"/>
    <w:rsid w:val="004952E3"/>
    <w:rsid w:val="00495A64"/>
    <w:rsid w:val="004968AF"/>
    <w:rsid w:val="00496B72"/>
    <w:rsid w:val="00496FE9"/>
    <w:rsid w:val="00497317"/>
    <w:rsid w:val="00497B65"/>
    <w:rsid w:val="004A0CF6"/>
    <w:rsid w:val="004A10D4"/>
    <w:rsid w:val="004A1277"/>
    <w:rsid w:val="004A16AF"/>
    <w:rsid w:val="004A2584"/>
    <w:rsid w:val="004A4E60"/>
    <w:rsid w:val="004A532B"/>
    <w:rsid w:val="004A5CCF"/>
    <w:rsid w:val="004B061A"/>
    <w:rsid w:val="004B08AA"/>
    <w:rsid w:val="004B0CDB"/>
    <w:rsid w:val="004B114C"/>
    <w:rsid w:val="004B1DD0"/>
    <w:rsid w:val="004B4693"/>
    <w:rsid w:val="004B481A"/>
    <w:rsid w:val="004B6330"/>
    <w:rsid w:val="004C0C52"/>
    <w:rsid w:val="004C0DFC"/>
    <w:rsid w:val="004C1C87"/>
    <w:rsid w:val="004C4639"/>
    <w:rsid w:val="004C5BE8"/>
    <w:rsid w:val="004C6895"/>
    <w:rsid w:val="004C6B2E"/>
    <w:rsid w:val="004C7BA1"/>
    <w:rsid w:val="004C7DD7"/>
    <w:rsid w:val="004D02E0"/>
    <w:rsid w:val="004D0419"/>
    <w:rsid w:val="004D0A25"/>
    <w:rsid w:val="004D1139"/>
    <w:rsid w:val="004D1D4E"/>
    <w:rsid w:val="004D2C26"/>
    <w:rsid w:val="004D422C"/>
    <w:rsid w:val="004D431C"/>
    <w:rsid w:val="004D6CFA"/>
    <w:rsid w:val="004D6FAA"/>
    <w:rsid w:val="004D7A76"/>
    <w:rsid w:val="004D7F05"/>
    <w:rsid w:val="004E0059"/>
    <w:rsid w:val="004E26ED"/>
    <w:rsid w:val="004E2B4B"/>
    <w:rsid w:val="004E2FAF"/>
    <w:rsid w:val="004E321A"/>
    <w:rsid w:val="004E3BFF"/>
    <w:rsid w:val="004E3F2C"/>
    <w:rsid w:val="004E4FC1"/>
    <w:rsid w:val="004E57A6"/>
    <w:rsid w:val="004E62C6"/>
    <w:rsid w:val="004E766A"/>
    <w:rsid w:val="004F07A0"/>
    <w:rsid w:val="004F24E1"/>
    <w:rsid w:val="004F4374"/>
    <w:rsid w:val="004F4833"/>
    <w:rsid w:val="004F4C1D"/>
    <w:rsid w:val="004F5BA1"/>
    <w:rsid w:val="004F5FCF"/>
    <w:rsid w:val="004F6E20"/>
    <w:rsid w:val="004F7A4B"/>
    <w:rsid w:val="005001D6"/>
    <w:rsid w:val="00501445"/>
    <w:rsid w:val="0050198C"/>
    <w:rsid w:val="00502E32"/>
    <w:rsid w:val="005035B8"/>
    <w:rsid w:val="005055C2"/>
    <w:rsid w:val="00506ACB"/>
    <w:rsid w:val="00506B6D"/>
    <w:rsid w:val="00507F95"/>
    <w:rsid w:val="00510E6C"/>
    <w:rsid w:val="0051116F"/>
    <w:rsid w:val="005137F1"/>
    <w:rsid w:val="0051416C"/>
    <w:rsid w:val="005148EF"/>
    <w:rsid w:val="00514C61"/>
    <w:rsid w:val="00516059"/>
    <w:rsid w:val="0051608A"/>
    <w:rsid w:val="00516ECB"/>
    <w:rsid w:val="00520C41"/>
    <w:rsid w:val="00520F66"/>
    <w:rsid w:val="00521A79"/>
    <w:rsid w:val="00521C56"/>
    <w:rsid w:val="005225FC"/>
    <w:rsid w:val="00523815"/>
    <w:rsid w:val="00523E20"/>
    <w:rsid w:val="00524229"/>
    <w:rsid w:val="00524686"/>
    <w:rsid w:val="0052515B"/>
    <w:rsid w:val="00525B3F"/>
    <w:rsid w:val="00525DD8"/>
    <w:rsid w:val="0052693B"/>
    <w:rsid w:val="005311FA"/>
    <w:rsid w:val="00532089"/>
    <w:rsid w:val="005322C6"/>
    <w:rsid w:val="00533732"/>
    <w:rsid w:val="005348FB"/>
    <w:rsid w:val="00534946"/>
    <w:rsid w:val="00534FC8"/>
    <w:rsid w:val="00536087"/>
    <w:rsid w:val="005360D7"/>
    <w:rsid w:val="00536E12"/>
    <w:rsid w:val="00537494"/>
    <w:rsid w:val="00537BAE"/>
    <w:rsid w:val="00540216"/>
    <w:rsid w:val="0054155F"/>
    <w:rsid w:val="0054287C"/>
    <w:rsid w:val="00543567"/>
    <w:rsid w:val="00544390"/>
    <w:rsid w:val="005448F0"/>
    <w:rsid w:val="005450ED"/>
    <w:rsid w:val="005462DC"/>
    <w:rsid w:val="005466F9"/>
    <w:rsid w:val="00547936"/>
    <w:rsid w:val="00551270"/>
    <w:rsid w:val="0055172A"/>
    <w:rsid w:val="00552BE4"/>
    <w:rsid w:val="00554A76"/>
    <w:rsid w:val="00554E0D"/>
    <w:rsid w:val="00555740"/>
    <w:rsid w:val="005558D3"/>
    <w:rsid w:val="00556162"/>
    <w:rsid w:val="00556A4A"/>
    <w:rsid w:val="00556BD8"/>
    <w:rsid w:val="00557A05"/>
    <w:rsid w:val="00560016"/>
    <w:rsid w:val="00561CDF"/>
    <w:rsid w:val="00561E76"/>
    <w:rsid w:val="0056248A"/>
    <w:rsid w:val="005636CB"/>
    <w:rsid w:val="00564ADD"/>
    <w:rsid w:val="005650FD"/>
    <w:rsid w:val="005651EF"/>
    <w:rsid w:val="005653FA"/>
    <w:rsid w:val="00565945"/>
    <w:rsid w:val="005674BE"/>
    <w:rsid w:val="0057044D"/>
    <w:rsid w:val="00570F56"/>
    <w:rsid w:val="0057110F"/>
    <w:rsid w:val="00571A6B"/>
    <w:rsid w:val="005729D7"/>
    <w:rsid w:val="00572F52"/>
    <w:rsid w:val="00573983"/>
    <w:rsid w:val="00574903"/>
    <w:rsid w:val="0057495C"/>
    <w:rsid w:val="00575686"/>
    <w:rsid w:val="00575795"/>
    <w:rsid w:val="00575ECC"/>
    <w:rsid w:val="00577669"/>
    <w:rsid w:val="00577E00"/>
    <w:rsid w:val="00580094"/>
    <w:rsid w:val="005806C6"/>
    <w:rsid w:val="00581A30"/>
    <w:rsid w:val="00581DE3"/>
    <w:rsid w:val="00583952"/>
    <w:rsid w:val="00583C1E"/>
    <w:rsid w:val="00584D54"/>
    <w:rsid w:val="00586DE8"/>
    <w:rsid w:val="00587353"/>
    <w:rsid w:val="00587722"/>
    <w:rsid w:val="0058799F"/>
    <w:rsid w:val="00587A55"/>
    <w:rsid w:val="00587BE2"/>
    <w:rsid w:val="00587DA7"/>
    <w:rsid w:val="0059029B"/>
    <w:rsid w:val="0059173C"/>
    <w:rsid w:val="00591C24"/>
    <w:rsid w:val="00592331"/>
    <w:rsid w:val="00592862"/>
    <w:rsid w:val="0059312F"/>
    <w:rsid w:val="005934DA"/>
    <w:rsid w:val="005946E5"/>
    <w:rsid w:val="00594DD3"/>
    <w:rsid w:val="00597496"/>
    <w:rsid w:val="005975B4"/>
    <w:rsid w:val="005A0403"/>
    <w:rsid w:val="005A06AF"/>
    <w:rsid w:val="005A1013"/>
    <w:rsid w:val="005A1281"/>
    <w:rsid w:val="005A1469"/>
    <w:rsid w:val="005A15E2"/>
    <w:rsid w:val="005A1CE1"/>
    <w:rsid w:val="005A2094"/>
    <w:rsid w:val="005A27AF"/>
    <w:rsid w:val="005A2D5C"/>
    <w:rsid w:val="005A36A1"/>
    <w:rsid w:val="005A505C"/>
    <w:rsid w:val="005A5788"/>
    <w:rsid w:val="005A5BEA"/>
    <w:rsid w:val="005A5E6E"/>
    <w:rsid w:val="005A67AC"/>
    <w:rsid w:val="005A7E04"/>
    <w:rsid w:val="005B144E"/>
    <w:rsid w:val="005B194D"/>
    <w:rsid w:val="005B2BDD"/>
    <w:rsid w:val="005B2E07"/>
    <w:rsid w:val="005B40DA"/>
    <w:rsid w:val="005B48C5"/>
    <w:rsid w:val="005B48DB"/>
    <w:rsid w:val="005B4CD3"/>
    <w:rsid w:val="005B563F"/>
    <w:rsid w:val="005B585C"/>
    <w:rsid w:val="005C148D"/>
    <w:rsid w:val="005C274C"/>
    <w:rsid w:val="005C3DF1"/>
    <w:rsid w:val="005C56F9"/>
    <w:rsid w:val="005C6643"/>
    <w:rsid w:val="005D01E8"/>
    <w:rsid w:val="005D0CD5"/>
    <w:rsid w:val="005D18BE"/>
    <w:rsid w:val="005D1A81"/>
    <w:rsid w:val="005D1FB4"/>
    <w:rsid w:val="005D24C9"/>
    <w:rsid w:val="005D2DE6"/>
    <w:rsid w:val="005D3E98"/>
    <w:rsid w:val="005D3FC0"/>
    <w:rsid w:val="005D4588"/>
    <w:rsid w:val="005D5AAC"/>
    <w:rsid w:val="005D71C8"/>
    <w:rsid w:val="005D7B7C"/>
    <w:rsid w:val="005D7DE9"/>
    <w:rsid w:val="005E0543"/>
    <w:rsid w:val="005E0C7E"/>
    <w:rsid w:val="005E2230"/>
    <w:rsid w:val="005E241F"/>
    <w:rsid w:val="005E327D"/>
    <w:rsid w:val="005E3E54"/>
    <w:rsid w:val="005E41A1"/>
    <w:rsid w:val="005E4361"/>
    <w:rsid w:val="005E58D6"/>
    <w:rsid w:val="005E5F9B"/>
    <w:rsid w:val="005E6BF1"/>
    <w:rsid w:val="005E71F1"/>
    <w:rsid w:val="005E7399"/>
    <w:rsid w:val="005E7919"/>
    <w:rsid w:val="005E7B82"/>
    <w:rsid w:val="005E7CFE"/>
    <w:rsid w:val="005F04ED"/>
    <w:rsid w:val="005F0E97"/>
    <w:rsid w:val="005F1775"/>
    <w:rsid w:val="005F356C"/>
    <w:rsid w:val="005F484C"/>
    <w:rsid w:val="005F505D"/>
    <w:rsid w:val="005F59BA"/>
    <w:rsid w:val="00600188"/>
    <w:rsid w:val="0060026D"/>
    <w:rsid w:val="00600BC5"/>
    <w:rsid w:val="006017E1"/>
    <w:rsid w:val="006024F8"/>
    <w:rsid w:val="006032E1"/>
    <w:rsid w:val="00603867"/>
    <w:rsid w:val="00604B6B"/>
    <w:rsid w:val="006055FC"/>
    <w:rsid w:val="0060698D"/>
    <w:rsid w:val="00607B3E"/>
    <w:rsid w:val="00610D0F"/>
    <w:rsid w:val="00611FCA"/>
    <w:rsid w:val="00612680"/>
    <w:rsid w:val="006133B7"/>
    <w:rsid w:val="00613EFB"/>
    <w:rsid w:val="006140C6"/>
    <w:rsid w:val="0061411E"/>
    <w:rsid w:val="006144ED"/>
    <w:rsid w:val="0061653E"/>
    <w:rsid w:val="00616687"/>
    <w:rsid w:val="00616A88"/>
    <w:rsid w:val="006175A7"/>
    <w:rsid w:val="006200B3"/>
    <w:rsid w:val="0062019D"/>
    <w:rsid w:val="00623189"/>
    <w:rsid w:val="006235F8"/>
    <w:rsid w:val="00623A37"/>
    <w:rsid w:val="00623AAD"/>
    <w:rsid w:val="00623F66"/>
    <w:rsid w:val="0062587A"/>
    <w:rsid w:val="00625C95"/>
    <w:rsid w:val="00626BAC"/>
    <w:rsid w:val="00627446"/>
    <w:rsid w:val="00627D9E"/>
    <w:rsid w:val="00627F76"/>
    <w:rsid w:val="00630FB5"/>
    <w:rsid w:val="00632316"/>
    <w:rsid w:val="00632DFF"/>
    <w:rsid w:val="00632FED"/>
    <w:rsid w:val="00633374"/>
    <w:rsid w:val="006334C3"/>
    <w:rsid w:val="006339A2"/>
    <w:rsid w:val="006357FF"/>
    <w:rsid w:val="00635D3B"/>
    <w:rsid w:val="006373BA"/>
    <w:rsid w:val="006401AF"/>
    <w:rsid w:val="006403F3"/>
    <w:rsid w:val="0064052A"/>
    <w:rsid w:val="00640810"/>
    <w:rsid w:val="0064085A"/>
    <w:rsid w:val="00640C1D"/>
    <w:rsid w:val="00641B8F"/>
    <w:rsid w:val="00641C06"/>
    <w:rsid w:val="00642F14"/>
    <w:rsid w:val="0064313B"/>
    <w:rsid w:val="0064399C"/>
    <w:rsid w:val="00643B36"/>
    <w:rsid w:val="00644312"/>
    <w:rsid w:val="00645155"/>
    <w:rsid w:val="00645BF5"/>
    <w:rsid w:val="006479AF"/>
    <w:rsid w:val="00647EC4"/>
    <w:rsid w:val="006506DE"/>
    <w:rsid w:val="00650B90"/>
    <w:rsid w:val="0065161E"/>
    <w:rsid w:val="0065163D"/>
    <w:rsid w:val="0065177C"/>
    <w:rsid w:val="00651AAC"/>
    <w:rsid w:val="00653632"/>
    <w:rsid w:val="0065449D"/>
    <w:rsid w:val="00654C1D"/>
    <w:rsid w:val="00655035"/>
    <w:rsid w:val="00656D82"/>
    <w:rsid w:val="00657192"/>
    <w:rsid w:val="0065797A"/>
    <w:rsid w:val="00657E09"/>
    <w:rsid w:val="006602CE"/>
    <w:rsid w:val="0066107D"/>
    <w:rsid w:val="00661094"/>
    <w:rsid w:val="0066134F"/>
    <w:rsid w:val="0066161E"/>
    <w:rsid w:val="00661668"/>
    <w:rsid w:val="00661B0E"/>
    <w:rsid w:val="00662B1C"/>
    <w:rsid w:val="0066396A"/>
    <w:rsid w:val="00664736"/>
    <w:rsid w:val="00664A88"/>
    <w:rsid w:val="006651AD"/>
    <w:rsid w:val="006662CB"/>
    <w:rsid w:val="00666374"/>
    <w:rsid w:val="0066661F"/>
    <w:rsid w:val="0067085B"/>
    <w:rsid w:val="00671B0D"/>
    <w:rsid w:val="0067234A"/>
    <w:rsid w:val="00672E40"/>
    <w:rsid w:val="00673634"/>
    <w:rsid w:val="00673B7D"/>
    <w:rsid w:val="0067492B"/>
    <w:rsid w:val="006754E8"/>
    <w:rsid w:val="0067682A"/>
    <w:rsid w:val="00680E19"/>
    <w:rsid w:val="006812B1"/>
    <w:rsid w:val="0068247A"/>
    <w:rsid w:val="006839AE"/>
    <w:rsid w:val="00684C82"/>
    <w:rsid w:val="00685111"/>
    <w:rsid w:val="006851A7"/>
    <w:rsid w:val="00685B0B"/>
    <w:rsid w:val="00685C58"/>
    <w:rsid w:val="00687209"/>
    <w:rsid w:val="00687296"/>
    <w:rsid w:val="00687736"/>
    <w:rsid w:val="006903A0"/>
    <w:rsid w:val="006917E3"/>
    <w:rsid w:val="00691E73"/>
    <w:rsid w:val="0069255B"/>
    <w:rsid w:val="00692605"/>
    <w:rsid w:val="006927F6"/>
    <w:rsid w:val="00693026"/>
    <w:rsid w:val="006931FF"/>
    <w:rsid w:val="0069389F"/>
    <w:rsid w:val="00693E01"/>
    <w:rsid w:val="00693F48"/>
    <w:rsid w:val="00694740"/>
    <w:rsid w:val="00695191"/>
    <w:rsid w:val="006956FF"/>
    <w:rsid w:val="006971B8"/>
    <w:rsid w:val="006A18E4"/>
    <w:rsid w:val="006A1DEC"/>
    <w:rsid w:val="006A21F2"/>
    <w:rsid w:val="006A2627"/>
    <w:rsid w:val="006A2E4A"/>
    <w:rsid w:val="006A2F4B"/>
    <w:rsid w:val="006A3794"/>
    <w:rsid w:val="006A3BEC"/>
    <w:rsid w:val="006A4E7A"/>
    <w:rsid w:val="006A60A4"/>
    <w:rsid w:val="006A679D"/>
    <w:rsid w:val="006A7AB4"/>
    <w:rsid w:val="006A7E84"/>
    <w:rsid w:val="006B1EBE"/>
    <w:rsid w:val="006B331A"/>
    <w:rsid w:val="006B3368"/>
    <w:rsid w:val="006B3839"/>
    <w:rsid w:val="006B49B1"/>
    <w:rsid w:val="006B4ACE"/>
    <w:rsid w:val="006B50C9"/>
    <w:rsid w:val="006B60D3"/>
    <w:rsid w:val="006B6915"/>
    <w:rsid w:val="006B77F1"/>
    <w:rsid w:val="006C08C7"/>
    <w:rsid w:val="006C0BD1"/>
    <w:rsid w:val="006C1D71"/>
    <w:rsid w:val="006C2F33"/>
    <w:rsid w:val="006C3C4A"/>
    <w:rsid w:val="006C3C91"/>
    <w:rsid w:val="006C4A4B"/>
    <w:rsid w:val="006C520B"/>
    <w:rsid w:val="006C525E"/>
    <w:rsid w:val="006C5D88"/>
    <w:rsid w:val="006C7BAF"/>
    <w:rsid w:val="006D01B7"/>
    <w:rsid w:val="006D0235"/>
    <w:rsid w:val="006D034F"/>
    <w:rsid w:val="006D13D8"/>
    <w:rsid w:val="006D163D"/>
    <w:rsid w:val="006D1BFE"/>
    <w:rsid w:val="006D1E0D"/>
    <w:rsid w:val="006D2B4F"/>
    <w:rsid w:val="006D52BC"/>
    <w:rsid w:val="006D5B6C"/>
    <w:rsid w:val="006E0130"/>
    <w:rsid w:val="006E21B9"/>
    <w:rsid w:val="006E2BFE"/>
    <w:rsid w:val="006E318E"/>
    <w:rsid w:val="006E32DF"/>
    <w:rsid w:val="006E42C4"/>
    <w:rsid w:val="006E477F"/>
    <w:rsid w:val="006E5C0F"/>
    <w:rsid w:val="006E73CD"/>
    <w:rsid w:val="006F0538"/>
    <w:rsid w:val="006F0581"/>
    <w:rsid w:val="006F1141"/>
    <w:rsid w:val="006F12F1"/>
    <w:rsid w:val="006F2044"/>
    <w:rsid w:val="006F27FF"/>
    <w:rsid w:val="006F2B83"/>
    <w:rsid w:val="006F2C7A"/>
    <w:rsid w:val="006F2E78"/>
    <w:rsid w:val="006F3E3D"/>
    <w:rsid w:val="006F4F3C"/>
    <w:rsid w:val="006F54C4"/>
    <w:rsid w:val="006F6A73"/>
    <w:rsid w:val="00701345"/>
    <w:rsid w:val="007026C9"/>
    <w:rsid w:val="007038E9"/>
    <w:rsid w:val="00703CAA"/>
    <w:rsid w:val="00704872"/>
    <w:rsid w:val="00705C05"/>
    <w:rsid w:val="00705D43"/>
    <w:rsid w:val="00706EB6"/>
    <w:rsid w:val="0070745D"/>
    <w:rsid w:val="00707B75"/>
    <w:rsid w:val="00707E7E"/>
    <w:rsid w:val="0071005E"/>
    <w:rsid w:val="007111DC"/>
    <w:rsid w:val="00711DE5"/>
    <w:rsid w:val="00711F38"/>
    <w:rsid w:val="00712637"/>
    <w:rsid w:val="00712D92"/>
    <w:rsid w:val="00713173"/>
    <w:rsid w:val="00713EE6"/>
    <w:rsid w:val="007144EA"/>
    <w:rsid w:val="007145D0"/>
    <w:rsid w:val="00714715"/>
    <w:rsid w:val="0071499D"/>
    <w:rsid w:val="00715039"/>
    <w:rsid w:val="007172B6"/>
    <w:rsid w:val="00717439"/>
    <w:rsid w:val="00717C8C"/>
    <w:rsid w:val="00720771"/>
    <w:rsid w:val="00720C6B"/>
    <w:rsid w:val="00722199"/>
    <w:rsid w:val="00722792"/>
    <w:rsid w:val="007227E1"/>
    <w:rsid w:val="00722A9F"/>
    <w:rsid w:val="007235C1"/>
    <w:rsid w:val="007237BD"/>
    <w:rsid w:val="00723D06"/>
    <w:rsid w:val="007242EC"/>
    <w:rsid w:val="00724780"/>
    <w:rsid w:val="00725460"/>
    <w:rsid w:val="00725D5E"/>
    <w:rsid w:val="007265FB"/>
    <w:rsid w:val="00727F3C"/>
    <w:rsid w:val="00731464"/>
    <w:rsid w:val="0073153F"/>
    <w:rsid w:val="00731D85"/>
    <w:rsid w:val="0073254B"/>
    <w:rsid w:val="00732F51"/>
    <w:rsid w:val="00733958"/>
    <w:rsid w:val="00733E70"/>
    <w:rsid w:val="00734504"/>
    <w:rsid w:val="007346D6"/>
    <w:rsid w:val="0073632D"/>
    <w:rsid w:val="00736A8E"/>
    <w:rsid w:val="00736EA3"/>
    <w:rsid w:val="00737415"/>
    <w:rsid w:val="007375BD"/>
    <w:rsid w:val="00737918"/>
    <w:rsid w:val="00737A7D"/>
    <w:rsid w:val="00740211"/>
    <w:rsid w:val="00740473"/>
    <w:rsid w:val="00740692"/>
    <w:rsid w:val="00741A28"/>
    <w:rsid w:val="007427BC"/>
    <w:rsid w:val="00742F9A"/>
    <w:rsid w:val="007435EE"/>
    <w:rsid w:val="00743BA2"/>
    <w:rsid w:val="00745166"/>
    <w:rsid w:val="007456B1"/>
    <w:rsid w:val="00745E27"/>
    <w:rsid w:val="007474CD"/>
    <w:rsid w:val="007477AD"/>
    <w:rsid w:val="00747A6E"/>
    <w:rsid w:val="00747F4E"/>
    <w:rsid w:val="00751855"/>
    <w:rsid w:val="00751C2E"/>
    <w:rsid w:val="0075215F"/>
    <w:rsid w:val="007527B7"/>
    <w:rsid w:val="00752DE4"/>
    <w:rsid w:val="00753080"/>
    <w:rsid w:val="007541C2"/>
    <w:rsid w:val="00754DAB"/>
    <w:rsid w:val="007552B9"/>
    <w:rsid w:val="00756D22"/>
    <w:rsid w:val="0076102E"/>
    <w:rsid w:val="00761914"/>
    <w:rsid w:val="0076198A"/>
    <w:rsid w:val="00763610"/>
    <w:rsid w:val="0076673A"/>
    <w:rsid w:val="00767C31"/>
    <w:rsid w:val="007701AC"/>
    <w:rsid w:val="0077155F"/>
    <w:rsid w:val="00771931"/>
    <w:rsid w:val="00772C4E"/>
    <w:rsid w:val="0077309A"/>
    <w:rsid w:val="00775E53"/>
    <w:rsid w:val="007763A2"/>
    <w:rsid w:val="00776988"/>
    <w:rsid w:val="007776A0"/>
    <w:rsid w:val="00780435"/>
    <w:rsid w:val="00780EA6"/>
    <w:rsid w:val="00782577"/>
    <w:rsid w:val="00782C44"/>
    <w:rsid w:val="0078594D"/>
    <w:rsid w:val="00785F1B"/>
    <w:rsid w:val="00790243"/>
    <w:rsid w:val="007906FF"/>
    <w:rsid w:val="00791E61"/>
    <w:rsid w:val="00793541"/>
    <w:rsid w:val="0079360B"/>
    <w:rsid w:val="00793789"/>
    <w:rsid w:val="00793BBD"/>
    <w:rsid w:val="00795FEC"/>
    <w:rsid w:val="00796635"/>
    <w:rsid w:val="007971EE"/>
    <w:rsid w:val="00797207"/>
    <w:rsid w:val="0079752E"/>
    <w:rsid w:val="007975A8"/>
    <w:rsid w:val="007A06E7"/>
    <w:rsid w:val="007A1097"/>
    <w:rsid w:val="007A3E74"/>
    <w:rsid w:val="007A4289"/>
    <w:rsid w:val="007A48D2"/>
    <w:rsid w:val="007A63D9"/>
    <w:rsid w:val="007A6A60"/>
    <w:rsid w:val="007A784B"/>
    <w:rsid w:val="007B0C28"/>
    <w:rsid w:val="007B1107"/>
    <w:rsid w:val="007B26C7"/>
    <w:rsid w:val="007B3C31"/>
    <w:rsid w:val="007B5317"/>
    <w:rsid w:val="007B5685"/>
    <w:rsid w:val="007B58B8"/>
    <w:rsid w:val="007B6084"/>
    <w:rsid w:val="007B6F8C"/>
    <w:rsid w:val="007B77C0"/>
    <w:rsid w:val="007C04DE"/>
    <w:rsid w:val="007C084E"/>
    <w:rsid w:val="007C0C7E"/>
    <w:rsid w:val="007C1A9B"/>
    <w:rsid w:val="007C227B"/>
    <w:rsid w:val="007C2C9C"/>
    <w:rsid w:val="007C3879"/>
    <w:rsid w:val="007C5078"/>
    <w:rsid w:val="007C66F5"/>
    <w:rsid w:val="007C6EF2"/>
    <w:rsid w:val="007C7495"/>
    <w:rsid w:val="007D0C61"/>
    <w:rsid w:val="007D3356"/>
    <w:rsid w:val="007D344D"/>
    <w:rsid w:val="007D6168"/>
    <w:rsid w:val="007D6187"/>
    <w:rsid w:val="007D64F3"/>
    <w:rsid w:val="007D66BB"/>
    <w:rsid w:val="007E112A"/>
    <w:rsid w:val="007E1E74"/>
    <w:rsid w:val="007E1ED5"/>
    <w:rsid w:val="007E215D"/>
    <w:rsid w:val="007E2478"/>
    <w:rsid w:val="007E3533"/>
    <w:rsid w:val="007E4702"/>
    <w:rsid w:val="007E506F"/>
    <w:rsid w:val="007E639A"/>
    <w:rsid w:val="007F0F3C"/>
    <w:rsid w:val="007F2CBB"/>
    <w:rsid w:val="007F3A74"/>
    <w:rsid w:val="007F443B"/>
    <w:rsid w:val="007F4DD4"/>
    <w:rsid w:val="007F500E"/>
    <w:rsid w:val="007F5754"/>
    <w:rsid w:val="007F6ED5"/>
    <w:rsid w:val="007F739A"/>
    <w:rsid w:val="007F7CAB"/>
    <w:rsid w:val="0080007F"/>
    <w:rsid w:val="00800808"/>
    <w:rsid w:val="00800A17"/>
    <w:rsid w:val="008010BE"/>
    <w:rsid w:val="00801D68"/>
    <w:rsid w:val="00801DF0"/>
    <w:rsid w:val="008032CF"/>
    <w:rsid w:val="00803A3A"/>
    <w:rsid w:val="008040B8"/>
    <w:rsid w:val="008061E2"/>
    <w:rsid w:val="008072CA"/>
    <w:rsid w:val="008072D3"/>
    <w:rsid w:val="008125BB"/>
    <w:rsid w:val="008128E6"/>
    <w:rsid w:val="00815071"/>
    <w:rsid w:val="008151B9"/>
    <w:rsid w:val="0081552F"/>
    <w:rsid w:val="00816AE5"/>
    <w:rsid w:val="00817967"/>
    <w:rsid w:val="00817BD7"/>
    <w:rsid w:val="00817EDA"/>
    <w:rsid w:val="00820012"/>
    <w:rsid w:val="00821350"/>
    <w:rsid w:val="00821CB9"/>
    <w:rsid w:val="008222E3"/>
    <w:rsid w:val="008235E4"/>
    <w:rsid w:val="00825A44"/>
    <w:rsid w:val="008265F3"/>
    <w:rsid w:val="0082716D"/>
    <w:rsid w:val="00827341"/>
    <w:rsid w:val="008300B2"/>
    <w:rsid w:val="00830A6A"/>
    <w:rsid w:val="00830E60"/>
    <w:rsid w:val="00832F91"/>
    <w:rsid w:val="008334BC"/>
    <w:rsid w:val="0083444B"/>
    <w:rsid w:val="00834FE6"/>
    <w:rsid w:val="008355BD"/>
    <w:rsid w:val="00835A6E"/>
    <w:rsid w:val="00835CB2"/>
    <w:rsid w:val="00837C2E"/>
    <w:rsid w:val="00840148"/>
    <w:rsid w:val="0084299A"/>
    <w:rsid w:val="00842EE4"/>
    <w:rsid w:val="00842F07"/>
    <w:rsid w:val="008430AA"/>
    <w:rsid w:val="008439CF"/>
    <w:rsid w:val="008439D5"/>
    <w:rsid w:val="0084425B"/>
    <w:rsid w:val="008450A2"/>
    <w:rsid w:val="008451BA"/>
    <w:rsid w:val="0084520C"/>
    <w:rsid w:val="00845BE6"/>
    <w:rsid w:val="00845D1F"/>
    <w:rsid w:val="0084635C"/>
    <w:rsid w:val="00846B27"/>
    <w:rsid w:val="008503DE"/>
    <w:rsid w:val="00850A46"/>
    <w:rsid w:val="0085188E"/>
    <w:rsid w:val="00851934"/>
    <w:rsid w:val="00851DB8"/>
    <w:rsid w:val="008523E5"/>
    <w:rsid w:val="00852BFD"/>
    <w:rsid w:val="0085368C"/>
    <w:rsid w:val="00854C1C"/>
    <w:rsid w:val="008562E3"/>
    <w:rsid w:val="0085668A"/>
    <w:rsid w:val="00857D57"/>
    <w:rsid w:val="008603E9"/>
    <w:rsid w:val="008604A3"/>
    <w:rsid w:val="008606F9"/>
    <w:rsid w:val="008609B1"/>
    <w:rsid w:val="00860F70"/>
    <w:rsid w:val="00861C2B"/>
    <w:rsid w:val="00862870"/>
    <w:rsid w:val="008630C8"/>
    <w:rsid w:val="00864BD2"/>
    <w:rsid w:val="00864D9F"/>
    <w:rsid w:val="00865361"/>
    <w:rsid w:val="00867263"/>
    <w:rsid w:val="0087095E"/>
    <w:rsid w:val="00870C41"/>
    <w:rsid w:val="00871318"/>
    <w:rsid w:val="00871F08"/>
    <w:rsid w:val="00873990"/>
    <w:rsid w:val="00873FE3"/>
    <w:rsid w:val="00874921"/>
    <w:rsid w:val="008750FF"/>
    <w:rsid w:val="00875451"/>
    <w:rsid w:val="008754C4"/>
    <w:rsid w:val="00875866"/>
    <w:rsid w:val="008764EA"/>
    <w:rsid w:val="00877DF0"/>
    <w:rsid w:val="008802B1"/>
    <w:rsid w:val="008809BB"/>
    <w:rsid w:val="0088143A"/>
    <w:rsid w:val="00881993"/>
    <w:rsid w:val="00881E6F"/>
    <w:rsid w:val="008821D3"/>
    <w:rsid w:val="0088453A"/>
    <w:rsid w:val="008863DA"/>
    <w:rsid w:val="00886CB8"/>
    <w:rsid w:val="008872A0"/>
    <w:rsid w:val="00887B4E"/>
    <w:rsid w:val="008906DE"/>
    <w:rsid w:val="008936BC"/>
    <w:rsid w:val="00894252"/>
    <w:rsid w:val="00894AE4"/>
    <w:rsid w:val="00895989"/>
    <w:rsid w:val="00896437"/>
    <w:rsid w:val="00896BFF"/>
    <w:rsid w:val="00896ED8"/>
    <w:rsid w:val="0089764D"/>
    <w:rsid w:val="00897E6C"/>
    <w:rsid w:val="008A1201"/>
    <w:rsid w:val="008A26C7"/>
    <w:rsid w:val="008A2F77"/>
    <w:rsid w:val="008A30DE"/>
    <w:rsid w:val="008A312D"/>
    <w:rsid w:val="008A3AFF"/>
    <w:rsid w:val="008A5EA6"/>
    <w:rsid w:val="008A6688"/>
    <w:rsid w:val="008A67C3"/>
    <w:rsid w:val="008B0A5B"/>
    <w:rsid w:val="008B29AE"/>
    <w:rsid w:val="008B39D0"/>
    <w:rsid w:val="008B40D9"/>
    <w:rsid w:val="008B55BE"/>
    <w:rsid w:val="008B571D"/>
    <w:rsid w:val="008B5E4C"/>
    <w:rsid w:val="008B6AFF"/>
    <w:rsid w:val="008B79AC"/>
    <w:rsid w:val="008C08A6"/>
    <w:rsid w:val="008C253F"/>
    <w:rsid w:val="008C27A8"/>
    <w:rsid w:val="008C28AE"/>
    <w:rsid w:val="008C2EAA"/>
    <w:rsid w:val="008C3FAA"/>
    <w:rsid w:val="008C40DE"/>
    <w:rsid w:val="008C719A"/>
    <w:rsid w:val="008D206A"/>
    <w:rsid w:val="008D3C42"/>
    <w:rsid w:val="008D5D0A"/>
    <w:rsid w:val="008D5F2B"/>
    <w:rsid w:val="008D701F"/>
    <w:rsid w:val="008E0047"/>
    <w:rsid w:val="008E0458"/>
    <w:rsid w:val="008E21F2"/>
    <w:rsid w:val="008E4E79"/>
    <w:rsid w:val="008E597C"/>
    <w:rsid w:val="008E7326"/>
    <w:rsid w:val="008E7A17"/>
    <w:rsid w:val="008F168A"/>
    <w:rsid w:val="008F1C6C"/>
    <w:rsid w:val="008F250A"/>
    <w:rsid w:val="008F49D2"/>
    <w:rsid w:val="008F4C1C"/>
    <w:rsid w:val="008F522A"/>
    <w:rsid w:val="008F5818"/>
    <w:rsid w:val="008F61B2"/>
    <w:rsid w:val="008F6B35"/>
    <w:rsid w:val="009015F5"/>
    <w:rsid w:val="00901B55"/>
    <w:rsid w:val="00901DE5"/>
    <w:rsid w:val="00902243"/>
    <w:rsid w:val="00903E37"/>
    <w:rsid w:val="0090492A"/>
    <w:rsid w:val="00904BD8"/>
    <w:rsid w:val="00905090"/>
    <w:rsid w:val="009057CB"/>
    <w:rsid w:val="00907123"/>
    <w:rsid w:val="009110C7"/>
    <w:rsid w:val="00911E62"/>
    <w:rsid w:val="009129A9"/>
    <w:rsid w:val="009143DF"/>
    <w:rsid w:val="00914E29"/>
    <w:rsid w:val="00914FB2"/>
    <w:rsid w:val="009151E9"/>
    <w:rsid w:val="0091542A"/>
    <w:rsid w:val="00915686"/>
    <w:rsid w:val="009205CC"/>
    <w:rsid w:val="009210A6"/>
    <w:rsid w:val="009215C2"/>
    <w:rsid w:val="00921C1D"/>
    <w:rsid w:val="00921CB2"/>
    <w:rsid w:val="00922966"/>
    <w:rsid w:val="0092480D"/>
    <w:rsid w:val="0092583A"/>
    <w:rsid w:val="00925934"/>
    <w:rsid w:val="00925D0B"/>
    <w:rsid w:val="00926AB6"/>
    <w:rsid w:val="00927180"/>
    <w:rsid w:val="0092737B"/>
    <w:rsid w:val="00927930"/>
    <w:rsid w:val="009300C1"/>
    <w:rsid w:val="0093057C"/>
    <w:rsid w:val="00931275"/>
    <w:rsid w:val="0093155A"/>
    <w:rsid w:val="00932C79"/>
    <w:rsid w:val="00932CF0"/>
    <w:rsid w:val="009357EB"/>
    <w:rsid w:val="00935EAA"/>
    <w:rsid w:val="00936A61"/>
    <w:rsid w:val="00936CC3"/>
    <w:rsid w:val="00937C85"/>
    <w:rsid w:val="00937F6C"/>
    <w:rsid w:val="0094246B"/>
    <w:rsid w:val="009431F9"/>
    <w:rsid w:val="009434F5"/>
    <w:rsid w:val="00944030"/>
    <w:rsid w:val="00944C54"/>
    <w:rsid w:val="00944D10"/>
    <w:rsid w:val="00945423"/>
    <w:rsid w:val="0094556B"/>
    <w:rsid w:val="00945AF9"/>
    <w:rsid w:val="00945CDE"/>
    <w:rsid w:val="00946783"/>
    <w:rsid w:val="009476A1"/>
    <w:rsid w:val="00947979"/>
    <w:rsid w:val="00947B52"/>
    <w:rsid w:val="00951190"/>
    <w:rsid w:val="0095374A"/>
    <w:rsid w:val="00953B30"/>
    <w:rsid w:val="00953FF5"/>
    <w:rsid w:val="00954076"/>
    <w:rsid w:val="009546EC"/>
    <w:rsid w:val="00954812"/>
    <w:rsid w:val="0095515F"/>
    <w:rsid w:val="0095525A"/>
    <w:rsid w:val="009553F4"/>
    <w:rsid w:val="00955898"/>
    <w:rsid w:val="00955AED"/>
    <w:rsid w:val="009563A9"/>
    <w:rsid w:val="00956E01"/>
    <w:rsid w:val="00957DE4"/>
    <w:rsid w:val="009603C6"/>
    <w:rsid w:val="009607EB"/>
    <w:rsid w:val="00960A8E"/>
    <w:rsid w:val="00961046"/>
    <w:rsid w:val="00961EE4"/>
    <w:rsid w:val="00963080"/>
    <w:rsid w:val="009639EE"/>
    <w:rsid w:val="0096463B"/>
    <w:rsid w:val="00965146"/>
    <w:rsid w:val="00965BC8"/>
    <w:rsid w:val="009664C7"/>
    <w:rsid w:val="009675D1"/>
    <w:rsid w:val="00967745"/>
    <w:rsid w:val="00971757"/>
    <w:rsid w:val="009719EE"/>
    <w:rsid w:val="00971CD9"/>
    <w:rsid w:val="009723CD"/>
    <w:rsid w:val="0097370B"/>
    <w:rsid w:val="0097460B"/>
    <w:rsid w:val="00974634"/>
    <w:rsid w:val="00975707"/>
    <w:rsid w:val="00975DEC"/>
    <w:rsid w:val="00976F89"/>
    <w:rsid w:val="009801B7"/>
    <w:rsid w:val="0098108C"/>
    <w:rsid w:val="00981193"/>
    <w:rsid w:val="0098236A"/>
    <w:rsid w:val="00982B72"/>
    <w:rsid w:val="009835C2"/>
    <w:rsid w:val="00983A98"/>
    <w:rsid w:val="0098493F"/>
    <w:rsid w:val="00984D34"/>
    <w:rsid w:val="00985BF5"/>
    <w:rsid w:val="00986501"/>
    <w:rsid w:val="009866AE"/>
    <w:rsid w:val="00986E8E"/>
    <w:rsid w:val="00990B1B"/>
    <w:rsid w:val="009937B9"/>
    <w:rsid w:val="009941A2"/>
    <w:rsid w:val="00994D0F"/>
    <w:rsid w:val="00994E00"/>
    <w:rsid w:val="00995984"/>
    <w:rsid w:val="009976EE"/>
    <w:rsid w:val="00997E21"/>
    <w:rsid w:val="009A00A8"/>
    <w:rsid w:val="009A09A5"/>
    <w:rsid w:val="009A0EA1"/>
    <w:rsid w:val="009A1EA6"/>
    <w:rsid w:val="009A25B3"/>
    <w:rsid w:val="009A2ED4"/>
    <w:rsid w:val="009A40F8"/>
    <w:rsid w:val="009A4E35"/>
    <w:rsid w:val="009A7747"/>
    <w:rsid w:val="009B3468"/>
    <w:rsid w:val="009B4B62"/>
    <w:rsid w:val="009B57C1"/>
    <w:rsid w:val="009B5F02"/>
    <w:rsid w:val="009B643B"/>
    <w:rsid w:val="009B6630"/>
    <w:rsid w:val="009B6EB8"/>
    <w:rsid w:val="009B760F"/>
    <w:rsid w:val="009C0523"/>
    <w:rsid w:val="009C0635"/>
    <w:rsid w:val="009C15C8"/>
    <w:rsid w:val="009C1D95"/>
    <w:rsid w:val="009C2131"/>
    <w:rsid w:val="009C26A2"/>
    <w:rsid w:val="009C304C"/>
    <w:rsid w:val="009C323B"/>
    <w:rsid w:val="009C3809"/>
    <w:rsid w:val="009C49C0"/>
    <w:rsid w:val="009C6123"/>
    <w:rsid w:val="009C6F82"/>
    <w:rsid w:val="009C72BE"/>
    <w:rsid w:val="009C7CED"/>
    <w:rsid w:val="009D074E"/>
    <w:rsid w:val="009D2559"/>
    <w:rsid w:val="009D3DBB"/>
    <w:rsid w:val="009D4B05"/>
    <w:rsid w:val="009D4E81"/>
    <w:rsid w:val="009D53DB"/>
    <w:rsid w:val="009D6396"/>
    <w:rsid w:val="009D6B4C"/>
    <w:rsid w:val="009D6D06"/>
    <w:rsid w:val="009D78EF"/>
    <w:rsid w:val="009E207B"/>
    <w:rsid w:val="009E21D6"/>
    <w:rsid w:val="009E2D46"/>
    <w:rsid w:val="009E51C2"/>
    <w:rsid w:val="009E557F"/>
    <w:rsid w:val="009E649B"/>
    <w:rsid w:val="009E759A"/>
    <w:rsid w:val="009F0266"/>
    <w:rsid w:val="009F02B2"/>
    <w:rsid w:val="009F0A11"/>
    <w:rsid w:val="009F1312"/>
    <w:rsid w:val="009F2249"/>
    <w:rsid w:val="009F2311"/>
    <w:rsid w:val="009F2D7A"/>
    <w:rsid w:val="009F48BE"/>
    <w:rsid w:val="009F5530"/>
    <w:rsid w:val="009F5629"/>
    <w:rsid w:val="009F7839"/>
    <w:rsid w:val="009F7F22"/>
    <w:rsid w:val="00A001D2"/>
    <w:rsid w:val="00A001F4"/>
    <w:rsid w:val="00A00FE6"/>
    <w:rsid w:val="00A01371"/>
    <w:rsid w:val="00A02034"/>
    <w:rsid w:val="00A020ED"/>
    <w:rsid w:val="00A024C7"/>
    <w:rsid w:val="00A02FF4"/>
    <w:rsid w:val="00A0347D"/>
    <w:rsid w:val="00A0525F"/>
    <w:rsid w:val="00A057FE"/>
    <w:rsid w:val="00A05DB6"/>
    <w:rsid w:val="00A05E84"/>
    <w:rsid w:val="00A07B5A"/>
    <w:rsid w:val="00A101FA"/>
    <w:rsid w:val="00A10956"/>
    <w:rsid w:val="00A125B1"/>
    <w:rsid w:val="00A12829"/>
    <w:rsid w:val="00A12EA2"/>
    <w:rsid w:val="00A13EBD"/>
    <w:rsid w:val="00A1637E"/>
    <w:rsid w:val="00A163D7"/>
    <w:rsid w:val="00A17B41"/>
    <w:rsid w:val="00A209B6"/>
    <w:rsid w:val="00A20B48"/>
    <w:rsid w:val="00A21F44"/>
    <w:rsid w:val="00A225CF"/>
    <w:rsid w:val="00A22906"/>
    <w:rsid w:val="00A230B8"/>
    <w:rsid w:val="00A23171"/>
    <w:rsid w:val="00A24B52"/>
    <w:rsid w:val="00A2597A"/>
    <w:rsid w:val="00A261E6"/>
    <w:rsid w:val="00A26417"/>
    <w:rsid w:val="00A265C0"/>
    <w:rsid w:val="00A26E5E"/>
    <w:rsid w:val="00A26FA3"/>
    <w:rsid w:val="00A2718D"/>
    <w:rsid w:val="00A27517"/>
    <w:rsid w:val="00A27D24"/>
    <w:rsid w:val="00A30470"/>
    <w:rsid w:val="00A31ECE"/>
    <w:rsid w:val="00A3265C"/>
    <w:rsid w:val="00A32952"/>
    <w:rsid w:val="00A32FFA"/>
    <w:rsid w:val="00A346FE"/>
    <w:rsid w:val="00A34B8E"/>
    <w:rsid w:val="00A35DA3"/>
    <w:rsid w:val="00A365AF"/>
    <w:rsid w:val="00A36BFC"/>
    <w:rsid w:val="00A36E35"/>
    <w:rsid w:val="00A370A2"/>
    <w:rsid w:val="00A37CF8"/>
    <w:rsid w:val="00A40649"/>
    <w:rsid w:val="00A41255"/>
    <w:rsid w:val="00A41D36"/>
    <w:rsid w:val="00A42478"/>
    <w:rsid w:val="00A4444D"/>
    <w:rsid w:val="00A45421"/>
    <w:rsid w:val="00A457D9"/>
    <w:rsid w:val="00A459D7"/>
    <w:rsid w:val="00A463BA"/>
    <w:rsid w:val="00A4693D"/>
    <w:rsid w:val="00A47BAD"/>
    <w:rsid w:val="00A50A17"/>
    <w:rsid w:val="00A51298"/>
    <w:rsid w:val="00A51C39"/>
    <w:rsid w:val="00A52B6F"/>
    <w:rsid w:val="00A53EEC"/>
    <w:rsid w:val="00A541AC"/>
    <w:rsid w:val="00A54F3B"/>
    <w:rsid w:val="00A54FAF"/>
    <w:rsid w:val="00A554ED"/>
    <w:rsid w:val="00A55BF5"/>
    <w:rsid w:val="00A561F7"/>
    <w:rsid w:val="00A57161"/>
    <w:rsid w:val="00A57B82"/>
    <w:rsid w:val="00A57DF9"/>
    <w:rsid w:val="00A604E6"/>
    <w:rsid w:val="00A60DE6"/>
    <w:rsid w:val="00A6175B"/>
    <w:rsid w:val="00A61B27"/>
    <w:rsid w:val="00A61E37"/>
    <w:rsid w:val="00A6297B"/>
    <w:rsid w:val="00A62AC2"/>
    <w:rsid w:val="00A634A4"/>
    <w:rsid w:val="00A6370E"/>
    <w:rsid w:val="00A640C0"/>
    <w:rsid w:val="00A645F2"/>
    <w:rsid w:val="00A64B48"/>
    <w:rsid w:val="00A661AB"/>
    <w:rsid w:val="00A66CA9"/>
    <w:rsid w:val="00A7107B"/>
    <w:rsid w:val="00A717F2"/>
    <w:rsid w:val="00A71F20"/>
    <w:rsid w:val="00A722A6"/>
    <w:rsid w:val="00A72D1D"/>
    <w:rsid w:val="00A746B8"/>
    <w:rsid w:val="00A75255"/>
    <w:rsid w:val="00A753A8"/>
    <w:rsid w:val="00A77781"/>
    <w:rsid w:val="00A815D3"/>
    <w:rsid w:val="00A81AB0"/>
    <w:rsid w:val="00A8247F"/>
    <w:rsid w:val="00A8288B"/>
    <w:rsid w:val="00A82E3C"/>
    <w:rsid w:val="00A8346A"/>
    <w:rsid w:val="00A83E88"/>
    <w:rsid w:val="00A8406B"/>
    <w:rsid w:val="00A84CE5"/>
    <w:rsid w:val="00A853BA"/>
    <w:rsid w:val="00A85F64"/>
    <w:rsid w:val="00A86107"/>
    <w:rsid w:val="00A86A3A"/>
    <w:rsid w:val="00A86DFA"/>
    <w:rsid w:val="00A86F32"/>
    <w:rsid w:val="00A874D6"/>
    <w:rsid w:val="00A875F1"/>
    <w:rsid w:val="00A87778"/>
    <w:rsid w:val="00A87A27"/>
    <w:rsid w:val="00A87E02"/>
    <w:rsid w:val="00A90579"/>
    <w:rsid w:val="00A9079D"/>
    <w:rsid w:val="00A909E4"/>
    <w:rsid w:val="00A92006"/>
    <w:rsid w:val="00A923EB"/>
    <w:rsid w:val="00A924F4"/>
    <w:rsid w:val="00A93713"/>
    <w:rsid w:val="00A94297"/>
    <w:rsid w:val="00A94530"/>
    <w:rsid w:val="00A9486A"/>
    <w:rsid w:val="00A95A11"/>
    <w:rsid w:val="00A95AD8"/>
    <w:rsid w:val="00A95E0E"/>
    <w:rsid w:val="00A96648"/>
    <w:rsid w:val="00A96E76"/>
    <w:rsid w:val="00A97B9A"/>
    <w:rsid w:val="00A97CE8"/>
    <w:rsid w:val="00AA06CD"/>
    <w:rsid w:val="00AA0974"/>
    <w:rsid w:val="00AA15BA"/>
    <w:rsid w:val="00AA2C85"/>
    <w:rsid w:val="00AA2DE9"/>
    <w:rsid w:val="00AA388A"/>
    <w:rsid w:val="00AA3FC1"/>
    <w:rsid w:val="00AA4B39"/>
    <w:rsid w:val="00AA4E16"/>
    <w:rsid w:val="00AA5533"/>
    <w:rsid w:val="00AA674B"/>
    <w:rsid w:val="00AB0AFD"/>
    <w:rsid w:val="00AB0B7C"/>
    <w:rsid w:val="00AB1722"/>
    <w:rsid w:val="00AB191D"/>
    <w:rsid w:val="00AB2385"/>
    <w:rsid w:val="00AB29B2"/>
    <w:rsid w:val="00AB3E9C"/>
    <w:rsid w:val="00AB4A36"/>
    <w:rsid w:val="00AB56A7"/>
    <w:rsid w:val="00AB5B74"/>
    <w:rsid w:val="00AB5FD5"/>
    <w:rsid w:val="00AB652A"/>
    <w:rsid w:val="00AB7268"/>
    <w:rsid w:val="00AC036E"/>
    <w:rsid w:val="00AC142F"/>
    <w:rsid w:val="00AC2296"/>
    <w:rsid w:val="00AC235E"/>
    <w:rsid w:val="00AC2A65"/>
    <w:rsid w:val="00AC3D02"/>
    <w:rsid w:val="00AC46F3"/>
    <w:rsid w:val="00AC510D"/>
    <w:rsid w:val="00AC5D3E"/>
    <w:rsid w:val="00AC5DF9"/>
    <w:rsid w:val="00AC5FEB"/>
    <w:rsid w:val="00AC6245"/>
    <w:rsid w:val="00AC643D"/>
    <w:rsid w:val="00AC7317"/>
    <w:rsid w:val="00AD21D2"/>
    <w:rsid w:val="00AD2567"/>
    <w:rsid w:val="00AD4F2B"/>
    <w:rsid w:val="00AD50FC"/>
    <w:rsid w:val="00AD5AAF"/>
    <w:rsid w:val="00AD636A"/>
    <w:rsid w:val="00AD7286"/>
    <w:rsid w:val="00AE1551"/>
    <w:rsid w:val="00AE359F"/>
    <w:rsid w:val="00AE3687"/>
    <w:rsid w:val="00AE3A63"/>
    <w:rsid w:val="00AE3ED4"/>
    <w:rsid w:val="00AE5418"/>
    <w:rsid w:val="00AE5A32"/>
    <w:rsid w:val="00AE5B69"/>
    <w:rsid w:val="00AE6786"/>
    <w:rsid w:val="00AE6A53"/>
    <w:rsid w:val="00AE787E"/>
    <w:rsid w:val="00AF06BC"/>
    <w:rsid w:val="00AF1802"/>
    <w:rsid w:val="00AF19BB"/>
    <w:rsid w:val="00AF240B"/>
    <w:rsid w:val="00AF2679"/>
    <w:rsid w:val="00AF2C7B"/>
    <w:rsid w:val="00AF440F"/>
    <w:rsid w:val="00AF5230"/>
    <w:rsid w:val="00AF5515"/>
    <w:rsid w:val="00AF5A0E"/>
    <w:rsid w:val="00AF5FBA"/>
    <w:rsid w:val="00AF655E"/>
    <w:rsid w:val="00B002DE"/>
    <w:rsid w:val="00B010BC"/>
    <w:rsid w:val="00B013F3"/>
    <w:rsid w:val="00B01D29"/>
    <w:rsid w:val="00B02051"/>
    <w:rsid w:val="00B02BD6"/>
    <w:rsid w:val="00B02ECB"/>
    <w:rsid w:val="00B03BA2"/>
    <w:rsid w:val="00B03D99"/>
    <w:rsid w:val="00B04C99"/>
    <w:rsid w:val="00B04CA8"/>
    <w:rsid w:val="00B0531D"/>
    <w:rsid w:val="00B058FC"/>
    <w:rsid w:val="00B05D00"/>
    <w:rsid w:val="00B05E95"/>
    <w:rsid w:val="00B0708E"/>
    <w:rsid w:val="00B073E6"/>
    <w:rsid w:val="00B103EB"/>
    <w:rsid w:val="00B10A73"/>
    <w:rsid w:val="00B1297C"/>
    <w:rsid w:val="00B14D0D"/>
    <w:rsid w:val="00B158FC"/>
    <w:rsid w:val="00B165E5"/>
    <w:rsid w:val="00B173B6"/>
    <w:rsid w:val="00B1784C"/>
    <w:rsid w:val="00B17F83"/>
    <w:rsid w:val="00B20CCF"/>
    <w:rsid w:val="00B22440"/>
    <w:rsid w:val="00B24DE1"/>
    <w:rsid w:val="00B2508C"/>
    <w:rsid w:val="00B26297"/>
    <w:rsid w:val="00B2691D"/>
    <w:rsid w:val="00B26EF5"/>
    <w:rsid w:val="00B2727C"/>
    <w:rsid w:val="00B27F41"/>
    <w:rsid w:val="00B312E1"/>
    <w:rsid w:val="00B31AEE"/>
    <w:rsid w:val="00B31BEF"/>
    <w:rsid w:val="00B31F13"/>
    <w:rsid w:val="00B32DFB"/>
    <w:rsid w:val="00B3323C"/>
    <w:rsid w:val="00B33302"/>
    <w:rsid w:val="00B33D0B"/>
    <w:rsid w:val="00B342EB"/>
    <w:rsid w:val="00B34C79"/>
    <w:rsid w:val="00B36EBF"/>
    <w:rsid w:val="00B37CC5"/>
    <w:rsid w:val="00B40297"/>
    <w:rsid w:val="00B4064B"/>
    <w:rsid w:val="00B41279"/>
    <w:rsid w:val="00B41477"/>
    <w:rsid w:val="00B419B2"/>
    <w:rsid w:val="00B4205D"/>
    <w:rsid w:val="00B42786"/>
    <w:rsid w:val="00B42ACA"/>
    <w:rsid w:val="00B4305B"/>
    <w:rsid w:val="00B435C7"/>
    <w:rsid w:val="00B44DBF"/>
    <w:rsid w:val="00B45463"/>
    <w:rsid w:val="00B45669"/>
    <w:rsid w:val="00B45D23"/>
    <w:rsid w:val="00B46412"/>
    <w:rsid w:val="00B51874"/>
    <w:rsid w:val="00B52F14"/>
    <w:rsid w:val="00B52F31"/>
    <w:rsid w:val="00B538F9"/>
    <w:rsid w:val="00B54906"/>
    <w:rsid w:val="00B54DBF"/>
    <w:rsid w:val="00B55369"/>
    <w:rsid w:val="00B555EE"/>
    <w:rsid w:val="00B55D2C"/>
    <w:rsid w:val="00B55EF2"/>
    <w:rsid w:val="00B5654C"/>
    <w:rsid w:val="00B567CC"/>
    <w:rsid w:val="00B56F67"/>
    <w:rsid w:val="00B60372"/>
    <w:rsid w:val="00B6063B"/>
    <w:rsid w:val="00B61265"/>
    <w:rsid w:val="00B623FA"/>
    <w:rsid w:val="00B62D3D"/>
    <w:rsid w:val="00B63006"/>
    <w:rsid w:val="00B635CD"/>
    <w:rsid w:val="00B63929"/>
    <w:rsid w:val="00B63958"/>
    <w:rsid w:val="00B63A75"/>
    <w:rsid w:val="00B644BD"/>
    <w:rsid w:val="00B64CD5"/>
    <w:rsid w:val="00B65C68"/>
    <w:rsid w:val="00B66775"/>
    <w:rsid w:val="00B67581"/>
    <w:rsid w:val="00B67D40"/>
    <w:rsid w:val="00B67F68"/>
    <w:rsid w:val="00B700BA"/>
    <w:rsid w:val="00B7022E"/>
    <w:rsid w:val="00B712DF"/>
    <w:rsid w:val="00B71925"/>
    <w:rsid w:val="00B721AC"/>
    <w:rsid w:val="00B724F9"/>
    <w:rsid w:val="00B7266D"/>
    <w:rsid w:val="00B726E8"/>
    <w:rsid w:val="00B73837"/>
    <w:rsid w:val="00B749A8"/>
    <w:rsid w:val="00B74CC5"/>
    <w:rsid w:val="00B760F0"/>
    <w:rsid w:val="00B767A8"/>
    <w:rsid w:val="00B76864"/>
    <w:rsid w:val="00B77A61"/>
    <w:rsid w:val="00B8055F"/>
    <w:rsid w:val="00B8132C"/>
    <w:rsid w:val="00B8141B"/>
    <w:rsid w:val="00B81709"/>
    <w:rsid w:val="00B836A4"/>
    <w:rsid w:val="00B83789"/>
    <w:rsid w:val="00B845D1"/>
    <w:rsid w:val="00B8461B"/>
    <w:rsid w:val="00B86366"/>
    <w:rsid w:val="00B87213"/>
    <w:rsid w:val="00B90C07"/>
    <w:rsid w:val="00B92067"/>
    <w:rsid w:val="00B92703"/>
    <w:rsid w:val="00B92A04"/>
    <w:rsid w:val="00B932AA"/>
    <w:rsid w:val="00B957D9"/>
    <w:rsid w:val="00B95831"/>
    <w:rsid w:val="00B95996"/>
    <w:rsid w:val="00B97DE6"/>
    <w:rsid w:val="00BA0D7E"/>
    <w:rsid w:val="00BA100F"/>
    <w:rsid w:val="00BA127A"/>
    <w:rsid w:val="00BA16C1"/>
    <w:rsid w:val="00BA2B45"/>
    <w:rsid w:val="00BA3BC4"/>
    <w:rsid w:val="00BA40AB"/>
    <w:rsid w:val="00BA46F3"/>
    <w:rsid w:val="00BA5D06"/>
    <w:rsid w:val="00BA705B"/>
    <w:rsid w:val="00BA7AF4"/>
    <w:rsid w:val="00BA7B55"/>
    <w:rsid w:val="00BB08CF"/>
    <w:rsid w:val="00BB1578"/>
    <w:rsid w:val="00BB20FF"/>
    <w:rsid w:val="00BB3271"/>
    <w:rsid w:val="00BB36BE"/>
    <w:rsid w:val="00BB4326"/>
    <w:rsid w:val="00BB4F36"/>
    <w:rsid w:val="00BB5E7C"/>
    <w:rsid w:val="00BB6E75"/>
    <w:rsid w:val="00BC06EE"/>
    <w:rsid w:val="00BC2073"/>
    <w:rsid w:val="00BC2242"/>
    <w:rsid w:val="00BC2CA5"/>
    <w:rsid w:val="00BC3123"/>
    <w:rsid w:val="00BC3CDD"/>
    <w:rsid w:val="00BC514B"/>
    <w:rsid w:val="00BC57E2"/>
    <w:rsid w:val="00BC588B"/>
    <w:rsid w:val="00BC660A"/>
    <w:rsid w:val="00BC6889"/>
    <w:rsid w:val="00BC6E99"/>
    <w:rsid w:val="00BC70A7"/>
    <w:rsid w:val="00BC7635"/>
    <w:rsid w:val="00BC7665"/>
    <w:rsid w:val="00BC7C45"/>
    <w:rsid w:val="00BC7C7F"/>
    <w:rsid w:val="00BD17B5"/>
    <w:rsid w:val="00BD1AAF"/>
    <w:rsid w:val="00BD263D"/>
    <w:rsid w:val="00BD2E21"/>
    <w:rsid w:val="00BD346D"/>
    <w:rsid w:val="00BD3796"/>
    <w:rsid w:val="00BD3D54"/>
    <w:rsid w:val="00BD3E59"/>
    <w:rsid w:val="00BD56A9"/>
    <w:rsid w:val="00BD6A0F"/>
    <w:rsid w:val="00BD758B"/>
    <w:rsid w:val="00BE0345"/>
    <w:rsid w:val="00BE059D"/>
    <w:rsid w:val="00BE23E1"/>
    <w:rsid w:val="00BE29F4"/>
    <w:rsid w:val="00BE2E1C"/>
    <w:rsid w:val="00BE3F69"/>
    <w:rsid w:val="00BE5345"/>
    <w:rsid w:val="00BE5F06"/>
    <w:rsid w:val="00BE6C83"/>
    <w:rsid w:val="00BE7BA9"/>
    <w:rsid w:val="00BF0BA8"/>
    <w:rsid w:val="00BF0C21"/>
    <w:rsid w:val="00BF0C62"/>
    <w:rsid w:val="00BF128B"/>
    <w:rsid w:val="00BF1326"/>
    <w:rsid w:val="00BF24A6"/>
    <w:rsid w:val="00BF284C"/>
    <w:rsid w:val="00BF35FD"/>
    <w:rsid w:val="00BF4DBE"/>
    <w:rsid w:val="00BF766D"/>
    <w:rsid w:val="00C01084"/>
    <w:rsid w:val="00C01271"/>
    <w:rsid w:val="00C02484"/>
    <w:rsid w:val="00C02C95"/>
    <w:rsid w:val="00C03178"/>
    <w:rsid w:val="00C03608"/>
    <w:rsid w:val="00C05918"/>
    <w:rsid w:val="00C07DFC"/>
    <w:rsid w:val="00C109CD"/>
    <w:rsid w:val="00C10D08"/>
    <w:rsid w:val="00C112E8"/>
    <w:rsid w:val="00C1175C"/>
    <w:rsid w:val="00C12B18"/>
    <w:rsid w:val="00C13013"/>
    <w:rsid w:val="00C1358C"/>
    <w:rsid w:val="00C14053"/>
    <w:rsid w:val="00C16114"/>
    <w:rsid w:val="00C16970"/>
    <w:rsid w:val="00C1713B"/>
    <w:rsid w:val="00C17FAF"/>
    <w:rsid w:val="00C20588"/>
    <w:rsid w:val="00C2078E"/>
    <w:rsid w:val="00C216C5"/>
    <w:rsid w:val="00C22B30"/>
    <w:rsid w:val="00C23951"/>
    <w:rsid w:val="00C23B50"/>
    <w:rsid w:val="00C23C2E"/>
    <w:rsid w:val="00C24228"/>
    <w:rsid w:val="00C246A2"/>
    <w:rsid w:val="00C24E05"/>
    <w:rsid w:val="00C251D8"/>
    <w:rsid w:val="00C258DC"/>
    <w:rsid w:val="00C25C45"/>
    <w:rsid w:val="00C26683"/>
    <w:rsid w:val="00C2701A"/>
    <w:rsid w:val="00C27BA8"/>
    <w:rsid w:val="00C27EBA"/>
    <w:rsid w:val="00C30094"/>
    <w:rsid w:val="00C3292D"/>
    <w:rsid w:val="00C33365"/>
    <w:rsid w:val="00C33E3B"/>
    <w:rsid w:val="00C350F3"/>
    <w:rsid w:val="00C36440"/>
    <w:rsid w:val="00C36DC1"/>
    <w:rsid w:val="00C3793E"/>
    <w:rsid w:val="00C37BB0"/>
    <w:rsid w:val="00C40235"/>
    <w:rsid w:val="00C40B80"/>
    <w:rsid w:val="00C413BC"/>
    <w:rsid w:val="00C4245C"/>
    <w:rsid w:val="00C47B4F"/>
    <w:rsid w:val="00C50DF1"/>
    <w:rsid w:val="00C5118C"/>
    <w:rsid w:val="00C51E83"/>
    <w:rsid w:val="00C52E88"/>
    <w:rsid w:val="00C53890"/>
    <w:rsid w:val="00C54444"/>
    <w:rsid w:val="00C54503"/>
    <w:rsid w:val="00C553F3"/>
    <w:rsid w:val="00C568B8"/>
    <w:rsid w:val="00C60B8A"/>
    <w:rsid w:val="00C612F2"/>
    <w:rsid w:val="00C61399"/>
    <w:rsid w:val="00C62573"/>
    <w:rsid w:val="00C62AF8"/>
    <w:rsid w:val="00C62D20"/>
    <w:rsid w:val="00C64083"/>
    <w:rsid w:val="00C6441C"/>
    <w:rsid w:val="00C64595"/>
    <w:rsid w:val="00C64825"/>
    <w:rsid w:val="00C67073"/>
    <w:rsid w:val="00C676B5"/>
    <w:rsid w:val="00C67FD9"/>
    <w:rsid w:val="00C71256"/>
    <w:rsid w:val="00C71276"/>
    <w:rsid w:val="00C71945"/>
    <w:rsid w:val="00C723FB"/>
    <w:rsid w:val="00C72415"/>
    <w:rsid w:val="00C73E03"/>
    <w:rsid w:val="00C75D3E"/>
    <w:rsid w:val="00C7615D"/>
    <w:rsid w:val="00C76464"/>
    <w:rsid w:val="00C76754"/>
    <w:rsid w:val="00C77114"/>
    <w:rsid w:val="00C771FF"/>
    <w:rsid w:val="00C77D09"/>
    <w:rsid w:val="00C8010D"/>
    <w:rsid w:val="00C8173A"/>
    <w:rsid w:val="00C81E46"/>
    <w:rsid w:val="00C831D6"/>
    <w:rsid w:val="00C853A9"/>
    <w:rsid w:val="00C871E1"/>
    <w:rsid w:val="00C91F4E"/>
    <w:rsid w:val="00C923AC"/>
    <w:rsid w:val="00C92595"/>
    <w:rsid w:val="00C92C2D"/>
    <w:rsid w:val="00C92F3B"/>
    <w:rsid w:val="00C95217"/>
    <w:rsid w:val="00C95D14"/>
    <w:rsid w:val="00C95EFF"/>
    <w:rsid w:val="00C960EF"/>
    <w:rsid w:val="00CA040B"/>
    <w:rsid w:val="00CA064E"/>
    <w:rsid w:val="00CA0745"/>
    <w:rsid w:val="00CA1E5E"/>
    <w:rsid w:val="00CA3967"/>
    <w:rsid w:val="00CA4665"/>
    <w:rsid w:val="00CA5022"/>
    <w:rsid w:val="00CA586A"/>
    <w:rsid w:val="00CA5E51"/>
    <w:rsid w:val="00CA61B6"/>
    <w:rsid w:val="00CB0752"/>
    <w:rsid w:val="00CB0C58"/>
    <w:rsid w:val="00CB18EB"/>
    <w:rsid w:val="00CB1DC2"/>
    <w:rsid w:val="00CB1E95"/>
    <w:rsid w:val="00CB3596"/>
    <w:rsid w:val="00CB4B40"/>
    <w:rsid w:val="00CB54CE"/>
    <w:rsid w:val="00CC0103"/>
    <w:rsid w:val="00CC1BD1"/>
    <w:rsid w:val="00CC323D"/>
    <w:rsid w:val="00CC3B9A"/>
    <w:rsid w:val="00CC5350"/>
    <w:rsid w:val="00CC56D5"/>
    <w:rsid w:val="00CC715C"/>
    <w:rsid w:val="00CC7893"/>
    <w:rsid w:val="00CC7CD5"/>
    <w:rsid w:val="00CD00EF"/>
    <w:rsid w:val="00CD0428"/>
    <w:rsid w:val="00CD0526"/>
    <w:rsid w:val="00CD053E"/>
    <w:rsid w:val="00CD0BB9"/>
    <w:rsid w:val="00CD1619"/>
    <w:rsid w:val="00CD2B99"/>
    <w:rsid w:val="00CD341C"/>
    <w:rsid w:val="00CD3CEA"/>
    <w:rsid w:val="00CD4ABD"/>
    <w:rsid w:val="00CD4B28"/>
    <w:rsid w:val="00CD4C83"/>
    <w:rsid w:val="00CD744B"/>
    <w:rsid w:val="00CD7496"/>
    <w:rsid w:val="00CD74FA"/>
    <w:rsid w:val="00CD76F8"/>
    <w:rsid w:val="00CE00AD"/>
    <w:rsid w:val="00CE0FF3"/>
    <w:rsid w:val="00CE1A5D"/>
    <w:rsid w:val="00CE1A83"/>
    <w:rsid w:val="00CE318A"/>
    <w:rsid w:val="00CE34B0"/>
    <w:rsid w:val="00CE3CA9"/>
    <w:rsid w:val="00CE48E8"/>
    <w:rsid w:val="00CE4FC0"/>
    <w:rsid w:val="00CE52FE"/>
    <w:rsid w:val="00CE6164"/>
    <w:rsid w:val="00CE6520"/>
    <w:rsid w:val="00CE671D"/>
    <w:rsid w:val="00CE6AA6"/>
    <w:rsid w:val="00CE707B"/>
    <w:rsid w:val="00CE720C"/>
    <w:rsid w:val="00CF0E9B"/>
    <w:rsid w:val="00CF0F45"/>
    <w:rsid w:val="00CF17E3"/>
    <w:rsid w:val="00CF1B04"/>
    <w:rsid w:val="00CF1F79"/>
    <w:rsid w:val="00CF278C"/>
    <w:rsid w:val="00CF28EA"/>
    <w:rsid w:val="00CF2A8E"/>
    <w:rsid w:val="00CF3ECA"/>
    <w:rsid w:val="00CF49A5"/>
    <w:rsid w:val="00CF4A1B"/>
    <w:rsid w:val="00CF4AB3"/>
    <w:rsid w:val="00CF51AB"/>
    <w:rsid w:val="00CF6534"/>
    <w:rsid w:val="00CF65B4"/>
    <w:rsid w:val="00CF69E8"/>
    <w:rsid w:val="00CF6DBF"/>
    <w:rsid w:val="00CF7714"/>
    <w:rsid w:val="00D00473"/>
    <w:rsid w:val="00D00A34"/>
    <w:rsid w:val="00D00C93"/>
    <w:rsid w:val="00D00F42"/>
    <w:rsid w:val="00D034B9"/>
    <w:rsid w:val="00D03E3B"/>
    <w:rsid w:val="00D052B1"/>
    <w:rsid w:val="00D06BE7"/>
    <w:rsid w:val="00D072D8"/>
    <w:rsid w:val="00D1024F"/>
    <w:rsid w:val="00D10A4A"/>
    <w:rsid w:val="00D113B8"/>
    <w:rsid w:val="00D121C3"/>
    <w:rsid w:val="00D1270C"/>
    <w:rsid w:val="00D1377C"/>
    <w:rsid w:val="00D13829"/>
    <w:rsid w:val="00D13AE8"/>
    <w:rsid w:val="00D14F20"/>
    <w:rsid w:val="00D15A9D"/>
    <w:rsid w:val="00D162BD"/>
    <w:rsid w:val="00D17831"/>
    <w:rsid w:val="00D17976"/>
    <w:rsid w:val="00D21A9F"/>
    <w:rsid w:val="00D2243C"/>
    <w:rsid w:val="00D22DA9"/>
    <w:rsid w:val="00D2381F"/>
    <w:rsid w:val="00D23ED2"/>
    <w:rsid w:val="00D23EF4"/>
    <w:rsid w:val="00D24376"/>
    <w:rsid w:val="00D24DBA"/>
    <w:rsid w:val="00D2766C"/>
    <w:rsid w:val="00D30413"/>
    <w:rsid w:val="00D30682"/>
    <w:rsid w:val="00D30769"/>
    <w:rsid w:val="00D334B2"/>
    <w:rsid w:val="00D3549B"/>
    <w:rsid w:val="00D373F1"/>
    <w:rsid w:val="00D3744C"/>
    <w:rsid w:val="00D37DBE"/>
    <w:rsid w:val="00D40288"/>
    <w:rsid w:val="00D4068E"/>
    <w:rsid w:val="00D40961"/>
    <w:rsid w:val="00D40CE7"/>
    <w:rsid w:val="00D40E78"/>
    <w:rsid w:val="00D411E3"/>
    <w:rsid w:val="00D418FC"/>
    <w:rsid w:val="00D41E7F"/>
    <w:rsid w:val="00D43C0A"/>
    <w:rsid w:val="00D440D6"/>
    <w:rsid w:val="00D441FD"/>
    <w:rsid w:val="00D45025"/>
    <w:rsid w:val="00D45A04"/>
    <w:rsid w:val="00D45A2C"/>
    <w:rsid w:val="00D4619E"/>
    <w:rsid w:val="00D46AD7"/>
    <w:rsid w:val="00D47650"/>
    <w:rsid w:val="00D47BA4"/>
    <w:rsid w:val="00D50502"/>
    <w:rsid w:val="00D516CA"/>
    <w:rsid w:val="00D526E5"/>
    <w:rsid w:val="00D532CC"/>
    <w:rsid w:val="00D533DA"/>
    <w:rsid w:val="00D53AAD"/>
    <w:rsid w:val="00D53CFC"/>
    <w:rsid w:val="00D542B4"/>
    <w:rsid w:val="00D5446D"/>
    <w:rsid w:val="00D5465D"/>
    <w:rsid w:val="00D551A9"/>
    <w:rsid w:val="00D56888"/>
    <w:rsid w:val="00D57175"/>
    <w:rsid w:val="00D576D5"/>
    <w:rsid w:val="00D60260"/>
    <w:rsid w:val="00D61207"/>
    <w:rsid w:val="00D6181D"/>
    <w:rsid w:val="00D61E5C"/>
    <w:rsid w:val="00D63C8C"/>
    <w:rsid w:val="00D63D32"/>
    <w:rsid w:val="00D647AC"/>
    <w:rsid w:val="00D648C9"/>
    <w:rsid w:val="00D658B9"/>
    <w:rsid w:val="00D6660D"/>
    <w:rsid w:val="00D66F7E"/>
    <w:rsid w:val="00D702C1"/>
    <w:rsid w:val="00D70F2D"/>
    <w:rsid w:val="00D710E3"/>
    <w:rsid w:val="00D722B0"/>
    <w:rsid w:val="00D73133"/>
    <w:rsid w:val="00D76273"/>
    <w:rsid w:val="00D76EEA"/>
    <w:rsid w:val="00D7719C"/>
    <w:rsid w:val="00D774CF"/>
    <w:rsid w:val="00D805C4"/>
    <w:rsid w:val="00D8160F"/>
    <w:rsid w:val="00D819A3"/>
    <w:rsid w:val="00D81C6F"/>
    <w:rsid w:val="00D81D36"/>
    <w:rsid w:val="00D820F9"/>
    <w:rsid w:val="00D835C5"/>
    <w:rsid w:val="00D84ED6"/>
    <w:rsid w:val="00D8527D"/>
    <w:rsid w:val="00D86BB8"/>
    <w:rsid w:val="00D8758B"/>
    <w:rsid w:val="00D87BD0"/>
    <w:rsid w:val="00D90D3D"/>
    <w:rsid w:val="00D90E2D"/>
    <w:rsid w:val="00D91F22"/>
    <w:rsid w:val="00D92491"/>
    <w:rsid w:val="00D929FF"/>
    <w:rsid w:val="00D93096"/>
    <w:rsid w:val="00D93C5F"/>
    <w:rsid w:val="00D94730"/>
    <w:rsid w:val="00D97ABB"/>
    <w:rsid w:val="00D97CE4"/>
    <w:rsid w:val="00DA0E35"/>
    <w:rsid w:val="00DA22A5"/>
    <w:rsid w:val="00DA250E"/>
    <w:rsid w:val="00DA4196"/>
    <w:rsid w:val="00DA4DA2"/>
    <w:rsid w:val="00DA61C9"/>
    <w:rsid w:val="00DA747B"/>
    <w:rsid w:val="00DA7AED"/>
    <w:rsid w:val="00DB04DB"/>
    <w:rsid w:val="00DB1188"/>
    <w:rsid w:val="00DB188C"/>
    <w:rsid w:val="00DB238E"/>
    <w:rsid w:val="00DB2B47"/>
    <w:rsid w:val="00DB34FC"/>
    <w:rsid w:val="00DB3A52"/>
    <w:rsid w:val="00DB6605"/>
    <w:rsid w:val="00DB7231"/>
    <w:rsid w:val="00DB78A8"/>
    <w:rsid w:val="00DB7DE1"/>
    <w:rsid w:val="00DC0ADF"/>
    <w:rsid w:val="00DC1214"/>
    <w:rsid w:val="00DC1B2E"/>
    <w:rsid w:val="00DC23BB"/>
    <w:rsid w:val="00DC2C83"/>
    <w:rsid w:val="00DC463C"/>
    <w:rsid w:val="00DC4A3C"/>
    <w:rsid w:val="00DC4EE5"/>
    <w:rsid w:val="00DC6D5F"/>
    <w:rsid w:val="00DC73DA"/>
    <w:rsid w:val="00DD034D"/>
    <w:rsid w:val="00DD05BB"/>
    <w:rsid w:val="00DD0995"/>
    <w:rsid w:val="00DD191F"/>
    <w:rsid w:val="00DD2C0A"/>
    <w:rsid w:val="00DD2EE2"/>
    <w:rsid w:val="00DD33CA"/>
    <w:rsid w:val="00DD3737"/>
    <w:rsid w:val="00DD5379"/>
    <w:rsid w:val="00DD62C5"/>
    <w:rsid w:val="00DD77F1"/>
    <w:rsid w:val="00DD7A94"/>
    <w:rsid w:val="00DE004D"/>
    <w:rsid w:val="00DE0F34"/>
    <w:rsid w:val="00DE2A1C"/>
    <w:rsid w:val="00DE2F0D"/>
    <w:rsid w:val="00DE367D"/>
    <w:rsid w:val="00DE386A"/>
    <w:rsid w:val="00DE4F2F"/>
    <w:rsid w:val="00DE59DF"/>
    <w:rsid w:val="00DE6D8E"/>
    <w:rsid w:val="00DE71FC"/>
    <w:rsid w:val="00DE78CD"/>
    <w:rsid w:val="00DF09A8"/>
    <w:rsid w:val="00DF2680"/>
    <w:rsid w:val="00DF40D2"/>
    <w:rsid w:val="00DF45CE"/>
    <w:rsid w:val="00DF4999"/>
    <w:rsid w:val="00DF5E1B"/>
    <w:rsid w:val="00DF6082"/>
    <w:rsid w:val="00DF6E3C"/>
    <w:rsid w:val="00DF7F7D"/>
    <w:rsid w:val="00E000DC"/>
    <w:rsid w:val="00E01189"/>
    <w:rsid w:val="00E02BDC"/>
    <w:rsid w:val="00E03148"/>
    <w:rsid w:val="00E03A19"/>
    <w:rsid w:val="00E03D69"/>
    <w:rsid w:val="00E05072"/>
    <w:rsid w:val="00E0668A"/>
    <w:rsid w:val="00E06CE5"/>
    <w:rsid w:val="00E07422"/>
    <w:rsid w:val="00E10336"/>
    <w:rsid w:val="00E1094A"/>
    <w:rsid w:val="00E10E57"/>
    <w:rsid w:val="00E115AD"/>
    <w:rsid w:val="00E11745"/>
    <w:rsid w:val="00E11E78"/>
    <w:rsid w:val="00E121A1"/>
    <w:rsid w:val="00E121DD"/>
    <w:rsid w:val="00E12974"/>
    <w:rsid w:val="00E131CE"/>
    <w:rsid w:val="00E145B3"/>
    <w:rsid w:val="00E171E2"/>
    <w:rsid w:val="00E20983"/>
    <w:rsid w:val="00E20E05"/>
    <w:rsid w:val="00E216B9"/>
    <w:rsid w:val="00E21AB2"/>
    <w:rsid w:val="00E22918"/>
    <w:rsid w:val="00E23135"/>
    <w:rsid w:val="00E23C16"/>
    <w:rsid w:val="00E24462"/>
    <w:rsid w:val="00E24CD6"/>
    <w:rsid w:val="00E25BBC"/>
    <w:rsid w:val="00E25FC5"/>
    <w:rsid w:val="00E2723B"/>
    <w:rsid w:val="00E323D5"/>
    <w:rsid w:val="00E324AA"/>
    <w:rsid w:val="00E3322C"/>
    <w:rsid w:val="00E33DCC"/>
    <w:rsid w:val="00E3462B"/>
    <w:rsid w:val="00E34B3F"/>
    <w:rsid w:val="00E35845"/>
    <w:rsid w:val="00E36AE9"/>
    <w:rsid w:val="00E378AA"/>
    <w:rsid w:val="00E37B32"/>
    <w:rsid w:val="00E37DB0"/>
    <w:rsid w:val="00E37F4A"/>
    <w:rsid w:val="00E402DA"/>
    <w:rsid w:val="00E4064B"/>
    <w:rsid w:val="00E40DE6"/>
    <w:rsid w:val="00E414B4"/>
    <w:rsid w:val="00E42D72"/>
    <w:rsid w:val="00E43558"/>
    <w:rsid w:val="00E448CF"/>
    <w:rsid w:val="00E44EA0"/>
    <w:rsid w:val="00E456D9"/>
    <w:rsid w:val="00E45956"/>
    <w:rsid w:val="00E4695D"/>
    <w:rsid w:val="00E47219"/>
    <w:rsid w:val="00E5048C"/>
    <w:rsid w:val="00E50DFF"/>
    <w:rsid w:val="00E511B1"/>
    <w:rsid w:val="00E51645"/>
    <w:rsid w:val="00E55018"/>
    <w:rsid w:val="00E55264"/>
    <w:rsid w:val="00E55D13"/>
    <w:rsid w:val="00E5621D"/>
    <w:rsid w:val="00E578BA"/>
    <w:rsid w:val="00E57A9D"/>
    <w:rsid w:val="00E57C5B"/>
    <w:rsid w:val="00E60456"/>
    <w:rsid w:val="00E60C40"/>
    <w:rsid w:val="00E610DE"/>
    <w:rsid w:val="00E615D1"/>
    <w:rsid w:val="00E61CBF"/>
    <w:rsid w:val="00E63A28"/>
    <w:rsid w:val="00E63B67"/>
    <w:rsid w:val="00E63E33"/>
    <w:rsid w:val="00E653E3"/>
    <w:rsid w:val="00E70746"/>
    <w:rsid w:val="00E70F03"/>
    <w:rsid w:val="00E70F70"/>
    <w:rsid w:val="00E71170"/>
    <w:rsid w:val="00E71C07"/>
    <w:rsid w:val="00E72405"/>
    <w:rsid w:val="00E7252E"/>
    <w:rsid w:val="00E727BC"/>
    <w:rsid w:val="00E73F29"/>
    <w:rsid w:val="00E74C71"/>
    <w:rsid w:val="00E764F1"/>
    <w:rsid w:val="00E80024"/>
    <w:rsid w:val="00E82715"/>
    <w:rsid w:val="00E82A7C"/>
    <w:rsid w:val="00E830F8"/>
    <w:rsid w:val="00E85432"/>
    <w:rsid w:val="00E8685D"/>
    <w:rsid w:val="00E86867"/>
    <w:rsid w:val="00E87293"/>
    <w:rsid w:val="00E87CC0"/>
    <w:rsid w:val="00E9049A"/>
    <w:rsid w:val="00E93219"/>
    <w:rsid w:val="00E93356"/>
    <w:rsid w:val="00E939DC"/>
    <w:rsid w:val="00E95CA1"/>
    <w:rsid w:val="00E96227"/>
    <w:rsid w:val="00E9692A"/>
    <w:rsid w:val="00E972BB"/>
    <w:rsid w:val="00E9741F"/>
    <w:rsid w:val="00EA0102"/>
    <w:rsid w:val="00EA0988"/>
    <w:rsid w:val="00EA09C3"/>
    <w:rsid w:val="00EA1783"/>
    <w:rsid w:val="00EA1DD9"/>
    <w:rsid w:val="00EA205D"/>
    <w:rsid w:val="00EA26C9"/>
    <w:rsid w:val="00EA2B40"/>
    <w:rsid w:val="00EA349E"/>
    <w:rsid w:val="00EA4D6A"/>
    <w:rsid w:val="00EA5295"/>
    <w:rsid w:val="00EA5949"/>
    <w:rsid w:val="00EA6228"/>
    <w:rsid w:val="00EA72E2"/>
    <w:rsid w:val="00EA7575"/>
    <w:rsid w:val="00EA7C53"/>
    <w:rsid w:val="00EB062C"/>
    <w:rsid w:val="00EB0C40"/>
    <w:rsid w:val="00EB17E3"/>
    <w:rsid w:val="00EB1B93"/>
    <w:rsid w:val="00EB509A"/>
    <w:rsid w:val="00EB5CB0"/>
    <w:rsid w:val="00EB6C4D"/>
    <w:rsid w:val="00EB7359"/>
    <w:rsid w:val="00EB7C4C"/>
    <w:rsid w:val="00EC0022"/>
    <w:rsid w:val="00EC0311"/>
    <w:rsid w:val="00EC17FE"/>
    <w:rsid w:val="00EC197F"/>
    <w:rsid w:val="00EC2B5B"/>
    <w:rsid w:val="00EC3897"/>
    <w:rsid w:val="00EC39B5"/>
    <w:rsid w:val="00EC3C1F"/>
    <w:rsid w:val="00EC493F"/>
    <w:rsid w:val="00EC5442"/>
    <w:rsid w:val="00EC651A"/>
    <w:rsid w:val="00EC6573"/>
    <w:rsid w:val="00EC67E6"/>
    <w:rsid w:val="00EC7240"/>
    <w:rsid w:val="00EC7E09"/>
    <w:rsid w:val="00ED037F"/>
    <w:rsid w:val="00ED093D"/>
    <w:rsid w:val="00ED13C4"/>
    <w:rsid w:val="00ED1752"/>
    <w:rsid w:val="00ED24A6"/>
    <w:rsid w:val="00ED36E1"/>
    <w:rsid w:val="00ED44EC"/>
    <w:rsid w:val="00ED4DD9"/>
    <w:rsid w:val="00ED6404"/>
    <w:rsid w:val="00ED693C"/>
    <w:rsid w:val="00ED6C5C"/>
    <w:rsid w:val="00ED70FC"/>
    <w:rsid w:val="00ED79A9"/>
    <w:rsid w:val="00EE0488"/>
    <w:rsid w:val="00EE04BD"/>
    <w:rsid w:val="00EE0839"/>
    <w:rsid w:val="00EE0E73"/>
    <w:rsid w:val="00EE1B39"/>
    <w:rsid w:val="00EE2222"/>
    <w:rsid w:val="00EE2242"/>
    <w:rsid w:val="00EE44EE"/>
    <w:rsid w:val="00EE5DAE"/>
    <w:rsid w:val="00EE68F0"/>
    <w:rsid w:val="00EE69E8"/>
    <w:rsid w:val="00EE6E76"/>
    <w:rsid w:val="00EE725D"/>
    <w:rsid w:val="00EE7FFE"/>
    <w:rsid w:val="00EF016B"/>
    <w:rsid w:val="00EF0B72"/>
    <w:rsid w:val="00EF12B4"/>
    <w:rsid w:val="00EF1AC8"/>
    <w:rsid w:val="00EF207C"/>
    <w:rsid w:val="00EF5115"/>
    <w:rsid w:val="00EF671B"/>
    <w:rsid w:val="00EF6FF1"/>
    <w:rsid w:val="00EF75F3"/>
    <w:rsid w:val="00EF7632"/>
    <w:rsid w:val="00F000C2"/>
    <w:rsid w:val="00F01058"/>
    <w:rsid w:val="00F014CE"/>
    <w:rsid w:val="00F0165A"/>
    <w:rsid w:val="00F016D7"/>
    <w:rsid w:val="00F01B1C"/>
    <w:rsid w:val="00F032EC"/>
    <w:rsid w:val="00F0425B"/>
    <w:rsid w:val="00F04DE9"/>
    <w:rsid w:val="00F06A67"/>
    <w:rsid w:val="00F06F74"/>
    <w:rsid w:val="00F10276"/>
    <w:rsid w:val="00F10665"/>
    <w:rsid w:val="00F11061"/>
    <w:rsid w:val="00F14161"/>
    <w:rsid w:val="00F14871"/>
    <w:rsid w:val="00F14B35"/>
    <w:rsid w:val="00F14FBF"/>
    <w:rsid w:val="00F15D62"/>
    <w:rsid w:val="00F16357"/>
    <w:rsid w:val="00F16783"/>
    <w:rsid w:val="00F16BD1"/>
    <w:rsid w:val="00F17307"/>
    <w:rsid w:val="00F21C62"/>
    <w:rsid w:val="00F228E5"/>
    <w:rsid w:val="00F234A4"/>
    <w:rsid w:val="00F23A80"/>
    <w:rsid w:val="00F2558D"/>
    <w:rsid w:val="00F25610"/>
    <w:rsid w:val="00F265A7"/>
    <w:rsid w:val="00F26623"/>
    <w:rsid w:val="00F26DA2"/>
    <w:rsid w:val="00F27278"/>
    <w:rsid w:val="00F2759F"/>
    <w:rsid w:val="00F278F6"/>
    <w:rsid w:val="00F2794A"/>
    <w:rsid w:val="00F27976"/>
    <w:rsid w:val="00F27C10"/>
    <w:rsid w:val="00F302C5"/>
    <w:rsid w:val="00F32A20"/>
    <w:rsid w:val="00F32D52"/>
    <w:rsid w:val="00F3375B"/>
    <w:rsid w:val="00F34B09"/>
    <w:rsid w:val="00F3633D"/>
    <w:rsid w:val="00F3665C"/>
    <w:rsid w:val="00F40063"/>
    <w:rsid w:val="00F416FE"/>
    <w:rsid w:val="00F42303"/>
    <w:rsid w:val="00F4242D"/>
    <w:rsid w:val="00F4264C"/>
    <w:rsid w:val="00F438C2"/>
    <w:rsid w:val="00F43BDC"/>
    <w:rsid w:val="00F43D6C"/>
    <w:rsid w:val="00F442BE"/>
    <w:rsid w:val="00F4479B"/>
    <w:rsid w:val="00F45D3B"/>
    <w:rsid w:val="00F46486"/>
    <w:rsid w:val="00F4749B"/>
    <w:rsid w:val="00F505B4"/>
    <w:rsid w:val="00F50A3D"/>
    <w:rsid w:val="00F5190D"/>
    <w:rsid w:val="00F51B22"/>
    <w:rsid w:val="00F52312"/>
    <w:rsid w:val="00F52357"/>
    <w:rsid w:val="00F532AD"/>
    <w:rsid w:val="00F53773"/>
    <w:rsid w:val="00F54A22"/>
    <w:rsid w:val="00F55919"/>
    <w:rsid w:val="00F55FC1"/>
    <w:rsid w:val="00F561FF"/>
    <w:rsid w:val="00F6018D"/>
    <w:rsid w:val="00F605F6"/>
    <w:rsid w:val="00F60727"/>
    <w:rsid w:val="00F6079E"/>
    <w:rsid w:val="00F617C9"/>
    <w:rsid w:val="00F63238"/>
    <w:rsid w:val="00F63A56"/>
    <w:rsid w:val="00F658BB"/>
    <w:rsid w:val="00F65B62"/>
    <w:rsid w:val="00F65CD0"/>
    <w:rsid w:val="00F66244"/>
    <w:rsid w:val="00F66568"/>
    <w:rsid w:val="00F66897"/>
    <w:rsid w:val="00F70B62"/>
    <w:rsid w:val="00F7193E"/>
    <w:rsid w:val="00F7217A"/>
    <w:rsid w:val="00F72D24"/>
    <w:rsid w:val="00F72E71"/>
    <w:rsid w:val="00F733A8"/>
    <w:rsid w:val="00F73787"/>
    <w:rsid w:val="00F75618"/>
    <w:rsid w:val="00F75D3C"/>
    <w:rsid w:val="00F75D86"/>
    <w:rsid w:val="00F77E4A"/>
    <w:rsid w:val="00F77F72"/>
    <w:rsid w:val="00F80077"/>
    <w:rsid w:val="00F804B5"/>
    <w:rsid w:val="00F808CF"/>
    <w:rsid w:val="00F81158"/>
    <w:rsid w:val="00F81E45"/>
    <w:rsid w:val="00F82802"/>
    <w:rsid w:val="00F82EF7"/>
    <w:rsid w:val="00F83ADF"/>
    <w:rsid w:val="00F84925"/>
    <w:rsid w:val="00F84943"/>
    <w:rsid w:val="00F852C5"/>
    <w:rsid w:val="00F85FCE"/>
    <w:rsid w:val="00F86C1F"/>
    <w:rsid w:val="00F876B8"/>
    <w:rsid w:val="00F87BA7"/>
    <w:rsid w:val="00F909E8"/>
    <w:rsid w:val="00F91720"/>
    <w:rsid w:val="00F92E80"/>
    <w:rsid w:val="00F93686"/>
    <w:rsid w:val="00F93797"/>
    <w:rsid w:val="00F93BF0"/>
    <w:rsid w:val="00F94378"/>
    <w:rsid w:val="00F94502"/>
    <w:rsid w:val="00F94970"/>
    <w:rsid w:val="00F94A9E"/>
    <w:rsid w:val="00F94B8C"/>
    <w:rsid w:val="00F95164"/>
    <w:rsid w:val="00F962E2"/>
    <w:rsid w:val="00F968E2"/>
    <w:rsid w:val="00F96D4A"/>
    <w:rsid w:val="00F96DED"/>
    <w:rsid w:val="00F9780B"/>
    <w:rsid w:val="00FA0CB7"/>
    <w:rsid w:val="00FA0EBB"/>
    <w:rsid w:val="00FA1105"/>
    <w:rsid w:val="00FA13AD"/>
    <w:rsid w:val="00FA13EB"/>
    <w:rsid w:val="00FA1BD6"/>
    <w:rsid w:val="00FA1C1F"/>
    <w:rsid w:val="00FA2938"/>
    <w:rsid w:val="00FA4204"/>
    <w:rsid w:val="00FA42E1"/>
    <w:rsid w:val="00FA4413"/>
    <w:rsid w:val="00FA6187"/>
    <w:rsid w:val="00FA6328"/>
    <w:rsid w:val="00FA6926"/>
    <w:rsid w:val="00FB1DAF"/>
    <w:rsid w:val="00FB2E4D"/>
    <w:rsid w:val="00FB2EAA"/>
    <w:rsid w:val="00FB3283"/>
    <w:rsid w:val="00FB4ED0"/>
    <w:rsid w:val="00FB5555"/>
    <w:rsid w:val="00FB6D37"/>
    <w:rsid w:val="00FB7673"/>
    <w:rsid w:val="00FB7C65"/>
    <w:rsid w:val="00FC0123"/>
    <w:rsid w:val="00FC1004"/>
    <w:rsid w:val="00FC1724"/>
    <w:rsid w:val="00FC260D"/>
    <w:rsid w:val="00FC361F"/>
    <w:rsid w:val="00FC3726"/>
    <w:rsid w:val="00FC41F5"/>
    <w:rsid w:val="00FC46C8"/>
    <w:rsid w:val="00FC5A1F"/>
    <w:rsid w:val="00FC5C9F"/>
    <w:rsid w:val="00FC5D97"/>
    <w:rsid w:val="00FC6496"/>
    <w:rsid w:val="00FC7124"/>
    <w:rsid w:val="00FD02EB"/>
    <w:rsid w:val="00FD0A9E"/>
    <w:rsid w:val="00FD1447"/>
    <w:rsid w:val="00FD1D2B"/>
    <w:rsid w:val="00FD25C7"/>
    <w:rsid w:val="00FD32E1"/>
    <w:rsid w:val="00FD3C5B"/>
    <w:rsid w:val="00FD3E9F"/>
    <w:rsid w:val="00FD4B68"/>
    <w:rsid w:val="00FD4F0A"/>
    <w:rsid w:val="00FD60F5"/>
    <w:rsid w:val="00FD6A0F"/>
    <w:rsid w:val="00FD73E6"/>
    <w:rsid w:val="00FD7C85"/>
    <w:rsid w:val="00FE0684"/>
    <w:rsid w:val="00FE0D80"/>
    <w:rsid w:val="00FE113C"/>
    <w:rsid w:val="00FE266D"/>
    <w:rsid w:val="00FE31E2"/>
    <w:rsid w:val="00FE43C8"/>
    <w:rsid w:val="00FE6FC1"/>
    <w:rsid w:val="00FE7128"/>
    <w:rsid w:val="00FE72B5"/>
    <w:rsid w:val="00FE79FB"/>
    <w:rsid w:val="00FE7D04"/>
    <w:rsid w:val="00FF2176"/>
    <w:rsid w:val="00FF2BFB"/>
    <w:rsid w:val="00FF3DD3"/>
    <w:rsid w:val="00FF5300"/>
    <w:rsid w:val="00FF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699B"/>
  <w15:docId w15:val="{4ACB2B52-ED34-4010-9E29-5A2F2245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7451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E872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semiHidden/>
    <w:unhideWhenUsed/>
    <w:qFormat/>
    <w:rsid w:val="00795FEC"/>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basedOn w:val="Normal"/>
    <w:link w:val="Titlu4Caracter"/>
    <w:uiPriority w:val="9"/>
    <w:qFormat/>
    <w:rsid w:val="00422B1F"/>
    <w:pPr>
      <w:spacing w:before="100" w:beforeAutospacing="1" w:after="100" w:afterAutospacing="1"/>
      <w:ind w:firstLine="0"/>
      <w:jc w:val="left"/>
      <w:outlineLvl w:val="3"/>
    </w:pPr>
    <w:rPr>
      <w:b/>
      <w:bCs/>
      <w:sz w:val="24"/>
      <w:szCs w:val="24"/>
      <w:lang w:val="ru-RU" w:eastAsia="ru-RU"/>
    </w:rPr>
  </w:style>
  <w:style w:type="paragraph" w:styleId="Titlu5">
    <w:name w:val="heading 5"/>
    <w:basedOn w:val="Normal"/>
    <w:next w:val="Normal"/>
    <w:link w:val="Titlu5Caracter"/>
    <w:uiPriority w:val="9"/>
    <w:semiHidden/>
    <w:unhideWhenUsed/>
    <w:qFormat/>
    <w:rsid w:val="003B6C40"/>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Текст сноски1,Char,Знак,Знак1,ft,ALTS FOOTNOTE,Fußnotentext Char,Cha,Знак Знак1 Знак,Текст сноски11,Char1,Обычный (веб) Знак2,Обычный (веб) Знак1 Знак,Обычный (веб) Знак Знак Знак,Знак Знак Знак Знак,Обычный (веб) Знак Знак1,Знак Знак2"/>
    <w:basedOn w:val="Normal"/>
    <w:link w:val="NormalWebCaracte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Frspaiere">
    <w:name w:val="No Spacing"/>
    <w:uiPriority w:val="1"/>
    <w:qFormat/>
    <w:rsid w:val="00583C1E"/>
    <w:pPr>
      <w:spacing w:after="0" w:line="240" w:lineRule="auto"/>
      <w:ind w:firstLine="720"/>
      <w:jc w:val="both"/>
    </w:pPr>
    <w:rPr>
      <w:rFonts w:ascii="Times New Roman" w:eastAsia="Times New Roman" w:hAnsi="Times New Roman" w:cs="Times New Roman"/>
      <w:sz w:val="20"/>
      <w:szCs w:val="20"/>
      <w:lang w:val="en-US"/>
    </w:rPr>
  </w:style>
  <w:style w:type="paragraph" w:styleId="Titlu">
    <w:name w:val="Title"/>
    <w:basedOn w:val="Normal"/>
    <w:next w:val="Normal"/>
    <w:link w:val="TitluCaracter"/>
    <w:rsid w:val="0045303F"/>
    <w:pPr>
      <w:keepNext/>
      <w:keepLines/>
      <w:spacing w:after="200"/>
      <w:ind w:firstLine="0"/>
      <w:jc w:val="right"/>
    </w:pPr>
    <w:rPr>
      <w:rFonts w:ascii="Calibri" w:eastAsia="Calibri" w:hAnsi="Calibri" w:cs="Calibri"/>
      <w:smallCaps/>
      <w:color w:val="000000"/>
      <w:sz w:val="48"/>
      <w:szCs w:val="48"/>
    </w:rPr>
  </w:style>
  <w:style w:type="character" w:customStyle="1" w:styleId="TitluCaracter">
    <w:name w:val="Titlu Caracter"/>
    <w:basedOn w:val="Fontdeparagrafimplicit"/>
    <w:link w:val="Titlu"/>
    <w:rsid w:val="0045303F"/>
    <w:rPr>
      <w:rFonts w:ascii="Calibri" w:eastAsia="Calibri" w:hAnsi="Calibri" w:cs="Calibri"/>
      <w:smallCaps/>
      <w:color w:val="000000"/>
      <w:sz w:val="48"/>
      <w:szCs w:val="48"/>
      <w:lang w:val="en-US"/>
    </w:rPr>
  </w:style>
  <w:style w:type="paragraph" w:customStyle="1" w:styleId="doc-ti">
    <w:name w:val="doc-ti"/>
    <w:basedOn w:val="Normal"/>
    <w:rsid w:val="0045303F"/>
    <w:pPr>
      <w:spacing w:before="100" w:beforeAutospacing="1" w:after="100" w:afterAutospacing="1"/>
      <w:ind w:firstLine="0"/>
      <w:jc w:val="left"/>
    </w:pPr>
    <w:rPr>
      <w:sz w:val="24"/>
      <w:szCs w:val="24"/>
    </w:rPr>
  </w:style>
  <w:style w:type="paragraph" w:customStyle="1" w:styleId="Normal1">
    <w:name w:val="Normal1"/>
    <w:rsid w:val="000B2C4E"/>
    <w:pPr>
      <w:jc w:val="both"/>
    </w:pPr>
    <w:rPr>
      <w:rFonts w:ascii="Calibri" w:eastAsia="Calibri" w:hAnsi="Calibri" w:cs="Calibri"/>
      <w:color w:val="000000"/>
      <w:sz w:val="20"/>
      <w:szCs w:val="20"/>
      <w:lang w:val="en-US"/>
    </w:rPr>
  </w:style>
  <w:style w:type="paragraph" w:styleId="TextnBalon">
    <w:name w:val="Balloon Text"/>
    <w:basedOn w:val="Normal"/>
    <w:link w:val="TextnBalonCaracter"/>
    <w:uiPriority w:val="99"/>
    <w:semiHidden/>
    <w:unhideWhenUsed/>
    <w:rsid w:val="000B2C4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B2C4E"/>
    <w:rPr>
      <w:rFonts w:ascii="Tahoma" w:eastAsia="Times New Roman" w:hAnsi="Tahoma" w:cs="Tahoma"/>
      <w:sz w:val="16"/>
      <w:szCs w:val="16"/>
      <w:lang w:val="en-US"/>
    </w:rPr>
  </w:style>
  <w:style w:type="character" w:customStyle="1" w:styleId="Titlu4Caracter">
    <w:name w:val="Titlu 4 Caracter"/>
    <w:basedOn w:val="Fontdeparagrafimplicit"/>
    <w:link w:val="Titlu4"/>
    <w:uiPriority w:val="9"/>
    <w:rsid w:val="00422B1F"/>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422B1F"/>
    <w:rPr>
      <w:b/>
      <w:bCs/>
    </w:rPr>
  </w:style>
  <w:style w:type="paragraph" w:styleId="Corptext">
    <w:name w:val="Body Text"/>
    <w:basedOn w:val="Normal"/>
    <w:link w:val="CorptextCaracter"/>
    <w:uiPriority w:val="1"/>
    <w:qFormat/>
    <w:rsid w:val="00C723FB"/>
    <w:pPr>
      <w:widowControl w:val="0"/>
      <w:autoSpaceDE w:val="0"/>
      <w:autoSpaceDN w:val="0"/>
      <w:adjustRightInd w:val="0"/>
      <w:ind w:left="809" w:hanging="338"/>
      <w:jc w:val="left"/>
    </w:pPr>
    <w:rPr>
      <w:rFonts w:eastAsiaTheme="minorEastAsia"/>
      <w:sz w:val="26"/>
      <w:szCs w:val="26"/>
    </w:rPr>
  </w:style>
  <w:style w:type="character" w:customStyle="1" w:styleId="CorptextCaracter">
    <w:name w:val="Corp text Caracter"/>
    <w:basedOn w:val="Fontdeparagrafimplicit"/>
    <w:link w:val="Corptext"/>
    <w:uiPriority w:val="1"/>
    <w:rsid w:val="00C723FB"/>
    <w:rPr>
      <w:rFonts w:ascii="Times New Roman" w:eastAsiaTheme="minorEastAsia" w:hAnsi="Times New Roman" w:cs="Times New Roman"/>
      <w:sz w:val="26"/>
      <w:szCs w:val="26"/>
      <w:lang w:val="en-US"/>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rsid w:val="00745166"/>
    <w:pPr>
      <w:ind w:left="720"/>
      <w:contextualSpacing/>
    </w:pPr>
  </w:style>
  <w:style w:type="character" w:customStyle="1" w:styleId="Titlu1Caracter">
    <w:name w:val="Titlu 1 Caracter"/>
    <w:basedOn w:val="Fontdeparagrafimplicit"/>
    <w:link w:val="Titlu1"/>
    <w:uiPriority w:val="9"/>
    <w:rsid w:val="00745166"/>
    <w:rPr>
      <w:rFonts w:asciiTheme="majorHAnsi" w:eastAsiaTheme="majorEastAsia" w:hAnsiTheme="majorHAnsi" w:cstheme="majorBidi"/>
      <w:b/>
      <w:bCs/>
      <w:color w:val="365F91" w:themeColor="accent1" w:themeShade="BF"/>
      <w:sz w:val="28"/>
      <w:szCs w:val="28"/>
      <w:lang w:val="en-US"/>
    </w:rPr>
  </w:style>
  <w:style w:type="paragraph" w:customStyle="1" w:styleId="Normal2">
    <w:name w:val="Normal2"/>
    <w:basedOn w:val="Normal"/>
    <w:rsid w:val="00D6660D"/>
    <w:pPr>
      <w:spacing w:before="100" w:beforeAutospacing="1" w:after="100" w:afterAutospacing="1"/>
      <w:ind w:firstLine="0"/>
      <w:jc w:val="left"/>
    </w:pPr>
    <w:rPr>
      <w:sz w:val="24"/>
      <w:szCs w:val="24"/>
      <w:lang w:val="ru-RU" w:eastAsia="ru-RU"/>
    </w:rPr>
  </w:style>
  <w:style w:type="character" w:customStyle="1" w:styleId="bold">
    <w:name w:val="bold"/>
    <w:basedOn w:val="Fontdeparagrafimplicit"/>
    <w:rsid w:val="00D6660D"/>
  </w:style>
  <w:style w:type="character" w:styleId="Hyperlink">
    <w:name w:val="Hyperlink"/>
    <w:basedOn w:val="Fontdeparagrafimplicit"/>
    <w:uiPriority w:val="99"/>
    <w:unhideWhenUsed/>
    <w:rsid w:val="00D6660D"/>
    <w:rPr>
      <w:color w:val="0000FF"/>
      <w:u w:val="single"/>
    </w:rPr>
  </w:style>
  <w:style w:type="character" w:customStyle="1" w:styleId="super">
    <w:name w:val="super"/>
    <w:basedOn w:val="Fontdeparagrafimplicit"/>
    <w:rsid w:val="00E05072"/>
  </w:style>
  <w:style w:type="paragraph" w:styleId="Textsimplu">
    <w:name w:val="Plain Text"/>
    <w:basedOn w:val="Normal"/>
    <w:link w:val="TextsimpluCaracter"/>
    <w:uiPriority w:val="99"/>
    <w:unhideWhenUsed/>
    <w:rsid w:val="002C58C4"/>
    <w:pPr>
      <w:ind w:firstLine="0"/>
      <w:jc w:val="left"/>
    </w:pPr>
    <w:rPr>
      <w:rFonts w:ascii="Cambria" w:eastAsiaTheme="minorHAnsi" w:hAnsi="Cambria" w:cstheme="minorBidi"/>
      <w:sz w:val="22"/>
      <w:szCs w:val="21"/>
    </w:rPr>
  </w:style>
  <w:style w:type="character" w:customStyle="1" w:styleId="TextsimpluCaracter">
    <w:name w:val="Text simplu Caracter"/>
    <w:basedOn w:val="Fontdeparagrafimplicit"/>
    <w:link w:val="Textsimplu"/>
    <w:uiPriority w:val="99"/>
    <w:rsid w:val="002C58C4"/>
    <w:rPr>
      <w:rFonts w:ascii="Cambria" w:hAnsi="Cambria"/>
      <w:szCs w:val="21"/>
      <w:lang w:val="en-US"/>
    </w:rPr>
  </w:style>
  <w:style w:type="table" w:styleId="Tabelgril">
    <w:name w:val="Table Grid"/>
    <w:basedOn w:val="TabelNormal"/>
    <w:rsid w:val="002C58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07115F"/>
    <w:rPr>
      <w:i/>
      <w:iCs/>
    </w:rPr>
  </w:style>
  <w:style w:type="character" w:customStyle="1" w:styleId="Titlu5Caracter">
    <w:name w:val="Titlu 5 Caracter"/>
    <w:basedOn w:val="Fontdeparagrafimplicit"/>
    <w:link w:val="Titlu5"/>
    <w:uiPriority w:val="9"/>
    <w:semiHidden/>
    <w:rsid w:val="003B6C40"/>
    <w:rPr>
      <w:rFonts w:asciiTheme="majorHAnsi" w:eastAsiaTheme="majorEastAsia" w:hAnsiTheme="majorHAnsi" w:cstheme="majorBidi"/>
      <w:color w:val="243F60" w:themeColor="accent1" w:themeShade="7F"/>
      <w:sz w:val="20"/>
      <w:szCs w:val="20"/>
      <w:lang w:val="en-US"/>
    </w:rPr>
  </w:style>
  <w:style w:type="character" w:customStyle="1" w:styleId="Titlu2Caracter">
    <w:name w:val="Titlu 2 Caracter"/>
    <w:basedOn w:val="Fontdeparagrafimplicit"/>
    <w:link w:val="Titlu2"/>
    <w:uiPriority w:val="9"/>
    <w:rsid w:val="00E87293"/>
    <w:rPr>
      <w:rFonts w:asciiTheme="majorHAnsi" w:eastAsiaTheme="majorEastAsia" w:hAnsiTheme="majorHAnsi" w:cstheme="majorBidi"/>
      <w:b/>
      <w:bCs/>
      <w:color w:val="4F81BD" w:themeColor="accent1"/>
      <w:sz w:val="26"/>
      <w:szCs w:val="26"/>
      <w:lang w:val="en-US"/>
    </w:rPr>
  </w:style>
  <w:style w:type="character" w:styleId="Referincomentariu">
    <w:name w:val="annotation reference"/>
    <w:basedOn w:val="Fontdeparagrafimplicit"/>
    <w:uiPriority w:val="99"/>
    <w:semiHidden/>
    <w:unhideWhenUsed/>
    <w:rsid w:val="00951190"/>
    <w:rPr>
      <w:rFonts w:cs="Times New Roman"/>
      <w:sz w:val="16"/>
    </w:rPr>
  </w:style>
  <w:style w:type="paragraph" w:styleId="Textcomentariu">
    <w:name w:val="annotation text"/>
    <w:basedOn w:val="Normal"/>
    <w:link w:val="TextcomentariuCaracter"/>
    <w:uiPriority w:val="99"/>
    <w:unhideWhenUsed/>
    <w:rsid w:val="00951190"/>
    <w:pPr>
      <w:widowControl w:val="0"/>
      <w:autoSpaceDE w:val="0"/>
      <w:autoSpaceDN w:val="0"/>
      <w:adjustRightInd w:val="0"/>
      <w:ind w:firstLine="0"/>
      <w:jc w:val="left"/>
    </w:pPr>
  </w:style>
  <w:style w:type="character" w:customStyle="1" w:styleId="TextcomentariuCaracter">
    <w:name w:val="Text comentariu Caracter"/>
    <w:basedOn w:val="Fontdeparagrafimplicit"/>
    <w:link w:val="Textcomentariu"/>
    <w:uiPriority w:val="99"/>
    <w:rsid w:val="00951190"/>
    <w:rPr>
      <w:rFonts w:ascii="Times New Roman" w:eastAsia="Times New Roman" w:hAnsi="Times New Roman" w:cs="Times New Roman"/>
      <w:sz w:val="20"/>
      <w:szCs w:val="20"/>
    </w:rPr>
  </w:style>
  <w:style w:type="character" w:styleId="Accentuareintens">
    <w:name w:val="Intense Emphasis"/>
    <w:basedOn w:val="Fontdeparagrafimplicit"/>
    <w:uiPriority w:val="21"/>
    <w:qFormat/>
    <w:rsid w:val="00951190"/>
    <w:rPr>
      <w:rFonts w:cs="Times New Roman"/>
      <w:i/>
      <w:color w:val="5B9BD5"/>
    </w:rPr>
  </w:style>
  <w:style w:type="paragraph" w:styleId="Textnotdesubsol">
    <w:name w:val="footnote text"/>
    <w:aliases w:val=" Знак, Char,single space,footnote text,FOOTNOTES,fn,Footnote Text Char1,Footnote Text Char2 Char,Footnote Text Char1 Char Char,Footnote Text Char2 Char Char Char,Footnote Text Char1 Char Char Char Char,Fußnote Char Char,A,AD,Geneva 9"/>
    <w:basedOn w:val="Normal"/>
    <w:link w:val="TextnotdesubsolCaracter"/>
    <w:uiPriority w:val="99"/>
    <w:unhideWhenUsed/>
    <w:qFormat/>
    <w:rsid w:val="00951190"/>
    <w:pPr>
      <w:widowControl w:val="0"/>
      <w:autoSpaceDE w:val="0"/>
      <w:autoSpaceDN w:val="0"/>
      <w:adjustRightInd w:val="0"/>
      <w:ind w:firstLine="0"/>
      <w:jc w:val="left"/>
    </w:pPr>
  </w:style>
  <w:style w:type="character" w:customStyle="1" w:styleId="TextnotdesubsolCaracter">
    <w:name w:val="Text notă de subsol Caracter"/>
    <w:aliases w:val=" Знак Caracter, Char Caracter,single space Caracter,footnote text Caracter,FOOTNOTES Caracter,fn Caracter,Footnote Text Char1 Caracter,Footnote Text Char2 Char Caracter,Footnote Text Char1 Char Char Caracter,A Caracter"/>
    <w:basedOn w:val="Fontdeparagrafimplicit"/>
    <w:link w:val="Textnotdesubsol"/>
    <w:uiPriority w:val="99"/>
    <w:rsid w:val="00951190"/>
    <w:rPr>
      <w:rFonts w:ascii="Times New Roman" w:eastAsia="Times New Roman" w:hAnsi="Times New Roman" w:cs="Times New Roman"/>
      <w:sz w:val="20"/>
      <w:szCs w:val="20"/>
    </w:rPr>
  </w:style>
  <w:style w:type="character" w:styleId="Referinnotdesubsol">
    <w:name w:val="footnote reference"/>
    <w:aliases w:val="ftref,Times 10 Point,Exposant 3 Point,Footnote symbol,Footnote reference number,EN Footnote Reference,note TESI,16 Point,Superscript 6 Point,BVI fnr,FOOTNOTES Char1,fn Char1,single space Char1,ft Char1,Ref,4_G,Footnote,Car1"/>
    <w:basedOn w:val="Fontdeparagrafimplicit"/>
    <w:link w:val="FNRefeCharChar"/>
    <w:uiPriority w:val="99"/>
    <w:unhideWhenUsed/>
    <w:qFormat/>
    <w:rsid w:val="00951190"/>
    <w:rPr>
      <w:rFonts w:cs="Times New Roman"/>
      <w:vertAlign w:val="superscript"/>
    </w:rPr>
  </w:style>
  <w:style w:type="character" w:styleId="HyperlinkParcurs">
    <w:name w:val="FollowedHyperlink"/>
    <w:basedOn w:val="Fontdeparagrafimplicit"/>
    <w:uiPriority w:val="99"/>
    <w:semiHidden/>
    <w:unhideWhenUsed/>
    <w:rsid w:val="00724780"/>
    <w:rPr>
      <w:color w:val="800080" w:themeColor="followedHyperlink"/>
      <w:u w:val="single"/>
    </w:rPr>
  </w:style>
  <w:style w:type="paragraph" w:styleId="Subsol">
    <w:name w:val="footer"/>
    <w:basedOn w:val="Normal"/>
    <w:link w:val="SubsolCaracter"/>
    <w:uiPriority w:val="99"/>
    <w:unhideWhenUsed/>
    <w:rsid w:val="00D441FD"/>
    <w:pPr>
      <w:tabs>
        <w:tab w:val="center" w:pos="4677"/>
        <w:tab w:val="right" w:pos="9355"/>
      </w:tabs>
    </w:pPr>
    <w:rPr>
      <w:lang w:eastAsia="ru-RU"/>
    </w:rPr>
  </w:style>
  <w:style w:type="character" w:customStyle="1" w:styleId="SubsolCaracter">
    <w:name w:val="Subsol Caracter"/>
    <w:basedOn w:val="Fontdeparagrafimplicit"/>
    <w:link w:val="Subsol"/>
    <w:uiPriority w:val="99"/>
    <w:rsid w:val="00D441FD"/>
    <w:rPr>
      <w:rFonts w:ascii="Times New Roman" w:eastAsia="Times New Roman" w:hAnsi="Times New Roman" w:cs="Times New Roman"/>
      <w:sz w:val="20"/>
      <w:szCs w:val="20"/>
      <w:lang w:eastAsia="ru-RU"/>
    </w:rPr>
  </w:style>
  <w:style w:type="character" w:customStyle="1" w:styleId="Titlu3Caracter">
    <w:name w:val="Titlu 3 Caracter"/>
    <w:basedOn w:val="Fontdeparagrafimplicit"/>
    <w:link w:val="Titlu3"/>
    <w:uiPriority w:val="9"/>
    <w:semiHidden/>
    <w:rsid w:val="00795FEC"/>
    <w:rPr>
      <w:rFonts w:asciiTheme="majorHAnsi" w:eastAsiaTheme="majorEastAsia" w:hAnsiTheme="majorHAnsi" w:cstheme="majorBidi"/>
      <w:b/>
      <w:bCs/>
      <w:color w:val="4F81BD" w:themeColor="accent1"/>
      <w:sz w:val="20"/>
      <w:szCs w:val="20"/>
      <w:lang w:val="en-US"/>
    </w:rPr>
  </w:style>
  <w:style w:type="paragraph" w:customStyle="1" w:styleId="Text1">
    <w:name w:val="Text 1"/>
    <w:basedOn w:val="Normal"/>
    <w:rsid w:val="005322C6"/>
    <w:pPr>
      <w:spacing w:before="120" w:after="120"/>
      <w:ind w:left="850" w:firstLine="0"/>
    </w:pPr>
    <w:rPr>
      <w:sz w:val="24"/>
      <w:szCs w:val="24"/>
      <w:lang w:val="en-GB"/>
    </w:rPr>
  </w:style>
  <w:style w:type="paragraph" w:customStyle="1" w:styleId="Tiret2">
    <w:name w:val="Tiret 2"/>
    <w:basedOn w:val="Normal"/>
    <w:rsid w:val="00EA1DD9"/>
    <w:pPr>
      <w:numPr>
        <w:numId w:val="4"/>
      </w:numPr>
      <w:spacing w:before="120" w:after="120"/>
    </w:pPr>
    <w:rPr>
      <w:sz w:val="24"/>
      <w:szCs w:val="24"/>
      <w:lang w:val="en-GB"/>
    </w:rPr>
  </w:style>
  <w:style w:type="paragraph" w:styleId="SubiectComentariu">
    <w:name w:val="annotation subject"/>
    <w:basedOn w:val="Textcomentariu"/>
    <w:next w:val="Textcomentariu"/>
    <w:link w:val="SubiectComentariuCaracter"/>
    <w:uiPriority w:val="99"/>
    <w:semiHidden/>
    <w:unhideWhenUsed/>
    <w:rsid w:val="00D13829"/>
    <w:pPr>
      <w:widowControl/>
      <w:autoSpaceDE/>
      <w:autoSpaceDN/>
      <w:adjustRightInd/>
      <w:ind w:firstLine="720"/>
      <w:jc w:val="both"/>
    </w:pPr>
    <w:rPr>
      <w:b/>
      <w:bCs/>
    </w:rPr>
  </w:style>
  <w:style w:type="character" w:customStyle="1" w:styleId="SubiectComentariuCaracter">
    <w:name w:val="Subiect Comentariu Caracter"/>
    <w:basedOn w:val="TextcomentariuCaracter"/>
    <w:link w:val="SubiectComentariu"/>
    <w:uiPriority w:val="99"/>
    <w:semiHidden/>
    <w:rsid w:val="00D13829"/>
    <w:rPr>
      <w:rFonts w:ascii="Times New Roman" w:eastAsia="Times New Roman" w:hAnsi="Times New Roman" w:cs="Times New Roman"/>
      <w:b/>
      <w:bCs/>
      <w:sz w:val="20"/>
      <w:szCs w:val="20"/>
      <w:lang w:val="en-US"/>
    </w:rPr>
  </w:style>
  <w:style w:type="paragraph" w:customStyle="1" w:styleId="al">
    <w:name w:val="a_l"/>
    <w:basedOn w:val="Normal"/>
    <w:rsid w:val="0065449D"/>
    <w:pPr>
      <w:spacing w:before="100" w:beforeAutospacing="1" w:after="100" w:afterAutospacing="1"/>
      <w:ind w:firstLine="0"/>
      <w:jc w:val="left"/>
    </w:pPr>
    <w:rPr>
      <w:sz w:val="24"/>
      <w:szCs w:val="24"/>
      <w:lang w:val="ru-RU" w:eastAsia="ru-RU"/>
    </w:rPr>
  </w:style>
  <w:style w:type="paragraph" w:customStyle="1" w:styleId="Normal3">
    <w:name w:val="Normal3"/>
    <w:basedOn w:val="Normal"/>
    <w:rsid w:val="008F522A"/>
    <w:pPr>
      <w:spacing w:before="100" w:beforeAutospacing="1" w:after="100" w:afterAutospacing="1"/>
      <w:ind w:firstLine="0"/>
      <w:jc w:val="left"/>
    </w:pPr>
    <w:rPr>
      <w:sz w:val="24"/>
      <w:szCs w:val="24"/>
      <w:lang w:val="ru-RU" w:eastAsia="ru-RU"/>
    </w:rPr>
  </w:style>
  <w:style w:type="paragraph" w:customStyle="1" w:styleId="Default">
    <w:name w:val="Default"/>
    <w:rsid w:val="00EB062C"/>
    <w:pPr>
      <w:autoSpaceDE w:val="0"/>
      <w:autoSpaceDN w:val="0"/>
      <w:adjustRightInd w:val="0"/>
      <w:spacing w:after="0" w:line="240" w:lineRule="auto"/>
    </w:pPr>
    <w:rPr>
      <w:rFonts w:ascii="EUAlbertina" w:hAnsi="EUAlbertina" w:cs="EUAlbertina"/>
      <w:color w:val="000000"/>
      <w:sz w:val="24"/>
      <w:szCs w:val="24"/>
      <w:lang w:val="ru-RU"/>
    </w:rPr>
  </w:style>
  <w:style w:type="paragraph" w:styleId="Antet">
    <w:name w:val="header"/>
    <w:basedOn w:val="Normal"/>
    <w:link w:val="AntetCaracter"/>
    <w:uiPriority w:val="99"/>
    <w:unhideWhenUsed/>
    <w:rsid w:val="00015991"/>
    <w:pPr>
      <w:tabs>
        <w:tab w:val="center" w:pos="4680"/>
        <w:tab w:val="right" w:pos="9360"/>
      </w:tabs>
    </w:pPr>
  </w:style>
  <w:style w:type="character" w:customStyle="1" w:styleId="AntetCaracter">
    <w:name w:val="Antet Caracter"/>
    <w:basedOn w:val="Fontdeparagrafimplicit"/>
    <w:link w:val="Antet"/>
    <w:uiPriority w:val="99"/>
    <w:rsid w:val="00015991"/>
    <w:rPr>
      <w:rFonts w:ascii="Times New Roman" w:eastAsia="Times New Roman" w:hAnsi="Times New Roman" w:cs="Times New Roman"/>
      <w:sz w:val="20"/>
      <w:szCs w:val="20"/>
      <w:lang w:val="en-US"/>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qFormat/>
    <w:locked/>
    <w:rsid w:val="00A32FFA"/>
    <w:rPr>
      <w:rFonts w:ascii="Times New Roman" w:eastAsia="Times New Roman" w:hAnsi="Times New Roman" w:cs="Times New Roman"/>
      <w:sz w:val="20"/>
      <w:szCs w:val="20"/>
      <w:lang w:val="en-US"/>
    </w:rPr>
  </w:style>
  <w:style w:type="paragraph" w:customStyle="1" w:styleId="tt">
    <w:name w:val="tt"/>
    <w:basedOn w:val="Normal"/>
    <w:rsid w:val="009A00A8"/>
    <w:pPr>
      <w:spacing w:before="100" w:beforeAutospacing="1" w:after="100" w:afterAutospacing="1"/>
      <w:ind w:firstLine="0"/>
      <w:jc w:val="left"/>
    </w:pPr>
    <w:rPr>
      <w:sz w:val="24"/>
      <w:szCs w:val="24"/>
    </w:rPr>
  </w:style>
  <w:style w:type="character" w:customStyle="1" w:styleId="NormalWebCaracter">
    <w:name w:val="Normal (Web) Caracter"/>
    <w:aliases w:val="Текст сноски1 Caracter,Char Caracter,Знак Caracter,Знак1 Caracter,ft Caracter,ALTS FOOTNOTE Caracter,Fußnotentext Char Caracter,Cha Caracter,Знак Знак1 Знак Caracter,Текст сноски11 Caracter,Char1 Caracter,Знак Знак2 Caracter"/>
    <w:basedOn w:val="Fontdeparagrafimplicit"/>
    <w:link w:val="NormalWeb"/>
    <w:uiPriority w:val="99"/>
    <w:locked/>
    <w:rsid w:val="00311309"/>
    <w:rPr>
      <w:rFonts w:ascii="Times New Roman" w:eastAsia="Times New Roman" w:hAnsi="Times New Roman" w:cs="Times New Roman"/>
      <w:sz w:val="24"/>
      <w:szCs w:val="24"/>
      <w:lang w:val="ru-RU" w:eastAsia="ru-RU"/>
    </w:rPr>
  </w:style>
  <w:style w:type="paragraph" w:customStyle="1" w:styleId="FNRefeCharChar">
    <w:name w:val="FNRefe Char Char"/>
    <w:aliases w:val="BVI fnr Char Char,BVI fnr Char Char Char,BVI fnr Car Car Char Char Char,BVI fnr Car Char Char Char,BVI fnr Car Car Car Car Char Char Char Char Char"/>
    <w:basedOn w:val="Normal"/>
    <w:link w:val="Referinnotdesubsol"/>
    <w:uiPriority w:val="99"/>
    <w:rsid w:val="00311309"/>
    <w:pPr>
      <w:spacing w:after="160" w:line="240" w:lineRule="exact"/>
      <w:ind w:firstLine="0"/>
      <w:jc w:val="left"/>
    </w:pPr>
    <w:rPr>
      <w:rFonts w:asciiTheme="minorHAnsi" w:eastAsiaTheme="minorHAnsi" w:hAnsiTheme="minorHAnsi"/>
      <w:sz w:val="22"/>
      <w:szCs w:val="22"/>
      <w:vertAlign w:val="superscript"/>
      <w:lang w:val="en-GB"/>
    </w:rPr>
  </w:style>
  <w:style w:type="paragraph" w:customStyle="1" w:styleId="BVIfnrCharCharCharCharCharCharCharCharCharCharCharCharCharCharCharChar">
    <w:name w:val="BVI fnr Char Char Char Char Char Char Char Char Char Char Char Char Char Char Char Char"/>
    <w:aliases w:val="ftref Char Char Char,ftref Char Char Char Char Char Char"/>
    <w:basedOn w:val="Normal"/>
    <w:uiPriority w:val="99"/>
    <w:rsid w:val="00CA61B6"/>
    <w:pPr>
      <w:spacing w:after="160" w:line="240" w:lineRule="exact"/>
      <w:ind w:firstLine="0"/>
    </w:pPr>
    <w:rPr>
      <w:vertAlign w:val="superscript"/>
      <w:lang w:val="ru-RU" w:eastAsia="ru-RU"/>
    </w:rPr>
  </w:style>
  <w:style w:type="paragraph" w:customStyle="1" w:styleId="footnote">
    <w:name w:val="footnote"/>
    <w:basedOn w:val="Textnotdesubsol"/>
    <w:link w:val="footnoteChar"/>
    <w:qFormat/>
    <w:rsid w:val="00CA61B6"/>
    <w:pPr>
      <w:widowControl/>
      <w:autoSpaceDE/>
      <w:autoSpaceDN/>
      <w:adjustRightInd/>
      <w:jc w:val="both"/>
    </w:pPr>
    <w:rPr>
      <w:rFonts w:asciiTheme="minorHAnsi" w:eastAsiaTheme="minorHAnsi" w:hAnsiTheme="minorHAnsi" w:cstheme="minorBidi"/>
      <w:sz w:val="16"/>
      <w:szCs w:val="16"/>
      <w:lang w:val="ro-RO"/>
    </w:rPr>
  </w:style>
  <w:style w:type="character" w:customStyle="1" w:styleId="footnoteChar">
    <w:name w:val="footnote Char"/>
    <w:basedOn w:val="Fontdeparagrafimplicit"/>
    <w:link w:val="footnote"/>
    <w:rsid w:val="00CA61B6"/>
    <w:rPr>
      <w:sz w:val="16"/>
      <w:szCs w:val="16"/>
      <w:lang w:val="ro-RO"/>
    </w:rPr>
  </w:style>
  <w:style w:type="paragraph" w:customStyle="1" w:styleId="Style1">
    <w:name w:val="Style1"/>
    <w:basedOn w:val="Normal"/>
    <w:uiPriority w:val="99"/>
    <w:rsid w:val="00707B75"/>
    <w:pPr>
      <w:widowControl w:val="0"/>
      <w:autoSpaceDE w:val="0"/>
      <w:autoSpaceDN w:val="0"/>
      <w:adjustRightInd w:val="0"/>
      <w:spacing w:line="293" w:lineRule="exact"/>
      <w:ind w:firstLine="450"/>
    </w:pPr>
    <w:rPr>
      <w:sz w:val="24"/>
      <w:szCs w:val="24"/>
      <w:lang w:val="ru-RU" w:eastAsia="ru-RU"/>
    </w:rPr>
  </w:style>
  <w:style w:type="character" w:customStyle="1" w:styleId="FontStyle12">
    <w:name w:val="Font Style12"/>
    <w:uiPriority w:val="99"/>
    <w:rsid w:val="00707B75"/>
    <w:rPr>
      <w:rFonts w:ascii="Times New Roman" w:hAnsi="Times New Roman" w:cs="Times New Roman"/>
      <w:i/>
      <w:iCs/>
      <w:sz w:val="22"/>
      <w:szCs w:val="22"/>
    </w:rPr>
  </w:style>
  <w:style w:type="character" w:customStyle="1" w:styleId="FontStyle13">
    <w:name w:val="Font Style13"/>
    <w:uiPriority w:val="99"/>
    <w:rsid w:val="00707B75"/>
    <w:rPr>
      <w:rFonts w:ascii="Times New Roman" w:hAnsi="Times New Roman" w:cs="Times New Roman"/>
      <w:sz w:val="22"/>
      <w:szCs w:val="22"/>
    </w:rPr>
  </w:style>
  <w:style w:type="paragraph" w:styleId="PreformatatHTML">
    <w:name w:val="HTML Preformatted"/>
    <w:basedOn w:val="Normal"/>
    <w:link w:val="PreformatatHTMLCaracter"/>
    <w:uiPriority w:val="99"/>
    <w:unhideWhenUsed/>
    <w:rsid w:val="00DC4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PreformatatHTMLCaracter">
    <w:name w:val="Preformatat HTML Caracter"/>
    <w:basedOn w:val="Fontdeparagrafimplicit"/>
    <w:link w:val="PreformatatHTML"/>
    <w:uiPriority w:val="99"/>
    <w:rsid w:val="00DC4A3C"/>
    <w:rPr>
      <w:rFonts w:ascii="Courier New" w:eastAsia="Times New Roman" w:hAnsi="Courier New" w:cs="Courier New"/>
      <w:sz w:val="20"/>
      <w:szCs w:val="20"/>
      <w:lang w:val="ru-RU" w:eastAsia="ru-RU"/>
    </w:rPr>
  </w:style>
  <w:style w:type="character" w:customStyle="1" w:styleId="y2iqfc">
    <w:name w:val="y2iqfc"/>
    <w:basedOn w:val="Fontdeparagrafimplicit"/>
    <w:rsid w:val="00DC4A3C"/>
  </w:style>
  <w:style w:type="character" w:customStyle="1" w:styleId="UnresolvedMention1">
    <w:name w:val="Unresolved Mention1"/>
    <w:uiPriority w:val="99"/>
    <w:semiHidden/>
    <w:unhideWhenUsed/>
    <w:rsid w:val="00A45421"/>
    <w:rPr>
      <w:color w:val="605E5C"/>
      <w:shd w:val="clear" w:color="auto" w:fill="E1DFDD"/>
    </w:rPr>
  </w:style>
  <w:style w:type="character" w:customStyle="1" w:styleId="1">
    <w:name w:val="Текст примечания Знак1"/>
    <w:basedOn w:val="Fontdeparagrafimplicit"/>
    <w:uiPriority w:val="99"/>
    <w:semiHidden/>
    <w:rsid w:val="00DE59DF"/>
    <w:rPr>
      <w:sz w:val="20"/>
      <w:szCs w:val="20"/>
    </w:rPr>
  </w:style>
  <w:style w:type="character" w:customStyle="1" w:styleId="fontstyle11">
    <w:name w:val="fontstyle11"/>
    <w:basedOn w:val="Fontdeparagrafimplicit"/>
    <w:rsid w:val="009C2131"/>
    <w:rPr>
      <w:rFonts w:ascii="TimesNewRomanPS-BoldMT" w:hAnsi="TimesNewRomanPS-BoldMT" w:hint="default"/>
      <w:b/>
      <w:bCs/>
      <w:i w:val="0"/>
      <w:iCs w:val="0"/>
      <w:color w:val="000000"/>
      <w:sz w:val="28"/>
      <w:szCs w:val="28"/>
    </w:rPr>
  </w:style>
  <w:style w:type="character" w:styleId="Referireintens">
    <w:name w:val="Intense Reference"/>
    <w:uiPriority w:val="32"/>
    <w:qFormat/>
    <w:rsid w:val="00BC7C7F"/>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9837">
      <w:bodyDiv w:val="1"/>
      <w:marLeft w:val="0"/>
      <w:marRight w:val="0"/>
      <w:marTop w:val="0"/>
      <w:marBottom w:val="0"/>
      <w:divBdr>
        <w:top w:val="none" w:sz="0" w:space="0" w:color="auto"/>
        <w:left w:val="none" w:sz="0" w:space="0" w:color="auto"/>
        <w:bottom w:val="none" w:sz="0" w:space="0" w:color="auto"/>
        <w:right w:val="none" w:sz="0" w:space="0" w:color="auto"/>
      </w:divBdr>
    </w:div>
    <w:div w:id="31031013">
      <w:bodyDiv w:val="1"/>
      <w:marLeft w:val="0"/>
      <w:marRight w:val="0"/>
      <w:marTop w:val="0"/>
      <w:marBottom w:val="0"/>
      <w:divBdr>
        <w:top w:val="none" w:sz="0" w:space="0" w:color="auto"/>
        <w:left w:val="none" w:sz="0" w:space="0" w:color="auto"/>
        <w:bottom w:val="none" w:sz="0" w:space="0" w:color="auto"/>
        <w:right w:val="none" w:sz="0" w:space="0" w:color="auto"/>
      </w:divBdr>
    </w:div>
    <w:div w:id="72355872">
      <w:bodyDiv w:val="1"/>
      <w:marLeft w:val="0"/>
      <w:marRight w:val="0"/>
      <w:marTop w:val="0"/>
      <w:marBottom w:val="0"/>
      <w:divBdr>
        <w:top w:val="none" w:sz="0" w:space="0" w:color="auto"/>
        <w:left w:val="none" w:sz="0" w:space="0" w:color="auto"/>
        <w:bottom w:val="none" w:sz="0" w:space="0" w:color="auto"/>
        <w:right w:val="none" w:sz="0" w:space="0" w:color="auto"/>
      </w:divBdr>
    </w:div>
    <w:div w:id="100149298">
      <w:bodyDiv w:val="1"/>
      <w:marLeft w:val="0"/>
      <w:marRight w:val="0"/>
      <w:marTop w:val="0"/>
      <w:marBottom w:val="0"/>
      <w:divBdr>
        <w:top w:val="none" w:sz="0" w:space="0" w:color="auto"/>
        <w:left w:val="none" w:sz="0" w:space="0" w:color="auto"/>
        <w:bottom w:val="none" w:sz="0" w:space="0" w:color="auto"/>
        <w:right w:val="none" w:sz="0" w:space="0" w:color="auto"/>
      </w:divBdr>
    </w:div>
    <w:div w:id="140999610">
      <w:bodyDiv w:val="1"/>
      <w:marLeft w:val="0"/>
      <w:marRight w:val="0"/>
      <w:marTop w:val="0"/>
      <w:marBottom w:val="0"/>
      <w:divBdr>
        <w:top w:val="none" w:sz="0" w:space="0" w:color="auto"/>
        <w:left w:val="none" w:sz="0" w:space="0" w:color="auto"/>
        <w:bottom w:val="none" w:sz="0" w:space="0" w:color="auto"/>
        <w:right w:val="none" w:sz="0" w:space="0" w:color="auto"/>
      </w:divBdr>
    </w:div>
    <w:div w:id="148517222">
      <w:bodyDiv w:val="1"/>
      <w:marLeft w:val="0"/>
      <w:marRight w:val="0"/>
      <w:marTop w:val="0"/>
      <w:marBottom w:val="0"/>
      <w:divBdr>
        <w:top w:val="none" w:sz="0" w:space="0" w:color="auto"/>
        <w:left w:val="none" w:sz="0" w:space="0" w:color="auto"/>
        <w:bottom w:val="none" w:sz="0" w:space="0" w:color="auto"/>
        <w:right w:val="none" w:sz="0" w:space="0" w:color="auto"/>
      </w:divBdr>
    </w:div>
    <w:div w:id="149055947">
      <w:bodyDiv w:val="1"/>
      <w:marLeft w:val="0"/>
      <w:marRight w:val="0"/>
      <w:marTop w:val="0"/>
      <w:marBottom w:val="0"/>
      <w:divBdr>
        <w:top w:val="none" w:sz="0" w:space="0" w:color="auto"/>
        <w:left w:val="none" w:sz="0" w:space="0" w:color="auto"/>
        <w:bottom w:val="none" w:sz="0" w:space="0" w:color="auto"/>
        <w:right w:val="none" w:sz="0" w:space="0" w:color="auto"/>
      </w:divBdr>
    </w:div>
    <w:div w:id="153377074">
      <w:bodyDiv w:val="1"/>
      <w:marLeft w:val="0"/>
      <w:marRight w:val="0"/>
      <w:marTop w:val="0"/>
      <w:marBottom w:val="0"/>
      <w:divBdr>
        <w:top w:val="none" w:sz="0" w:space="0" w:color="auto"/>
        <w:left w:val="none" w:sz="0" w:space="0" w:color="auto"/>
        <w:bottom w:val="none" w:sz="0" w:space="0" w:color="auto"/>
        <w:right w:val="none" w:sz="0" w:space="0" w:color="auto"/>
      </w:divBdr>
    </w:div>
    <w:div w:id="173693504">
      <w:bodyDiv w:val="1"/>
      <w:marLeft w:val="0"/>
      <w:marRight w:val="0"/>
      <w:marTop w:val="0"/>
      <w:marBottom w:val="0"/>
      <w:divBdr>
        <w:top w:val="none" w:sz="0" w:space="0" w:color="auto"/>
        <w:left w:val="none" w:sz="0" w:space="0" w:color="auto"/>
        <w:bottom w:val="none" w:sz="0" w:space="0" w:color="auto"/>
        <w:right w:val="none" w:sz="0" w:space="0" w:color="auto"/>
      </w:divBdr>
    </w:div>
    <w:div w:id="194276994">
      <w:bodyDiv w:val="1"/>
      <w:marLeft w:val="0"/>
      <w:marRight w:val="0"/>
      <w:marTop w:val="0"/>
      <w:marBottom w:val="0"/>
      <w:divBdr>
        <w:top w:val="none" w:sz="0" w:space="0" w:color="auto"/>
        <w:left w:val="none" w:sz="0" w:space="0" w:color="auto"/>
        <w:bottom w:val="none" w:sz="0" w:space="0" w:color="auto"/>
        <w:right w:val="none" w:sz="0" w:space="0" w:color="auto"/>
      </w:divBdr>
    </w:div>
    <w:div w:id="195310530">
      <w:bodyDiv w:val="1"/>
      <w:marLeft w:val="0"/>
      <w:marRight w:val="0"/>
      <w:marTop w:val="0"/>
      <w:marBottom w:val="0"/>
      <w:divBdr>
        <w:top w:val="none" w:sz="0" w:space="0" w:color="auto"/>
        <w:left w:val="none" w:sz="0" w:space="0" w:color="auto"/>
        <w:bottom w:val="none" w:sz="0" w:space="0" w:color="auto"/>
        <w:right w:val="none" w:sz="0" w:space="0" w:color="auto"/>
      </w:divBdr>
    </w:div>
    <w:div w:id="220411457">
      <w:bodyDiv w:val="1"/>
      <w:marLeft w:val="0"/>
      <w:marRight w:val="0"/>
      <w:marTop w:val="0"/>
      <w:marBottom w:val="0"/>
      <w:divBdr>
        <w:top w:val="none" w:sz="0" w:space="0" w:color="auto"/>
        <w:left w:val="none" w:sz="0" w:space="0" w:color="auto"/>
        <w:bottom w:val="none" w:sz="0" w:space="0" w:color="auto"/>
        <w:right w:val="none" w:sz="0" w:space="0" w:color="auto"/>
      </w:divBdr>
    </w:div>
    <w:div w:id="245698389">
      <w:bodyDiv w:val="1"/>
      <w:marLeft w:val="0"/>
      <w:marRight w:val="0"/>
      <w:marTop w:val="0"/>
      <w:marBottom w:val="0"/>
      <w:divBdr>
        <w:top w:val="none" w:sz="0" w:space="0" w:color="auto"/>
        <w:left w:val="none" w:sz="0" w:space="0" w:color="auto"/>
        <w:bottom w:val="none" w:sz="0" w:space="0" w:color="auto"/>
        <w:right w:val="none" w:sz="0" w:space="0" w:color="auto"/>
      </w:divBdr>
    </w:div>
    <w:div w:id="266886713">
      <w:bodyDiv w:val="1"/>
      <w:marLeft w:val="0"/>
      <w:marRight w:val="0"/>
      <w:marTop w:val="0"/>
      <w:marBottom w:val="0"/>
      <w:divBdr>
        <w:top w:val="none" w:sz="0" w:space="0" w:color="auto"/>
        <w:left w:val="none" w:sz="0" w:space="0" w:color="auto"/>
        <w:bottom w:val="none" w:sz="0" w:space="0" w:color="auto"/>
        <w:right w:val="none" w:sz="0" w:space="0" w:color="auto"/>
      </w:divBdr>
    </w:div>
    <w:div w:id="272059813">
      <w:bodyDiv w:val="1"/>
      <w:marLeft w:val="0"/>
      <w:marRight w:val="0"/>
      <w:marTop w:val="0"/>
      <w:marBottom w:val="0"/>
      <w:divBdr>
        <w:top w:val="none" w:sz="0" w:space="0" w:color="auto"/>
        <w:left w:val="none" w:sz="0" w:space="0" w:color="auto"/>
        <w:bottom w:val="none" w:sz="0" w:space="0" w:color="auto"/>
        <w:right w:val="none" w:sz="0" w:space="0" w:color="auto"/>
      </w:divBdr>
    </w:div>
    <w:div w:id="292100576">
      <w:bodyDiv w:val="1"/>
      <w:marLeft w:val="0"/>
      <w:marRight w:val="0"/>
      <w:marTop w:val="0"/>
      <w:marBottom w:val="0"/>
      <w:divBdr>
        <w:top w:val="none" w:sz="0" w:space="0" w:color="auto"/>
        <w:left w:val="none" w:sz="0" w:space="0" w:color="auto"/>
        <w:bottom w:val="none" w:sz="0" w:space="0" w:color="auto"/>
        <w:right w:val="none" w:sz="0" w:space="0" w:color="auto"/>
      </w:divBdr>
    </w:div>
    <w:div w:id="302081517">
      <w:bodyDiv w:val="1"/>
      <w:marLeft w:val="0"/>
      <w:marRight w:val="0"/>
      <w:marTop w:val="0"/>
      <w:marBottom w:val="0"/>
      <w:divBdr>
        <w:top w:val="none" w:sz="0" w:space="0" w:color="auto"/>
        <w:left w:val="none" w:sz="0" w:space="0" w:color="auto"/>
        <w:bottom w:val="none" w:sz="0" w:space="0" w:color="auto"/>
        <w:right w:val="none" w:sz="0" w:space="0" w:color="auto"/>
      </w:divBdr>
    </w:div>
    <w:div w:id="302470440">
      <w:bodyDiv w:val="1"/>
      <w:marLeft w:val="0"/>
      <w:marRight w:val="0"/>
      <w:marTop w:val="0"/>
      <w:marBottom w:val="0"/>
      <w:divBdr>
        <w:top w:val="none" w:sz="0" w:space="0" w:color="auto"/>
        <w:left w:val="none" w:sz="0" w:space="0" w:color="auto"/>
        <w:bottom w:val="none" w:sz="0" w:space="0" w:color="auto"/>
        <w:right w:val="none" w:sz="0" w:space="0" w:color="auto"/>
      </w:divBdr>
    </w:div>
    <w:div w:id="333609478">
      <w:bodyDiv w:val="1"/>
      <w:marLeft w:val="0"/>
      <w:marRight w:val="0"/>
      <w:marTop w:val="0"/>
      <w:marBottom w:val="0"/>
      <w:divBdr>
        <w:top w:val="none" w:sz="0" w:space="0" w:color="auto"/>
        <w:left w:val="none" w:sz="0" w:space="0" w:color="auto"/>
        <w:bottom w:val="none" w:sz="0" w:space="0" w:color="auto"/>
        <w:right w:val="none" w:sz="0" w:space="0" w:color="auto"/>
      </w:divBdr>
    </w:div>
    <w:div w:id="339893256">
      <w:bodyDiv w:val="1"/>
      <w:marLeft w:val="0"/>
      <w:marRight w:val="0"/>
      <w:marTop w:val="0"/>
      <w:marBottom w:val="0"/>
      <w:divBdr>
        <w:top w:val="none" w:sz="0" w:space="0" w:color="auto"/>
        <w:left w:val="none" w:sz="0" w:space="0" w:color="auto"/>
        <w:bottom w:val="none" w:sz="0" w:space="0" w:color="auto"/>
        <w:right w:val="none" w:sz="0" w:space="0" w:color="auto"/>
      </w:divBdr>
    </w:div>
    <w:div w:id="348802114">
      <w:bodyDiv w:val="1"/>
      <w:marLeft w:val="0"/>
      <w:marRight w:val="0"/>
      <w:marTop w:val="0"/>
      <w:marBottom w:val="0"/>
      <w:divBdr>
        <w:top w:val="none" w:sz="0" w:space="0" w:color="auto"/>
        <w:left w:val="none" w:sz="0" w:space="0" w:color="auto"/>
        <w:bottom w:val="none" w:sz="0" w:space="0" w:color="auto"/>
        <w:right w:val="none" w:sz="0" w:space="0" w:color="auto"/>
      </w:divBdr>
    </w:div>
    <w:div w:id="375088278">
      <w:bodyDiv w:val="1"/>
      <w:marLeft w:val="0"/>
      <w:marRight w:val="0"/>
      <w:marTop w:val="0"/>
      <w:marBottom w:val="0"/>
      <w:divBdr>
        <w:top w:val="none" w:sz="0" w:space="0" w:color="auto"/>
        <w:left w:val="none" w:sz="0" w:space="0" w:color="auto"/>
        <w:bottom w:val="none" w:sz="0" w:space="0" w:color="auto"/>
        <w:right w:val="none" w:sz="0" w:space="0" w:color="auto"/>
      </w:divBdr>
      <w:divsChild>
        <w:div w:id="1646860259">
          <w:marLeft w:val="0"/>
          <w:marRight w:val="0"/>
          <w:marTop w:val="0"/>
          <w:marBottom w:val="0"/>
          <w:divBdr>
            <w:top w:val="none" w:sz="0" w:space="0" w:color="auto"/>
            <w:left w:val="none" w:sz="0" w:space="0" w:color="auto"/>
            <w:bottom w:val="none" w:sz="0" w:space="0" w:color="auto"/>
            <w:right w:val="none" w:sz="0" w:space="0" w:color="auto"/>
          </w:divBdr>
        </w:div>
        <w:div w:id="1694264097">
          <w:marLeft w:val="0"/>
          <w:marRight w:val="0"/>
          <w:marTop w:val="0"/>
          <w:marBottom w:val="0"/>
          <w:divBdr>
            <w:top w:val="none" w:sz="0" w:space="0" w:color="auto"/>
            <w:left w:val="none" w:sz="0" w:space="0" w:color="auto"/>
            <w:bottom w:val="none" w:sz="0" w:space="0" w:color="auto"/>
            <w:right w:val="none" w:sz="0" w:space="0" w:color="auto"/>
          </w:divBdr>
        </w:div>
        <w:div w:id="2057503881">
          <w:marLeft w:val="0"/>
          <w:marRight w:val="0"/>
          <w:marTop w:val="0"/>
          <w:marBottom w:val="0"/>
          <w:divBdr>
            <w:top w:val="none" w:sz="0" w:space="0" w:color="auto"/>
            <w:left w:val="none" w:sz="0" w:space="0" w:color="auto"/>
            <w:bottom w:val="none" w:sz="0" w:space="0" w:color="auto"/>
            <w:right w:val="none" w:sz="0" w:space="0" w:color="auto"/>
          </w:divBdr>
        </w:div>
        <w:div w:id="1913545242">
          <w:marLeft w:val="0"/>
          <w:marRight w:val="0"/>
          <w:marTop w:val="0"/>
          <w:marBottom w:val="0"/>
          <w:divBdr>
            <w:top w:val="none" w:sz="0" w:space="0" w:color="auto"/>
            <w:left w:val="none" w:sz="0" w:space="0" w:color="auto"/>
            <w:bottom w:val="none" w:sz="0" w:space="0" w:color="auto"/>
            <w:right w:val="none" w:sz="0" w:space="0" w:color="auto"/>
          </w:divBdr>
        </w:div>
        <w:div w:id="845436743">
          <w:marLeft w:val="0"/>
          <w:marRight w:val="0"/>
          <w:marTop w:val="0"/>
          <w:marBottom w:val="0"/>
          <w:divBdr>
            <w:top w:val="none" w:sz="0" w:space="0" w:color="auto"/>
            <w:left w:val="none" w:sz="0" w:space="0" w:color="auto"/>
            <w:bottom w:val="none" w:sz="0" w:space="0" w:color="auto"/>
            <w:right w:val="none" w:sz="0" w:space="0" w:color="auto"/>
          </w:divBdr>
        </w:div>
        <w:div w:id="1645161390">
          <w:marLeft w:val="0"/>
          <w:marRight w:val="0"/>
          <w:marTop w:val="0"/>
          <w:marBottom w:val="0"/>
          <w:divBdr>
            <w:top w:val="none" w:sz="0" w:space="0" w:color="auto"/>
            <w:left w:val="none" w:sz="0" w:space="0" w:color="auto"/>
            <w:bottom w:val="none" w:sz="0" w:space="0" w:color="auto"/>
            <w:right w:val="none" w:sz="0" w:space="0" w:color="auto"/>
          </w:divBdr>
        </w:div>
        <w:div w:id="1046637906">
          <w:marLeft w:val="0"/>
          <w:marRight w:val="0"/>
          <w:marTop w:val="0"/>
          <w:marBottom w:val="0"/>
          <w:divBdr>
            <w:top w:val="none" w:sz="0" w:space="0" w:color="auto"/>
            <w:left w:val="none" w:sz="0" w:space="0" w:color="auto"/>
            <w:bottom w:val="none" w:sz="0" w:space="0" w:color="auto"/>
            <w:right w:val="none" w:sz="0" w:space="0" w:color="auto"/>
          </w:divBdr>
        </w:div>
      </w:divsChild>
    </w:div>
    <w:div w:id="379212142">
      <w:bodyDiv w:val="1"/>
      <w:marLeft w:val="0"/>
      <w:marRight w:val="0"/>
      <w:marTop w:val="0"/>
      <w:marBottom w:val="0"/>
      <w:divBdr>
        <w:top w:val="none" w:sz="0" w:space="0" w:color="auto"/>
        <w:left w:val="none" w:sz="0" w:space="0" w:color="auto"/>
        <w:bottom w:val="none" w:sz="0" w:space="0" w:color="auto"/>
        <w:right w:val="none" w:sz="0" w:space="0" w:color="auto"/>
      </w:divBdr>
    </w:div>
    <w:div w:id="386496920">
      <w:bodyDiv w:val="1"/>
      <w:marLeft w:val="0"/>
      <w:marRight w:val="0"/>
      <w:marTop w:val="0"/>
      <w:marBottom w:val="0"/>
      <w:divBdr>
        <w:top w:val="none" w:sz="0" w:space="0" w:color="auto"/>
        <w:left w:val="none" w:sz="0" w:space="0" w:color="auto"/>
        <w:bottom w:val="none" w:sz="0" w:space="0" w:color="auto"/>
        <w:right w:val="none" w:sz="0" w:space="0" w:color="auto"/>
      </w:divBdr>
    </w:div>
    <w:div w:id="444616854">
      <w:bodyDiv w:val="1"/>
      <w:marLeft w:val="0"/>
      <w:marRight w:val="0"/>
      <w:marTop w:val="0"/>
      <w:marBottom w:val="0"/>
      <w:divBdr>
        <w:top w:val="none" w:sz="0" w:space="0" w:color="auto"/>
        <w:left w:val="none" w:sz="0" w:space="0" w:color="auto"/>
        <w:bottom w:val="none" w:sz="0" w:space="0" w:color="auto"/>
        <w:right w:val="none" w:sz="0" w:space="0" w:color="auto"/>
      </w:divBdr>
    </w:div>
    <w:div w:id="470439026">
      <w:bodyDiv w:val="1"/>
      <w:marLeft w:val="0"/>
      <w:marRight w:val="0"/>
      <w:marTop w:val="0"/>
      <w:marBottom w:val="0"/>
      <w:divBdr>
        <w:top w:val="none" w:sz="0" w:space="0" w:color="auto"/>
        <w:left w:val="none" w:sz="0" w:space="0" w:color="auto"/>
        <w:bottom w:val="none" w:sz="0" w:space="0" w:color="auto"/>
        <w:right w:val="none" w:sz="0" w:space="0" w:color="auto"/>
      </w:divBdr>
    </w:div>
    <w:div w:id="476999848">
      <w:bodyDiv w:val="1"/>
      <w:marLeft w:val="0"/>
      <w:marRight w:val="0"/>
      <w:marTop w:val="0"/>
      <w:marBottom w:val="0"/>
      <w:divBdr>
        <w:top w:val="none" w:sz="0" w:space="0" w:color="auto"/>
        <w:left w:val="none" w:sz="0" w:space="0" w:color="auto"/>
        <w:bottom w:val="none" w:sz="0" w:space="0" w:color="auto"/>
        <w:right w:val="none" w:sz="0" w:space="0" w:color="auto"/>
      </w:divBdr>
    </w:div>
    <w:div w:id="483086374">
      <w:bodyDiv w:val="1"/>
      <w:marLeft w:val="0"/>
      <w:marRight w:val="0"/>
      <w:marTop w:val="0"/>
      <w:marBottom w:val="0"/>
      <w:divBdr>
        <w:top w:val="none" w:sz="0" w:space="0" w:color="auto"/>
        <w:left w:val="none" w:sz="0" w:space="0" w:color="auto"/>
        <w:bottom w:val="none" w:sz="0" w:space="0" w:color="auto"/>
        <w:right w:val="none" w:sz="0" w:space="0" w:color="auto"/>
      </w:divBdr>
    </w:div>
    <w:div w:id="514878383">
      <w:bodyDiv w:val="1"/>
      <w:marLeft w:val="0"/>
      <w:marRight w:val="0"/>
      <w:marTop w:val="0"/>
      <w:marBottom w:val="0"/>
      <w:divBdr>
        <w:top w:val="none" w:sz="0" w:space="0" w:color="auto"/>
        <w:left w:val="none" w:sz="0" w:space="0" w:color="auto"/>
        <w:bottom w:val="none" w:sz="0" w:space="0" w:color="auto"/>
        <w:right w:val="none" w:sz="0" w:space="0" w:color="auto"/>
      </w:divBdr>
    </w:div>
    <w:div w:id="515727831">
      <w:bodyDiv w:val="1"/>
      <w:marLeft w:val="0"/>
      <w:marRight w:val="0"/>
      <w:marTop w:val="0"/>
      <w:marBottom w:val="0"/>
      <w:divBdr>
        <w:top w:val="none" w:sz="0" w:space="0" w:color="auto"/>
        <w:left w:val="none" w:sz="0" w:space="0" w:color="auto"/>
        <w:bottom w:val="none" w:sz="0" w:space="0" w:color="auto"/>
        <w:right w:val="none" w:sz="0" w:space="0" w:color="auto"/>
      </w:divBdr>
    </w:div>
    <w:div w:id="521629800">
      <w:bodyDiv w:val="1"/>
      <w:marLeft w:val="0"/>
      <w:marRight w:val="0"/>
      <w:marTop w:val="0"/>
      <w:marBottom w:val="0"/>
      <w:divBdr>
        <w:top w:val="none" w:sz="0" w:space="0" w:color="auto"/>
        <w:left w:val="none" w:sz="0" w:space="0" w:color="auto"/>
        <w:bottom w:val="none" w:sz="0" w:space="0" w:color="auto"/>
        <w:right w:val="none" w:sz="0" w:space="0" w:color="auto"/>
      </w:divBdr>
    </w:div>
    <w:div w:id="530801573">
      <w:bodyDiv w:val="1"/>
      <w:marLeft w:val="0"/>
      <w:marRight w:val="0"/>
      <w:marTop w:val="0"/>
      <w:marBottom w:val="0"/>
      <w:divBdr>
        <w:top w:val="none" w:sz="0" w:space="0" w:color="auto"/>
        <w:left w:val="none" w:sz="0" w:space="0" w:color="auto"/>
        <w:bottom w:val="none" w:sz="0" w:space="0" w:color="auto"/>
        <w:right w:val="none" w:sz="0" w:space="0" w:color="auto"/>
      </w:divBdr>
    </w:div>
    <w:div w:id="555703176">
      <w:bodyDiv w:val="1"/>
      <w:marLeft w:val="0"/>
      <w:marRight w:val="0"/>
      <w:marTop w:val="0"/>
      <w:marBottom w:val="0"/>
      <w:divBdr>
        <w:top w:val="none" w:sz="0" w:space="0" w:color="auto"/>
        <w:left w:val="none" w:sz="0" w:space="0" w:color="auto"/>
        <w:bottom w:val="none" w:sz="0" w:space="0" w:color="auto"/>
        <w:right w:val="none" w:sz="0" w:space="0" w:color="auto"/>
      </w:divBdr>
    </w:div>
    <w:div w:id="626816092">
      <w:bodyDiv w:val="1"/>
      <w:marLeft w:val="0"/>
      <w:marRight w:val="0"/>
      <w:marTop w:val="0"/>
      <w:marBottom w:val="0"/>
      <w:divBdr>
        <w:top w:val="none" w:sz="0" w:space="0" w:color="auto"/>
        <w:left w:val="none" w:sz="0" w:space="0" w:color="auto"/>
        <w:bottom w:val="none" w:sz="0" w:space="0" w:color="auto"/>
        <w:right w:val="none" w:sz="0" w:space="0" w:color="auto"/>
      </w:divBdr>
    </w:div>
    <w:div w:id="676230969">
      <w:bodyDiv w:val="1"/>
      <w:marLeft w:val="0"/>
      <w:marRight w:val="0"/>
      <w:marTop w:val="0"/>
      <w:marBottom w:val="0"/>
      <w:divBdr>
        <w:top w:val="none" w:sz="0" w:space="0" w:color="auto"/>
        <w:left w:val="none" w:sz="0" w:space="0" w:color="auto"/>
        <w:bottom w:val="none" w:sz="0" w:space="0" w:color="auto"/>
        <w:right w:val="none" w:sz="0" w:space="0" w:color="auto"/>
      </w:divBdr>
    </w:div>
    <w:div w:id="684556064">
      <w:bodyDiv w:val="1"/>
      <w:marLeft w:val="0"/>
      <w:marRight w:val="0"/>
      <w:marTop w:val="0"/>
      <w:marBottom w:val="0"/>
      <w:divBdr>
        <w:top w:val="none" w:sz="0" w:space="0" w:color="auto"/>
        <w:left w:val="none" w:sz="0" w:space="0" w:color="auto"/>
        <w:bottom w:val="none" w:sz="0" w:space="0" w:color="auto"/>
        <w:right w:val="none" w:sz="0" w:space="0" w:color="auto"/>
      </w:divBdr>
    </w:div>
    <w:div w:id="726538970">
      <w:bodyDiv w:val="1"/>
      <w:marLeft w:val="0"/>
      <w:marRight w:val="0"/>
      <w:marTop w:val="0"/>
      <w:marBottom w:val="0"/>
      <w:divBdr>
        <w:top w:val="none" w:sz="0" w:space="0" w:color="auto"/>
        <w:left w:val="none" w:sz="0" w:space="0" w:color="auto"/>
        <w:bottom w:val="none" w:sz="0" w:space="0" w:color="auto"/>
        <w:right w:val="none" w:sz="0" w:space="0" w:color="auto"/>
      </w:divBdr>
    </w:div>
    <w:div w:id="739140143">
      <w:bodyDiv w:val="1"/>
      <w:marLeft w:val="0"/>
      <w:marRight w:val="0"/>
      <w:marTop w:val="0"/>
      <w:marBottom w:val="0"/>
      <w:divBdr>
        <w:top w:val="none" w:sz="0" w:space="0" w:color="auto"/>
        <w:left w:val="none" w:sz="0" w:space="0" w:color="auto"/>
        <w:bottom w:val="none" w:sz="0" w:space="0" w:color="auto"/>
        <w:right w:val="none" w:sz="0" w:space="0" w:color="auto"/>
      </w:divBdr>
    </w:div>
    <w:div w:id="741104361">
      <w:bodyDiv w:val="1"/>
      <w:marLeft w:val="0"/>
      <w:marRight w:val="0"/>
      <w:marTop w:val="0"/>
      <w:marBottom w:val="0"/>
      <w:divBdr>
        <w:top w:val="none" w:sz="0" w:space="0" w:color="auto"/>
        <w:left w:val="none" w:sz="0" w:space="0" w:color="auto"/>
        <w:bottom w:val="none" w:sz="0" w:space="0" w:color="auto"/>
        <w:right w:val="none" w:sz="0" w:space="0" w:color="auto"/>
      </w:divBdr>
    </w:div>
    <w:div w:id="745952260">
      <w:bodyDiv w:val="1"/>
      <w:marLeft w:val="0"/>
      <w:marRight w:val="0"/>
      <w:marTop w:val="0"/>
      <w:marBottom w:val="0"/>
      <w:divBdr>
        <w:top w:val="none" w:sz="0" w:space="0" w:color="auto"/>
        <w:left w:val="none" w:sz="0" w:space="0" w:color="auto"/>
        <w:bottom w:val="none" w:sz="0" w:space="0" w:color="auto"/>
        <w:right w:val="none" w:sz="0" w:space="0" w:color="auto"/>
      </w:divBdr>
      <w:divsChild>
        <w:div w:id="1931622483">
          <w:marLeft w:val="547"/>
          <w:marRight w:val="475"/>
          <w:marTop w:val="0"/>
          <w:marBottom w:val="200"/>
          <w:divBdr>
            <w:top w:val="none" w:sz="0" w:space="0" w:color="auto"/>
            <w:left w:val="none" w:sz="0" w:space="0" w:color="auto"/>
            <w:bottom w:val="none" w:sz="0" w:space="0" w:color="auto"/>
            <w:right w:val="none" w:sz="0" w:space="0" w:color="auto"/>
          </w:divBdr>
        </w:div>
        <w:div w:id="44720586">
          <w:marLeft w:val="547"/>
          <w:marRight w:val="475"/>
          <w:marTop w:val="0"/>
          <w:marBottom w:val="200"/>
          <w:divBdr>
            <w:top w:val="none" w:sz="0" w:space="0" w:color="auto"/>
            <w:left w:val="none" w:sz="0" w:space="0" w:color="auto"/>
            <w:bottom w:val="none" w:sz="0" w:space="0" w:color="auto"/>
            <w:right w:val="none" w:sz="0" w:space="0" w:color="auto"/>
          </w:divBdr>
        </w:div>
        <w:div w:id="1122961906">
          <w:marLeft w:val="547"/>
          <w:marRight w:val="475"/>
          <w:marTop w:val="0"/>
          <w:marBottom w:val="200"/>
          <w:divBdr>
            <w:top w:val="none" w:sz="0" w:space="0" w:color="auto"/>
            <w:left w:val="none" w:sz="0" w:space="0" w:color="auto"/>
            <w:bottom w:val="none" w:sz="0" w:space="0" w:color="auto"/>
            <w:right w:val="none" w:sz="0" w:space="0" w:color="auto"/>
          </w:divBdr>
        </w:div>
        <w:div w:id="2094816323">
          <w:marLeft w:val="547"/>
          <w:marRight w:val="475"/>
          <w:marTop w:val="0"/>
          <w:marBottom w:val="200"/>
          <w:divBdr>
            <w:top w:val="none" w:sz="0" w:space="0" w:color="auto"/>
            <w:left w:val="none" w:sz="0" w:space="0" w:color="auto"/>
            <w:bottom w:val="none" w:sz="0" w:space="0" w:color="auto"/>
            <w:right w:val="none" w:sz="0" w:space="0" w:color="auto"/>
          </w:divBdr>
        </w:div>
        <w:div w:id="1336306490">
          <w:marLeft w:val="547"/>
          <w:marRight w:val="475"/>
          <w:marTop w:val="0"/>
          <w:marBottom w:val="200"/>
          <w:divBdr>
            <w:top w:val="none" w:sz="0" w:space="0" w:color="auto"/>
            <w:left w:val="none" w:sz="0" w:space="0" w:color="auto"/>
            <w:bottom w:val="none" w:sz="0" w:space="0" w:color="auto"/>
            <w:right w:val="none" w:sz="0" w:space="0" w:color="auto"/>
          </w:divBdr>
        </w:div>
      </w:divsChild>
    </w:div>
    <w:div w:id="754402581">
      <w:bodyDiv w:val="1"/>
      <w:marLeft w:val="0"/>
      <w:marRight w:val="0"/>
      <w:marTop w:val="0"/>
      <w:marBottom w:val="0"/>
      <w:divBdr>
        <w:top w:val="none" w:sz="0" w:space="0" w:color="auto"/>
        <w:left w:val="none" w:sz="0" w:space="0" w:color="auto"/>
        <w:bottom w:val="none" w:sz="0" w:space="0" w:color="auto"/>
        <w:right w:val="none" w:sz="0" w:space="0" w:color="auto"/>
      </w:divBdr>
    </w:div>
    <w:div w:id="763382283">
      <w:bodyDiv w:val="1"/>
      <w:marLeft w:val="0"/>
      <w:marRight w:val="0"/>
      <w:marTop w:val="0"/>
      <w:marBottom w:val="0"/>
      <w:divBdr>
        <w:top w:val="none" w:sz="0" w:space="0" w:color="auto"/>
        <w:left w:val="none" w:sz="0" w:space="0" w:color="auto"/>
        <w:bottom w:val="none" w:sz="0" w:space="0" w:color="auto"/>
        <w:right w:val="none" w:sz="0" w:space="0" w:color="auto"/>
      </w:divBdr>
    </w:div>
    <w:div w:id="768891707">
      <w:bodyDiv w:val="1"/>
      <w:marLeft w:val="0"/>
      <w:marRight w:val="0"/>
      <w:marTop w:val="0"/>
      <w:marBottom w:val="0"/>
      <w:divBdr>
        <w:top w:val="none" w:sz="0" w:space="0" w:color="auto"/>
        <w:left w:val="none" w:sz="0" w:space="0" w:color="auto"/>
        <w:bottom w:val="none" w:sz="0" w:space="0" w:color="auto"/>
        <w:right w:val="none" w:sz="0" w:space="0" w:color="auto"/>
      </w:divBdr>
    </w:div>
    <w:div w:id="778991001">
      <w:bodyDiv w:val="1"/>
      <w:marLeft w:val="0"/>
      <w:marRight w:val="0"/>
      <w:marTop w:val="0"/>
      <w:marBottom w:val="0"/>
      <w:divBdr>
        <w:top w:val="none" w:sz="0" w:space="0" w:color="auto"/>
        <w:left w:val="none" w:sz="0" w:space="0" w:color="auto"/>
        <w:bottom w:val="none" w:sz="0" w:space="0" w:color="auto"/>
        <w:right w:val="none" w:sz="0" w:space="0" w:color="auto"/>
      </w:divBdr>
      <w:divsChild>
        <w:div w:id="1701469669">
          <w:marLeft w:val="0"/>
          <w:marRight w:val="0"/>
          <w:marTop w:val="0"/>
          <w:marBottom w:val="0"/>
          <w:divBdr>
            <w:top w:val="none" w:sz="0" w:space="0" w:color="auto"/>
            <w:left w:val="none" w:sz="0" w:space="0" w:color="auto"/>
            <w:bottom w:val="none" w:sz="0" w:space="0" w:color="auto"/>
            <w:right w:val="none" w:sz="0" w:space="0" w:color="auto"/>
          </w:divBdr>
          <w:divsChild>
            <w:div w:id="4388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8204">
      <w:bodyDiv w:val="1"/>
      <w:marLeft w:val="0"/>
      <w:marRight w:val="0"/>
      <w:marTop w:val="0"/>
      <w:marBottom w:val="0"/>
      <w:divBdr>
        <w:top w:val="none" w:sz="0" w:space="0" w:color="auto"/>
        <w:left w:val="none" w:sz="0" w:space="0" w:color="auto"/>
        <w:bottom w:val="none" w:sz="0" w:space="0" w:color="auto"/>
        <w:right w:val="none" w:sz="0" w:space="0" w:color="auto"/>
      </w:divBdr>
      <w:divsChild>
        <w:div w:id="832374495">
          <w:marLeft w:val="0"/>
          <w:marRight w:val="0"/>
          <w:marTop w:val="0"/>
          <w:marBottom w:val="0"/>
          <w:divBdr>
            <w:top w:val="none" w:sz="0" w:space="0" w:color="auto"/>
            <w:left w:val="none" w:sz="0" w:space="0" w:color="auto"/>
            <w:bottom w:val="none" w:sz="0" w:space="0" w:color="auto"/>
            <w:right w:val="none" w:sz="0" w:space="0" w:color="auto"/>
          </w:divBdr>
          <w:divsChild>
            <w:div w:id="1103111922">
              <w:marLeft w:val="0"/>
              <w:marRight w:val="0"/>
              <w:marTop w:val="0"/>
              <w:marBottom w:val="0"/>
              <w:divBdr>
                <w:top w:val="none" w:sz="0" w:space="0" w:color="auto"/>
                <w:left w:val="none" w:sz="0" w:space="0" w:color="auto"/>
                <w:bottom w:val="none" w:sz="0" w:space="0" w:color="auto"/>
                <w:right w:val="none" w:sz="0" w:space="0" w:color="auto"/>
              </w:divBdr>
              <w:divsChild>
                <w:div w:id="6712995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6089747">
          <w:marLeft w:val="0"/>
          <w:marRight w:val="0"/>
          <w:marTop w:val="0"/>
          <w:marBottom w:val="0"/>
          <w:divBdr>
            <w:top w:val="none" w:sz="0" w:space="0" w:color="auto"/>
            <w:left w:val="none" w:sz="0" w:space="0" w:color="auto"/>
            <w:bottom w:val="none" w:sz="0" w:space="0" w:color="auto"/>
            <w:right w:val="none" w:sz="0" w:space="0" w:color="auto"/>
          </w:divBdr>
          <w:divsChild>
            <w:div w:id="2057898063">
              <w:marLeft w:val="0"/>
              <w:marRight w:val="0"/>
              <w:marTop w:val="0"/>
              <w:marBottom w:val="0"/>
              <w:divBdr>
                <w:top w:val="none" w:sz="0" w:space="0" w:color="auto"/>
                <w:left w:val="none" w:sz="0" w:space="0" w:color="auto"/>
                <w:bottom w:val="none" w:sz="0" w:space="0" w:color="auto"/>
                <w:right w:val="none" w:sz="0" w:space="0" w:color="auto"/>
              </w:divBdr>
              <w:divsChild>
                <w:div w:id="12960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3212">
      <w:bodyDiv w:val="1"/>
      <w:marLeft w:val="0"/>
      <w:marRight w:val="0"/>
      <w:marTop w:val="0"/>
      <w:marBottom w:val="0"/>
      <w:divBdr>
        <w:top w:val="none" w:sz="0" w:space="0" w:color="auto"/>
        <w:left w:val="none" w:sz="0" w:space="0" w:color="auto"/>
        <w:bottom w:val="none" w:sz="0" w:space="0" w:color="auto"/>
        <w:right w:val="none" w:sz="0" w:space="0" w:color="auto"/>
      </w:divBdr>
    </w:div>
    <w:div w:id="791246500">
      <w:bodyDiv w:val="1"/>
      <w:marLeft w:val="0"/>
      <w:marRight w:val="0"/>
      <w:marTop w:val="0"/>
      <w:marBottom w:val="0"/>
      <w:divBdr>
        <w:top w:val="none" w:sz="0" w:space="0" w:color="auto"/>
        <w:left w:val="none" w:sz="0" w:space="0" w:color="auto"/>
        <w:bottom w:val="none" w:sz="0" w:space="0" w:color="auto"/>
        <w:right w:val="none" w:sz="0" w:space="0" w:color="auto"/>
      </w:divBdr>
      <w:divsChild>
        <w:div w:id="1137648470">
          <w:marLeft w:val="0"/>
          <w:marRight w:val="0"/>
          <w:marTop w:val="0"/>
          <w:marBottom w:val="0"/>
          <w:divBdr>
            <w:top w:val="none" w:sz="0" w:space="0" w:color="auto"/>
            <w:left w:val="none" w:sz="0" w:space="0" w:color="auto"/>
            <w:bottom w:val="none" w:sz="0" w:space="0" w:color="auto"/>
            <w:right w:val="none" w:sz="0" w:space="0" w:color="auto"/>
          </w:divBdr>
          <w:divsChild>
            <w:div w:id="811601446">
              <w:marLeft w:val="0"/>
              <w:marRight w:val="0"/>
              <w:marTop w:val="0"/>
              <w:marBottom w:val="0"/>
              <w:divBdr>
                <w:top w:val="none" w:sz="0" w:space="0" w:color="auto"/>
                <w:left w:val="none" w:sz="0" w:space="0" w:color="auto"/>
                <w:bottom w:val="none" w:sz="0" w:space="0" w:color="auto"/>
                <w:right w:val="none" w:sz="0" w:space="0" w:color="auto"/>
              </w:divBdr>
              <w:divsChild>
                <w:div w:id="4640087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9155624">
          <w:marLeft w:val="0"/>
          <w:marRight w:val="0"/>
          <w:marTop w:val="0"/>
          <w:marBottom w:val="0"/>
          <w:divBdr>
            <w:top w:val="none" w:sz="0" w:space="0" w:color="auto"/>
            <w:left w:val="none" w:sz="0" w:space="0" w:color="auto"/>
            <w:bottom w:val="none" w:sz="0" w:space="0" w:color="auto"/>
            <w:right w:val="none" w:sz="0" w:space="0" w:color="auto"/>
          </w:divBdr>
          <w:divsChild>
            <w:div w:id="54547280">
              <w:marLeft w:val="0"/>
              <w:marRight w:val="0"/>
              <w:marTop w:val="0"/>
              <w:marBottom w:val="0"/>
              <w:divBdr>
                <w:top w:val="none" w:sz="0" w:space="0" w:color="auto"/>
                <w:left w:val="none" w:sz="0" w:space="0" w:color="auto"/>
                <w:bottom w:val="none" w:sz="0" w:space="0" w:color="auto"/>
                <w:right w:val="none" w:sz="0" w:space="0" w:color="auto"/>
              </w:divBdr>
              <w:divsChild>
                <w:div w:id="1740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9374">
      <w:bodyDiv w:val="1"/>
      <w:marLeft w:val="0"/>
      <w:marRight w:val="0"/>
      <w:marTop w:val="0"/>
      <w:marBottom w:val="0"/>
      <w:divBdr>
        <w:top w:val="none" w:sz="0" w:space="0" w:color="auto"/>
        <w:left w:val="none" w:sz="0" w:space="0" w:color="auto"/>
        <w:bottom w:val="none" w:sz="0" w:space="0" w:color="auto"/>
        <w:right w:val="none" w:sz="0" w:space="0" w:color="auto"/>
      </w:divBdr>
    </w:div>
    <w:div w:id="821779719">
      <w:bodyDiv w:val="1"/>
      <w:marLeft w:val="0"/>
      <w:marRight w:val="0"/>
      <w:marTop w:val="0"/>
      <w:marBottom w:val="0"/>
      <w:divBdr>
        <w:top w:val="none" w:sz="0" w:space="0" w:color="auto"/>
        <w:left w:val="none" w:sz="0" w:space="0" w:color="auto"/>
        <w:bottom w:val="none" w:sz="0" w:space="0" w:color="auto"/>
        <w:right w:val="none" w:sz="0" w:space="0" w:color="auto"/>
      </w:divBdr>
    </w:div>
    <w:div w:id="844982724">
      <w:bodyDiv w:val="1"/>
      <w:marLeft w:val="0"/>
      <w:marRight w:val="0"/>
      <w:marTop w:val="0"/>
      <w:marBottom w:val="0"/>
      <w:divBdr>
        <w:top w:val="none" w:sz="0" w:space="0" w:color="auto"/>
        <w:left w:val="none" w:sz="0" w:space="0" w:color="auto"/>
        <w:bottom w:val="none" w:sz="0" w:space="0" w:color="auto"/>
        <w:right w:val="none" w:sz="0" w:space="0" w:color="auto"/>
      </w:divBdr>
    </w:div>
    <w:div w:id="848910771">
      <w:bodyDiv w:val="1"/>
      <w:marLeft w:val="0"/>
      <w:marRight w:val="0"/>
      <w:marTop w:val="0"/>
      <w:marBottom w:val="0"/>
      <w:divBdr>
        <w:top w:val="none" w:sz="0" w:space="0" w:color="auto"/>
        <w:left w:val="none" w:sz="0" w:space="0" w:color="auto"/>
        <w:bottom w:val="none" w:sz="0" w:space="0" w:color="auto"/>
        <w:right w:val="none" w:sz="0" w:space="0" w:color="auto"/>
      </w:divBdr>
    </w:div>
    <w:div w:id="859702961">
      <w:bodyDiv w:val="1"/>
      <w:marLeft w:val="0"/>
      <w:marRight w:val="0"/>
      <w:marTop w:val="0"/>
      <w:marBottom w:val="0"/>
      <w:divBdr>
        <w:top w:val="none" w:sz="0" w:space="0" w:color="auto"/>
        <w:left w:val="none" w:sz="0" w:space="0" w:color="auto"/>
        <w:bottom w:val="none" w:sz="0" w:space="0" w:color="auto"/>
        <w:right w:val="none" w:sz="0" w:space="0" w:color="auto"/>
      </w:divBdr>
      <w:divsChild>
        <w:div w:id="855076536">
          <w:marLeft w:val="0"/>
          <w:marRight w:val="0"/>
          <w:marTop w:val="0"/>
          <w:marBottom w:val="0"/>
          <w:divBdr>
            <w:top w:val="none" w:sz="0" w:space="0" w:color="auto"/>
            <w:left w:val="none" w:sz="0" w:space="0" w:color="auto"/>
            <w:bottom w:val="none" w:sz="0" w:space="0" w:color="auto"/>
            <w:right w:val="none" w:sz="0" w:space="0" w:color="auto"/>
          </w:divBdr>
          <w:divsChild>
            <w:div w:id="1865826687">
              <w:marLeft w:val="0"/>
              <w:marRight w:val="0"/>
              <w:marTop w:val="0"/>
              <w:marBottom w:val="0"/>
              <w:divBdr>
                <w:top w:val="none" w:sz="0" w:space="0" w:color="auto"/>
                <w:left w:val="none" w:sz="0" w:space="0" w:color="auto"/>
                <w:bottom w:val="none" w:sz="0" w:space="0" w:color="auto"/>
                <w:right w:val="none" w:sz="0" w:space="0" w:color="auto"/>
              </w:divBdr>
              <w:divsChild>
                <w:div w:id="2126655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76976838">
          <w:marLeft w:val="0"/>
          <w:marRight w:val="0"/>
          <w:marTop w:val="0"/>
          <w:marBottom w:val="0"/>
          <w:divBdr>
            <w:top w:val="none" w:sz="0" w:space="0" w:color="auto"/>
            <w:left w:val="none" w:sz="0" w:space="0" w:color="auto"/>
            <w:bottom w:val="none" w:sz="0" w:space="0" w:color="auto"/>
            <w:right w:val="none" w:sz="0" w:space="0" w:color="auto"/>
          </w:divBdr>
          <w:divsChild>
            <w:div w:id="8308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3528">
      <w:bodyDiv w:val="1"/>
      <w:marLeft w:val="0"/>
      <w:marRight w:val="0"/>
      <w:marTop w:val="0"/>
      <w:marBottom w:val="0"/>
      <w:divBdr>
        <w:top w:val="none" w:sz="0" w:space="0" w:color="auto"/>
        <w:left w:val="none" w:sz="0" w:space="0" w:color="auto"/>
        <w:bottom w:val="none" w:sz="0" w:space="0" w:color="auto"/>
        <w:right w:val="none" w:sz="0" w:space="0" w:color="auto"/>
      </w:divBdr>
    </w:div>
    <w:div w:id="867527482">
      <w:bodyDiv w:val="1"/>
      <w:marLeft w:val="0"/>
      <w:marRight w:val="0"/>
      <w:marTop w:val="0"/>
      <w:marBottom w:val="0"/>
      <w:divBdr>
        <w:top w:val="none" w:sz="0" w:space="0" w:color="auto"/>
        <w:left w:val="none" w:sz="0" w:space="0" w:color="auto"/>
        <w:bottom w:val="none" w:sz="0" w:space="0" w:color="auto"/>
        <w:right w:val="none" w:sz="0" w:space="0" w:color="auto"/>
      </w:divBdr>
    </w:div>
    <w:div w:id="879511787">
      <w:bodyDiv w:val="1"/>
      <w:marLeft w:val="0"/>
      <w:marRight w:val="0"/>
      <w:marTop w:val="0"/>
      <w:marBottom w:val="0"/>
      <w:divBdr>
        <w:top w:val="none" w:sz="0" w:space="0" w:color="auto"/>
        <w:left w:val="none" w:sz="0" w:space="0" w:color="auto"/>
        <w:bottom w:val="none" w:sz="0" w:space="0" w:color="auto"/>
        <w:right w:val="none" w:sz="0" w:space="0" w:color="auto"/>
      </w:divBdr>
    </w:div>
    <w:div w:id="888421786">
      <w:bodyDiv w:val="1"/>
      <w:marLeft w:val="0"/>
      <w:marRight w:val="0"/>
      <w:marTop w:val="0"/>
      <w:marBottom w:val="0"/>
      <w:divBdr>
        <w:top w:val="none" w:sz="0" w:space="0" w:color="auto"/>
        <w:left w:val="none" w:sz="0" w:space="0" w:color="auto"/>
        <w:bottom w:val="none" w:sz="0" w:space="0" w:color="auto"/>
        <w:right w:val="none" w:sz="0" w:space="0" w:color="auto"/>
      </w:divBdr>
    </w:div>
    <w:div w:id="896357497">
      <w:bodyDiv w:val="1"/>
      <w:marLeft w:val="0"/>
      <w:marRight w:val="0"/>
      <w:marTop w:val="0"/>
      <w:marBottom w:val="0"/>
      <w:divBdr>
        <w:top w:val="none" w:sz="0" w:space="0" w:color="auto"/>
        <w:left w:val="none" w:sz="0" w:space="0" w:color="auto"/>
        <w:bottom w:val="none" w:sz="0" w:space="0" w:color="auto"/>
        <w:right w:val="none" w:sz="0" w:space="0" w:color="auto"/>
      </w:divBdr>
    </w:div>
    <w:div w:id="906652252">
      <w:bodyDiv w:val="1"/>
      <w:marLeft w:val="0"/>
      <w:marRight w:val="0"/>
      <w:marTop w:val="0"/>
      <w:marBottom w:val="0"/>
      <w:divBdr>
        <w:top w:val="none" w:sz="0" w:space="0" w:color="auto"/>
        <w:left w:val="none" w:sz="0" w:space="0" w:color="auto"/>
        <w:bottom w:val="none" w:sz="0" w:space="0" w:color="auto"/>
        <w:right w:val="none" w:sz="0" w:space="0" w:color="auto"/>
      </w:divBdr>
    </w:div>
    <w:div w:id="940769735">
      <w:bodyDiv w:val="1"/>
      <w:marLeft w:val="0"/>
      <w:marRight w:val="0"/>
      <w:marTop w:val="0"/>
      <w:marBottom w:val="0"/>
      <w:divBdr>
        <w:top w:val="none" w:sz="0" w:space="0" w:color="auto"/>
        <w:left w:val="none" w:sz="0" w:space="0" w:color="auto"/>
        <w:bottom w:val="none" w:sz="0" w:space="0" w:color="auto"/>
        <w:right w:val="none" w:sz="0" w:space="0" w:color="auto"/>
      </w:divBdr>
    </w:div>
    <w:div w:id="951746430">
      <w:bodyDiv w:val="1"/>
      <w:marLeft w:val="0"/>
      <w:marRight w:val="0"/>
      <w:marTop w:val="0"/>
      <w:marBottom w:val="0"/>
      <w:divBdr>
        <w:top w:val="none" w:sz="0" w:space="0" w:color="auto"/>
        <w:left w:val="none" w:sz="0" w:space="0" w:color="auto"/>
        <w:bottom w:val="none" w:sz="0" w:space="0" w:color="auto"/>
        <w:right w:val="none" w:sz="0" w:space="0" w:color="auto"/>
      </w:divBdr>
    </w:div>
    <w:div w:id="963077407">
      <w:bodyDiv w:val="1"/>
      <w:marLeft w:val="0"/>
      <w:marRight w:val="0"/>
      <w:marTop w:val="0"/>
      <w:marBottom w:val="0"/>
      <w:divBdr>
        <w:top w:val="none" w:sz="0" w:space="0" w:color="auto"/>
        <w:left w:val="none" w:sz="0" w:space="0" w:color="auto"/>
        <w:bottom w:val="none" w:sz="0" w:space="0" w:color="auto"/>
        <w:right w:val="none" w:sz="0" w:space="0" w:color="auto"/>
      </w:divBdr>
    </w:div>
    <w:div w:id="1016617755">
      <w:bodyDiv w:val="1"/>
      <w:marLeft w:val="0"/>
      <w:marRight w:val="0"/>
      <w:marTop w:val="0"/>
      <w:marBottom w:val="0"/>
      <w:divBdr>
        <w:top w:val="none" w:sz="0" w:space="0" w:color="auto"/>
        <w:left w:val="none" w:sz="0" w:space="0" w:color="auto"/>
        <w:bottom w:val="none" w:sz="0" w:space="0" w:color="auto"/>
        <w:right w:val="none" w:sz="0" w:space="0" w:color="auto"/>
      </w:divBdr>
      <w:divsChild>
        <w:div w:id="421877509">
          <w:marLeft w:val="0"/>
          <w:marRight w:val="0"/>
          <w:marTop w:val="0"/>
          <w:marBottom w:val="0"/>
          <w:divBdr>
            <w:top w:val="none" w:sz="0" w:space="0" w:color="auto"/>
            <w:left w:val="none" w:sz="0" w:space="0" w:color="auto"/>
            <w:bottom w:val="none" w:sz="0" w:space="0" w:color="auto"/>
            <w:right w:val="none" w:sz="0" w:space="0" w:color="auto"/>
          </w:divBdr>
          <w:divsChild>
            <w:div w:id="1289047256">
              <w:marLeft w:val="0"/>
              <w:marRight w:val="0"/>
              <w:marTop w:val="0"/>
              <w:marBottom w:val="0"/>
              <w:divBdr>
                <w:top w:val="none" w:sz="0" w:space="0" w:color="auto"/>
                <w:left w:val="none" w:sz="0" w:space="0" w:color="auto"/>
                <w:bottom w:val="none" w:sz="0" w:space="0" w:color="auto"/>
                <w:right w:val="none" w:sz="0" w:space="0" w:color="auto"/>
              </w:divBdr>
              <w:divsChild>
                <w:div w:id="15593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9037">
          <w:marLeft w:val="0"/>
          <w:marRight w:val="0"/>
          <w:marTop w:val="0"/>
          <w:marBottom w:val="0"/>
          <w:divBdr>
            <w:top w:val="none" w:sz="0" w:space="0" w:color="auto"/>
            <w:left w:val="none" w:sz="0" w:space="0" w:color="auto"/>
            <w:bottom w:val="none" w:sz="0" w:space="0" w:color="auto"/>
            <w:right w:val="none" w:sz="0" w:space="0" w:color="auto"/>
          </w:divBdr>
          <w:divsChild>
            <w:div w:id="465660957">
              <w:marLeft w:val="0"/>
              <w:marRight w:val="0"/>
              <w:marTop w:val="0"/>
              <w:marBottom w:val="0"/>
              <w:divBdr>
                <w:top w:val="none" w:sz="0" w:space="0" w:color="auto"/>
                <w:left w:val="none" w:sz="0" w:space="0" w:color="auto"/>
                <w:bottom w:val="none" w:sz="0" w:space="0" w:color="auto"/>
                <w:right w:val="none" w:sz="0" w:space="0" w:color="auto"/>
              </w:divBdr>
              <w:divsChild>
                <w:div w:id="19135432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89160568">
      <w:bodyDiv w:val="1"/>
      <w:marLeft w:val="0"/>
      <w:marRight w:val="0"/>
      <w:marTop w:val="0"/>
      <w:marBottom w:val="0"/>
      <w:divBdr>
        <w:top w:val="none" w:sz="0" w:space="0" w:color="auto"/>
        <w:left w:val="none" w:sz="0" w:space="0" w:color="auto"/>
        <w:bottom w:val="none" w:sz="0" w:space="0" w:color="auto"/>
        <w:right w:val="none" w:sz="0" w:space="0" w:color="auto"/>
      </w:divBdr>
    </w:div>
    <w:div w:id="1099523439">
      <w:bodyDiv w:val="1"/>
      <w:marLeft w:val="0"/>
      <w:marRight w:val="0"/>
      <w:marTop w:val="0"/>
      <w:marBottom w:val="0"/>
      <w:divBdr>
        <w:top w:val="none" w:sz="0" w:space="0" w:color="auto"/>
        <w:left w:val="none" w:sz="0" w:space="0" w:color="auto"/>
        <w:bottom w:val="none" w:sz="0" w:space="0" w:color="auto"/>
        <w:right w:val="none" w:sz="0" w:space="0" w:color="auto"/>
      </w:divBdr>
      <w:divsChild>
        <w:div w:id="334890884">
          <w:marLeft w:val="0"/>
          <w:marRight w:val="0"/>
          <w:marTop w:val="0"/>
          <w:marBottom w:val="0"/>
          <w:divBdr>
            <w:top w:val="none" w:sz="0" w:space="0" w:color="auto"/>
            <w:left w:val="none" w:sz="0" w:space="0" w:color="auto"/>
            <w:bottom w:val="none" w:sz="0" w:space="0" w:color="auto"/>
            <w:right w:val="none" w:sz="0" w:space="0" w:color="auto"/>
          </w:divBdr>
          <w:divsChild>
            <w:div w:id="984625463">
              <w:marLeft w:val="0"/>
              <w:marRight w:val="0"/>
              <w:marTop w:val="0"/>
              <w:marBottom w:val="0"/>
              <w:divBdr>
                <w:top w:val="none" w:sz="0" w:space="0" w:color="auto"/>
                <w:left w:val="none" w:sz="0" w:space="0" w:color="auto"/>
                <w:bottom w:val="none" w:sz="0" w:space="0" w:color="auto"/>
                <w:right w:val="none" w:sz="0" w:space="0" w:color="auto"/>
              </w:divBdr>
              <w:divsChild>
                <w:div w:id="138120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6046">
          <w:marLeft w:val="0"/>
          <w:marRight w:val="0"/>
          <w:marTop w:val="0"/>
          <w:marBottom w:val="0"/>
          <w:divBdr>
            <w:top w:val="none" w:sz="0" w:space="0" w:color="auto"/>
            <w:left w:val="none" w:sz="0" w:space="0" w:color="auto"/>
            <w:bottom w:val="none" w:sz="0" w:space="0" w:color="auto"/>
            <w:right w:val="none" w:sz="0" w:space="0" w:color="auto"/>
          </w:divBdr>
          <w:divsChild>
            <w:div w:id="1198007870">
              <w:marLeft w:val="0"/>
              <w:marRight w:val="0"/>
              <w:marTop w:val="0"/>
              <w:marBottom w:val="0"/>
              <w:divBdr>
                <w:top w:val="none" w:sz="0" w:space="0" w:color="auto"/>
                <w:left w:val="none" w:sz="0" w:space="0" w:color="auto"/>
                <w:bottom w:val="none" w:sz="0" w:space="0" w:color="auto"/>
                <w:right w:val="none" w:sz="0" w:space="0" w:color="auto"/>
              </w:divBdr>
              <w:divsChild>
                <w:div w:id="14517839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07240639">
      <w:bodyDiv w:val="1"/>
      <w:marLeft w:val="0"/>
      <w:marRight w:val="0"/>
      <w:marTop w:val="0"/>
      <w:marBottom w:val="0"/>
      <w:divBdr>
        <w:top w:val="none" w:sz="0" w:space="0" w:color="auto"/>
        <w:left w:val="none" w:sz="0" w:space="0" w:color="auto"/>
        <w:bottom w:val="none" w:sz="0" w:space="0" w:color="auto"/>
        <w:right w:val="none" w:sz="0" w:space="0" w:color="auto"/>
      </w:divBdr>
    </w:div>
    <w:div w:id="1139109403">
      <w:bodyDiv w:val="1"/>
      <w:marLeft w:val="0"/>
      <w:marRight w:val="0"/>
      <w:marTop w:val="0"/>
      <w:marBottom w:val="0"/>
      <w:divBdr>
        <w:top w:val="none" w:sz="0" w:space="0" w:color="auto"/>
        <w:left w:val="none" w:sz="0" w:space="0" w:color="auto"/>
        <w:bottom w:val="none" w:sz="0" w:space="0" w:color="auto"/>
        <w:right w:val="none" w:sz="0" w:space="0" w:color="auto"/>
      </w:divBdr>
    </w:div>
    <w:div w:id="1207184796">
      <w:bodyDiv w:val="1"/>
      <w:marLeft w:val="0"/>
      <w:marRight w:val="0"/>
      <w:marTop w:val="0"/>
      <w:marBottom w:val="0"/>
      <w:divBdr>
        <w:top w:val="none" w:sz="0" w:space="0" w:color="auto"/>
        <w:left w:val="none" w:sz="0" w:space="0" w:color="auto"/>
        <w:bottom w:val="none" w:sz="0" w:space="0" w:color="auto"/>
        <w:right w:val="none" w:sz="0" w:space="0" w:color="auto"/>
      </w:divBdr>
    </w:div>
    <w:div w:id="1213038479">
      <w:bodyDiv w:val="1"/>
      <w:marLeft w:val="0"/>
      <w:marRight w:val="0"/>
      <w:marTop w:val="0"/>
      <w:marBottom w:val="0"/>
      <w:divBdr>
        <w:top w:val="none" w:sz="0" w:space="0" w:color="auto"/>
        <w:left w:val="none" w:sz="0" w:space="0" w:color="auto"/>
        <w:bottom w:val="none" w:sz="0" w:space="0" w:color="auto"/>
        <w:right w:val="none" w:sz="0" w:space="0" w:color="auto"/>
      </w:divBdr>
    </w:div>
    <w:div w:id="1243298250">
      <w:bodyDiv w:val="1"/>
      <w:marLeft w:val="0"/>
      <w:marRight w:val="0"/>
      <w:marTop w:val="0"/>
      <w:marBottom w:val="0"/>
      <w:divBdr>
        <w:top w:val="none" w:sz="0" w:space="0" w:color="auto"/>
        <w:left w:val="none" w:sz="0" w:space="0" w:color="auto"/>
        <w:bottom w:val="none" w:sz="0" w:space="0" w:color="auto"/>
        <w:right w:val="none" w:sz="0" w:space="0" w:color="auto"/>
      </w:divBdr>
    </w:div>
    <w:div w:id="1255431138">
      <w:bodyDiv w:val="1"/>
      <w:marLeft w:val="0"/>
      <w:marRight w:val="0"/>
      <w:marTop w:val="0"/>
      <w:marBottom w:val="0"/>
      <w:divBdr>
        <w:top w:val="none" w:sz="0" w:space="0" w:color="auto"/>
        <w:left w:val="none" w:sz="0" w:space="0" w:color="auto"/>
        <w:bottom w:val="none" w:sz="0" w:space="0" w:color="auto"/>
        <w:right w:val="none" w:sz="0" w:space="0" w:color="auto"/>
      </w:divBdr>
    </w:div>
    <w:div w:id="1326592196">
      <w:bodyDiv w:val="1"/>
      <w:marLeft w:val="0"/>
      <w:marRight w:val="0"/>
      <w:marTop w:val="0"/>
      <w:marBottom w:val="0"/>
      <w:divBdr>
        <w:top w:val="none" w:sz="0" w:space="0" w:color="auto"/>
        <w:left w:val="none" w:sz="0" w:space="0" w:color="auto"/>
        <w:bottom w:val="none" w:sz="0" w:space="0" w:color="auto"/>
        <w:right w:val="none" w:sz="0" w:space="0" w:color="auto"/>
      </w:divBdr>
    </w:div>
    <w:div w:id="1330015145">
      <w:bodyDiv w:val="1"/>
      <w:marLeft w:val="0"/>
      <w:marRight w:val="0"/>
      <w:marTop w:val="0"/>
      <w:marBottom w:val="0"/>
      <w:divBdr>
        <w:top w:val="none" w:sz="0" w:space="0" w:color="auto"/>
        <w:left w:val="none" w:sz="0" w:space="0" w:color="auto"/>
        <w:bottom w:val="none" w:sz="0" w:space="0" w:color="auto"/>
        <w:right w:val="none" w:sz="0" w:space="0" w:color="auto"/>
      </w:divBdr>
    </w:div>
    <w:div w:id="1333292220">
      <w:bodyDiv w:val="1"/>
      <w:marLeft w:val="0"/>
      <w:marRight w:val="0"/>
      <w:marTop w:val="0"/>
      <w:marBottom w:val="0"/>
      <w:divBdr>
        <w:top w:val="none" w:sz="0" w:space="0" w:color="auto"/>
        <w:left w:val="none" w:sz="0" w:space="0" w:color="auto"/>
        <w:bottom w:val="none" w:sz="0" w:space="0" w:color="auto"/>
        <w:right w:val="none" w:sz="0" w:space="0" w:color="auto"/>
      </w:divBdr>
    </w:div>
    <w:div w:id="1364819402">
      <w:bodyDiv w:val="1"/>
      <w:marLeft w:val="0"/>
      <w:marRight w:val="0"/>
      <w:marTop w:val="0"/>
      <w:marBottom w:val="0"/>
      <w:divBdr>
        <w:top w:val="none" w:sz="0" w:space="0" w:color="auto"/>
        <w:left w:val="none" w:sz="0" w:space="0" w:color="auto"/>
        <w:bottom w:val="none" w:sz="0" w:space="0" w:color="auto"/>
        <w:right w:val="none" w:sz="0" w:space="0" w:color="auto"/>
      </w:divBdr>
    </w:div>
    <w:div w:id="1381369406">
      <w:bodyDiv w:val="1"/>
      <w:marLeft w:val="0"/>
      <w:marRight w:val="0"/>
      <w:marTop w:val="0"/>
      <w:marBottom w:val="0"/>
      <w:divBdr>
        <w:top w:val="none" w:sz="0" w:space="0" w:color="auto"/>
        <w:left w:val="none" w:sz="0" w:space="0" w:color="auto"/>
        <w:bottom w:val="none" w:sz="0" w:space="0" w:color="auto"/>
        <w:right w:val="none" w:sz="0" w:space="0" w:color="auto"/>
      </w:divBdr>
    </w:div>
    <w:div w:id="1414625037">
      <w:bodyDiv w:val="1"/>
      <w:marLeft w:val="0"/>
      <w:marRight w:val="0"/>
      <w:marTop w:val="0"/>
      <w:marBottom w:val="0"/>
      <w:divBdr>
        <w:top w:val="none" w:sz="0" w:space="0" w:color="auto"/>
        <w:left w:val="none" w:sz="0" w:space="0" w:color="auto"/>
        <w:bottom w:val="none" w:sz="0" w:space="0" w:color="auto"/>
        <w:right w:val="none" w:sz="0" w:space="0" w:color="auto"/>
      </w:divBdr>
    </w:div>
    <w:div w:id="1417165039">
      <w:bodyDiv w:val="1"/>
      <w:marLeft w:val="0"/>
      <w:marRight w:val="0"/>
      <w:marTop w:val="0"/>
      <w:marBottom w:val="0"/>
      <w:divBdr>
        <w:top w:val="none" w:sz="0" w:space="0" w:color="auto"/>
        <w:left w:val="none" w:sz="0" w:space="0" w:color="auto"/>
        <w:bottom w:val="none" w:sz="0" w:space="0" w:color="auto"/>
        <w:right w:val="none" w:sz="0" w:space="0" w:color="auto"/>
      </w:divBdr>
    </w:div>
    <w:div w:id="1464931540">
      <w:bodyDiv w:val="1"/>
      <w:marLeft w:val="0"/>
      <w:marRight w:val="0"/>
      <w:marTop w:val="0"/>
      <w:marBottom w:val="0"/>
      <w:divBdr>
        <w:top w:val="none" w:sz="0" w:space="0" w:color="auto"/>
        <w:left w:val="none" w:sz="0" w:space="0" w:color="auto"/>
        <w:bottom w:val="none" w:sz="0" w:space="0" w:color="auto"/>
        <w:right w:val="none" w:sz="0" w:space="0" w:color="auto"/>
      </w:divBdr>
    </w:div>
    <w:div w:id="1499493268">
      <w:bodyDiv w:val="1"/>
      <w:marLeft w:val="0"/>
      <w:marRight w:val="0"/>
      <w:marTop w:val="0"/>
      <w:marBottom w:val="0"/>
      <w:divBdr>
        <w:top w:val="none" w:sz="0" w:space="0" w:color="auto"/>
        <w:left w:val="none" w:sz="0" w:space="0" w:color="auto"/>
        <w:bottom w:val="none" w:sz="0" w:space="0" w:color="auto"/>
        <w:right w:val="none" w:sz="0" w:space="0" w:color="auto"/>
      </w:divBdr>
    </w:div>
    <w:div w:id="1517427983">
      <w:bodyDiv w:val="1"/>
      <w:marLeft w:val="0"/>
      <w:marRight w:val="0"/>
      <w:marTop w:val="0"/>
      <w:marBottom w:val="0"/>
      <w:divBdr>
        <w:top w:val="none" w:sz="0" w:space="0" w:color="auto"/>
        <w:left w:val="none" w:sz="0" w:space="0" w:color="auto"/>
        <w:bottom w:val="none" w:sz="0" w:space="0" w:color="auto"/>
        <w:right w:val="none" w:sz="0" w:space="0" w:color="auto"/>
      </w:divBdr>
    </w:div>
    <w:div w:id="1529248632">
      <w:bodyDiv w:val="1"/>
      <w:marLeft w:val="0"/>
      <w:marRight w:val="0"/>
      <w:marTop w:val="0"/>
      <w:marBottom w:val="0"/>
      <w:divBdr>
        <w:top w:val="none" w:sz="0" w:space="0" w:color="auto"/>
        <w:left w:val="none" w:sz="0" w:space="0" w:color="auto"/>
        <w:bottom w:val="none" w:sz="0" w:space="0" w:color="auto"/>
        <w:right w:val="none" w:sz="0" w:space="0" w:color="auto"/>
      </w:divBdr>
    </w:div>
    <w:div w:id="1573463257">
      <w:bodyDiv w:val="1"/>
      <w:marLeft w:val="0"/>
      <w:marRight w:val="0"/>
      <w:marTop w:val="0"/>
      <w:marBottom w:val="0"/>
      <w:divBdr>
        <w:top w:val="none" w:sz="0" w:space="0" w:color="auto"/>
        <w:left w:val="none" w:sz="0" w:space="0" w:color="auto"/>
        <w:bottom w:val="none" w:sz="0" w:space="0" w:color="auto"/>
        <w:right w:val="none" w:sz="0" w:space="0" w:color="auto"/>
      </w:divBdr>
    </w:div>
    <w:div w:id="1589847651">
      <w:bodyDiv w:val="1"/>
      <w:marLeft w:val="0"/>
      <w:marRight w:val="0"/>
      <w:marTop w:val="0"/>
      <w:marBottom w:val="0"/>
      <w:divBdr>
        <w:top w:val="none" w:sz="0" w:space="0" w:color="auto"/>
        <w:left w:val="none" w:sz="0" w:space="0" w:color="auto"/>
        <w:bottom w:val="none" w:sz="0" w:space="0" w:color="auto"/>
        <w:right w:val="none" w:sz="0" w:space="0" w:color="auto"/>
      </w:divBdr>
    </w:div>
    <w:div w:id="1610165465">
      <w:bodyDiv w:val="1"/>
      <w:marLeft w:val="0"/>
      <w:marRight w:val="0"/>
      <w:marTop w:val="0"/>
      <w:marBottom w:val="0"/>
      <w:divBdr>
        <w:top w:val="none" w:sz="0" w:space="0" w:color="auto"/>
        <w:left w:val="none" w:sz="0" w:space="0" w:color="auto"/>
        <w:bottom w:val="none" w:sz="0" w:space="0" w:color="auto"/>
        <w:right w:val="none" w:sz="0" w:space="0" w:color="auto"/>
      </w:divBdr>
    </w:div>
    <w:div w:id="1634409800">
      <w:bodyDiv w:val="1"/>
      <w:marLeft w:val="0"/>
      <w:marRight w:val="0"/>
      <w:marTop w:val="0"/>
      <w:marBottom w:val="0"/>
      <w:divBdr>
        <w:top w:val="none" w:sz="0" w:space="0" w:color="auto"/>
        <w:left w:val="none" w:sz="0" w:space="0" w:color="auto"/>
        <w:bottom w:val="none" w:sz="0" w:space="0" w:color="auto"/>
        <w:right w:val="none" w:sz="0" w:space="0" w:color="auto"/>
      </w:divBdr>
    </w:div>
    <w:div w:id="1676684449">
      <w:bodyDiv w:val="1"/>
      <w:marLeft w:val="0"/>
      <w:marRight w:val="0"/>
      <w:marTop w:val="0"/>
      <w:marBottom w:val="0"/>
      <w:divBdr>
        <w:top w:val="none" w:sz="0" w:space="0" w:color="auto"/>
        <w:left w:val="none" w:sz="0" w:space="0" w:color="auto"/>
        <w:bottom w:val="none" w:sz="0" w:space="0" w:color="auto"/>
        <w:right w:val="none" w:sz="0" w:space="0" w:color="auto"/>
      </w:divBdr>
    </w:div>
    <w:div w:id="1691639719">
      <w:bodyDiv w:val="1"/>
      <w:marLeft w:val="0"/>
      <w:marRight w:val="0"/>
      <w:marTop w:val="0"/>
      <w:marBottom w:val="0"/>
      <w:divBdr>
        <w:top w:val="none" w:sz="0" w:space="0" w:color="auto"/>
        <w:left w:val="none" w:sz="0" w:space="0" w:color="auto"/>
        <w:bottom w:val="none" w:sz="0" w:space="0" w:color="auto"/>
        <w:right w:val="none" w:sz="0" w:space="0" w:color="auto"/>
      </w:divBdr>
    </w:div>
    <w:div w:id="1711027337">
      <w:bodyDiv w:val="1"/>
      <w:marLeft w:val="0"/>
      <w:marRight w:val="0"/>
      <w:marTop w:val="0"/>
      <w:marBottom w:val="0"/>
      <w:divBdr>
        <w:top w:val="none" w:sz="0" w:space="0" w:color="auto"/>
        <w:left w:val="none" w:sz="0" w:space="0" w:color="auto"/>
        <w:bottom w:val="none" w:sz="0" w:space="0" w:color="auto"/>
        <w:right w:val="none" w:sz="0" w:space="0" w:color="auto"/>
      </w:divBdr>
    </w:div>
    <w:div w:id="1775251330">
      <w:bodyDiv w:val="1"/>
      <w:marLeft w:val="0"/>
      <w:marRight w:val="0"/>
      <w:marTop w:val="0"/>
      <w:marBottom w:val="0"/>
      <w:divBdr>
        <w:top w:val="none" w:sz="0" w:space="0" w:color="auto"/>
        <w:left w:val="none" w:sz="0" w:space="0" w:color="auto"/>
        <w:bottom w:val="none" w:sz="0" w:space="0" w:color="auto"/>
        <w:right w:val="none" w:sz="0" w:space="0" w:color="auto"/>
      </w:divBdr>
    </w:div>
    <w:div w:id="1786727086">
      <w:bodyDiv w:val="1"/>
      <w:marLeft w:val="0"/>
      <w:marRight w:val="0"/>
      <w:marTop w:val="0"/>
      <w:marBottom w:val="0"/>
      <w:divBdr>
        <w:top w:val="none" w:sz="0" w:space="0" w:color="auto"/>
        <w:left w:val="none" w:sz="0" w:space="0" w:color="auto"/>
        <w:bottom w:val="none" w:sz="0" w:space="0" w:color="auto"/>
        <w:right w:val="none" w:sz="0" w:space="0" w:color="auto"/>
      </w:divBdr>
    </w:div>
    <w:div w:id="1821799724">
      <w:bodyDiv w:val="1"/>
      <w:marLeft w:val="0"/>
      <w:marRight w:val="0"/>
      <w:marTop w:val="0"/>
      <w:marBottom w:val="0"/>
      <w:divBdr>
        <w:top w:val="none" w:sz="0" w:space="0" w:color="auto"/>
        <w:left w:val="none" w:sz="0" w:space="0" w:color="auto"/>
        <w:bottom w:val="none" w:sz="0" w:space="0" w:color="auto"/>
        <w:right w:val="none" w:sz="0" w:space="0" w:color="auto"/>
      </w:divBdr>
    </w:div>
    <w:div w:id="1852065362">
      <w:bodyDiv w:val="1"/>
      <w:marLeft w:val="0"/>
      <w:marRight w:val="0"/>
      <w:marTop w:val="0"/>
      <w:marBottom w:val="0"/>
      <w:divBdr>
        <w:top w:val="none" w:sz="0" w:space="0" w:color="auto"/>
        <w:left w:val="none" w:sz="0" w:space="0" w:color="auto"/>
        <w:bottom w:val="none" w:sz="0" w:space="0" w:color="auto"/>
        <w:right w:val="none" w:sz="0" w:space="0" w:color="auto"/>
      </w:divBdr>
    </w:div>
    <w:div w:id="1868525889">
      <w:bodyDiv w:val="1"/>
      <w:marLeft w:val="0"/>
      <w:marRight w:val="0"/>
      <w:marTop w:val="0"/>
      <w:marBottom w:val="0"/>
      <w:divBdr>
        <w:top w:val="none" w:sz="0" w:space="0" w:color="auto"/>
        <w:left w:val="none" w:sz="0" w:space="0" w:color="auto"/>
        <w:bottom w:val="none" w:sz="0" w:space="0" w:color="auto"/>
        <w:right w:val="none" w:sz="0" w:space="0" w:color="auto"/>
      </w:divBdr>
    </w:div>
    <w:div w:id="2009020998">
      <w:bodyDiv w:val="1"/>
      <w:marLeft w:val="0"/>
      <w:marRight w:val="0"/>
      <w:marTop w:val="0"/>
      <w:marBottom w:val="0"/>
      <w:divBdr>
        <w:top w:val="none" w:sz="0" w:space="0" w:color="auto"/>
        <w:left w:val="none" w:sz="0" w:space="0" w:color="auto"/>
        <w:bottom w:val="none" w:sz="0" w:space="0" w:color="auto"/>
        <w:right w:val="none" w:sz="0" w:space="0" w:color="auto"/>
      </w:divBdr>
    </w:div>
    <w:div w:id="2068918365">
      <w:bodyDiv w:val="1"/>
      <w:marLeft w:val="0"/>
      <w:marRight w:val="0"/>
      <w:marTop w:val="0"/>
      <w:marBottom w:val="0"/>
      <w:divBdr>
        <w:top w:val="none" w:sz="0" w:space="0" w:color="auto"/>
        <w:left w:val="none" w:sz="0" w:space="0" w:color="auto"/>
        <w:bottom w:val="none" w:sz="0" w:space="0" w:color="auto"/>
        <w:right w:val="none" w:sz="0" w:space="0" w:color="auto"/>
      </w:divBdr>
    </w:div>
    <w:div w:id="21382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gratii@mediu.gov.md" TargetMode="External"/><Relationship Id="rId13" Type="http://schemas.openxmlformats.org/officeDocument/2006/relationships/hyperlink" Target="https://ipm.gov.md/ro/rapoarte-anuale" TargetMode="External"/><Relationship Id="rId18" Type="http://schemas.openxmlformats.org/officeDocument/2006/relationships/image" Target="media/image3.png"/><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2.png"/><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hyperlink" Target="https://ipm.gov.md/ro/rapoarte-anuale" TargetMode="External"/><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hyperlink" Target="https://ipm.gov.md/ro/rapoarte-anuale"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nna.casuta@mediu.gov.md" TargetMode="External"/><Relationship Id="rId14" Type="http://schemas.openxmlformats.org/officeDocument/2006/relationships/chart" Target="charts/chart3.xml"/><Relationship Id="rId22" Type="http://schemas.openxmlformats.org/officeDocument/2006/relationships/image" Target="media/image7.emf"/><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Nr. de Stații de epurare monitorizare de IPM (2019-2021)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MD"/>
        </a:p>
      </c:txPr>
    </c:title>
    <c:autoTitleDeleted val="0"/>
    <c:plotArea>
      <c:layout/>
      <c:barChart>
        <c:barDir val="bar"/>
        <c:grouping val="clustered"/>
        <c:varyColors val="0"/>
        <c:ser>
          <c:idx val="0"/>
          <c:order val="0"/>
          <c:tx>
            <c:strRef>
              <c:f>Foaie1!$B$1</c:f>
              <c:strCache>
                <c:ptCount val="1"/>
                <c:pt idx="0">
                  <c:v>Nr. de stații de epurare monitorizate de IPM</c:v>
                </c:pt>
              </c:strCache>
            </c:strRef>
          </c:tx>
          <c:spPr>
            <a:solidFill>
              <a:schemeClr val="accent1"/>
            </a:solidFill>
            <a:ln>
              <a:noFill/>
            </a:ln>
            <a:effectLst/>
          </c:spPr>
          <c:invertIfNegative val="0"/>
          <c:cat>
            <c:numRef>
              <c:f>Foaie1!$A$2:$A$4</c:f>
              <c:numCache>
                <c:formatCode>General</c:formatCode>
                <c:ptCount val="3"/>
                <c:pt idx="0">
                  <c:v>2019</c:v>
                </c:pt>
                <c:pt idx="1">
                  <c:v>2020</c:v>
                </c:pt>
                <c:pt idx="2">
                  <c:v>2021</c:v>
                </c:pt>
              </c:numCache>
            </c:numRef>
          </c:cat>
          <c:val>
            <c:numRef>
              <c:f>Foaie1!$B$2:$B$4</c:f>
              <c:numCache>
                <c:formatCode>General</c:formatCode>
                <c:ptCount val="3"/>
                <c:pt idx="0">
                  <c:v>262</c:v>
                </c:pt>
                <c:pt idx="1">
                  <c:v>271</c:v>
                </c:pt>
                <c:pt idx="2">
                  <c:v>270</c:v>
                </c:pt>
              </c:numCache>
            </c:numRef>
          </c:val>
          <c:extLst>
            <c:ext xmlns:c16="http://schemas.microsoft.com/office/drawing/2014/chart" uri="{C3380CC4-5D6E-409C-BE32-E72D297353CC}">
              <c16:uniqueId val="{00000000-BAFD-4436-8D22-8EB179D1653F}"/>
            </c:ext>
          </c:extLst>
        </c:ser>
        <c:ser>
          <c:idx val="1"/>
          <c:order val="1"/>
          <c:tx>
            <c:strRef>
              <c:f>Foaie1!$C$1</c:f>
              <c:strCache>
                <c:ptCount val="1"/>
                <c:pt idx="0">
                  <c:v>Nr. de stații de epurare care dețin documentația de proiect </c:v>
                </c:pt>
              </c:strCache>
            </c:strRef>
          </c:tx>
          <c:spPr>
            <a:solidFill>
              <a:schemeClr val="accent3"/>
            </a:solidFill>
            <a:ln>
              <a:noFill/>
            </a:ln>
            <a:effectLst/>
          </c:spPr>
          <c:invertIfNegative val="0"/>
          <c:cat>
            <c:numRef>
              <c:f>Foaie1!$A$2:$A$4</c:f>
              <c:numCache>
                <c:formatCode>General</c:formatCode>
                <c:ptCount val="3"/>
                <c:pt idx="0">
                  <c:v>2019</c:v>
                </c:pt>
                <c:pt idx="1">
                  <c:v>2020</c:v>
                </c:pt>
                <c:pt idx="2">
                  <c:v>2021</c:v>
                </c:pt>
              </c:numCache>
            </c:numRef>
          </c:cat>
          <c:val>
            <c:numRef>
              <c:f>Foaie1!$C$2:$C$4</c:f>
              <c:numCache>
                <c:formatCode>General</c:formatCode>
                <c:ptCount val="3"/>
                <c:pt idx="0">
                  <c:v>154</c:v>
                </c:pt>
                <c:pt idx="1">
                  <c:v>152</c:v>
                </c:pt>
                <c:pt idx="2">
                  <c:v>117</c:v>
                </c:pt>
              </c:numCache>
            </c:numRef>
          </c:val>
          <c:extLst>
            <c:ext xmlns:c16="http://schemas.microsoft.com/office/drawing/2014/chart" uri="{C3380CC4-5D6E-409C-BE32-E72D297353CC}">
              <c16:uniqueId val="{00000001-BAFD-4436-8D22-8EB179D1653F}"/>
            </c:ext>
          </c:extLst>
        </c:ser>
        <c:ser>
          <c:idx val="2"/>
          <c:order val="2"/>
          <c:tx>
            <c:strRef>
              <c:f>Foaie1!$D$1</c:f>
              <c:strCache>
                <c:ptCount val="1"/>
                <c:pt idx="0">
                  <c:v>Nr. de stații care respectă normativele DLA</c:v>
                </c:pt>
              </c:strCache>
            </c:strRef>
          </c:tx>
          <c:spPr>
            <a:solidFill>
              <a:schemeClr val="accent5"/>
            </a:solidFill>
            <a:ln>
              <a:noFill/>
            </a:ln>
            <a:effectLst/>
          </c:spPr>
          <c:invertIfNegative val="0"/>
          <c:cat>
            <c:numRef>
              <c:f>Foaie1!$A$2:$A$4</c:f>
              <c:numCache>
                <c:formatCode>General</c:formatCode>
                <c:ptCount val="3"/>
                <c:pt idx="0">
                  <c:v>2019</c:v>
                </c:pt>
                <c:pt idx="1">
                  <c:v>2020</c:v>
                </c:pt>
                <c:pt idx="2">
                  <c:v>2021</c:v>
                </c:pt>
              </c:numCache>
            </c:numRef>
          </c:cat>
          <c:val>
            <c:numRef>
              <c:f>Foaie1!$D$2:$D$4</c:f>
              <c:numCache>
                <c:formatCode>General</c:formatCode>
                <c:ptCount val="3"/>
                <c:pt idx="0">
                  <c:v>92</c:v>
                </c:pt>
                <c:pt idx="1">
                  <c:v>105</c:v>
                </c:pt>
                <c:pt idx="2">
                  <c:v>101</c:v>
                </c:pt>
              </c:numCache>
            </c:numRef>
          </c:val>
          <c:extLst>
            <c:ext xmlns:c16="http://schemas.microsoft.com/office/drawing/2014/chart" uri="{C3380CC4-5D6E-409C-BE32-E72D297353CC}">
              <c16:uniqueId val="{00000002-BAFD-4436-8D22-8EB179D1653F}"/>
            </c:ext>
          </c:extLst>
        </c:ser>
        <c:ser>
          <c:idx val="3"/>
          <c:order val="3"/>
          <c:tx>
            <c:strRef>
              <c:f>Foaie1!$E$1</c:f>
              <c:strCache>
                <c:ptCount val="1"/>
                <c:pt idx="0">
                  <c:v>Nr. de stații cu epurare insuficientă</c:v>
                </c:pt>
              </c:strCache>
            </c:strRef>
          </c:tx>
          <c:spPr>
            <a:solidFill>
              <a:schemeClr val="accent1">
                <a:lumMod val="60000"/>
              </a:schemeClr>
            </a:solidFill>
            <a:ln>
              <a:noFill/>
            </a:ln>
            <a:effectLst/>
          </c:spPr>
          <c:invertIfNegative val="0"/>
          <c:cat>
            <c:numRef>
              <c:f>Foaie1!$A$2:$A$4</c:f>
              <c:numCache>
                <c:formatCode>General</c:formatCode>
                <c:ptCount val="3"/>
                <c:pt idx="0">
                  <c:v>2019</c:v>
                </c:pt>
                <c:pt idx="1">
                  <c:v>2020</c:v>
                </c:pt>
                <c:pt idx="2">
                  <c:v>2021</c:v>
                </c:pt>
              </c:numCache>
            </c:numRef>
          </c:cat>
          <c:val>
            <c:numRef>
              <c:f>Foaie1!$E$2:$E$4</c:f>
              <c:numCache>
                <c:formatCode>General</c:formatCode>
                <c:ptCount val="3"/>
                <c:pt idx="0">
                  <c:v>172</c:v>
                </c:pt>
                <c:pt idx="1">
                  <c:v>159</c:v>
                </c:pt>
                <c:pt idx="2">
                  <c:v>160</c:v>
                </c:pt>
              </c:numCache>
            </c:numRef>
          </c:val>
          <c:extLst>
            <c:ext xmlns:c16="http://schemas.microsoft.com/office/drawing/2014/chart" uri="{C3380CC4-5D6E-409C-BE32-E72D297353CC}">
              <c16:uniqueId val="{00000003-BAFD-4436-8D22-8EB179D1653F}"/>
            </c:ext>
          </c:extLst>
        </c:ser>
        <c:dLbls>
          <c:showLegendKey val="0"/>
          <c:showVal val="0"/>
          <c:showCatName val="0"/>
          <c:showSerName val="0"/>
          <c:showPercent val="0"/>
          <c:showBubbleSize val="0"/>
        </c:dLbls>
        <c:gapWidth val="182"/>
        <c:axId val="1296610815"/>
        <c:axId val="867490831"/>
      </c:barChart>
      <c:catAx>
        <c:axId val="1296610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867490831"/>
        <c:crosses val="autoZero"/>
        <c:auto val="1"/>
        <c:lblAlgn val="ctr"/>
        <c:lblOffset val="100"/>
        <c:noMultiLvlLbl val="0"/>
      </c:catAx>
      <c:valAx>
        <c:axId val="8674908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2966108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o-MD"/>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M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o-MD"/>
              <a:t>Controale efectuare de IPM (2019-2021)</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o-MD"/>
        </a:p>
      </c:txPr>
    </c:title>
    <c:autoTitleDeleted val="0"/>
    <c:plotArea>
      <c:layout/>
      <c:barChart>
        <c:barDir val="col"/>
        <c:grouping val="clustered"/>
        <c:varyColors val="0"/>
        <c:ser>
          <c:idx val="0"/>
          <c:order val="0"/>
          <c:tx>
            <c:strRef>
              <c:f>Foaie1!$B$1</c:f>
              <c:strCache>
                <c:ptCount val="1"/>
                <c:pt idx="0">
                  <c:v>e+Tabel1[[#Anteturi];[Controale planificate]]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Foaie1!$A$2:$A$4</c:f>
              <c:numCache>
                <c:formatCode>General</c:formatCode>
                <c:ptCount val="3"/>
                <c:pt idx="0">
                  <c:v>2019</c:v>
                </c:pt>
                <c:pt idx="1">
                  <c:v>2020</c:v>
                </c:pt>
                <c:pt idx="2">
                  <c:v>2021</c:v>
                </c:pt>
              </c:numCache>
            </c:numRef>
          </c:cat>
          <c:val>
            <c:numRef>
              <c:f>Foaie1!$B$2:$B$4</c:f>
              <c:numCache>
                <c:formatCode>General</c:formatCode>
                <c:ptCount val="3"/>
                <c:pt idx="0">
                  <c:v>279</c:v>
                </c:pt>
                <c:pt idx="1">
                  <c:v>142</c:v>
                </c:pt>
                <c:pt idx="2">
                  <c:v>362</c:v>
                </c:pt>
              </c:numCache>
            </c:numRef>
          </c:val>
          <c:extLst>
            <c:ext xmlns:c16="http://schemas.microsoft.com/office/drawing/2014/chart" uri="{C3380CC4-5D6E-409C-BE32-E72D297353CC}">
              <c16:uniqueId val="{00000000-0534-4141-A5EB-78A80B5E17AA}"/>
            </c:ext>
          </c:extLst>
        </c:ser>
        <c:ser>
          <c:idx val="1"/>
          <c:order val="1"/>
          <c:tx>
            <c:strRef>
              <c:f>Foaie1!$C$1</c:f>
              <c:strCache>
                <c:ptCount val="1"/>
                <c:pt idx="0">
                  <c:v>Controale inopinate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Foaie1!$A$2:$A$4</c:f>
              <c:numCache>
                <c:formatCode>General</c:formatCode>
                <c:ptCount val="3"/>
                <c:pt idx="0">
                  <c:v>2019</c:v>
                </c:pt>
                <c:pt idx="1">
                  <c:v>2020</c:v>
                </c:pt>
                <c:pt idx="2">
                  <c:v>2021</c:v>
                </c:pt>
              </c:numCache>
            </c:numRef>
          </c:cat>
          <c:val>
            <c:numRef>
              <c:f>Foaie1!$C$2:$C$4</c:f>
              <c:numCache>
                <c:formatCode>General</c:formatCode>
                <c:ptCount val="3"/>
                <c:pt idx="0">
                  <c:v>181</c:v>
                </c:pt>
                <c:pt idx="1">
                  <c:v>115</c:v>
                </c:pt>
                <c:pt idx="2">
                  <c:v>176</c:v>
                </c:pt>
              </c:numCache>
            </c:numRef>
          </c:val>
          <c:extLst>
            <c:ext xmlns:c16="http://schemas.microsoft.com/office/drawing/2014/chart" uri="{C3380CC4-5D6E-409C-BE32-E72D297353CC}">
              <c16:uniqueId val="{00000001-0534-4141-A5EB-78A80B5E17AA}"/>
            </c:ext>
          </c:extLst>
        </c:ser>
        <c:ser>
          <c:idx val="2"/>
          <c:order val="2"/>
          <c:tx>
            <c:strRef>
              <c:f>Foaie1!$D$1</c:f>
              <c:strCache>
                <c:ptCount val="1"/>
                <c:pt idx="0">
                  <c:v>Nr. de Procese-verbale cu privire la contravenție încheiate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Foaie1!$A$2:$A$4</c:f>
              <c:numCache>
                <c:formatCode>General</c:formatCode>
                <c:ptCount val="3"/>
                <c:pt idx="0">
                  <c:v>2019</c:v>
                </c:pt>
                <c:pt idx="1">
                  <c:v>2020</c:v>
                </c:pt>
                <c:pt idx="2">
                  <c:v>2021</c:v>
                </c:pt>
              </c:numCache>
            </c:numRef>
          </c:cat>
          <c:val>
            <c:numRef>
              <c:f>Foaie1!$D$2:$D$4</c:f>
              <c:numCache>
                <c:formatCode>General</c:formatCode>
                <c:ptCount val="3"/>
                <c:pt idx="0">
                  <c:v>535</c:v>
                </c:pt>
                <c:pt idx="1">
                  <c:v>467</c:v>
                </c:pt>
                <c:pt idx="2">
                  <c:v>471</c:v>
                </c:pt>
              </c:numCache>
            </c:numRef>
          </c:val>
          <c:extLst>
            <c:ext xmlns:c16="http://schemas.microsoft.com/office/drawing/2014/chart" uri="{C3380CC4-5D6E-409C-BE32-E72D297353CC}">
              <c16:uniqueId val="{00000002-0534-4141-A5EB-78A80B5E17AA}"/>
            </c:ext>
          </c:extLst>
        </c:ser>
        <c:dLbls>
          <c:showLegendKey val="0"/>
          <c:showVal val="0"/>
          <c:showCatName val="0"/>
          <c:showSerName val="0"/>
          <c:showPercent val="0"/>
          <c:showBubbleSize val="0"/>
        </c:dLbls>
        <c:gapWidth val="75"/>
        <c:overlap val="-25"/>
        <c:axId val="490997327"/>
        <c:axId val="1476190687"/>
      </c:barChart>
      <c:catAx>
        <c:axId val="49099732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476190687"/>
        <c:crosses val="autoZero"/>
        <c:auto val="1"/>
        <c:lblAlgn val="ctr"/>
        <c:lblOffset val="100"/>
        <c:noMultiLvlLbl val="0"/>
      </c:catAx>
      <c:valAx>
        <c:axId val="1476190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490997327"/>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o-MD"/>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M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b="1">
                <a:latin typeface="Times New Roman" panose="02020603050405020304" pitchFamily="18" charset="0"/>
                <a:ea typeface="Tahoma" panose="020B0604030504040204" pitchFamily="34" charset="0"/>
                <a:cs typeface="Times New Roman" panose="02020603050405020304" pitchFamily="18" charset="0"/>
              </a:rPr>
              <a:t>Prescripții</a:t>
            </a:r>
            <a:r>
              <a:rPr lang="ro-RO" b="1" baseline="0">
                <a:latin typeface="Times New Roman" panose="02020603050405020304" pitchFamily="18" charset="0"/>
                <a:ea typeface="Tahoma" panose="020B0604030504040204" pitchFamily="34" charset="0"/>
                <a:cs typeface="Times New Roman" panose="02020603050405020304" pitchFamily="18" charset="0"/>
              </a:rPr>
              <a:t> înaintate de IPM privind </a:t>
            </a:r>
          </a:p>
          <a:p>
            <a:pPr>
              <a:defRPr/>
            </a:pPr>
            <a:r>
              <a:rPr lang="ro-RO" b="1" baseline="0">
                <a:latin typeface="Times New Roman" panose="02020603050405020304" pitchFamily="18" charset="0"/>
                <a:ea typeface="Tahoma" panose="020B0604030504040204" pitchFamily="34" charset="0"/>
                <a:cs typeface="Times New Roman" panose="02020603050405020304" pitchFamily="18" charset="0"/>
              </a:rPr>
              <a:t>impactul asupra resursei de apă (2019-2021)</a:t>
            </a:r>
            <a:endParaRPr lang="ru-RU" b="1">
              <a:latin typeface="Times New Roman" panose="02020603050405020304" pitchFamily="18" charset="0"/>
              <a:ea typeface="Tahoma" panose="020B0604030504040204" pitchFamily="34" charset="0"/>
              <a:cs typeface="Times New Roman" panose="02020603050405020304" pitchFamily="18" charset="0"/>
            </a:endParaRPr>
          </a:p>
        </c:rich>
      </c:tx>
      <c:layout>
        <c:manualLayout>
          <c:xMode val="edge"/>
          <c:yMode val="edge"/>
          <c:x val="0.3008560744975371"/>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MD"/>
        </a:p>
      </c:txPr>
    </c:title>
    <c:autoTitleDeleted val="0"/>
    <c:plotArea>
      <c:layout>
        <c:manualLayout>
          <c:layoutTarget val="inner"/>
          <c:xMode val="edge"/>
          <c:yMode val="edge"/>
          <c:x val="0.3332301691455235"/>
          <c:y val="0.14321428571428574"/>
          <c:w val="0.63667723826188394"/>
          <c:h val="0.5768985126859143"/>
        </c:manualLayout>
      </c:layout>
      <c:barChart>
        <c:barDir val="col"/>
        <c:grouping val="clustered"/>
        <c:varyColors val="0"/>
        <c:ser>
          <c:idx val="0"/>
          <c:order val="0"/>
          <c:tx>
            <c:strRef>
              <c:f>Лист1!$B$1</c:f>
              <c:strCache>
                <c:ptCount val="1"/>
                <c:pt idx="0">
                  <c:v>Nr. total de prescripții înaintate</c:v>
                </c:pt>
              </c:strCache>
            </c:strRef>
          </c:tx>
          <c:spPr>
            <a:solidFill>
              <a:schemeClr val="accent6"/>
            </a:solidFill>
            <a:ln>
              <a:noFill/>
            </a:ln>
            <a:effectLst/>
          </c:spPr>
          <c:invertIfNegative val="0"/>
          <c:cat>
            <c:numRef>
              <c:f>Лист1!$A$2:$A$4</c:f>
              <c:numCache>
                <c:formatCode>General</c:formatCode>
                <c:ptCount val="3"/>
                <c:pt idx="0">
                  <c:v>2019</c:v>
                </c:pt>
                <c:pt idx="1">
                  <c:v>2020</c:v>
                </c:pt>
                <c:pt idx="2">
                  <c:v>2021</c:v>
                </c:pt>
              </c:numCache>
            </c:numRef>
          </c:cat>
          <c:val>
            <c:numRef>
              <c:f>Лист1!$B$2:$B$4</c:f>
              <c:numCache>
                <c:formatCode>General</c:formatCode>
                <c:ptCount val="3"/>
                <c:pt idx="0">
                  <c:v>719</c:v>
                </c:pt>
                <c:pt idx="1">
                  <c:v>362</c:v>
                </c:pt>
                <c:pt idx="2">
                  <c:v>583</c:v>
                </c:pt>
              </c:numCache>
            </c:numRef>
          </c:val>
          <c:extLst>
            <c:ext xmlns:c16="http://schemas.microsoft.com/office/drawing/2014/chart" uri="{C3380CC4-5D6E-409C-BE32-E72D297353CC}">
              <c16:uniqueId val="{00000000-3EBA-413D-817E-B379147EDFE1}"/>
            </c:ext>
          </c:extLst>
        </c:ser>
        <c:ser>
          <c:idx val="1"/>
          <c:order val="1"/>
          <c:tx>
            <c:strRef>
              <c:f>Лист1!$C$1</c:f>
              <c:strCache>
                <c:ptCount val="1"/>
                <c:pt idx="0">
                  <c:v>Nr. de prescripții înaintate în temeiul HG 950/2013 și Legii nr. 1515/1993</c:v>
                </c:pt>
              </c:strCache>
            </c:strRef>
          </c:tx>
          <c:spPr>
            <a:solidFill>
              <a:schemeClr val="accent5"/>
            </a:solidFill>
            <a:ln>
              <a:noFill/>
            </a:ln>
            <a:effectLst/>
          </c:spPr>
          <c:invertIfNegative val="0"/>
          <c:cat>
            <c:numRef>
              <c:f>Лист1!$A$2:$A$4</c:f>
              <c:numCache>
                <c:formatCode>General</c:formatCode>
                <c:ptCount val="3"/>
                <c:pt idx="0">
                  <c:v>2019</c:v>
                </c:pt>
                <c:pt idx="1">
                  <c:v>2020</c:v>
                </c:pt>
                <c:pt idx="2">
                  <c:v>2021</c:v>
                </c:pt>
              </c:numCache>
            </c:numRef>
          </c:cat>
          <c:val>
            <c:numRef>
              <c:f>Лист1!$C$2:$C$4</c:f>
              <c:numCache>
                <c:formatCode>General</c:formatCode>
                <c:ptCount val="3"/>
                <c:pt idx="0">
                  <c:v>0</c:v>
                </c:pt>
                <c:pt idx="1">
                  <c:v>172</c:v>
                </c:pt>
                <c:pt idx="2">
                  <c:v>164</c:v>
                </c:pt>
              </c:numCache>
            </c:numRef>
          </c:val>
          <c:extLst>
            <c:ext xmlns:c16="http://schemas.microsoft.com/office/drawing/2014/chart" uri="{C3380CC4-5D6E-409C-BE32-E72D297353CC}">
              <c16:uniqueId val="{00000001-3EBA-413D-817E-B379147EDFE1}"/>
            </c:ext>
          </c:extLst>
        </c:ser>
        <c:dLbls>
          <c:showLegendKey val="0"/>
          <c:showVal val="0"/>
          <c:showCatName val="0"/>
          <c:showSerName val="0"/>
          <c:showPercent val="0"/>
          <c:showBubbleSize val="0"/>
        </c:dLbls>
        <c:gapWidth val="150"/>
        <c:axId val="162504712"/>
        <c:axId val="162513288"/>
      </c:barChart>
      <c:catAx>
        <c:axId val="162504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62513288"/>
        <c:crosses val="autoZero"/>
        <c:auto val="1"/>
        <c:lblAlgn val="ctr"/>
        <c:lblOffset val="100"/>
        <c:noMultiLvlLbl val="0"/>
      </c:catAx>
      <c:valAx>
        <c:axId val="16251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MD"/>
          </a:p>
        </c:txPr>
        <c:crossAx val="162504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o-MD"/>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MD"/>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7790C-4E3F-4098-B70E-3A471BC0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7574</Words>
  <Characters>43934</Characters>
  <Application>Microsoft Office Word</Application>
  <DocSecurity>0</DocSecurity>
  <Lines>366</Lines>
  <Paragraphs>102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Victoria Gratii</cp:lastModifiedBy>
  <cp:revision>12</cp:revision>
  <cp:lastPrinted>2021-07-22T06:23:00Z</cp:lastPrinted>
  <dcterms:created xsi:type="dcterms:W3CDTF">2023-04-12T08:22:00Z</dcterms:created>
  <dcterms:modified xsi:type="dcterms:W3CDTF">2023-04-12T08:31:00Z</dcterms:modified>
</cp:coreProperties>
</file>