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DB8B2" w14:textId="77777777" w:rsidR="00C7337B" w:rsidRPr="00170B0C" w:rsidRDefault="00C7337B" w:rsidP="005E54BB">
      <w:pPr>
        <w:spacing w:line="240" w:lineRule="auto"/>
        <w:rPr>
          <w:rFonts w:ascii="Times New Roman" w:hAnsi="Times New Roman" w:cs="Times New Roman"/>
          <w:color w:val="0D0D0D" w:themeColor="text1" w:themeTint="F2"/>
        </w:rPr>
      </w:pPr>
    </w:p>
    <w:p w14:paraId="3863882A" w14:textId="77777777" w:rsidR="004E3361" w:rsidRPr="00170B0C" w:rsidRDefault="004E3361" w:rsidP="00E267F6">
      <w:pPr>
        <w:spacing w:line="240" w:lineRule="auto"/>
        <w:jc w:val="center"/>
        <w:rPr>
          <w:rFonts w:ascii="Times New Roman" w:hAnsi="Times New Roman" w:cs="Times New Roman"/>
          <w:color w:val="0D0D0D" w:themeColor="text1" w:themeTint="F2"/>
        </w:rPr>
      </w:pPr>
    </w:p>
    <w:p w14:paraId="5D6B84B4" w14:textId="6C8E8485" w:rsidR="004E3361" w:rsidRPr="00E267F6" w:rsidRDefault="00E267F6" w:rsidP="00E267F6">
      <w:pPr>
        <w:spacing w:line="240" w:lineRule="auto"/>
        <w:jc w:val="center"/>
        <w:rPr>
          <w:rFonts w:ascii="Times New Roman" w:hAnsi="Times New Roman" w:cs="Times New Roman"/>
          <w:b/>
          <w:bCs/>
          <w:color w:val="0D0D0D" w:themeColor="text1" w:themeTint="F2"/>
          <w:sz w:val="24"/>
          <w:szCs w:val="24"/>
        </w:rPr>
      </w:pPr>
      <w:r w:rsidRPr="00E267F6">
        <w:rPr>
          <w:rFonts w:ascii="Times New Roman" w:hAnsi="Times New Roman" w:cs="Times New Roman"/>
          <w:b/>
          <w:bCs/>
          <w:color w:val="0D0D0D" w:themeColor="text1" w:themeTint="F2"/>
          <w:sz w:val="24"/>
          <w:szCs w:val="24"/>
        </w:rPr>
        <w:t>TABEL COMPARATIV</w:t>
      </w:r>
    </w:p>
    <w:p w14:paraId="00CED83E" w14:textId="77777777" w:rsidR="004E3361" w:rsidRPr="00170B0C" w:rsidRDefault="004E3361" w:rsidP="005E54BB">
      <w:pPr>
        <w:spacing w:line="240" w:lineRule="auto"/>
        <w:rPr>
          <w:rFonts w:ascii="Times New Roman" w:hAnsi="Times New Roman" w:cs="Times New Roman"/>
          <w:color w:val="0D0D0D" w:themeColor="text1" w:themeTint="F2"/>
        </w:rPr>
      </w:pPr>
    </w:p>
    <w:tbl>
      <w:tblPr>
        <w:tblStyle w:val="TableGrid"/>
        <w:tblW w:w="0" w:type="auto"/>
        <w:tblLook w:val="04A0" w:firstRow="1" w:lastRow="0" w:firstColumn="1" w:lastColumn="0" w:noHBand="0" w:noVBand="1"/>
      </w:tblPr>
      <w:tblGrid>
        <w:gridCol w:w="704"/>
        <w:gridCol w:w="3969"/>
        <w:gridCol w:w="4678"/>
        <w:gridCol w:w="5039"/>
      </w:tblGrid>
      <w:tr w:rsidR="00170B0C" w:rsidRPr="00170B0C" w14:paraId="2E1AFC8B" w14:textId="77777777" w:rsidTr="004E3361">
        <w:tc>
          <w:tcPr>
            <w:tcW w:w="704" w:type="dxa"/>
            <w:shd w:val="clear" w:color="auto" w:fill="9CC2E5" w:themeFill="accent1" w:themeFillTint="99"/>
            <w:vAlign w:val="center"/>
          </w:tcPr>
          <w:p w14:paraId="1A4A76C0" w14:textId="77777777" w:rsidR="004E3361" w:rsidRPr="00170B0C" w:rsidRDefault="004E3361" w:rsidP="005E54BB">
            <w:pPr>
              <w:jc w:val="center"/>
              <w:rPr>
                <w:rFonts w:ascii="Times New Roman" w:hAnsi="Times New Roman" w:cs="Times New Roman"/>
                <w:b/>
                <w:color w:val="0D0D0D" w:themeColor="text1" w:themeTint="F2"/>
                <w:lang w:val="ro-RO"/>
              </w:rPr>
            </w:pPr>
            <w:r w:rsidRPr="00170B0C">
              <w:rPr>
                <w:rFonts w:ascii="Times New Roman" w:hAnsi="Times New Roman" w:cs="Times New Roman"/>
                <w:b/>
                <w:color w:val="0D0D0D" w:themeColor="text1" w:themeTint="F2"/>
                <w:lang w:val="ro-RO"/>
              </w:rPr>
              <w:t>#</w:t>
            </w:r>
          </w:p>
        </w:tc>
        <w:tc>
          <w:tcPr>
            <w:tcW w:w="3969" w:type="dxa"/>
            <w:shd w:val="clear" w:color="auto" w:fill="9CC2E5" w:themeFill="accent1" w:themeFillTint="99"/>
            <w:vAlign w:val="center"/>
          </w:tcPr>
          <w:p w14:paraId="35BA6E61" w14:textId="77777777" w:rsidR="004E3361" w:rsidRPr="00170B0C" w:rsidRDefault="004E3361" w:rsidP="005E54BB">
            <w:pPr>
              <w:jc w:val="center"/>
              <w:rPr>
                <w:rFonts w:ascii="Times New Roman" w:hAnsi="Times New Roman" w:cs="Times New Roman"/>
                <w:b/>
                <w:color w:val="0D0D0D" w:themeColor="text1" w:themeTint="F2"/>
                <w:lang w:val="ro-RO"/>
              </w:rPr>
            </w:pPr>
            <w:r w:rsidRPr="00170B0C">
              <w:rPr>
                <w:rFonts w:ascii="Times New Roman" w:hAnsi="Times New Roman" w:cs="Times New Roman"/>
                <w:b/>
                <w:color w:val="0D0D0D" w:themeColor="text1" w:themeTint="F2"/>
                <w:lang w:val="ro-RO"/>
              </w:rPr>
              <w:t>Legea nr.10 din 26-02-2016 privind promovarea utilizării energiei din surse regenerabile</w:t>
            </w:r>
          </w:p>
        </w:tc>
        <w:tc>
          <w:tcPr>
            <w:tcW w:w="4678" w:type="dxa"/>
            <w:shd w:val="clear" w:color="auto" w:fill="9CC2E5" w:themeFill="accent1" w:themeFillTint="99"/>
            <w:vAlign w:val="center"/>
          </w:tcPr>
          <w:p w14:paraId="4C296148" w14:textId="77777777" w:rsidR="004E3361" w:rsidRPr="00170B0C" w:rsidRDefault="004E3361" w:rsidP="005E54BB">
            <w:pPr>
              <w:jc w:val="center"/>
              <w:rPr>
                <w:rFonts w:ascii="Times New Roman" w:hAnsi="Times New Roman" w:cs="Times New Roman"/>
                <w:b/>
                <w:color w:val="0D0D0D" w:themeColor="text1" w:themeTint="F2"/>
                <w:lang w:val="ro-RO"/>
              </w:rPr>
            </w:pPr>
            <w:r w:rsidRPr="00170B0C">
              <w:rPr>
                <w:rFonts w:ascii="Times New Roman" w:hAnsi="Times New Roman" w:cs="Times New Roman"/>
                <w:b/>
                <w:color w:val="0D0D0D" w:themeColor="text1" w:themeTint="F2"/>
                <w:lang w:val="ro-RO"/>
              </w:rPr>
              <w:t>Modificările propuse în proiectul de lege</w:t>
            </w:r>
          </w:p>
        </w:tc>
        <w:tc>
          <w:tcPr>
            <w:tcW w:w="5039" w:type="dxa"/>
            <w:shd w:val="clear" w:color="auto" w:fill="9CC2E5" w:themeFill="accent1" w:themeFillTint="99"/>
            <w:vAlign w:val="center"/>
          </w:tcPr>
          <w:p w14:paraId="6A85E7D0" w14:textId="77777777" w:rsidR="004E3361" w:rsidRPr="00170B0C" w:rsidRDefault="004E3361" w:rsidP="005E54BB">
            <w:pPr>
              <w:jc w:val="center"/>
              <w:rPr>
                <w:rFonts w:ascii="Times New Roman" w:hAnsi="Times New Roman" w:cs="Times New Roman"/>
                <w:b/>
                <w:color w:val="0D0D0D" w:themeColor="text1" w:themeTint="F2"/>
                <w:lang w:val="ro-RO"/>
              </w:rPr>
            </w:pPr>
            <w:r w:rsidRPr="00170B0C">
              <w:rPr>
                <w:rFonts w:ascii="Times New Roman" w:hAnsi="Times New Roman" w:cs="Times New Roman"/>
                <w:b/>
                <w:color w:val="0D0D0D" w:themeColor="text1" w:themeTint="F2"/>
                <w:lang w:val="ro-RO"/>
              </w:rPr>
              <w:t>Legea nr.10 după modificare și aprobare</w:t>
            </w:r>
          </w:p>
        </w:tc>
      </w:tr>
      <w:tr w:rsidR="00170B0C" w:rsidRPr="00170B0C" w14:paraId="32907F34" w14:textId="77777777" w:rsidTr="004E3361">
        <w:tc>
          <w:tcPr>
            <w:tcW w:w="704" w:type="dxa"/>
          </w:tcPr>
          <w:p w14:paraId="5C571C23" w14:textId="77777777" w:rsidR="004E3361" w:rsidRPr="00170B0C" w:rsidRDefault="004E3361" w:rsidP="005E54BB">
            <w:pPr>
              <w:jc w:val="both"/>
              <w:rPr>
                <w:rFonts w:ascii="Times New Roman" w:hAnsi="Times New Roman" w:cs="Times New Roman"/>
                <w:color w:val="0D0D0D" w:themeColor="text1" w:themeTint="F2"/>
              </w:rPr>
            </w:pPr>
          </w:p>
        </w:tc>
        <w:tc>
          <w:tcPr>
            <w:tcW w:w="3969" w:type="dxa"/>
          </w:tcPr>
          <w:p w14:paraId="14DF5B09" w14:textId="77777777" w:rsidR="004E3361" w:rsidRPr="00170B0C" w:rsidRDefault="004E3361" w:rsidP="005E54BB">
            <w:pPr>
              <w:jc w:val="both"/>
              <w:rPr>
                <w:rFonts w:ascii="Times New Roman" w:hAnsi="Times New Roman" w:cs="Times New Roman"/>
                <w:color w:val="0D0D0D" w:themeColor="text1" w:themeTint="F2"/>
              </w:rPr>
            </w:pPr>
          </w:p>
        </w:tc>
        <w:tc>
          <w:tcPr>
            <w:tcW w:w="4678" w:type="dxa"/>
          </w:tcPr>
          <w:p w14:paraId="57B42675" w14:textId="77777777" w:rsidR="004E3361" w:rsidRPr="00170B0C" w:rsidRDefault="008C053E" w:rsidP="005E54BB">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Prezenta lege transpune parțial Directiva (UE) 2018/2001 a Parlamentului European și al Consiliului din 11 Decembrie 2018 privind promovarea utilizării și consumul surselor de energie regenerabilă, publicată în Jurnalul Oficial al Uniunii Europene L 328/210 din 21 decembrie 2018, în varianta adaptată și aprobată prin Decizia Consiliului Ministerial al Comunității Energetice nr. 2021/14/MC-</w:t>
            </w:r>
            <w:proofErr w:type="spellStart"/>
            <w:r w:rsidRPr="00170B0C">
              <w:rPr>
                <w:rFonts w:ascii="Times New Roman" w:hAnsi="Times New Roman" w:cs="Times New Roman"/>
                <w:color w:val="0D0D0D" w:themeColor="text1" w:themeTint="F2"/>
                <w:sz w:val="24"/>
                <w:szCs w:val="24"/>
                <w:lang w:val="ro-MD"/>
              </w:rPr>
              <w:t>EnC</w:t>
            </w:r>
            <w:proofErr w:type="spellEnd"/>
          </w:p>
        </w:tc>
        <w:tc>
          <w:tcPr>
            <w:tcW w:w="5039" w:type="dxa"/>
          </w:tcPr>
          <w:p w14:paraId="35344D91" w14:textId="77777777" w:rsidR="004E3361" w:rsidRPr="00170B0C" w:rsidRDefault="004E3361" w:rsidP="005E54BB">
            <w:pPr>
              <w:jc w:val="both"/>
              <w:rPr>
                <w:rFonts w:ascii="Times New Roman" w:hAnsi="Times New Roman" w:cs="Times New Roman"/>
                <w:color w:val="0D0D0D" w:themeColor="text1" w:themeTint="F2"/>
              </w:rPr>
            </w:pPr>
          </w:p>
        </w:tc>
      </w:tr>
      <w:tr w:rsidR="00170B0C" w:rsidRPr="00170B0C" w14:paraId="3302A0C2" w14:textId="77777777" w:rsidTr="004E3361">
        <w:tc>
          <w:tcPr>
            <w:tcW w:w="704" w:type="dxa"/>
          </w:tcPr>
          <w:p w14:paraId="6C6CCB53" w14:textId="77777777" w:rsidR="008C053E" w:rsidRPr="00170B0C" w:rsidRDefault="008C053E" w:rsidP="005E54BB">
            <w:pPr>
              <w:jc w:val="both"/>
              <w:rPr>
                <w:rFonts w:ascii="Times New Roman" w:hAnsi="Times New Roman" w:cs="Times New Roman"/>
                <w:color w:val="0D0D0D" w:themeColor="text1" w:themeTint="F2"/>
              </w:rPr>
            </w:pPr>
          </w:p>
        </w:tc>
        <w:tc>
          <w:tcPr>
            <w:tcW w:w="3969" w:type="dxa"/>
          </w:tcPr>
          <w:p w14:paraId="24C11C66" w14:textId="77777777" w:rsidR="008C053E" w:rsidRPr="00170B0C" w:rsidRDefault="008C053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Parlamentul adoptă prezenta lege organică.</w:t>
            </w:r>
          </w:p>
          <w:p w14:paraId="1F6B489A" w14:textId="77777777" w:rsidR="008C053E" w:rsidRPr="00170B0C" w:rsidRDefault="008C053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Prezenta lege creează cadrul necesar pentru aplicarea Directivei 2009/28/CE a Parlamentului European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Consiliului din 23 aprilie 2009 privind promovarea utilizării energiei din surse regenerabile, de modificare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ulterior de abrogare a Directivelor 2001/77/CE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2003/30/CE, publicată în Jurnalul Oficial al Uniunii Europene nr. L 140 din 5 iunie 2009.</w:t>
            </w:r>
          </w:p>
          <w:p w14:paraId="71CD03B9" w14:textId="77777777" w:rsidR="008C053E" w:rsidRPr="00170B0C" w:rsidRDefault="008C053E" w:rsidP="005E54BB">
            <w:pPr>
              <w:jc w:val="both"/>
              <w:rPr>
                <w:rFonts w:ascii="Times New Roman" w:eastAsia="Times New Roman" w:hAnsi="Times New Roman" w:cs="Times New Roman"/>
                <w:color w:val="0D0D0D" w:themeColor="text1" w:themeTint="F2"/>
                <w:sz w:val="24"/>
                <w:szCs w:val="24"/>
                <w:shd w:val="clear" w:color="auto" w:fill="FFFFFF"/>
                <w:lang w:val="ro-RO"/>
              </w:rPr>
            </w:pPr>
          </w:p>
        </w:tc>
        <w:tc>
          <w:tcPr>
            <w:tcW w:w="4678" w:type="dxa"/>
          </w:tcPr>
          <w:p w14:paraId="6114D0DB" w14:textId="77777777" w:rsidR="008C053E" w:rsidRPr="00170B0C" w:rsidRDefault="008C053E" w:rsidP="005E54BB">
            <w:pPr>
              <w:spacing w:before="120" w:after="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„Prezenta lege transpune parțial Directiva (UE) 2018/2001 a Parlamentului European și al Consiliului din 11 Decembrie 2018 privind promovarea utilizării și consumul surselor de energie regenerabilă, publicată în Jurnalul Oficial al Uniunii Europene L 328/210 din 21 decembrie 2018, în varianta adaptată și aprobată prin Decizia Consiliului Ministerial al Comunității Energetice nr. 2021/14/MC-</w:t>
            </w:r>
            <w:proofErr w:type="spellStart"/>
            <w:r w:rsidRPr="00170B0C">
              <w:rPr>
                <w:rFonts w:ascii="Times New Roman" w:hAnsi="Times New Roman" w:cs="Times New Roman"/>
                <w:color w:val="0D0D0D" w:themeColor="text1" w:themeTint="F2"/>
                <w:sz w:val="24"/>
                <w:szCs w:val="24"/>
                <w:lang w:val="ro-MD"/>
              </w:rPr>
              <w:t>EnC</w:t>
            </w:r>
            <w:proofErr w:type="spellEnd"/>
            <w:r w:rsidRPr="00170B0C">
              <w:rPr>
                <w:rFonts w:ascii="Times New Roman" w:hAnsi="Times New Roman" w:cs="Times New Roman"/>
                <w:color w:val="0D0D0D" w:themeColor="text1" w:themeTint="F2"/>
                <w:sz w:val="24"/>
                <w:szCs w:val="24"/>
                <w:lang w:val="ro-MD"/>
              </w:rPr>
              <w:t>”</w:t>
            </w:r>
          </w:p>
          <w:p w14:paraId="769D5D1D" w14:textId="77777777" w:rsidR="008C053E" w:rsidRPr="00170B0C" w:rsidRDefault="008C053E" w:rsidP="005E54BB">
            <w:pPr>
              <w:jc w:val="both"/>
              <w:rPr>
                <w:rFonts w:ascii="Times New Roman" w:hAnsi="Times New Roman" w:cs="Times New Roman"/>
                <w:color w:val="0D0D0D" w:themeColor="text1" w:themeTint="F2"/>
              </w:rPr>
            </w:pPr>
          </w:p>
        </w:tc>
        <w:tc>
          <w:tcPr>
            <w:tcW w:w="5039" w:type="dxa"/>
          </w:tcPr>
          <w:p w14:paraId="0E0A0F89" w14:textId="77777777" w:rsidR="008C053E" w:rsidRPr="00170B0C" w:rsidRDefault="008C053E" w:rsidP="005E54BB">
            <w:pPr>
              <w:jc w:val="both"/>
              <w:rPr>
                <w:rFonts w:ascii="Times New Roman" w:hAnsi="Times New Roman" w:cs="Times New Roman"/>
                <w:color w:val="0D0D0D" w:themeColor="text1" w:themeTint="F2"/>
              </w:rPr>
            </w:pPr>
          </w:p>
        </w:tc>
      </w:tr>
      <w:tr w:rsidR="00170B0C" w:rsidRPr="00170B0C" w14:paraId="35E1C238" w14:textId="77777777" w:rsidTr="004E3361">
        <w:tc>
          <w:tcPr>
            <w:tcW w:w="704" w:type="dxa"/>
          </w:tcPr>
          <w:p w14:paraId="06DE0FD7" w14:textId="77777777" w:rsidR="004E3361" w:rsidRPr="00170B0C" w:rsidRDefault="004E3361" w:rsidP="005E54BB">
            <w:pPr>
              <w:jc w:val="both"/>
              <w:rPr>
                <w:rFonts w:ascii="Times New Roman" w:hAnsi="Times New Roman" w:cs="Times New Roman"/>
                <w:color w:val="0D0D0D" w:themeColor="text1" w:themeTint="F2"/>
              </w:rPr>
            </w:pPr>
          </w:p>
        </w:tc>
        <w:tc>
          <w:tcPr>
            <w:tcW w:w="3969" w:type="dxa"/>
          </w:tcPr>
          <w:p w14:paraId="10126B06" w14:textId="77777777" w:rsidR="004E3361" w:rsidRPr="00170B0C" w:rsidRDefault="004E3361" w:rsidP="005E54BB">
            <w:pPr>
              <w:jc w:val="both"/>
              <w:rPr>
                <w:rFonts w:ascii="Times New Roman" w:eastAsia="Times New Roman" w:hAnsi="Times New Roman" w:cs="Times New Roman"/>
                <w:color w:val="0D0D0D" w:themeColor="text1" w:themeTint="F2"/>
                <w:sz w:val="24"/>
                <w:szCs w:val="24"/>
                <w:shd w:val="clear" w:color="auto" w:fill="FFFFFF"/>
                <w:lang w:val="ro-RO"/>
              </w:rPr>
            </w:pPr>
          </w:p>
        </w:tc>
        <w:tc>
          <w:tcPr>
            <w:tcW w:w="4678" w:type="dxa"/>
          </w:tcPr>
          <w:p w14:paraId="2DA07656" w14:textId="77777777" w:rsidR="004E3361" w:rsidRPr="00170B0C" w:rsidRDefault="004E3361" w:rsidP="005E54BB">
            <w:pPr>
              <w:pStyle w:val="NoSpacing"/>
              <w:rPr>
                <w:rFonts w:ascii="Times New Roman" w:hAnsi="Times New Roman" w:cs="Times New Roman"/>
                <w:color w:val="0D0D0D" w:themeColor="text1" w:themeTint="F2"/>
              </w:rPr>
            </w:pPr>
          </w:p>
          <w:p w14:paraId="14B87E2C" w14:textId="074756EE" w:rsidR="008C053E" w:rsidRPr="00170B0C" w:rsidRDefault="008C053E" w:rsidP="0038618C">
            <w:pPr>
              <w:pStyle w:val="NoSpacing"/>
              <w:jc w:val="both"/>
              <w:rPr>
                <w:rFonts w:ascii="Times New Roman" w:hAnsi="Times New Roman" w:cs="Times New Roman"/>
                <w:color w:val="0D0D0D" w:themeColor="text1" w:themeTint="F2"/>
              </w:rPr>
            </w:pPr>
            <w:r w:rsidRPr="00170B0C">
              <w:rPr>
                <w:rStyle w:val="Heading8Char"/>
                <w:rFonts w:eastAsiaTheme="minorHAnsi"/>
                <w:color w:val="0D0D0D" w:themeColor="text1" w:themeTint="F2"/>
                <w:szCs w:val="24"/>
              </w:rPr>
              <w:t xml:space="preserve">2. </w:t>
            </w:r>
            <w:proofErr w:type="spellStart"/>
            <w:r w:rsidRPr="00170B0C">
              <w:rPr>
                <w:rStyle w:val="Heading8Char"/>
                <w:rFonts w:eastAsiaTheme="minorHAnsi"/>
                <w:color w:val="0D0D0D" w:themeColor="text1" w:themeTint="F2"/>
                <w:szCs w:val="24"/>
              </w:rPr>
              <w:t>În</w:t>
            </w:r>
            <w:proofErr w:type="spellEnd"/>
            <w:r w:rsidRPr="00170B0C">
              <w:rPr>
                <w:rStyle w:val="Heading8Char"/>
                <w:rFonts w:eastAsiaTheme="minorHAnsi"/>
                <w:color w:val="0D0D0D" w:themeColor="text1" w:themeTint="F2"/>
                <w:szCs w:val="24"/>
              </w:rPr>
              <w:t xml:space="preserve"> tot </w:t>
            </w:r>
            <w:proofErr w:type="spellStart"/>
            <w:r w:rsidRPr="00170B0C">
              <w:rPr>
                <w:rStyle w:val="Heading8Char"/>
                <w:rFonts w:eastAsiaTheme="minorHAnsi"/>
                <w:color w:val="0D0D0D" w:themeColor="text1" w:themeTint="F2"/>
                <w:szCs w:val="24"/>
              </w:rPr>
              <w:t>textul</w:t>
            </w:r>
            <w:proofErr w:type="spellEnd"/>
            <w:r w:rsidRPr="00170B0C">
              <w:rPr>
                <w:rStyle w:val="Heading8Char"/>
                <w:rFonts w:eastAsiaTheme="minorHAnsi"/>
                <w:color w:val="0D0D0D" w:themeColor="text1" w:themeTint="F2"/>
                <w:szCs w:val="24"/>
              </w:rPr>
              <w:t xml:space="preserve"> </w:t>
            </w:r>
            <w:proofErr w:type="spellStart"/>
            <w:r w:rsidRPr="00170B0C">
              <w:rPr>
                <w:rStyle w:val="Heading8Char"/>
                <w:rFonts w:eastAsiaTheme="minorHAnsi"/>
                <w:color w:val="0D0D0D" w:themeColor="text1" w:themeTint="F2"/>
                <w:szCs w:val="24"/>
              </w:rPr>
              <w:t>Legii</w:t>
            </w:r>
            <w:proofErr w:type="spellEnd"/>
            <w:r w:rsidRPr="00170B0C">
              <w:rPr>
                <w:rStyle w:val="Heading8Char"/>
                <w:rFonts w:eastAsiaTheme="minorHAnsi"/>
                <w:color w:val="0D0D0D" w:themeColor="text1" w:themeTint="F2"/>
                <w:szCs w:val="24"/>
              </w:rPr>
              <w:t xml:space="preserve">, </w:t>
            </w:r>
            <w:proofErr w:type="spellStart"/>
            <w:r w:rsidRPr="00170B0C">
              <w:rPr>
                <w:rStyle w:val="Heading8Char"/>
                <w:rFonts w:eastAsiaTheme="minorHAnsi"/>
                <w:color w:val="0D0D0D" w:themeColor="text1" w:themeTint="F2"/>
                <w:szCs w:val="24"/>
              </w:rPr>
              <w:t>cuvintele</w:t>
            </w:r>
            <w:proofErr w:type="spellEnd"/>
            <w:r w:rsidRPr="00170B0C">
              <w:rPr>
                <w:rStyle w:val="Heading8Char"/>
                <w:rFonts w:eastAsiaTheme="minorHAnsi"/>
                <w:color w:val="0D0D0D" w:themeColor="text1" w:themeTint="F2"/>
                <w:szCs w:val="24"/>
              </w:rPr>
              <w:t xml:space="preserve"> „</w:t>
            </w:r>
            <w:proofErr w:type="spellStart"/>
            <w:r w:rsidRPr="00170B0C">
              <w:rPr>
                <w:rStyle w:val="Heading8Char"/>
                <w:rFonts w:eastAsiaTheme="minorHAnsi"/>
                <w:color w:val="0D0D0D" w:themeColor="text1" w:themeTint="F2"/>
                <w:szCs w:val="24"/>
              </w:rPr>
              <w:t>Planul</w:t>
            </w:r>
            <w:proofErr w:type="spellEnd"/>
            <w:r w:rsidRPr="00170B0C">
              <w:rPr>
                <w:rStyle w:val="Heading8Char"/>
                <w:rFonts w:eastAsiaTheme="minorHAnsi"/>
                <w:color w:val="0D0D0D" w:themeColor="text1" w:themeTint="F2"/>
                <w:szCs w:val="24"/>
              </w:rPr>
              <w:t xml:space="preserve"> </w:t>
            </w:r>
            <w:proofErr w:type="spellStart"/>
            <w:r w:rsidRPr="00170B0C">
              <w:rPr>
                <w:rStyle w:val="Heading8Char"/>
                <w:rFonts w:eastAsiaTheme="minorHAnsi"/>
                <w:color w:val="0D0D0D" w:themeColor="text1" w:themeTint="F2"/>
                <w:szCs w:val="24"/>
              </w:rPr>
              <w:t>național</w:t>
            </w:r>
            <w:proofErr w:type="spellEnd"/>
            <w:r w:rsidRPr="00170B0C">
              <w:rPr>
                <w:rStyle w:val="Heading8Char"/>
                <w:rFonts w:eastAsiaTheme="minorHAnsi"/>
                <w:color w:val="0D0D0D" w:themeColor="text1" w:themeTint="F2"/>
                <w:szCs w:val="24"/>
              </w:rPr>
              <w:t xml:space="preserve"> de </w:t>
            </w:r>
            <w:proofErr w:type="spellStart"/>
            <w:r w:rsidRPr="00170B0C">
              <w:rPr>
                <w:rStyle w:val="Heading8Char"/>
                <w:rFonts w:eastAsiaTheme="minorHAnsi"/>
                <w:color w:val="0D0D0D" w:themeColor="text1" w:themeTint="F2"/>
                <w:szCs w:val="24"/>
              </w:rPr>
              <w:t>acțiuni</w:t>
            </w:r>
            <w:proofErr w:type="spellEnd"/>
            <w:r w:rsidRPr="00170B0C">
              <w:rPr>
                <w:rStyle w:val="Heading8Char"/>
                <w:rFonts w:eastAsiaTheme="minorHAnsi"/>
                <w:color w:val="0D0D0D" w:themeColor="text1" w:themeTint="F2"/>
                <w:szCs w:val="24"/>
              </w:rPr>
              <w:t xml:space="preserve"> </w:t>
            </w:r>
            <w:proofErr w:type="spellStart"/>
            <w:r w:rsidRPr="00170B0C">
              <w:rPr>
                <w:rStyle w:val="Heading8Char"/>
                <w:rFonts w:eastAsiaTheme="minorHAnsi"/>
                <w:color w:val="0D0D0D" w:themeColor="text1" w:themeTint="F2"/>
                <w:szCs w:val="24"/>
              </w:rPr>
              <w:t>în</w:t>
            </w:r>
            <w:proofErr w:type="spellEnd"/>
            <w:r w:rsidRPr="00170B0C">
              <w:rPr>
                <w:rStyle w:val="Heading8Char"/>
                <w:rFonts w:eastAsiaTheme="minorHAnsi"/>
                <w:color w:val="0D0D0D" w:themeColor="text1" w:themeTint="F2"/>
                <w:szCs w:val="24"/>
              </w:rPr>
              <w:t xml:space="preserve"> </w:t>
            </w:r>
            <w:proofErr w:type="spellStart"/>
            <w:r w:rsidRPr="00170B0C">
              <w:rPr>
                <w:rStyle w:val="Heading8Char"/>
                <w:rFonts w:eastAsiaTheme="minorHAnsi"/>
                <w:color w:val="0D0D0D" w:themeColor="text1" w:themeTint="F2"/>
                <w:szCs w:val="24"/>
              </w:rPr>
              <w:t>domeniul</w:t>
            </w:r>
            <w:proofErr w:type="spellEnd"/>
            <w:r w:rsidRPr="00170B0C">
              <w:rPr>
                <w:rStyle w:val="Heading8Char"/>
                <w:rFonts w:eastAsiaTheme="minorHAnsi"/>
                <w:color w:val="0D0D0D" w:themeColor="text1" w:themeTint="F2"/>
                <w:szCs w:val="24"/>
              </w:rPr>
              <w:t xml:space="preserve"> </w:t>
            </w:r>
            <w:proofErr w:type="spellStart"/>
            <w:r w:rsidRPr="00170B0C">
              <w:rPr>
                <w:rStyle w:val="Heading8Char"/>
                <w:rFonts w:eastAsiaTheme="minorHAnsi"/>
                <w:color w:val="0D0D0D" w:themeColor="text1" w:themeTint="F2"/>
                <w:szCs w:val="24"/>
              </w:rPr>
              <w:t>energiei</w:t>
            </w:r>
            <w:proofErr w:type="spellEnd"/>
            <w:r w:rsidRPr="00170B0C">
              <w:rPr>
                <w:rStyle w:val="Heading8Char"/>
                <w:rFonts w:eastAsiaTheme="minorHAnsi"/>
                <w:color w:val="0D0D0D" w:themeColor="text1" w:themeTint="F2"/>
                <w:szCs w:val="24"/>
              </w:rPr>
              <w:t xml:space="preserve"> din </w:t>
            </w:r>
            <w:proofErr w:type="spellStart"/>
            <w:r w:rsidRPr="00170B0C">
              <w:rPr>
                <w:rStyle w:val="Heading8Char"/>
                <w:rFonts w:eastAsiaTheme="minorHAnsi"/>
                <w:color w:val="0D0D0D" w:themeColor="text1" w:themeTint="F2"/>
                <w:szCs w:val="24"/>
              </w:rPr>
              <w:t>surse</w:t>
            </w:r>
            <w:proofErr w:type="spellEnd"/>
            <w:r w:rsidRPr="00170B0C">
              <w:rPr>
                <w:rStyle w:val="Heading8Char"/>
                <w:rFonts w:eastAsiaTheme="minorHAnsi"/>
                <w:color w:val="0D0D0D" w:themeColor="text1" w:themeTint="F2"/>
                <w:szCs w:val="24"/>
              </w:rPr>
              <w:t xml:space="preserve"> </w:t>
            </w:r>
            <w:proofErr w:type="spellStart"/>
            <w:r w:rsidRPr="00170B0C">
              <w:rPr>
                <w:rStyle w:val="Heading8Char"/>
                <w:rFonts w:eastAsiaTheme="minorHAnsi"/>
                <w:color w:val="0D0D0D" w:themeColor="text1" w:themeTint="F2"/>
                <w:szCs w:val="24"/>
              </w:rPr>
              <w:t>regenerabile</w:t>
            </w:r>
            <w:proofErr w:type="spellEnd"/>
            <w:r w:rsidRPr="00170B0C">
              <w:rPr>
                <w:rStyle w:val="Heading8Char"/>
                <w:rFonts w:eastAsiaTheme="minorHAnsi"/>
                <w:color w:val="0D0D0D" w:themeColor="text1" w:themeTint="F2"/>
                <w:szCs w:val="24"/>
              </w:rPr>
              <w:t xml:space="preserve">” se </w:t>
            </w:r>
            <w:proofErr w:type="spellStart"/>
            <w:r w:rsidRPr="00170B0C">
              <w:rPr>
                <w:rStyle w:val="Heading8Char"/>
                <w:rFonts w:eastAsiaTheme="minorHAnsi"/>
                <w:color w:val="0D0D0D" w:themeColor="text1" w:themeTint="F2"/>
                <w:szCs w:val="24"/>
              </w:rPr>
              <w:t>substituie</w:t>
            </w:r>
            <w:proofErr w:type="spellEnd"/>
            <w:r w:rsidRPr="00170B0C">
              <w:rPr>
                <w:rStyle w:val="Heading8Char"/>
                <w:rFonts w:eastAsiaTheme="minorHAnsi"/>
                <w:color w:val="0D0D0D" w:themeColor="text1" w:themeTint="F2"/>
                <w:szCs w:val="24"/>
              </w:rPr>
              <w:t xml:space="preserve"> cu </w:t>
            </w:r>
            <w:proofErr w:type="spellStart"/>
            <w:r w:rsidRPr="00170B0C">
              <w:rPr>
                <w:rStyle w:val="Heading8Char"/>
                <w:rFonts w:eastAsiaTheme="minorHAnsi"/>
                <w:color w:val="0D0D0D" w:themeColor="text1" w:themeTint="F2"/>
                <w:szCs w:val="24"/>
              </w:rPr>
              <w:t>cuvintele</w:t>
            </w:r>
            <w:proofErr w:type="spellEnd"/>
            <w:r w:rsidRPr="00170B0C">
              <w:rPr>
                <w:rStyle w:val="Heading8Char"/>
                <w:rFonts w:eastAsiaTheme="minorHAnsi"/>
                <w:color w:val="0D0D0D" w:themeColor="text1" w:themeTint="F2"/>
                <w:szCs w:val="24"/>
              </w:rPr>
              <w:t xml:space="preserve"> „</w:t>
            </w:r>
            <w:proofErr w:type="spellStart"/>
            <w:r w:rsidRPr="00170B0C">
              <w:rPr>
                <w:rStyle w:val="Heading8Char"/>
                <w:rFonts w:eastAsiaTheme="minorHAnsi"/>
                <w:color w:val="0D0D0D" w:themeColor="text1" w:themeTint="F2"/>
                <w:szCs w:val="24"/>
              </w:rPr>
              <w:t>Planul</w:t>
            </w:r>
            <w:proofErr w:type="spellEnd"/>
            <w:r w:rsidRPr="00170B0C">
              <w:rPr>
                <w:rStyle w:val="Heading8Char"/>
                <w:rFonts w:eastAsiaTheme="minorHAnsi"/>
                <w:color w:val="0D0D0D" w:themeColor="text1" w:themeTint="F2"/>
                <w:szCs w:val="24"/>
              </w:rPr>
              <w:t xml:space="preserve"> </w:t>
            </w:r>
            <w:proofErr w:type="spellStart"/>
            <w:r w:rsidRPr="00170B0C">
              <w:rPr>
                <w:rStyle w:val="Heading8Char"/>
                <w:rFonts w:eastAsiaTheme="minorHAnsi"/>
                <w:color w:val="0D0D0D" w:themeColor="text1" w:themeTint="F2"/>
                <w:szCs w:val="24"/>
              </w:rPr>
              <w:t>național</w:t>
            </w:r>
            <w:proofErr w:type="spellEnd"/>
            <w:r w:rsidRPr="00170B0C">
              <w:rPr>
                <w:rStyle w:val="Heading8Char"/>
                <w:rFonts w:eastAsiaTheme="minorHAnsi"/>
                <w:color w:val="0D0D0D" w:themeColor="text1" w:themeTint="F2"/>
                <w:szCs w:val="24"/>
              </w:rPr>
              <w:t xml:space="preserve"> </w:t>
            </w:r>
            <w:proofErr w:type="spellStart"/>
            <w:r w:rsidRPr="00170B0C">
              <w:rPr>
                <w:rStyle w:val="Heading8Char"/>
                <w:rFonts w:eastAsiaTheme="minorHAnsi"/>
                <w:color w:val="0D0D0D" w:themeColor="text1" w:themeTint="F2"/>
                <w:szCs w:val="24"/>
              </w:rPr>
              <w:t>integrat</w:t>
            </w:r>
            <w:proofErr w:type="spellEnd"/>
            <w:r w:rsidRPr="00170B0C">
              <w:rPr>
                <w:rStyle w:val="Heading8Char"/>
                <w:rFonts w:eastAsiaTheme="minorHAnsi"/>
                <w:color w:val="0D0D0D" w:themeColor="text1" w:themeTint="F2"/>
                <w:szCs w:val="24"/>
              </w:rPr>
              <w:t xml:space="preserve"> </w:t>
            </w:r>
            <w:proofErr w:type="spellStart"/>
            <w:r w:rsidRPr="00170B0C">
              <w:rPr>
                <w:rStyle w:val="Heading8Char"/>
                <w:rFonts w:eastAsiaTheme="minorHAnsi"/>
                <w:color w:val="0D0D0D" w:themeColor="text1" w:themeTint="F2"/>
                <w:szCs w:val="24"/>
              </w:rPr>
              <w:t>privind</w:t>
            </w:r>
            <w:proofErr w:type="spellEnd"/>
            <w:r w:rsidRPr="00170B0C">
              <w:rPr>
                <w:rStyle w:val="Heading8Char"/>
                <w:rFonts w:eastAsiaTheme="minorHAnsi"/>
                <w:color w:val="0D0D0D" w:themeColor="text1" w:themeTint="F2"/>
                <w:szCs w:val="24"/>
              </w:rPr>
              <w:t xml:space="preserve"> </w:t>
            </w:r>
            <w:proofErr w:type="spellStart"/>
            <w:r w:rsidRPr="00170B0C">
              <w:rPr>
                <w:rStyle w:val="Heading8Char"/>
                <w:rFonts w:eastAsiaTheme="minorHAnsi"/>
                <w:color w:val="0D0D0D" w:themeColor="text1" w:themeTint="F2"/>
                <w:szCs w:val="24"/>
              </w:rPr>
              <w:t>energia</w:t>
            </w:r>
            <w:proofErr w:type="spellEnd"/>
            <w:r w:rsidRPr="00170B0C">
              <w:rPr>
                <w:rStyle w:val="Heading8Char"/>
                <w:rFonts w:eastAsiaTheme="minorHAnsi"/>
                <w:color w:val="0D0D0D" w:themeColor="text1" w:themeTint="F2"/>
                <w:szCs w:val="24"/>
              </w:rPr>
              <w:t xml:space="preserve"> </w:t>
            </w:r>
            <w:proofErr w:type="spellStart"/>
            <w:r w:rsidRPr="00170B0C">
              <w:rPr>
                <w:rStyle w:val="Heading8Char"/>
                <w:rFonts w:eastAsiaTheme="minorHAnsi"/>
                <w:color w:val="0D0D0D" w:themeColor="text1" w:themeTint="F2"/>
                <w:szCs w:val="24"/>
              </w:rPr>
              <w:t>și</w:t>
            </w:r>
            <w:proofErr w:type="spellEnd"/>
            <w:r w:rsidRPr="00170B0C">
              <w:rPr>
                <w:rStyle w:val="Heading8Char"/>
                <w:rFonts w:eastAsiaTheme="minorHAnsi"/>
                <w:color w:val="0D0D0D" w:themeColor="text1" w:themeTint="F2"/>
                <w:szCs w:val="24"/>
              </w:rPr>
              <w:t xml:space="preserve"> </w:t>
            </w:r>
            <w:proofErr w:type="spellStart"/>
            <w:r w:rsidRPr="00170B0C">
              <w:rPr>
                <w:rStyle w:val="Heading8Char"/>
                <w:rFonts w:eastAsiaTheme="minorHAnsi"/>
                <w:color w:val="0D0D0D" w:themeColor="text1" w:themeTint="F2"/>
                <w:szCs w:val="24"/>
              </w:rPr>
              <w:t>clima</w:t>
            </w:r>
            <w:proofErr w:type="spellEnd"/>
            <w:r w:rsidRPr="00170B0C">
              <w:rPr>
                <w:rStyle w:val="Heading8Char"/>
                <w:rFonts w:eastAsiaTheme="minorHAnsi"/>
                <w:color w:val="0D0D0D" w:themeColor="text1" w:themeTint="F2"/>
                <w:szCs w:val="24"/>
              </w:rPr>
              <w:t xml:space="preserve">”, la forma </w:t>
            </w:r>
            <w:proofErr w:type="spellStart"/>
            <w:r w:rsidRPr="00170B0C">
              <w:rPr>
                <w:rStyle w:val="Heading8Char"/>
                <w:rFonts w:eastAsiaTheme="minorHAnsi"/>
                <w:color w:val="0D0D0D" w:themeColor="text1" w:themeTint="F2"/>
                <w:szCs w:val="24"/>
              </w:rPr>
              <w:t>gramaticală</w:t>
            </w:r>
            <w:proofErr w:type="spellEnd"/>
            <w:r w:rsidRPr="00170B0C">
              <w:rPr>
                <w:rStyle w:val="Heading8Char"/>
                <w:rFonts w:eastAsiaTheme="minorHAnsi"/>
                <w:color w:val="0D0D0D" w:themeColor="text1" w:themeTint="F2"/>
                <w:szCs w:val="24"/>
              </w:rPr>
              <w:t xml:space="preserve"> </w:t>
            </w:r>
            <w:proofErr w:type="spellStart"/>
            <w:r w:rsidRPr="00170B0C">
              <w:rPr>
                <w:rStyle w:val="Heading8Char"/>
                <w:rFonts w:eastAsiaTheme="minorHAnsi"/>
                <w:color w:val="0D0D0D" w:themeColor="text1" w:themeTint="F2"/>
                <w:szCs w:val="24"/>
              </w:rPr>
              <w:t>corespunzătoare</w:t>
            </w:r>
            <w:proofErr w:type="spellEnd"/>
            <w:r w:rsidRPr="00170B0C">
              <w:rPr>
                <w:rStyle w:val="Heading8Char"/>
                <w:rFonts w:eastAsiaTheme="minorHAnsi"/>
                <w:color w:val="0D0D0D" w:themeColor="text1" w:themeTint="F2"/>
                <w:szCs w:val="24"/>
              </w:rPr>
              <w:t>.</w:t>
            </w:r>
          </w:p>
          <w:p w14:paraId="04CD20C0" w14:textId="77777777" w:rsidR="008C053E" w:rsidRPr="00170B0C" w:rsidRDefault="008C053E" w:rsidP="005E54BB">
            <w:pPr>
              <w:pStyle w:val="NoSpacing"/>
              <w:rPr>
                <w:rFonts w:ascii="Times New Roman" w:hAnsi="Times New Roman" w:cs="Times New Roman"/>
                <w:color w:val="0D0D0D" w:themeColor="text1" w:themeTint="F2"/>
              </w:rPr>
            </w:pPr>
          </w:p>
        </w:tc>
        <w:tc>
          <w:tcPr>
            <w:tcW w:w="5039" w:type="dxa"/>
          </w:tcPr>
          <w:p w14:paraId="4C6E1328" w14:textId="77777777" w:rsidR="004E3361" w:rsidRPr="00170B0C" w:rsidRDefault="004E3361" w:rsidP="005E54BB">
            <w:pPr>
              <w:jc w:val="both"/>
              <w:rPr>
                <w:rFonts w:ascii="Times New Roman" w:hAnsi="Times New Roman" w:cs="Times New Roman"/>
                <w:color w:val="0D0D0D" w:themeColor="text1" w:themeTint="F2"/>
              </w:rPr>
            </w:pPr>
          </w:p>
        </w:tc>
      </w:tr>
      <w:tr w:rsidR="00170B0C" w:rsidRPr="00170B0C" w14:paraId="62E2FD73" w14:textId="77777777" w:rsidTr="004E3361">
        <w:tc>
          <w:tcPr>
            <w:tcW w:w="704" w:type="dxa"/>
          </w:tcPr>
          <w:p w14:paraId="30E4AC45" w14:textId="77777777" w:rsidR="004E3361" w:rsidRPr="00170B0C" w:rsidRDefault="004E3361" w:rsidP="005E54BB">
            <w:pPr>
              <w:jc w:val="both"/>
              <w:rPr>
                <w:rFonts w:ascii="Times New Roman" w:hAnsi="Times New Roman" w:cs="Times New Roman"/>
                <w:color w:val="0D0D0D" w:themeColor="text1" w:themeTint="F2"/>
              </w:rPr>
            </w:pPr>
          </w:p>
        </w:tc>
        <w:tc>
          <w:tcPr>
            <w:tcW w:w="3969" w:type="dxa"/>
          </w:tcPr>
          <w:p w14:paraId="4FB1A94F" w14:textId="77777777" w:rsidR="00FE3F46" w:rsidRPr="00170B0C" w:rsidRDefault="00FE3F4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w:t>
            </w:r>
            <w:r w:rsidRPr="00170B0C">
              <w:rPr>
                <w:rFonts w:ascii="Times New Roman" w:eastAsia="Times New Roman" w:hAnsi="Times New Roman" w:cs="Times New Roman"/>
                <w:color w:val="0D0D0D" w:themeColor="text1" w:themeTint="F2"/>
                <w:sz w:val="24"/>
                <w:szCs w:val="24"/>
                <w:shd w:val="clear" w:color="auto" w:fill="FFFFFF"/>
                <w:lang w:val="ro-RO"/>
              </w:rPr>
              <w:t xml:space="preserve"> Scopul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obiectivele legii</w:t>
            </w:r>
          </w:p>
          <w:p w14:paraId="6DB91829" w14:textId="77777777" w:rsidR="00FE3F46" w:rsidRPr="00170B0C" w:rsidRDefault="00FE3F4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Prezenta lege are drept scop instituirea unui cadru juridic pentru promovarea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utilizarea energiei din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obiectivele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obligatorii privind ponderea energiei din surse regenerabile în consumul final brut de energie,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ponderea energiei din surse regenerabile în consumul final de energie în transporturi. Legea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defineşte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normele referitoare la schemele de sprijin,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la procedurile administrative, la accesul producătorilor de energie din surse regenerabile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70E0BC47" w14:textId="77777777" w:rsidR="004E3361" w:rsidRPr="00170B0C" w:rsidRDefault="004E3361" w:rsidP="005E54BB">
            <w:pPr>
              <w:jc w:val="both"/>
              <w:rPr>
                <w:rFonts w:ascii="Times New Roman" w:hAnsi="Times New Roman" w:cs="Times New Roman"/>
                <w:color w:val="0D0D0D" w:themeColor="text1" w:themeTint="F2"/>
              </w:rPr>
            </w:pPr>
          </w:p>
        </w:tc>
        <w:tc>
          <w:tcPr>
            <w:tcW w:w="4678" w:type="dxa"/>
          </w:tcPr>
          <w:p w14:paraId="78A3D278" w14:textId="77777777" w:rsidR="008C053E" w:rsidRPr="00170B0C" w:rsidRDefault="008C053E" w:rsidP="005E54BB">
            <w:pPr>
              <w:spacing w:before="120" w:after="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bCs/>
                <w:color w:val="0D0D0D" w:themeColor="text1" w:themeTint="F2"/>
                <w:sz w:val="24"/>
                <w:szCs w:val="24"/>
                <w:lang w:val="ro-MD"/>
              </w:rPr>
              <w:t>Articolul 1</w:t>
            </w:r>
            <w:r w:rsidRPr="00170B0C">
              <w:rPr>
                <w:rFonts w:ascii="Times New Roman" w:hAnsi="Times New Roman" w:cs="Times New Roman"/>
                <w:color w:val="0D0D0D" w:themeColor="text1" w:themeTint="F2"/>
                <w:sz w:val="24"/>
                <w:szCs w:val="24"/>
                <w:lang w:val="ro-MD"/>
              </w:rPr>
              <w:t xml:space="preserve">. Scopul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obiectivele legii </w:t>
            </w:r>
          </w:p>
          <w:p w14:paraId="3FCE4E57" w14:textId="737A0779" w:rsidR="004E3361" w:rsidRPr="00170B0C" w:rsidRDefault="000C74C0" w:rsidP="005E54BB">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Prezenta lege are drept scop instituirea cadrului juridic pentru promovarea utilizării energiei din surse regenerabile și pentru stabilirea obiectivelor naționale privind ponderea energiei din surse regenerabile în consumul final brut de energie, în consumul final brut de energie pentru încălzire și răcire, precum și ponderea energiei din surse regenerabile în consumul final de energie în transporturi. Legea definește normele referitoare la schemele de sprijin, garanțiile de origine, procedurile administrative aplicabile, autoconsumul de energie electrică din surse regenerabile, cooperare regională, accesul producătorilor de energie din surse regenerabile la rețele, precum și alte prevederi necesare întru promovarea unui consum mai mare al energiei din surse regenerabile de economia națională.”</w:t>
            </w:r>
            <w:r w:rsidR="008C053E" w:rsidRPr="00170B0C">
              <w:rPr>
                <w:rFonts w:ascii="Times New Roman" w:hAnsi="Times New Roman" w:cs="Times New Roman"/>
                <w:color w:val="0D0D0D" w:themeColor="text1" w:themeTint="F2"/>
                <w:sz w:val="24"/>
                <w:szCs w:val="24"/>
                <w:lang w:val="ro-MD"/>
              </w:rPr>
              <w:t>.</w:t>
            </w:r>
          </w:p>
        </w:tc>
        <w:tc>
          <w:tcPr>
            <w:tcW w:w="5039" w:type="dxa"/>
          </w:tcPr>
          <w:p w14:paraId="4E3AA8D6" w14:textId="77777777" w:rsidR="00AD7E8B" w:rsidRPr="00170B0C" w:rsidRDefault="00AD7E8B" w:rsidP="005E54BB">
            <w:pPr>
              <w:spacing w:before="120" w:after="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bCs/>
                <w:color w:val="0D0D0D" w:themeColor="text1" w:themeTint="F2"/>
                <w:sz w:val="24"/>
                <w:szCs w:val="24"/>
                <w:lang w:val="ro-MD"/>
              </w:rPr>
              <w:t>Articolul 1</w:t>
            </w:r>
            <w:r w:rsidRPr="00170B0C">
              <w:rPr>
                <w:rFonts w:ascii="Times New Roman" w:hAnsi="Times New Roman" w:cs="Times New Roman"/>
                <w:color w:val="0D0D0D" w:themeColor="text1" w:themeTint="F2"/>
                <w:sz w:val="24"/>
                <w:szCs w:val="24"/>
                <w:lang w:val="ro-MD"/>
              </w:rPr>
              <w:t xml:space="preserve">. Scopul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obiectivele legii </w:t>
            </w:r>
          </w:p>
          <w:p w14:paraId="320F8812" w14:textId="74A8D09D" w:rsidR="00AD7E8B" w:rsidRPr="00170B0C" w:rsidRDefault="000C74C0" w:rsidP="005E54BB">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Prezenta lege are drept scop instituirea cadrului juridic pentru promovarea utilizării energiei din surse regenerabile și pentru stabilirea obiectivelor naționale privind ponderea energiei din surse regenerabile în consumul final brut de energie, în consumul final brut de energie pentru încălzire și răcire, precum și ponderea energiei din surse regenerabile în consumul final de energie în transporturi. Legea definește normele referitoare la schemele de sprijin, garanțiile de origine, procedurile administrative aplicabile, autoconsumul de energie electrică din surse regenerabile, cooperare regională, accesul producătorilor de energie din surse regenerabile la rețele, precum și alte prevederi necesare întru promovarea unui consum mai mare al energiei din surse regenerabile de economia națională.</w:t>
            </w:r>
          </w:p>
          <w:p w14:paraId="68A0261C" w14:textId="2DFBDB0F" w:rsidR="00AD7E8B" w:rsidRPr="00170B0C" w:rsidRDefault="00AD7E8B" w:rsidP="005E54BB">
            <w:pPr>
              <w:jc w:val="both"/>
              <w:rPr>
                <w:rFonts w:ascii="Times New Roman" w:hAnsi="Times New Roman" w:cs="Times New Roman"/>
                <w:color w:val="0D0D0D" w:themeColor="text1" w:themeTint="F2"/>
              </w:rPr>
            </w:pPr>
          </w:p>
        </w:tc>
      </w:tr>
      <w:tr w:rsidR="00170B0C" w:rsidRPr="00170B0C" w14:paraId="7F0F1642" w14:textId="77777777" w:rsidTr="004E3361">
        <w:tc>
          <w:tcPr>
            <w:tcW w:w="704" w:type="dxa"/>
          </w:tcPr>
          <w:p w14:paraId="39221997" w14:textId="77777777" w:rsidR="00596BA7" w:rsidRPr="00170B0C" w:rsidRDefault="00596BA7" w:rsidP="005E54BB">
            <w:pPr>
              <w:jc w:val="both"/>
              <w:rPr>
                <w:rFonts w:ascii="Times New Roman" w:hAnsi="Times New Roman" w:cs="Times New Roman"/>
                <w:color w:val="0D0D0D" w:themeColor="text1" w:themeTint="F2"/>
              </w:rPr>
            </w:pPr>
          </w:p>
        </w:tc>
        <w:tc>
          <w:tcPr>
            <w:tcW w:w="3969" w:type="dxa"/>
          </w:tcPr>
          <w:p w14:paraId="6C3C9683"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w:t>
            </w:r>
            <w:r w:rsidRPr="00170B0C">
              <w:rPr>
                <w:rFonts w:ascii="Times New Roman" w:eastAsia="Times New Roman" w:hAnsi="Times New Roman" w:cs="Times New Roman"/>
                <w:color w:val="0D0D0D" w:themeColor="text1" w:themeTint="F2"/>
                <w:sz w:val="24"/>
                <w:szCs w:val="24"/>
                <w:shd w:val="clear" w:color="auto" w:fill="FFFFFF"/>
                <w:lang w:val="ro-RO"/>
              </w:rPr>
              <w:t> Domeniul de reglementare</w:t>
            </w:r>
          </w:p>
          <w:p w14:paraId="6B670591"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Prezenta lege reglementează domeniul energiei din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anume:</w:t>
            </w:r>
          </w:p>
          <w:p w14:paraId="6A4D6DC1"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administrarea de stat;</w:t>
            </w:r>
          </w:p>
          <w:p w14:paraId="37787C7A"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calculul ponderii energiei din surse regenerabile;</w:t>
            </w:r>
          </w:p>
          <w:p w14:paraId="244C155C"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principiile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obiectivele politicii de stat în domeniul energiei din surse regenerabile;</w:t>
            </w:r>
          </w:p>
          <w:p w14:paraId="15DC3760"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d)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modalităţile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atingere a obiectivelor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3C452642"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integrare a surselor regenerabile de energie în sistemul energetic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43D97749"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f)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desfăşurare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activităţilor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producere, de transport,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comercializare a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energiei electrice din surse regenerabile, a biogazului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08C20609"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g) schemele de sprijin pentru valorificarea surselor regenerabile de energie;</w:t>
            </w:r>
          </w:p>
          <w:p w14:paraId="166E4AEF"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h)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modalităţile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informare cu privire la sursele regenerabile de energie;</w:t>
            </w:r>
          </w:p>
          <w:p w14:paraId="203D6720"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direcţiile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principale de colaborare în domeniul vizat.</w:t>
            </w:r>
          </w:p>
          <w:p w14:paraId="6EAA0838"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C0A4522" w14:textId="77777777" w:rsidR="00596BA7" w:rsidRPr="00170B0C" w:rsidRDefault="00596BA7" w:rsidP="005E54BB">
            <w:pPr>
              <w:jc w:val="both"/>
              <w:rPr>
                <w:rFonts w:ascii="Times New Roman" w:hAnsi="Times New Roman" w:cs="Times New Roman"/>
                <w:color w:val="0D0D0D" w:themeColor="text1" w:themeTint="F2"/>
              </w:rPr>
            </w:pPr>
          </w:p>
        </w:tc>
        <w:tc>
          <w:tcPr>
            <w:tcW w:w="4678" w:type="dxa"/>
          </w:tcPr>
          <w:p w14:paraId="38D3BCA3" w14:textId="77777777" w:rsidR="00596BA7" w:rsidRPr="00170B0C" w:rsidRDefault="00596BA7" w:rsidP="005E54BB">
            <w:pPr>
              <w:jc w:val="both"/>
              <w:rPr>
                <w:rFonts w:ascii="Times New Roman" w:hAnsi="Times New Roman" w:cs="Times New Roman"/>
                <w:color w:val="0D0D0D" w:themeColor="text1" w:themeTint="F2"/>
              </w:rPr>
            </w:pPr>
          </w:p>
          <w:p w14:paraId="010AD557" w14:textId="3B6BFCF3" w:rsidR="00596BA7" w:rsidRPr="00170B0C" w:rsidRDefault="00596BA7" w:rsidP="005E54BB">
            <w:pPr>
              <w:jc w:val="both"/>
              <w:rPr>
                <w:rFonts w:ascii="Times New Roman" w:hAnsi="Times New Roman" w:cs="Times New Roman"/>
                <w:color w:val="0D0D0D" w:themeColor="text1" w:themeTint="F2"/>
              </w:rPr>
            </w:pPr>
          </w:p>
        </w:tc>
        <w:tc>
          <w:tcPr>
            <w:tcW w:w="5039" w:type="dxa"/>
          </w:tcPr>
          <w:p w14:paraId="2DC6FB76" w14:textId="77777777" w:rsidR="00596BA7" w:rsidRPr="00170B0C" w:rsidRDefault="00596BA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7A70F9F" w14:textId="2DF88232" w:rsidR="00596BA7" w:rsidRPr="00170B0C" w:rsidRDefault="00596BA7" w:rsidP="005E54BB">
            <w:pPr>
              <w:jc w:val="both"/>
              <w:rPr>
                <w:rFonts w:ascii="Times New Roman" w:hAnsi="Times New Roman" w:cs="Times New Roman"/>
                <w:color w:val="0D0D0D" w:themeColor="text1" w:themeTint="F2"/>
              </w:rPr>
            </w:pPr>
          </w:p>
        </w:tc>
      </w:tr>
      <w:tr w:rsidR="00170B0C" w:rsidRPr="00170B0C" w14:paraId="1BF88087" w14:textId="77777777" w:rsidTr="004E3361">
        <w:tc>
          <w:tcPr>
            <w:tcW w:w="704" w:type="dxa"/>
          </w:tcPr>
          <w:p w14:paraId="00D5E2F8" w14:textId="77777777" w:rsidR="00596BA7" w:rsidRPr="00170B0C" w:rsidRDefault="00596BA7" w:rsidP="005E54BB">
            <w:pPr>
              <w:jc w:val="both"/>
              <w:rPr>
                <w:rFonts w:ascii="Times New Roman" w:hAnsi="Times New Roman" w:cs="Times New Roman"/>
                <w:color w:val="0D0D0D" w:themeColor="text1" w:themeTint="F2"/>
              </w:rPr>
            </w:pPr>
          </w:p>
          <w:p w14:paraId="2870FF10" w14:textId="77777777" w:rsidR="00596BA7" w:rsidRPr="00170B0C" w:rsidRDefault="00596BA7" w:rsidP="005E54BB">
            <w:pPr>
              <w:jc w:val="both"/>
              <w:rPr>
                <w:rFonts w:ascii="Times New Roman" w:hAnsi="Times New Roman" w:cs="Times New Roman"/>
                <w:color w:val="0D0D0D" w:themeColor="text1" w:themeTint="F2"/>
              </w:rPr>
            </w:pPr>
          </w:p>
          <w:p w14:paraId="11F5E0C8" w14:textId="77777777" w:rsidR="00596BA7" w:rsidRPr="00170B0C" w:rsidRDefault="00596BA7" w:rsidP="005E54BB">
            <w:pPr>
              <w:jc w:val="both"/>
              <w:rPr>
                <w:rFonts w:ascii="Times New Roman" w:hAnsi="Times New Roman" w:cs="Times New Roman"/>
                <w:color w:val="0D0D0D" w:themeColor="text1" w:themeTint="F2"/>
              </w:rPr>
            </w:pPr>
          </w:p>
        </w:tc>
        <w:tc>
          <w:tcPr>
            <w:tcW w:w="3969" w:type="dxa"/>
          </w:tcPr>
          <w:p w14:paraId="20BD2114"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Noţiuni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principale</w:t>
            </w:r>
          </w:p>
          <w:p w14:paraId="12AAB1E1"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În sensul prezentei legi, următoarele noțiuni semnifică:</w:t>
            </w:r>
          </w:p>
          <w:p w14:paraId="3976CA03"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D3098F1"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C68080D"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E09C4E5"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roofErr w:type="spellStart"/>
            <w:r w:rsidRPr="00170B0C">
              <w:rPr>
                <w:rFonts w:ascii="Times New Roman" w:eastAsia="Times New Roman" w:hAnsi="Times New Roman" w:cs="Times New Roman"/>
                <w:i/>
                <w:iCs/>
                <w:color w:val="0D0D0D" w:themeColor="text1" w:themeTint="F2"/>
                <w:sz w:val="24"/>
                <w:szCs w:val="24"/>
                <w:shd w:val="clear" w:color="auto" w:fill="FFFFFF"/>
                <w:lang w:val="ro-RO"/>
              </w:rPr>
              <w:t>biocarburant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 combustibil lichid sau gazos pentru transport, produs din biomasă. Amestecul dintre un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un combustibil fosil,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proporţiile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prin actele normative în domeniu, se consideră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07D36DDF"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52AAE0C"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biocombustibil solid</w:t>
            </w:r>
            <w:r w:rsidRPr="00170B0C">
              <w:rPr>
                <w:rFonts w:ascii="Times New Roman" w:eastAsia="Times New Roman" w:hAnsi="Times New Roman" w:cs="Times New Roman"/>
                <w:color w:val="0D0D0D" w:themeColor="text1" w:themeTint="F2"/>
                <w:sz w:val="24"/>
                <w:szCs w:val="24"/>
                <w:shd w:val="clear" w:color="auto" w:fill="FFFFFF"/>
                <w:lang w:val="ro-RO"/>
              </w:rPr>
              <w:t>  – combustibil solid produs direct sau indirect din biomasă;</w:t>
            </w:r>
          </w:p>
          <w:p w14:paraId="6163D860"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biogaz</w:t>
            </w:r>
            <w:r w:rsidRPr="00170B0C">
              <w:rPr>
                <w:rFonts w:ascii="Times New Roman" w:eastAsia="Times New Roman" w:hAnsi="Times New Roman" w:cs="Times New Roman"/>
                <w:color w:val="0D0D0D" w:themeColor="text1" w:themeTint="F2"/>
                <w:sz w:val="24"/>
                <w:szCs w:val="24"/>
                <w:shd w:val="clear" w:color="auto" w:fill="FFFFFF"/>
                <w:lang w:val="ro-RO"/>
              </w:rPr>
              <w:t> – gaz combustibil produs din biomasă, care poate fi utilizat în calitate de combustibil pentru producerea energiei sau care poate fi purificat pentru a fi adus la parametrii de calitate ai gazelor naturale;</w:t>
            </w:r>
          </w:p>
          <w:p w14:paraId="4E70C8CB" w14:textId="6FB8CC60"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roofErr w:type="spellStart"/>
            <w:r w:rsidRPr="00170B0C">
              <w:rPr>
                <w:rFonts w:ascii="Times New Roman" w:eastAsia="Times New Roman" w:hAnsi="Times New Roman" w:cs="Times New Roman"/>
                <w:i/>
                <w:iCs/>
                <w:color w:val="0D0D0D" w:themeColor="text1" w:themeTint="F2"/>
                <w:sz w:val="24"/>
                <w:szCs w:val="24"/>
                <w:shd w:val="clear" w:color="auto" w:fill="FFFFFF"/>
                <w:lang w:val="ro-RO"/>
              </w:rPr>
              <w:t>biolichide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 combustibil lichid produs din biomasă, utilizat în scopuri energetice altele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decît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transport, inclusiv pentru producerea energiei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electrice, a energiei destinate încălzirii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răcirii;</w:t>
            </w:r>
          </w:p>
          <w:p w14:paraId="1F8565E7" w14:textId="5BA31F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BFAFC30" w14:textId="06A97CC1"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F23BE3F"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7D3FF7E" w14:textId="09465154"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biomasă</w:t>
            </w:r>
            <w:r w:rsidRPr="00170B0C">
              <w:rPr>
                <w:rFonts w:ascii="Times New Roman" w:eastAsia="Times New Roman" w:hAnsi="Times New Roman" w:cs="Times New Roman"/>
                <w:color w:val="0D0D0D" w:themeColor="text1" w:themeTint="F2"/>
                <w:sz w:val="24"/>
                <w:szCs w:val="24"/>
                <w:shd w:val="clear" w:color="auto" w:fill="FFFFFF"/>
                <w:lang w:val="ro-RO"/>
              </w:rPr>
              <w:t xml:space="preserve"> –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fracţiunea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biodegradabilă a produselor,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deşeurilor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reziduurilor din agricultură (inclusiv materii vegetale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animale), silvicultură și sectoarele industriale conexe,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fracțiunea biodegradabilă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deşeurilor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industriale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urbane;</w:t>
            </w:r>
          </w:p>
          <w:p w14:paraId="69AAC035" w14:textId="569C900A"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25B6073"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AFD6640"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certificat de conformitate </w:t>
            </w:r>
            <w:r w:rsidRPr="00170B0C">
              <w:rPr>
                <w:rFonts w:ascii="Times New Roman" w:eastAsia="Times New Roman" w:hAnsi="Times New Roman" w:cs="Times New Roman"/>
                <w:color w:val="0D0D0D" w:themeColor="text1" w:themeTint="F2"/>
                <w:sz w:val="24"/>
                <w:szCs w:val="24"/>
                <w:shd w:val="clear" w:color="auto" w:fill="FFFFFF"/>
                <w:lang w:val="ro-RO"/>
              </w:rPr>
              <w:t xml:space="preserve">– document, eliberat în baza regulilor de certificare, care demonstrează veridic faptul 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identificat în mod corespunzător, este conform cu standardele sau cu alte documente normative în domeniu;</w:t>
            </w:r>
          </w:p>
          <w:p w14:paraId="6648B184" w14:textId="61D2D68C"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consum final brut de energie</w:t>
            </w:r>
            <w:r w:rsidRPr="00170B0C">
              <w:rPr>
                <w:rFonts w:ascii="Times New Roman" w:eastAsia="Times New Roman" w:hAnsi="Times New Roman" w:cs="Times New Roman"/>
                <w:color w:val="0D0D0D" w:themeColor="text1" w:themeTint="F2"/>
                <w:sz w:val="24"/>
                <w:szCs w:val="24"/>
                <w:shd w:val="clear" w:color="auto" w:fill="FFFFFF"/>
                <w:lang w:val="ro-RO"/>
              </w:rPr>
              <w:t xml:space="preserve"> – produse energetice furnizate în scopuri energetice industriei, transporturilor, sectorului casnic, serviciilor, inclusiv serviciilor publice, agriculturii, silviculturii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pisciculturii, inclusiv consumul de energie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energie termică din sectorul de producere a energiei electrice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energiei termice,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consumul tehnologic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pierderile de energie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energie termică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termice;</w:t>
            </w:r>
          </w:p>
          <w:p w14:paraId="707D9611" w14:textId="1CF308E2"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583C703"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D4B5D55"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DCEEFFF" w14:textId="1F484BB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contract pentru diferențe </w:t>
            </w:r>
            <w:r w:rsidRPr="00170B0C">
              <w:rPr>
                <w:rFonts w:ascii="Times New Roman" w:eastAsia="Times New Roman" w:hAnsi="Times New Roman" w:cs="Times New Roman"/>
                <w:color w:val="0D0D0D" w:themeColor="text1" w:themeTint="F2"/>
                <w:sz w:val="24"/>
                <w:szCs w:val="24"/>
                <w:shd w:val="clear" w:color="auto" w:fill="FFFFFF"/>
                <w:lang w:val="ro-RO"/>
              </w:rPr>
              <w:t xml:space="preserve">– contract semnat între producătorul eligibil și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furnizorul central de energie electrică, prin care producătorului eligibil care vinde pe piața concurențială energia electrică produsă i se asigură diferențele pozitive sau negative dintre prețul de piață și prețurile/tarifele stabilite în conformitate cu prezenta lege;</w:t>
            </w:r>
          </w:p>
          <w:p w14:paraId="338D6A0C" w14:textId="532A1B89"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16F340F" w14:textId="3B76A45E"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18C81AA" w14:textId="16573698"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AD624E9" w14:textId="7452C141"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5CCC6D0" w14:textId="3BF3D821"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4B7372B" w14:textId="53CC238B"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97C6ACE" w14:textId="151A3C7A"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A8ECD6B"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E0FEA54" w14:textId="039D780E"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E65CB2B" w14:textId="77777777" w:rsidR="00A32FEB" w:rsidRPr="00170B0C" w:rsidRDefault="00A32FEB"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B1354E7"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29A8629"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20C401B"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977AC48"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E2776C3"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1B38F32"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9D0A7EC"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A99197A"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3716494"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F812977"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1FA06EA"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04185F3"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9674001"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6D9B159" w14:textId="6B8E01CA"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cotă maximă de capacitate</w:t>
            </w:r>
            <w:r w:rsidRPr="00170B0C">
              <w:rPr>
                <w:rFonts w:ascii="Times New Roman" w:eastAsia="Times New Roman" w:hAnsi="Times New Roman" w:cs="Times New Roman"/>
                <w:color w:val="0D0D0D" w:themeColor="text1" w:themeTint="F2"/>
                <w:sz w:val="24"/>
                <w:szCs w:val="24"/>
                <w:shd w:val="clear" w:color="auto" w:fill="FFFFFF"/>
                <w:lang w:val="ro-RO"/>
              </w:rPr>
              <w:t xml:space="preserve"> – valoarea totală a puterii instalate a centralelor electrice, care utilizează același tip de tehnologie de producere a energiei electrice din surse regenerabile, admisă la nivel național pentru aplicarea schemei de sprijin respective, stabilită pentru fiecare tip de tehnologie de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producere a energiei electrice din surse regenerabile;</w:t>
            </w:r>
          </w:p>
          <w:p w14:paraId="41E798EB"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8758782" w14:textId="3E724436"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 xml:space="preserve">energie </w:t>
            </w:r>
            <w:proofErr w:type="spellStart"/>
            <w:r w:rsidRPr="00170B0C">
              <w:rPr>
                <w:rFonts w:ascii="Times New Roman" w:eastAsia="Times New Roman" w:hAnsi="Times New Roman" w:cs="Times New Roman"/>
                <w:i/>
                <w:iCs/>
                <w:color w:val="0D0D0D" w:themeColor="text1" w:themeTint="F2"/>
                <w:sz w:val="24"/>
                <w:szCs w:val="24"/>
                <w:shd w:val="clear" w:color="auto" w:fill="FFFFFF"/>
                <w:lang w:val="ro-RO"/>
              </w:rPr>
              <w:t>aerotermală</w:t>
            </w:r>
            <w:proofErr w:type="spellEnd"/>
            <w:r w:rsidRPr="00170B0C">
              <w:rPr>
                <w:rFonts w:ascii="Times New Roman" w:eastAsia="Times New Roman" w:hAnsi="Times New Roman" w:cs="Times New Roman"/>
                <w:i/>
                <w:iCs/>
                <w:color w:val="0D0D0D" w:themeColor="text1" w:themeTint="F2"/>
                <w:sz w:val="24"/>
                <w:szCs w:val="24"/>
                <w:shd w:val="clear" w:color="auto" w:fill="FFFFFF"/>
                <w:lang w:val="ro-RO"/>
              </w:rPr>
              <w:t> </w:t>
            </w:r>
            <w:r w:rsidRPr="00170B0C">
              <w:rPr>
                <w:rFonts w:ascii="Times New Roman" w:eastAsia="Times New Roman" w:hAnsi="Times New Roman" w:cs="Times New Roman"/>
                <w:color w:val="0D0D0D" w:themeColor="text1" w:themeTint="F2"/>
                <w:sz w:val="24"/>
                <w:szCs w:val="24"/>
                <w:shd w:val="clear" w:color="auto" w:fill="FFFFFF"/>
                <w:lang w:val="ro-RO"/>
              </w:rPr>
              <w:t>– energie stocată sub formă de căldură în aerul ambiental;</w:t>
            </w:r>
          </w:p>
          <w:p w14:paraId="40AF9293"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FDC80CF" w14:textId="6A88135E"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energie din surse regenerabile</w:t>
            </w:r>
            <w:r w:rsidRPr="00170B0C">
              <w:rPr>
                <w:rFonts w:ascii="Times New Roman" w:eastAsia="Times New Roman" w:hAnsi="Times New Roman" w:cs="Times New Roman"/>
                <w:color w:val="0D0D0D" w:themeColor="text1" w:themeTint="F2"/>
                <w:sz w:val="24"/>
                <w:szCs w:val="24"/>
                <w:shd w:val="clear" w:color="auto" w:fill="FFFFFF"/>
                <w:lang w:val="ro-RO"/>
              </w:rPr>
              <w:t xml:space="preserve"> – energie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obţinută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prin valorificarea surselor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nefosile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regenerabile (în continuare – </w:t>
            </w:r>
            <w:r w:rsidRPr="00170B0C">
              <w:rPr>
                <w:rFonts w:ascii="Times New Roman" w:eastAsia="Times New Roman" w:hAnsi="Times New Roman" w:cs="Times New Roman"/>
                <w:i/>
                <w:iCs/>
                <w:color w:val="0D0D0D" w:themeColor="text1" w:themeTint="F2"/>
                <w:sz w:val="24"/>
                <w:szCs w:val="24"/>
                <w:shd w:val="clear" w:color="auto" w:fill="FFFFFF"/>
                <w:lang w:val="ro-RO"/>
              </w:rPr>
              <w:t>surse regenerabile</w:t>
            </w:r>
            <w:r w:rsidRPr="00170B0C">
              <w:rPr>
                <w:rFonts w:ascii="Times New Roman" w:eastAsia="Times New Roman" w:hAnsi="Times New Roman" w:cs="Times New Roman"/>
                <w:color w:val="0D0D0D" w:themeColor="text1" w:themeTint="F2"/>
                <w:sz w:val="24"/>
                <w:szCs w:val="24"/>
                <w:shd w:val="clear" w:color="auto" w:fill="FFFFFF"/>
                <w:lang w:val="ro-RO"/>
              </w:rPr>
              <w:t xml:space="preserve">), respectiv energia eoliană, energia solară, energia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aerotermală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energia geotermală, energia hidrotermală și cea a oceanelor, energia hidroelectrică, biomasa, biogazul, gazul de fermentare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deşeurilor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(gazul de depozit)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gazul provenit din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instalaţiile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epurare a apelor uzate;</w:t>
            </w:r>
          </w:p>
          <w:p w14:paraId="015BF39D"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9466555"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energie electrică din surse regenerabile</w:t>
            </w:r>
            <w:r w:rsidRPr="00170B0C">
              <w:rPr>
                <w:rFonts w:ascii="Times New Roman" w:eastAsia="Times New Roman" w:hAnsi="Times New Roman" w:cs="Times New Roman"/>
                <w:color w:val="0D0D0D" w:themeColor="text1" w:themeTint="F2"/>
                <w:sz w:val="24"/>
                <w:szCs w:val="24"/>
                <w:shd w:val="clear" w:color="auto" w:fill="FFFFFF"/>
                <w:lang w:val="ro-RO"/>
              </w:rPr>
              <w:t xml:space="preserve"> – energie electrică produsă de centralele electrice care utilizează doar surse regenerabile de energie,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 cotă a energiei electrice produse din surse regenerabile de energie  de centralele electrice hibrid care utilizează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combustibil fosil. Energia electrică produsă în centrale hidroelectrice cu acumulare  din apa pompată anterior în sens ascendent nu este considerată energie electrică din surse regenerabile;</w:t>
            </w:r>
          </w:p>
          <w:p w14:paraId="7CAA4970" w14:textId="08D8406B"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energie geotermală</w:t>
            </w:r>
            <w:r w:rsidRPr="00170B0C">
              <w:rPr>
                <w:rFonts w:ascii="Times New Roman" w:eastAsia="Times New Roman" w:hAnsi="Times New Roman" w:cs="Times New Roman"/>
                <w:color w:val="0D0D0D" w:themeColor="text1" w:themeTint="F2"/>
                <w:sz w:val="24"/>
                <w:szCs w:val="24"/>
                <w:shd w:val="clear" w:color="auto" w:fill="FFFFFF"/>
                <w:lang w:val="ro-RO"/>
              </w:rPr>
              <w:t xml:space="preserve"> – energie stocată sub formă de căldură sub stratul solid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suprafeţei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terestre;</w:t>
            </w:r>
          </w:p>
          <w:p w14:paraId="6B2C07A9" w14:textId="039AD952"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68FDFD3"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BD04C8B"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roofErr w:type="spellStart"/>
            <w:r w:rsidRPr="00170B0C">
              <w:rPr>
                <w:rFonts w:ascii="Times New Roman" w:eastAsia="Times New Roman" w:hAnsi="Times New Roman" w:cs="Times New Roman"/>
                <w:i/>
                <w:iCs/>
                <w:color w:val="0D0D0D" w:themeColor="text1" w:themeTint="F2"/>
                <w:sz w:val="24"/>
                <w:szCs w:val="24"/>
                <w:shd w:val="clear" w:color="auto" w:fill="FFFFFF"/>
                <w:lang w:val="ro-RO"/>
              </w:rPr>
              <w:lastRenderedPageBreak/>
              <w:t>garanţie</w:t>
            </w:r>
            <w:proofErr w:type="spellEnd"/>
            <w:r w:rsidRPr="00170B0C">
              <w:rPr>
                <w:rFonts w:ascii="Times New Roman" w:eastAsia="Times New Roman" w:hAnsi="Times New Roman" w:cs="Times New Roman"/>
                <w:i/>
                <w:iCs/>
                <w:color w:val="0D0D0D" w:themeColor="text1" w:themeTint="F2"/>
                <w:sz w:val="24"/>
                <w:szCs w:val="24"/>
                <w:shd w:val="clear" w:color="auto" w:fill="FFFFFF"/>
                <w:lang w:val="ro-RO"/>
              </w:rPr>
              <w:t xml:space="preserve"> de bună </w:t>
            </w:r>
            <w:proofErr w:type="spellStart"/>
            <w:r w:rsidRPr="00170B0C">
              <w:rPr>
                <w:rFonts w:ascii="Times New Roman" w:eastAsia="Times New Roman" w:hAnsi="Times New Roman" w:cs="Times New Roman"/>
                <w:i/>
                <w:iCs/>
                <w:color w:val="0D0D0D" w:themeColor="text1" w:themeTint="F2"/>
                <w:sz w:val="24"/>
                <w:szCs w:val="24"/>
                <w:shd w:val="clear" w:color="auto" w:fill="FFFFFF"/>
                <w:lang w:val="ro-RO"/>
              </w:rPr>
              <w:t>execuţie</w:t>
            </w:r>
            <w:proofErr w:type="spellEnd"/>
            <w:r w:rsidRPr="00170B0C">
              <w:rPr>
                <w:rFonts w:ascii="Times New Roman" w:eastAsia="Times New Roman" w:hAnsi="Times New Roman" w:cs="Times New Roman"/>
                <w:i/>
                <w:iCs/>
                <w:color w:val="0D0D0D" w:themeColor="text1" w:themeTint="F2"/>
                <w:sz w:val="24"/>
                <w:szCs w:val="24"/>
                <w:shd w:val="clear" w:color="auto" w:fill="FFFFFF"/>
                <w:lang w:val="ro-RO"/>
              </w:rPr>
              <w:t xml:space="preserve"> a contractului – </w:t>
            </w:r>
            <w:r w:rsidRPr="00170B0C">
              <w:rPr>
                <w:rFonts w:ascii="Times New Roman" w:eastAsia="Times New Roman" w:hAnsi="Times New Roman" w:cs="Times New Roman"/>
                <w:color w:val="0D0D0D" w:themeColor="text1" w:themeTint="F2"/>
                <w:sz w:val="24"/>
                <w:szCs w:val="24"/>
                <w:shd w:val="clear" w:color="auto" w:fill="FFFFFF"/>
                <w:lang w:val="ro-RO"/>
              </w:rPr>
              <w:t xml:space="preserve">mijloace financiare puse de către producătorul de energie electrică sub controlul Guvernului, în cazul oferirii statutului de producător eligibil în cadrul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sau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Agenţiei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Reglementare în Energetică, în cazul confirmării statutului de producător eligibil, pentru a asigura realizarea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ce-i revin în calitate de producător eligibil, în special cu privire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centralei electrice;</w:t>
            </w:r>
          </w:p>
          <w:p w14:paraId="62FA3D07"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11537E6" w14:textId="0C2B6CBC"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roofErr w:type="spellStart"/>
            <w:r w:rsidRPr="00170B0C">
              <w:rPr>
                <w:rFonts w:ascii="Times New Roman" w:eastAsia="Times New Roman" w:hAnsi="Times New Roman" w:cs="Times New Roman"/>
                <w:i/>
                <w:iCs/>
                <w:color w:val="0D0D0D" w:themeColor="text1" w:themeTint="F2"/>
                <w:sz w:val="24"/>
                <w:szCs w:val="24"/>
                <w:shd w:val="clear" w:color="auto" w:fill="FFFFFF"/>
                <w:lang w:val="ro-RO"/>
              </w:rPr>
              <w:t>garanţie</w:t>
            </w:r>
            <w:proofErr w:type="spellEnd"/>
            <w:r w:rsidRPr="00170B0C">
              <w:rPr>
                <w:rFonts w:ascii="Times New Roman" w:eastAsia="Times New Roman" w:hAnsi="Times New Roman" w:cs="Times New Roman"/>
                <w:i/>
                <w:iCs/>
                <w:color w:val="0D0D0D" w:themeColor="text1" w:themeTint="F2"/>
                <w:sz w:val="24"/>
                <w:szCs w:val="24"/>
                <w:shd w:val="clear" w:color="auto" w:fill="FFFFFF"/>
                <w:lang w:val="ro-RO"/>
              </w:rPr>
              <w:t xml:space="preserve"> de origine</w:t>
            </w:r>
            <w:r w:rsidRPr="00170B0C">
              <w:rPr>
                <w:rFonts w:ascii="Times New Roman" w:eastAsia="Times New Roman" w:hAnsi="Times New Roman" w:cs="Times New Roman"/>
                <w:color w:val="0D0D0D" w:themeColor="text1" w:themeTint="F2"/>
                <w:sz w:val="24"/>
                <w:szCs w:val="24"/>
                <w:shd w:val="clear" w:color="auto" w:fill="FFFFFF"/>
                <w:lang w:val="ro-RO"/>
              </w:rPr>
              <w:t> – document electronic eliberat cu scopul de a demonstra unui consumator final că o cantitate de energie electrică furnizată acestuia a fost produsă din surse regenerabile de energie;</w:t>
            </w:r>
          </w:p>
          <w:p w14:paraId="78F711CE"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60E76BA" w14:textId="36B52B29"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roofErr w:type="spellStart"/>
            <w:r w:rsidRPr="00170B0C">
              <w:rPr>
                <w:rFonts w:ascii="Times New Roman" w:eastAsia="Times New Roman" w:hAnsi="Times New Roman" w:cs="Times New Roman"/>
                <w:i/>
                <w:iCs/>
                <w:color w:val="0D0D0D" w:themeColor="text1" w:themeTint="F2"/>
                <w:sz w:val="24"/>
                <w:szCs w:val="24"/>
                <w:shd w:val="clear" w:color="auto" w:fill="FFFFFF"/>
                <w:lang w:val="ro-RO"/>
              </w:rPr>
              <w:t>garanţie</w:t>
            </w:r>
            <w:proofErr w:type="spellEnd"/>
            <w:r w:rsidRPr="00170B0C">
              <w:rPr>
                <w:rFonts w:ascii="Times New Roman" w:eastAsia="Times New Roman" w:hAnsi="Times New Roman" w:cs="Times New Roman"/>
                <w:i/>
                <w:iCs/>
                <w:color w:val="0D0D0D" w:themeColor="text1" w:themeTint="F2"/>
                <w:sz w:val="24"/>
                <w:szCs w:val="24"/>
                <w:shd w:val="clear" w:color="auto" w:fill="FFFFFF"/>
                <w:lang w:val="ro-RO"/>
              </w:rPr>
              <w:t xml:space="preserve"> pentru ofertă – </w:t>
            </w:r>
            <w:r w:rsidRPr="00170B0C">
              <w:rPr>
                <w:rFonts w:ascii="Times New Roman" w:eastAsia="Times New Roman" w:hAnsi="Times New Roman" w:cs="Times New Roman"/>
                <w:color w:val="0D0D0D" w:themeColor="text1" w:themeTint="F2"/>
                <w:sz w:val="24"/>
                <w:szCs w:val="24"/>
                <w:shd w:val="clear" w:color="auto" w:fill="FFFFFF"/>
                <w:lang w:val="ro-RO"/>
              </w:rPr>
              <w:t>mijloace financiare puse de către solicitant sub controlul Guvernului pentru a exclude comportamentul necorespunzător al acestuia pe întreaga perioadă de valabilitate a ofertei;</w:t>
            </w:r>
          </w:p>
          <w:p w14:paraId="5F45A0F4" w14:textId="5CF02365"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CBCA6B4"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3EDA74C"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roofErr w:type="spellStart"/>
            <w:r w:rsidRPr="00170B0C">
              <w:rPr>
                <w:rFonts w:ascii="Times New Roman" w:eastAsia="Times New Roman" w:hAnsi="Times New Roman" w:cs="Times New Roman"/>
                <w:i/>
                <w:iCs/>
                <w:color w:val="0D0D0D" w:themeColor="text1" w:themeTint="F2"/>
                <w:sz w:val="24"/>
                <w:szCs w:val="24"/>
                <w:shd w:val="clear" w:color="auto" w:fill="FFFFFF"/>
                <w:lang w:val="ro-RO"/>
              </w:rPr>
              <w:t>garanţie</w:t>
            </w:r>
            <w:proofErr w:type="spellEnd"/>
            <w:r w:rsidRPr="00170B0C">
              <w:rPr>
                <w:rFonts w:ascii="Times New Roman" w:eastAsia="Times New Roman" w:hAnsi="Times New Roman" w:cs="Times New Roman"/>
                <w:i/>
                <w:iCs/>
                <w:color w:val="0D0D0D" w:themeColor="text1" w:themeTint="F2"/>
                <w:sz w:val="24"/>
                <w:szCs w:val="24"/>
                <w:shd w:val="clear" w:color="auto" w:fill="FFFFFF"/>
                <w:lang w:val="ro-RO"/>
              </w:rPr>
              <w:t xml:space="preserve"> pentru participare – </w:t>
            </w:r>
            <w:r w:rsidRPr="00170B0C">
              <w:rPr>
                <w:rFonts w:ascii="Times New Roman" w:eastAsia="Times New Roman" w:hAnsi="Times New Roman" w:cs="Times New Roman"/>
                <w:color w:val="0D0D0D" w:themeColor="text1" w:themeTint="F2"/>
                <w:sz w:val="24"/>
                <w:szCs w:val="24"/>
                <w:shd w:val="clear" w:color="auto" w:fill="FFFFFF"/>
                <w:lang w:val="ro-RO"/>
              </w:rPr>
              <w:t xml:space="preserve">mijloace financiare puse de către solicitant sub controlul Agenției Naționale pentru Reglementare în Energetică pentru a exclude comportamentul necorespunzător al acestuia în cadrul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legătură cu procedura de confirmare a statutului de producător eligibil;</w:t>
            </w:r>
          </w:p>
          <w:p w14:paraId="4F37CD66"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încălzire centralizată sau răcire centralizată </w:t>
            </w:r>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energie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termică, sub formă de abur, apă fierbinte sau lichide răcite, de la o sursă centrală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producţie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printr-o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către mai multe clădiri sau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locaţii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scopul utilizării acesteia pentru încălzirea sau răcirea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spaţiilor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ori în procese industriale de încălzire sau răcire;</w:t>
            </w:r>
          </w:p>
          <w:p w14:paraId="6757D6C6"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ACFA423"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limită de capacitate </w:t>
            </w:r>
            <w:r w:rsidRPr="00170B0C">
              <w:rPr>
                <w:rFonts w:ascii="Times New Roman" w:eastAsia="Times New Roman" w:hAnsi="Times New Roman" w:cs="Times New Roman"/>
                <w:color w:val="0D0D0D" w:themeColor="text1" w:themeTint="F2"/>
                <w:sz w:val="24"/>
                <w:szCs w:val="24"/>
                <w:shd w:val="clear" w:color="auto" w:fill="FFFFFF"/>
                <w:lang w:val="ro-RO"/>
              </w:rPr>
              <w:t>– valoarea puterii instalate a centralei electrice, stabilită, în funcție de tehnologia utilizată pentru producerea energiei electrice din surse regenerabile de energie, în scopul delimitării aplicabilității schemelor de sprijin;</w:t>
            </w:r>
          </w:p>
          <w:p w14:paraId="7AD8A3A2" w14:textId="77777777" w:rsidR="00596BA7" w:rsidRPr="00170B0C" w:rsidRDefault="00596BA7" w:rsidP="006E21EA">
            <w:pPr>
              <w:jc w:val="both"/>
              <w:rPr>
                <w:rFonts w:ascii="Times New Roman" w:eastAsia="Times New Roman" w:hAnsi="Times New Roman" w:cs="Times New Roman"/>
                <w:b/>
                <w:bCs/>
                <w:color w:val="0D0D0D" w:themeColor="text1" w:themeTint="F2"/>
                <w:sz w:val="24"/>
                <w:szCs w:val="24"/>
                <w:shd w:val="clear" w:color="auto" w:fill="FFFFFF"/>
                <w:lang w:val="ro-RO"/>
              </w:rPr>
            </w:pPr>
          </w:p>
          <w:p w14:paraId="640A84A5" w14:textId="753477B1"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 xml:space="preserve">producător de </w:t>
            </w:r>
            <w:proofErr w:type="spellStart"/>
            <w:r w:rsidRPr="00170B0C">
              <w:rPr>
                <w:rFonts w:ascii="Times New Roman" w:eastAsia="Times New Roman" w:hAnsi="Times New Roman" w:cs="Times New Roman"/>
                <w:i/>
                <w:iCs/>
                <w:color w:val="0D0D0D" w:themeColor="text1" w:themeTint="F2"/>
                <w:sz w:val="24"/>
                <w:szCs w:val="24"/>
                <w:shd w:val="clear" w:color="auto" w:fill="FFFFFF"/>
                <w:lang w:val="ro-RO"/>
              </w:rPr>
              <w:t>biocarburant</w:t>
            </w:r>
            <w:proofErr w:type="spellEnd"/>
            <w:r w:rsidRPr="00170B0C">
              <w:rPr>
                <w:rFonts w:ascii="Times New Roman" w:eastAsia="Times New Roman" w:hAnsi="Times New Roman" w:cs="Times New Roman"/>
                <w:i/>
                <w:iCs/>
                <w:color w:val="0D0D0D" w:themeColor="text1" w:themeTint="F2"/>
                <w:sz w:val="24"/>
                <w:szCs w:val="24"/>
                <w:shd w:val="clear" w:color="auto" w:fill="FFFFFF"/>
                <w:lang w:val="ro-RO"/>
              </w:rPr>
              <w:t> </w:t>
            </w:r>
            <w:r w:rsidRPr="00170B0C">
              <w:rPr>
                <w:rFonts w:ascii="Times New Roman" w:eastAsia="Times New Roman" w:hAnsi="Times New Roman" w:cs="Times New Roman"/>
                <w:color w:val="0D0D0D" w:themeColor="text1" w:themeTint="F2"/>
                <w:sz w:val="24"/>
                <w:szCs w:val="24"/>
                <w:shd w:val="clear" w:color="auto" w:fill="FFFFFF"/>
                <w:lang w:val="ro-RO"/>
              </w:rPr>
              <w:t xml:space="preserve">– persoană juridică care produce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comercializează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conformitate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în legile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alte acte normative în domeniu;</w:t>
            </w:r>
          </w:p>
          <w:p w14:paraId="78E0C3AC" w14:textId="32B8C0DF"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4CBFF9A" w14:textId="5119B9EB"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2FE59B1" w14:textId="52C3B5AA"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91D16D8"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28FA575" w14:textId="754CC1C0"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 xml:space="preserve">producător eligibil </w:t>
            </w:r>
            <w:r w:rsidRPr="00170B0C">
              <w:rPr>
                <w:rFonts w:ascii="Times New Roman" w:eastAsia="Times New Roman" w:hAnsi="Times New Roman" w:cs="Times New Roman"/>
                <w:i/>
                <w:iCs/>
                <w:color w:val="0D0D0D" w:themeColor="text1" w:themeTint="F2"/>
                <w:sz w:val="24"/>
                <w:szCs w:val="24"/>
                <w:shd w:val="clear" w:color="auto" w:fill="FFFFFF"/>
                <w:lang w:val="ro-RO"/>
              </w:rPr>
              <w:softHyphen/>
            </w:r>
            <w:r w:rsidRPr="00170B0C">
              <w:rPr>
                <w:rFonts w:ascii="Times New Roman" w:eastAsia="Times New Roman" w:hAnsi="Times New Roman" w:cs="Times New Roman"/>
                <w:color w:val="0D0D0D" w:themeColor="text1" w:themeTint="F2"/>
                <w:sz w:val="24"/>
                <w:szCs w:val="24"/>
                <w:shd w:val="clear" w:color="auto" w:fill="FFFFFF"/>
                <w:lang w:val="ro-RO"/>
              </w:rPr>
              <w:t xml:space="preserve">– producător de energie electrică din surse regenerabile, care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obţinut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dreptul de a i se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achiziţiona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întreaga cantitate de energie electrică livrată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preţurile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/tarifele stabilite în conformitate cu prezenta lege;</w:t>
            </w:r>
          </w:p>
          <w:p w14:paraId="1CB1E607" w14:textId="48A73E31"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309C098" w14:textId="382E60D5"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645AE82" w14:textId="1A4496FB"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460E849" w14:textId="24BC0ED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D920B2C" w14:textId="46C3723F"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302BDDE" w14:textId="2B3AC5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8B63B94" w14:textId="52184BF8"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9275392"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815712A"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72CDF15"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DE6C97A"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DB5A034"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BA9F7E4"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3C047EF"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6EB2FFA"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7B34487"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2A33ACD"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0E5E56F"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F2A7146"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6F37476"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BE025EC"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360D7F7" w14:textId="654A22D4"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82701D8"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BCB221D"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schemă de sprijin</w:t>
            </w:r>
            <w:r w:rsidRPr="00170B0C">
              <w:rPr>
                <w:rFonts w:ascii="Times New Roman" w:eastAsia="Times New Roman" w:hAnsi="Times New Roman" w:cs="Times New Roman"/>
                <w:color w:val="0D0D0D" w:themeColor="text1" w:themeTint="F2"/>
                <w:sz w:val="24"/>
                <w:szCs w:val="24"/>
                <w:shd w:val="clear" w:color="auto" w:fill="FFFFFF"/>
                <w:lang w:val="ro-RO"/>
              </w:rPr>
              <w:t> – orice instrument, schemă sau mecanism aplicat pentru promovarea utilizării;</w:t>
            </w:r>
          </w:p>
          <w:p w14:paraId="1AE89D9D"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8F349CD" w14:textId="3E736141"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energiei din surse regenerabile prin reducerea costurilor acestei energii, prin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creşterea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preţului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care aceasta poate fi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vîndută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sau prin mărirea, prin intermediul unor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referitoare la energia regenerabilă sau în alt mod, a cantității achiziționate de acest tip de energie;</w:t>
            </w:r>
          </w:p>
          <w:p w14:paraId="6B66CF48"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8633F66" w14:textId="7699CA83"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valoare efectivă </w:t>
            </w:r>
            <w:r w:rsidRPr="00170B0C">
              <w:rPr>
                <w:rFonts w:ascii="Times New Roman" w:eastAsia="Times New Roman" w:hAnsi="Times New Roman" w:cs="Times New Roman"/>
                <w:color w:val="0D0D0D" w:themeColor="text1" w:themeTint="F2"/>
                <w:sz w:val="24"/>
                <w:szCs w:val="24"/>
                <w:shd w:val="clear" w:color="auto" w:fill="FFFFFF"/>
                <w:lang w:val="ro-RO"/>
              </w:rPr>
              <w:t xml:space="preserve">– valoarea reducerii emisiilor de gaze cu efect de seră pentru unele sau pentru toate etapele unui proces specific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producţie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04FAF197"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284048B" w14:textId="2A12DF62"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valoare tipică </w:t>
            </w:r>
            <w:r w:rsidRPr="00170B0C">
              <w:rPr>
                <w:rFonts w:ascii="Times New Roman" w:eastAsia="Times New Roman" w:hAnsi="Times New Roman" w:cs="Times New Roman"/>
                <w:color w:val="0D0D0D" w:themeColor="text1" w:themeTint="F2"/>
                <w:sz w:val="24"/>
                <w:szCs w:val="24"/>
                <w:shd w:val="clear" w:color="auto" w:fill="FFFFFF"/>
                <w:lang w:val="ro-RO"/>
              </w:rPr>
              <w:t xml:space="preserve">– valoarea estimată a reducerii reprezentative a emisiilor de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gaze cu efect de seră pentru o anumită filieră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producţie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31108EEA"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DAF3631"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valoare implicită</w:t>
            </w:r>
            <w:r w:rsidRPr="00170B0C">
              <w:rPr>
                <w:rFonts w:ascii="Times New Roman" w:eastAsia="Times New Roman" w:hAnsi="Times New Roman" w:cs="Times New Roman"/>
                <w:color w:val="0D0D0D" w:themeColor="text1" w:themeTint="F2"/>
                <w:sz w:val="24"/>
                <w:szCs w:val="24"/>
                <w:shd w:val="clear" w:color="auto" w:fill="FFFFFF"/>
                <w:lang w:val="ro-RO"/>
              </w:rPr>
              <w:t xml:space="preserve"> – valoarea derivată dintr-o valoare tipică prin aplicarea unor factori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predeterminaţi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poate să fie utilizată în locul unei valori efective</w:t>
            </w:r>
          </w:p>
          <w:p w14:paraId="55BECCA4" w14:textId="77777777" w:rsidR="00596BA7" w:rsidRPr="00170B0C" w:rsidRDefault="00596BA7" w:rsidP="006E21EA">
            <w:pPr>
              <w:jc w:val="both"/>
              <w:rPr>
                <w:rFonts w:ascii="Times New Roman" w:eastAsia="Times New Roman" w:hAnsi="Times New Roman" w:cs="Times New Roman"/>
                <w:b/>
                <w:bCs/>
                <w:color w:val="0D0D0D" w:themeColor="text1" w:themeTint="F2"/>
                <w:sz w:val="24"/>
                <w:szCs w:val="24"/>
                <w:shd w:val="clear" w:color="auto" w:fill="FFFFFF"/>
                <w:lang w:val="ro-RO"/>
              </w:rPr>
            </w:pPr>
          </w:p>
          <w:p w14:paraId="13BD9D6D" w14:textId="77777777" w:rsidR="00596BA7" w:rsidRPr="00170B0C" w:rsidRDefault="00596BA7" w:rsidP="006E21EA">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2EB31739" w14:textId="77777777" w:rsidR="00DC6A8C" w:rsidRPr="00170B0C" w:rsidRDefault="00DC6A8C" w:rsidP="006E21EA">
            <w:pPr>
              <w:spacing w:before="120"/>
              <w:jc w:val="both"/>
              <w:rPr>
                <w:rFonts w:ascii="Times New Roman" w:hAnsi="Times New Roman" w:cs="Times New Roman"/>
                <w:color w:val="0D0D0D" w:themeColor="text1" w:themeTint="F2"/>
                <w:sz w:val="24"/>
                <w:szCs w:val="24"/>
                <w:lang w:val="ro-MD"/>
              </w:rPr>
            </w:pPr>
          </w:p>
          <w:p w14:paraId="27B68DCC" w14:textId="77777777" w:rsidR="00DC6A8C" w:rsidRPr="00170B0C" w:rsidRDefault="00DC6A8C" w:rsidP="006E21EA">
            <w:pPr>
              <w:spacing w:before="120"/>
              <w:jc w:val="both"/>
              <w:rPr>
                <w:rFonts w:ascii="Times New Roman" w:hAnsi="Times New Roman" w:cs="Times New Roman"/>
                <w:color w:val="0D0D0D" w:themeColor="text1" w:themeTint="F2"/>
                <w:sz w:val="24"/>
                <w:szCs w:val="24"/>
                <w:lang w:val="ro-MD"/>
              </w:rPr>
            </w:pPr>
          </w:p>
          <w:p w14:paraId="0E3F09E4" w14:textId="77777777" w:rsidR="00DC6A8C" w:rsidRPr="00170B0C" w:rsidRDefault="00DC6A8C" w:rsidP="006E21EA">
            <w:pPr>
              <w:spacing w:before="120"/>
              <w:jc w:val="both"/>
              <w:rPr>
                <w:rFonts w:ascii="Times New Roman" w:hAnsi="Times New Roman" w:cs="Times New Roman"/>
                <w:color w:val="0D0D0D" w:themeColor="text1" w:themeTint="F2"/>
                <w:sz w:val="24"/>
                <w:szCs w:val="24"/>
                <w:lang w:val="ro-MD"/>
              </w:rPr>
            </w:pPr>
          </w:p>
          <w:p w14:paraId="60DCF181" w14:textId="77777777" w:rsidR="00DC6A8C" w:rsidRPr="00170B0C" w:rsidRDefault="00DC6A8C" w:rsidP="006E21EA">
            <w:pPr>
              <w:spacing w:before="120"/>
              <w:jc w:val="both"/>
              <w:rPr>
                <w:rFonts w:ascii="Times New Roman" w:hAnsi="Times New Roman" w:cs="Times New Roman"/>
                <w:color w:val="0D0D0D" w:themeColor="text1" w:themeTint="F2"/>
                <w:sz w:val="24"/>
                <w:szCs w:val="24"/>
                <w:lang w:val="ro-MD"/>
              </w:rPr>
            </w:pPr>
          </w:p>
          <w:p w14:paraId="54FC2B93" w14:textId="236B27A7"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noțiunea de „</w:t>
            </w:r>
            <w:proofErr w:type="spellStart"/>
            <w:r w:rsidRPr="00170B0C">
              <w:rPr>
                <w:rFonts w:ascii="Times New Roman" w:hAnsi="Times New Roman" w:cs="Times New Roman"/>
                <w:i/>
                <w:iCs/>
                <w:color w:val="0D0D0D" w:themeColor="text1" w:themeTint="F2"/>
                <w:sz w:val="24"/>
                <w:szCs w:val="24"/>
                <w:lang w:val="ro-MD"/>
              </w:rPr>
              <w:t>biocarburant</w:t>
            </w:r>
            <w:proofErr w:type="spellEnd"/>
            <w:r w:rsidRPr="00170B0C">
              <w:rPr>
                <w:rFonts w:ascii="Times New Roman" w:hAnsi="Times New Roman" w:cs="Times New Roman"/>
                <w:color w:val="0D0D0D" w:themeColor="text1" w:themeTint="F2"/>
                <w:sz w:val="24"/>
                <w:szCs w:val="24"/>
                <w:lang w:val="ro-MD"/>
              </w:rPr>
              <w:t>” va avea următorul cuprins:</w:t>
            </w:r>
          </w:p>
          <w:p w14:paraId="69208915" w14:textId="77777777" w:rsidR="00596BA7" w:rsidRPr="00170B0C" w:rsidRDefault="00596BA7" w:rsidP="006E21EA">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proofErr w:type="spellStart"/>
            <w:r w:rsidRPr="00170B0C">
              <w:rPr>
                <w:rFonts w:ascii="Times New Roman" w:hAnsi="Times New Roman" w:cs="Times New Roman"/>
                <w:i/>
                <w:iCs/>
                <w:color w:val="0D0D0D" w:themeColor="text1" w:themeTint="F2"/>
                <w:sz w:val="24"/>
                <w:szCs w:val="24"/>
                <w:lang w:val="ro-MD"/>
              </w:rPr>
              <w:t>biocarburant</w:t>
            </w:r>
            <w:proofErr w:type="spellEnd"/>
            <w:r w:rsidRPr="00170B0C">
              <w:rPr>
                <w:rFonts w:ascii="Times New Roman" w:hAnsi="Times New Roman" w:cs="Times New Roman"/>
                <w:color w:val="0D0D0D" w:themeColor="text1" w:themeTint="F2"/>
                <w:sz w:val="24"/>
                <w:szCs w:val="24"/>
                <w:lang w:val="ro-MD"/>
              </w:rPr>
              <w:t xml:space="preserve"> - combustibil lichid pentru transporturi, produs din biomasă”</w:t>
            </w:r>
          </w:p>
          <w:p w14:paraId="2037CCF0" w14:textId="77777777" w:rsidR="00596BA7" w:rsidRPr="00170B0C" w:rsidRDefault="00596BA7" w:rsidP="006E21EA">
            <w:pPr>
              <w:jc w:val="both"/>
              <w:rPr>
                <w:rFonts w:ascii="Times New Roman" w:hAnsi="Times New Roman" w:cs="Times New Roman"/>
                <w:color w:val="0D0D0D" w:themeColor="text1" w:themeTint="F2"/>
              </w:rPr>
            </w:pPr>
          </w:p>
          <w:p w14:paraId="17BDD2A8" w14:textId="2AAE80A0" w:rsidR="00596BA7" w:rsidRPr="00170B0C" w:rsidRDefault="00596BA7" w:rsidP="006E21EA">
            <w:pPr>
              <w:jc w:val="both"/>
              <w:rPr>
                <w:rFonts w:ascii="Times New Roman" w:hAnsi="Times New Roman" w:cs="Times New Roman"/>
                <w:color w:val="0D0D0D" w:themeColor="text1" w:themeTint="F2"/>
              </w:rPr>
            </w:pPr>
          </w:p>
          <w:p w14:paraId="03895145" w14:textId="45FF810F" w:rsidR="00596BA7" w:rsidRPr="00170B0C" w:rsidRDefault="00596BA7" w:rsidP="006E21EA">
            <w:pPr>
              <w:jc w:val="both"/>
              <w:rPr>
                <w:rFonts w:ascii="Times New Roman" w:hAnsi="Times New Roman" w:cs="Times New Roman"/>
                <w:color w:val="0D0D0D" w:themeColor="text1" w:themeTint="F2"/>
              </w:rPr>
            </w:pPr>
          </w:p>
          <w:p w14:paraId="7606F0BE" w14:textId="034E9021" w:rsidR="00596BA7" w:rsidRPr="00170B0C" w:rsidRDefault="00596BA7" w:rsidP="006E21EA">
            <w:pPr>
              <w:jc w:val="both"/>
              <w:rPr>
                <w:rFonts w:ascii="Times New Roman" w:hAnsi="Times New Roman" w:cs="Times New Roman"/>
                <w:color w:val="0D0D0D" w:themeColor="text1" w:themeTint="F2"/>
              </w:rPr>
            </w:pPr>
          </w:p>
          <w:p w14:paraId="77FBF310" w14:textId="17A8AC0C" w:rsidR="00596BA7" w:rsidRPr="00170B0C" w:rsidRDefault="00596BA7" w:rsidP="006E21EA">
            <w:pPr>
              <w:jc w:val="both"/>
              <w:rPr>
                <w:rFonts w:ascii="Times New Roman" w:hAnsi="Times New Roman" w:cs="Times New Roman"/>
                <w:color w:val="0D0D0D" w:themeColor="text1" w:themeTint="F2"/>
              </w:rPr>
            </w:pPr>
          </w:p>
          <w:p w14:paraId="3CDCFCE2" w14:textId="04DE509B" w:rsidR="00596BA7" w:rsidRPr="00170B0C" w:rsidRDefault="00596BA7" w:rsidP="006E21EA">
            <w:pPr>
              <w:jc w:val="both"/>
              <w:rPr>
                <w:rFonts w:ascii="Times New Roman" w:hAnsi="Times New Roman" w:cs="Times New Roman"/>
                <w:color w:val="0D0D0D" w:themeColor="text1" w:themeTint="F2"/>
              </w:rPr>
            </w:pPr>
          </w:p>
          <w:p w14:paraId="5FC7105D" w14:textId="72CBB99E" w:rsidR="00596BA7" w:rsidRPr="00170B0C" w:rsidRDefault="00596BA7" w:rsidP="006E21EA">
            <w:pPr>
              <w:jc w:val="both"/>
              <w:rPr>
                <w:rFonts w:ascii="Times New Roman" w:hAnsi="Times New Roman" w:cs="Times New Roman"/>
                <w:color w:val="0D0D0D" w:themeColor="text1" w:themeTint="F2"/>
              </w:rPr>
            </w:pPr>
          </w:p>
          <w:p w14:paraId="0C9CC994" w14:textId="75EDEAE2" w:rsidR="00596BA7" w:rsidRPr="00170B0C" w:rsidRDefault="00596BA7" w:rsidP="006E21EA">
            <w:pPr>
              <w:jc w:val="both"/>
              <w:rPr>
                <w:rFonts w:ascii="Times New Roman" w:hAnsi="Times New Roman" w:cs="Times New Roman"/>
                <w:color w:val="0D0D0D" w:themeColor="text1" w:themeTint="F2"/>
              </w:rPr>
            </w:pPr>
          </w:p>
          <w:p w14:paraId="4358E22D" w14:textId="43E9BEC6" w:rsidR="00596BA7" w:rsidRPr="00170B0C" w:rsidRDefault="00596BA7" w:rsidP="006E21EA">
            <w:pPr>
              <w:jc w:val="both"/>
              <w:rPr>
                <w:rFonts w:ascii="Times New Roman" w:hAnsi="Times New Roman" w:cs="Times New Roman"/>
                <w:color w:val="0D0D0D" w:themeColor="text1" w:themeTint="F2"/>
              </w:rPr>
            </w:pPr>
          </w:p>
          <w:p w14:paraId="79489761" w14:textId="70E46231" w:rsidR="00596BA7" w:rsidRPr="00170B0C" w:rsidRDefault="00596BA7" w:rsidP="006E21EA">
            <w:pPr>
              <w:jc w:val="both"/>
              <w:rPr>
                <w:rFonts w:ascii="Times New Roman" w:hAnsi="Times New Roman" w:cs="Times New Roman"/>
                <w:color w:val="0D0D0D" w:themeColor="text1" w:themeTint="F2"/>
              </w:rPr>
            </w:pPr>
          </w:p>
          <w:p w14:paraId="0497D8AE" w14:textId="50604DD2" w:rsidR="00596BA7" w:rsidRPr="00170B0C" w:rsidRDefault="00596BA7" w:rsidP="006E21EA">
            <w:pPr>
              <w:jc w:val="both"/>
              <w:rPr>
                <w:rFonts w:ascii="Times New Roman" w:hAnsi="Times New Roman" w:cs="Times New Roman"/>
                <w:color w:val="0D0D0D" w:themeColor="text1" w:themeTint="F2"/>
              </w:rPr>
            </w:pPr>
          </w:p>
          <w:p w14:paraId="19965D7D" w14:textId="388D42FA" w:rsidR="00596BA7" w:rsidRPr="00170B0C" w:rsidRDefault="00596BA7" w:rsidP="006E21EA">
            <w:pPr>
              <w:jc w:val="both"/>
              <w:rPr>
                <w:rFonts w:ascii="Times New Roman" w:hAnsi="Times New Roman" w:cs="Times New Roman"/>
                <w:color w:val="0D0D0D" w:themeColor="text1" w:themeTint="F2"/>
              </w:rPr>
            </w:pPr>
          </w:p>
          <w:p w14:paraId="1E4F3E00" w14:textId="610A3CEC" w:rsidR="00596BA7" w:rsidRPr="00170B0C" w:rsidRDefault="00596BA7" w:rsidP="006E21EA">
            <w:pPr>
              <w:jc w:val="both"/>
              <w:rPr>
                <w:rFonts w:ascii="Times New Roman" w:hAnsi="Times New Roman" w:cs="Times New Roman"/>
                <w:color w:val="0D0D0D" w:themeColor="text1" w:themeTint="F2"/>
              </w:rPr>
            </w:pPr>
          </w:p>
          <w:p w14:paraId="60D0090B" w14:textId="27F7C6A3" w:rsidR="00596BA7" w:rsidRPr="00170B0C" w:rsidRDefault="00596BA7" w:rsidP="006E21EA">
            <w:pPr>
              <w:jc w:val="both"/>
              <w:rPr>
                <w:rFonts w:ascii="Times New Roman" w:hAnsi="Times New Roman" w:cs="Times New Roman"/>
                <w:color w:val="0D0D0D" w:themeColor="text1" w:themeTint="F2"/>
              </w:rPr>
            </w:pPr>
          </w:p>
          <w:p w14:paraId="678C144F" w14:textId="03F40447" w:rsidR="00596BA7" w:rsidRPr="00170B0C" w:rsidRDefault="00596BA7" w:rsidP="006E21EA">
            <w:pPr>
              <w:jc w:val="both"/>
              <w:rPr>
                <w:rFonts w:ascii="Times New Roman" w:hAnsi="Times New Roman" w:cs="Times New Roman"/>
                <w:color w:val="0D0D0D" w:themeColor="text1" w:themeTint="F2"/>
              </w:rPr>
            </w:pPr>
          </w:p>
          <w:p w14:paraId="4354C8A5" w14:textId="26A24C44" w:rsidR="00596BA7" w:rsidRPr="00170B0C" w:rsidRDefault="00596BA7" w:rsidP="006E21EA">
            <w:pPr>
              <w:jc w:val="both"/>
              <w:rPr>
                <w:rFonts w:ascii="Times New Roman" w:hAnsi="Times New Roman" w:cs="Times New Roman"/>
                <w:color w:val="0D0D0D" w:themeColor="text1" w:themeTint="F2"/>
              </w:rPr>
            </w:pPr>
          </w:p>
          <w:p w14:paraId="3B549CE1" w14:textId="381324DA" w:rsidR="00596BA7" w:rsidRPr="00170B0C" w:rsidRDefault="00596BA7" w:rsidP="006E21EA">
            <w:pPr>
              <w:jc w:val="both"/>
              <w:rPr>
                <w:rFonts w:ascii="Times New Roman" w:hAnsi="Times New Roman" w:cs="Times New Roman"/>
                <w:color w:val="0D0D0D" w:themeColor="text1" w:themeTint="F2"/>
              </w:rPr>
            </w:pPr>
          </w:p>
          <w:p w14:paraId="5179931D" w14:textId="400DAA29" w:rsidR="00596BA7" w:rsidRPr="00170B0C" w:rsidRDefault="00596BA7" w:rsidP="006E21EA">
            <w:pPr>
              <w:jc w:val="both"/>
              <w:rPr>
                <w:rFonts w:ascii="Times New Roman" w:hAnsi="Times New Roman" w:cs="Times New Roman"/>
                <w:color w:val="0D0D0D" w:themeColor="text1" w:themeTint="F2"/>
              </w:rPr>
            </w:pPr>
          </w:p>
          <w:p w14:paraId="6745AC93" w14:textId="76FA80C1" w:rsidR="00596BA7" w:rsidRPr="00170B0C" w:rsidRDefault="00596BA7" w:rsidP="006E21EA">
            <w:pPr>
              <w:jc w:val="both"/>
              <w:rPr>
                <w:rFonts w:ascii="Times New Roman" w:hAnsi="Times New Roman" w:cs="Times New Roman"/>
                <w:color w:val="0D0D0D" w:themeColor="text1" w:themeTint="F2"/>
              </w:rPr>
            </w:pPr>
          </w:p>
          <w:p w14:paraId="032A67E6" w14:textId="0CE098BB" w:rsidR="00596BA7" w:rsidRPr="00170B0C" w:rsidRDefault="00596BA7" w:rsidP="006E21EA">
            <w:pPr>
              <w:jc w:val="both"/>
              <w:rPr>
                <w:rFonts w:ascii="Times New Roman" w:hAnsi="Times New Roman" w:cs="Times New Roman"/>
                <w:color w:val="0D0D0D" w:themeColor="text1" w:themeTint="F2"/>
              </w:rPr>
            </w:pPr>
          </w:p>
          <w:p w14:paraId="1F4FFDED" w14:textId="5ACD3C36" w:rsidR="00596BA7" w:rsidRPr="00170B0C" w:rsidRDefault="00596BA7" w:rsidP="006E21EA">
            <w:pPr>
              <w:jc w:val="both"/>
              <w:rPr>
                <w:rFonts w:ascii="Times New Roman" w:hAnsi="Times New Roman" w:cs="Times New Roman"/>
                <w:color w:val="0D0D0D" w:themeColor="text1" w:themeTint="F2"/>
              </w:rPr>
            </w:pPr>
          </w:p>
          <w:p w14:paraId="19282492" w14:textId="340FB507" w:rsidR="00596BA7" w:rsidRPr="00170B0C" w:rsidRDefault="00596BA7" w:rsidP="006E21EA">
            <w:pPr>
              <w:jc w:val="both"/>
              <w:rPr>
                <w:rFonts w:ascii="Times New Roman" w:hAnsi="Times New Roman" w:cs="Times New Roman"/>
                <w:color w:val="0D0D0D" w:themeColor="text1" w:themeTint="F2"/>
              </w:rPr>
            </w:pPr>
          </w:p>
          <w:p w14:paraId="59A0AC07" w14:textId="03F46442" w:rsidR="00596BA7" w:rsidRPr="00170B0C" w:rsidRDefault="00596BA7" w:rsidP="006E21EA">
            <w:pPr>
              <w:jc w:val="both"/>
              <w:rPr>
                <w:rFonts w:ascii="Times New Roman" w:hAnsi="Times New Roman" w:cs="Times New Roman"/>
                <w:color w:val="0D0D0D" w:themeColor="text1" w:themeTint="F2"/>
              </w:rPr>
            </w:pPr>
          </w:p>
          <w:p w14:paraId="2323EB61" w14:textId="77777777"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noțiunea de „</w:t>
            </w:r>
            <w:r w:rsidRPr="00170B0C">
              <w:rPr>
                <w:rFonts w:ascii="Times New Roman" w:hAnsi="Times New Roman" w:cs="Times New Roman"/>
                <w:i/>
                <w:iCs/>
                <w:color w:val="0D0D0D" w:themeColor="text1" w:themeTint="F2"/>
                <w:sz w:val="24"/>
                <w:szCs w:val="24"/>
                <w:lang w:val="ro-MD"/>
              </w:rPr>
              <w:t>biomasă</w:t>
            </w:r>
            <w:r w:rsidRPr="00170B0C">
              <w:rPr>
                <w:rFonts w:ascii="Times New Roman" w:hAnsi="Times New Roman" w:cs="Times New Roman"/>
                <w:color w:val="0D0D0D" w:themeColor="text1" w:themeTint="F2"/>
                <w:sz w:val="24"/>
                <w:szCs w:val="24"/>
                <w:lang w:val="ro-MD"/>
              </w:rPr>
              <w:t>” va avea următorul cuprins:</w:t>
            </w:r>
          </w:p>
          <w:p w14:paraId="34099C2A" w14:textId="77777777" w:rsidR="00596BA7" w:rsidRPr="00170B0C" w:rsidRDefault="00596BA7" w:rsidP="006E21EA">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shd w:val="clear" w:color="auto" w:fill="FFFFFF"/>
                <w:lang w:val="ro-MD"/>
              </w:rPr>
              <w:t>„</w:t>
            </w:r>
            <w:r w:rsidRPr="00170B0C">
              <w:rPr>
                <w:rFonts w:ascii="Times New Roman" w:hAnsi="Times New Roman" w:cs="Times New Roman"/>
                <w:i/>
                <w:iCs/>
                <w:color w:val="0D0D0D" w:themeColor="text1" w:themeTint="F2"/>
                <w:sz w:val="24"/>
                <w:szCs w:val="24"/>
                <w:shd w:val="clear" w:color="auto" w:fill="FFFFFF"/>
                <w:lang w:val="ro-MD"/>
              </w:rPr>
              <w:t>biomasă</w:t>
            </w:r>
            <w:r w:rsidRPr="00170B0C">
              <w:rPr>
                <w:rFonts w:ascii="Times New Roman" w:hAnsi="Times New Roman" w:cs="Times New Roman"/>
                <w:color w:val="0D0D0D" w:themeColor="text1" w:themeTint="F2"/>
                <w:sz w:val="24"/>
                <w:szCs w:val="24"/>
                <w:shd w:val="clear" w:color="auto" w:fill="FFFFFF"/>
                <w:lang w:val="ro-MD"/>
              </w:rPr>
              <w:t xml:space="preserve"> - fracțiunea biodegradabilă a produselor, deșeurilor și reziduurilor de origine biologică din agricultură, inclusiv substanțe vegetale și animale, din silvicultură și din industriile conexe, inclusiv pescuitul și acvacultura, precum și fracțiunea biodegradabilă a deșeurilor, inclusiv deșeuri industriale și municipale de origine biologică.”</w:t>
            </w:r>
          </w:p>
          <w:p w14:paraId="51B6F80A" w14:textId="73567D15" w:rsidR="00596BA7" w:rsidRPr="00170B0C" w:rsidRDefault="00596BA7" w:rsidP="006E21EA">
            <w:pPr>
              <w:jc w:val="both"/>
              <w:rPr>
                <w:rFonts w:ascii="Times New Roman" w:hAnsi="Times New Roman" w:cs="Times New Roman"/>
                <w:color w:val="0D0D0D" w:themeColor="text1" w:themeTint="F2"/>
              </w:rPr>
            </w:pPr>
          </w:p>
          <w:p w14:paraId="58098C95" w14:textId="01631702" w:rsidR="00596BA7" w:rsidRPr="00170B0C" w:rsidRDefault="00596BA7" w:rsidP="006E21EA">
            <w:pPr>
              <w:jc w:val="both"/>
              <w:rPr>
                <w:rFonts w:ascii="Times New Roman" w:hAnsi="Times New Roman" w:cs="Times New Roman"/>
                <w:color w:val="0D0D0D" w:themeColor="text1" w:themeTint="F2"/>
              </w:rPr>
            </w:pPr>
          </w:p>
          <w:p w14:paraId="51766A43" w14:textId="46D77192" w:rsidR="00596BA7" w:rsidRPr="00170B0C" w:rsidRDefault="00596BA7" w:rsidP="006E21EA">
            <w:pPr>
              <w:jc w:val="both"/>
              <w:rPr>
                <w:rFonts w:ascii="Times New Roman" w:hAnsi="Times New Roman" w:cs="Times New Roman"/>
                <w:color w:val="0D0D0D" w:themeColor="text1" w:themeTint="F2"/>
              </w:rPr>
            </w:pPr>
          </w:p>
          <w:p w14:paraId="522CBC30" w14:textId="6131ADCD" w:rsidR="00596BA7" w:rsidRPr="00170B0C" w:rsidRDefault="00596BA7" w:rsidP="006E21EA">
            <w:pPr>
              <w:jc w:val="both"/>
              <w:rPr>
                <w:rFonts w:ascii="Times New Roman" w:hAnsi="Times New Roman" w:cs="Times New Roman"/>
                <w:color w:val="0D0D0D" w:themeColor="text1" w:themeTint="F2"/>
              </w:rPr>
            </w:pPr>
          </w:p>
          <w:p w14:paraId="49E58DC7" w14:textId="77777777" w:rsidR="00CE730F" w:rsidRPr="00170B0C" w:rsidRDefault="00CE730F" w:rsidP="006E21EA">
            <w:pPr>
              <w:jc w:val="both"/>
              <w:rPr>
                <w:rFonts w:ascii="Times New Roman" w:hAnsi="Times New Roman" w:cs="Times New Roman"/>
                <w:color w:val="0D0D0D" w:themeColor="text1" w:themeTint="F2"/>
              </w:rPr>
            </w:pPr>
          </w:p>
          <w:p w14:paraId="3D851297" w14:textId="35270B5D" w:rsidR="00596BA7" w:rsidRPr="00170B0C" w:rsidRDefault="00596BA7" w:rsidP="006E21EA">
            <w:pPr>
              <w:jc w:val="both"/>
              <w:rPr>
                <w:rFonts w:ascii="Times New Roman" w:hAnsi="Times New Roman" w:cs="Times New Roman"/>
                <w:color w:val="0D0D0D" w:themeColor="text1" w:themeTint="F2"/>
              </w:rPr>
            </w:pPr>
          </w:p>
          <w:p w14:paraId="35EBC6D4" w14:textId="313776E7" w:rsidR="00596BA7" w:rsidRPr="00170B0C" w:rsidRDefault="00596BA7" w:rsidP="006E21EA">
            <w:pPr>
              <w:jc w:val="both"/>
              <w:rPr>
                <w:rFonts w:ascii="Times New Roman" w:hAnsi="Times New Roman" w:cs="Times New Roman"/>
                <w:color w:val="0D0D0D" w:themeColor="text1" w:themeTint="F2"/>
              </w:rPr>
            </w:pPr>
          </w:p>
          <w:p w14:paraId="37D94520" w14:textId="253DA1DC" w:rsidR="00596BA7" w:rsidRPr="00170B0C" w:rsidRDefault="00596BA7" w:rsidP="006E21EA">
            <w:pPr>
              <w:jc w:val="both"/>
              <w:rPr>
                <w:rFonts w:ascii="Times New Roman" w:hAnsi="Times New Roman" w:cs="Times New Roman"/>
                <w:color w:val="0D0D0D" w:themeColor="text1" w:themeTint="F2"/>
              </w:rPr>
            </w:pPr>
          </w:p>
          <w:p w14:paraId="48774877" w14:textId="77777777" w:rsidR="00596BA7" w:rsidRPr="00170B0C" w:rsidRDefault="00596BA7" w:rsidP="006E21EA">
            <w:pPr>
              <w:jc w:val="both"/>
              <w:rPr>
                <w:rFonts w:ascii="Times New Roman" w:hAnsi="Times New Roman" w:cs="Times New Roman"/>
                <w:color w:val="0D0D0D" w:themeColor="text1" w:themeTint="F2"/>
              </w:rPr>
            </w:pPr>
          </w:p>
          <w:p w14:paraId="684724BC" w14:textId="77777777" w:rsidR="00596BA7" w:rsidRPr="00170B0C" w:rsidRDefault="00596BA7" w:rsidP="006E21EA">
            <w:pPr>
              <w:jc w:val="both"/>
              <w:rPr>
                <w:rFonts w:ascii="Times New Roman" w:hAnsi="Times New Roman" w:cs="Times New Roman"/>
                <w:color w:val="0D0D0D" w:themeColor="text1" w:themeTint="F2"/>
              </w:rPr>
            </w:pPr>
          </w:p>
          <w:p w14:paraId="69405EC9" w14:textId="77777777" w:rsidR="00596BA7" w:rsidRPr="00170B0C" w:rsidRDefault="00596BA7" w:rsidP="006E21EA">
            <w:pPr>
              <w:jc w:val="both"/>
              <w:rPr>
                <w:rFonts w:ascii="Times New Roman" w:hAnsi="Times New Roman" w:cs="Times New Roman"/>
                <w:color w:val="0D0D0D" w:themeColor="text1" w:themeTint="F2"/>
              </w:rPr>
            </w:pPr>
          </w:p>
          <w:p w14:paraId="294F8424" w14:textId="77777777" w:rsidR="00596BA7" w:rsidRPr="00170B0C" w:rsidRDefault="00596BA7" w:rsidP="006E21EA">
            <w:pPr>
              <w:jc w:val="both"/>
              <w:rPr>
                <w:rFonts w:ascii="Times New Roman" w:hAnsi="Times New Roman" w:cs="Times New Roman"/>
                <w:color w:val="0D0D0D" w:themeColor="text1" w:themeTint="F2"/>
              </w:rPr>
            </w:pPr>
          </w:p>
          <w:p w14:paraId="454BFA07" w14:textId="77777777" w:rsidR="00596BA7" w:rsidRPr="00170B0C" w:rsidRDefault="00596BA7" w:rsidP="006E21EA">
            <w:pPr>
              <w:jc w:val="both"/>
              <w:rPr>
                <w:rFonts w:ascii="Times New Roman" w:hAnsi="Times New Roman" w:cs="Times New Roman"/>
                <w:color w:val="0D0D0D" w:themeColor="text1" w:themeTint="F2"/>
              </w:rPr>
            </w:pPr>
          </w:p>
          <w:p w14:paraId="044EE73F" w14:textId="77777777" w:rsidR="00596BA7" w:rsidRPr="00170B0C" w:rsidRDefault="00596BA7" w:rsidP="006E21EA">
            <w:pPr>
              <w:jc w:val="both"/>
              <w:rPr>
                <w:rFonts w:ascii="Times New Roman" w:hAnsi="Times New Roman" w:cs="Times New Roman"/>
                <w:color w:val="0D0D0D" w:themeColor="text1" w:themeTint="F2"/>
              </w:rPr>
            </w:pPr>
          </w:p>
          <w:p w14:paraId="34A08F9E" w14:textId="77777777" w:rsidR="00596BA7" w:rsidRPr="00170B0C" w:rsidRDefault="00596BA7" w:rsidP="006E21EA">
            <w:pPr>
              <w:jc w:val="both"/>
              <w:rPr>
                <w:rFonts w:ascii="Times New Roman" w:hAnsi="Times New Roman" w:cs="Times New Roman"/>
                <w:color w:val="0D0D0D" w:themeColor="text1" w:themeTint="F2"/>
              </w:rPr>
            </w:pPr>
          </w:p>
          <w:p w14:paraId="6D6D65D5" w14:textId="77777777" w:rsidR="00596BA7" w:rsidRPr="00170B0C" w:rsidRDefault="00596BA7" w:rsidP="006E21EA">
            <w:pPr>
              <w:jc w:val="both"/>
              <w:rPr>
                <w:rFonts w:ascii="Times New Roman" w:hAnsi="Times New Roman" w:cs="Times New Roman"/>
                <w:color w:val="0D0D0D" w:themeColor="text1" w:themeTint="F2"/>
              </w:rPr>
            </w:pPr>
          </w:p>
          <w:p w14:paraId="2E4797D3" w14:textId="77777777" w:rsidR="00596BA7" w:rsidRPr="00170B0C" w:rsidRDefault="00596BA7" w:rsidP="006E21EA">
            <w:pPr>
              <w:jc w:val="both"/>
              <w:rPr>
                <w:rFonts w:ascii="Times New Roman" w:hAnsi="Times New Roman" w:cs="Times New Roman"/>
                <w:color w:val="0D0D0D" w:themeColor="text1" w:themeTint="F2"/>
              </w:rPr>
            </w:pPr>
          </w:p>
          <w:p w14:paraId="6E6BB312" w14:textId="77777777" w:rsidR="00596BA7" w:rsidRPr="00170B0C" w:rsidRDefault="00596BA7" w:rsidP="006E21EA">
            <w:pPr>
              <w:jc w:val="both"/>
              <w:rPr>
                <w:rFonts w:ascii="Times New Roman" w:hAnsi="Times New Roman" w:cs="Times New Roman"/>
                <w:color w:val="0D0D0D" w:themeColor="text1" w:themeTint="F2"/>
              </w:rPr>
            </w:pPr>
          </w:p>
          <w:p w14:paraId="063928C6" w14:textId="77777777" w:rsidR="00596BA7" w:rsidRPr="00170B0C" w:rsidRDefault="00596BA7" w:rsidP="006E21EA">
            <w:pPr>
              <w:jc w:val="both"/>
              <w:rPr>
                <w:rFonts w:ascii="Times New Roman" w:hAnsi="Times New Roman" w:cs="Times New Roman"/>
                <w:color w:val="0D0D0D" w:themeColor="text1" w:themeTint="F2"/>
              </w:rPr>
            </w:pPr>
          </w:p>
          <w:p w14:paraId="7E15F0C1" w14:textId="77777777" w:rsidR="00596BA7" w:rsidRPr="00170B0C" w:rsidRDefault="00596BA7" w:rsidP="006E21EA">
            <w:pPr>
              <w:jc w:val="both"/>
              <w:rPr>
                <w:rFonts w:ascii="Times New Roman" w:hAnsi="Times New Roman" w:cs="Times New Roman"/>
                <w:color w:val="0D0D0D" w:themeColor="text1" w:themeTint="F2"/>
              </w:rPr>
            </w:pPr>
          </w:p>
          <w:p w14:paraId="71B1592C" w14:textId="77777777" w:rsidR="00596BA7" w:rsidRPr="00170B0C" w:rsidRDefault="00596BA7" w:rsidP="006E21EA">
            <w:pPr>
              <w:jc w:val="both"/>
              <w:rPr>
                <w:rFonts w:ascii="Times New Roman" w:hAnsi="Times New Roman" w:cs="Times New Roman"/>
                <w:color w:val="0D0D0D" w:themeColor="text1" w:themeTint="F2"/>
              </w:rPr>
            </w:pPr>
          </w:p>
          <w:p w14:paraId="6F40EF99" w14:textId="77777777" w:rsidR="00596BA7" w:rsidRPr="00170B0C" w:rsidRDefault="00596BA7" w:rsidP="006E21EA">
            <w:pPr>
              <w:jc w:val="both"/>
              <w:rPr>
                <w:rFonts w:ascii="Times New Roman" w:hAnsi="Times New Roman" w:cs="Times New Roman"/>
                <w:color w:val="0D0D0D" w:themeColor="text1" w:themeTint="F2"/>
              </w:rPr>
            </w:pPr>
          </w:p>
          <w:p w14:paraId="67D1D0F8" w14:textId="77777777" w:rsidR="00596BA7" w:rsidRPr="00170B0C" w:rsidRDefault="00596BA7" w:rsidP="006E21EA">
            <w:pPr>
              <w:jc w:val="both"/>
              <w:rPr>
                <w:rFonts w:ascii="Times New Roman" w:hAnsi="Times New Roman" w:cs="Times New Roman"/>
                <w:color w:val="0D0D0D" w:themeColor="text1" w:themeTint="F2"/>
              </w:rPr>
            </w:pPr>
          </w:p>
          <w:p w14:paraId="05BD8B1C" w14:textId="77777777" w:rsidR="00596BA7" w:rsidRPr="00170B0C" w:rsidRDefault="00596BA7" w:rsidP="006E21EA">
            <w:pPr>
              <w:jc w:val="both"/>
              <w:rPr>
                <w:rFonts w:ascii="Times New Roman" w:hAnsi="Times New Roman" w:cs="Times New Roman"/>
                <w:color w:val="0D0D0D" w:themeColor="text1" w:themeTint="F2"/>
              </w:rPr>
            </w:pPr>
          </w:p>
          <w:p w14:paraId="09759CAD" w14:textId="32D2C8C1"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noțiunea „</w:t>
            </w:r>
            <w:r w:rsidRPr="00170B0C">
              <w:rPr>
                <w:rFonts w:ascii="Times New Roman" w:hAnsi="Times New Roman" w:cs="Times New Roman"/>
                <w:i/>
                <w:iCs/>
                <w:color w:val="0D0D0D" w:themeColor="text1" w:themeTint="F2"/>
                <w:sz w:val="24"/>
                <w:szCs w:val="24"/>
                <w:lang w:val="ro-MD"/>
              </w:rPr>
              <w:t>contract pentru diferențe</w:t>
            </w:r>
            <w:r w:rsidRPr="00170B0C">
              <w:rPr>
                <w:rFonts w:ascii="Times New Roman" w:hAnsi="Times New Roman" w:cs="Times New Roman"/>
                <w:color w:val="0D0D0D" w:themeColor="text1" w:themeTint="F2"/>
                <w:sz w:val="24"/>
                <w:szCs w:val="24"/>
                <w:lang w:val="ro-MD"/>
              </w:rPr>
              <w:t xml:space="preserve">” </w:t>
            </w:r>
            <w:r w:rsidR="00A32FEB" w:rsidRPr="00170B0C">
              <w:rPr>
                <w:rFonts w:ascii="Times New Roman" w:hAnsi="Times New Roman" w:cs="Times New Roman"/>
                <w:color w:val="0D0D0D" w:themeColor="text1" w:themeTint="F2"/>
                <w:sz w:val="24"/>
                <w:szCs w:val="24"/>
                <w:lang w:val="ro-MD"/>
              </w:rPr>
              <w:t xml:space="preserve">va avea urm[torul </w:t>
            </w:r>
            <w:r w:rsidRPr="00170B0C">
              <w:rPr>
                <w:rFonts w:ascii="Times New Roman" w:hAnsi="Times New Roman" w:cs="Times New Roman"/>
                <w:color w:val="0D0D0D" w:themeColor="text1" w:themeTint="F2"/>
                <w:sz w:val="24"/>
                <w:szCs w:val="24"/>
                <w:lang w:val="ro-MD"/>
              </w:rPr>
              <w:t>cuprins:</w:t>
            </w:r>
          </w:p>
          <w:p w14:paraId="0008577E" w14:textId="34700AA2"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iCs/>
                <w:color w:val="0D0D0D" w:themeColor="text1" w:themeTint="F2"/>
                <w:sz w:val="24"/>
                <w:szCs w:val="24"/>
                <w:lang w:val="ro-MD"/>
              </w:rPr>
              <w:t xml:space="preserve">contract pentru </w:t>
            </w:r>
            <w:r w:rsidR="00A32FEB" w:rsidRPr="00170B0C">
              <w:rPr>
                <w:rFonts w:ascii="Times New Roman" w:hAnsi="Times New Roman" w:cs="Times New Roman"/>
                <w:i/>
                <w:iCs/>
                <w:color w:val="0D0D0D" w:themeColor="text1" w:themeTint="F2"/>
                <w:sz w:val="24"/>
                <w:szCs w:val="24"/>
                <w:lang w:val="ro-MD"/>
              </w:rPr>
              <w:t>diferențe</w:t>
            </w:r>
            <w:r w:rsidRPr="00170B0C">
              <w:rPr>
                <w:rFonts w:ascii="Times New Roman" w:hAnsi="Times New Roman" w:cs="Times New Roman"/>
                <w:color w:val="0D0D0D" w:themeColor="text1" w:themeTint="F2"/>
                <w:sz w:val="24"/>
                <w:szCs w:val="24"/>
                <w:lang w:val="ro-MD"/>
              </w:rPr>
              <w:t xml:space="preserve"> - </w:t>
            </w:r>
            <w:r w:rsidR="00A32FEB" w:rsidRPr="00170B0C">
              <w:rPr>
                <w:rFonts w:ascii="Times New Roman" w:hAnsi="Times New Roman" w:cs="Times New Roman"/>
                <w:color w:val="0D0D0D" w:themeColor="text1" w:themeTint="F2"/>
                <w:sz w:val="24"/>
                <w:szCs w:val="24"/>
                <w:lang w:val="ro-MD"/>
              </w:rPr>
              <w:t>contract pentru diferențe - contract semnat între producătorul eligibil și furnizorul central de energie electrică, prin care producătorului eligibil care comercializează pe piața concurențială energia electrică produsă i se asigură diferențele pozitive sau negative, printr-o primă variabilă, dintre prețul de piață și prețul fix (preț de exercitare) stabilit în cadrul procedurilor de licitații, în conformitate cu prezenta lege. În condițiile în care prețul fix/de exercitare este mai mare decât prețul pe piață, producătorul va primi diferența de venit de la Furnizorul central de energie electrică, iar dacă prețul fix/ de exercitare este mai mic decât prețul de piață, producătorul va plăti diferența de venit Furnizorului central</w:t>
            </w:r>
            <w:r w:rsidR="00A32FEB" w:rsidRPr="00170B0C">
              <w:rPr>
                <w:rFonts w:ascii="Times New Roman" w:hAnsi="Times New Roman" w:cs="Times New Roman"/>
                <w:color w:val="0D0D0D" w:themeColor="text1" w:themeTint="F2"/>
                <w:sz w:val="24"/>
                <w:szCs w:val="24"/>
                <w:lang w:val="ro-MD"/>
              </w:rPr>
              <w:t>”</w:t>
            </w:r>
          </w:p>
          <w:p w14:paraId="14CD1FCD" w14:textId="77777777" w:rsidR="00596BA7" w:rsidRPr="00170B0C" w:rsidRDefault="00596BA7" w:rsidP="006E21EA">
            <w:pPr>
              <w:jc w:val="both"/>
              <w:rPr>
                <w:rFonts w:ascii="Times New Roman" w:hAnsi="Times New Roman" w:cs="Times New Roman"/>
                <w:color w:val="0D0D0D" w:themeColor="text1" w:themeTint="F2"/>
              </w:rPr>
            </w:pPr>
          </w:p>
          <w:p w14:paraId="5658DC81" w14:textId="223342E7" w:rsidR="004E5D1E" w:rsidRPr="00170B0C" w:rsidRDefault="004E5D1E" w:rsidP="006E21EA">
            <w:pPr>
              <w:jc w:val="both"/>
              <w:rPr>
                <w:rFonts w:ascii="Times New Roman" w:hAnsi="Times New Roman" w:cs="Times New Roman"/>
                <w:color w:val="0D0D0D" w:themeColor="text1" w:themeTint="F2"/>
              </w:rPr>
            </w:pPr>
            <w:r w:rsidRPr="00170B0C">
              <w:rPr>
                <w:rFonts w:ascii="Times New Roman" w:hAnsi="Times New Roman" w:cs="Times New Roman"/>
                <w:i/>
                <w:iCs/>
                <w:color w:val="0D0D0D" w:themeColor="text1" w:themeTint="F2"/>
                <w:sz w:val="24"/>
                <w:szCs w:val="24"/>
                <w:lang w:val="ro-MD"/>
              </w:rPr>
              <w:t>contract reglementat pentru achiziționarea energiei electrice din surse regenerabile</w:t>
            </w:r>
            <w:r w:rsidRPr="00170B0C">
              <w:rPr>
                <w:rFonts w:ascii="Times New Roman" w:hAnsi="Times New Roman" w:cs="Times New Roman"/>
                <w:color w:val="0D0D0D" w:themeColor="text1" w:themeTint="F2"/>
                <w:sz w:val="24"/>
                <w:szCs w:val="24"/>
                <w:lang w:val="ro-MD"/>
              </w:rPr>
              <w:t xml:space="preserve"> -contract reglementat de către Agenția Națională pentru Reglementare în Energetică prin care Furnizorul Central de Energie Electrică achiziționează energia electrică produsă de producătorii eligibili. Contractele reglementate pentru achiziționarea energiei electrice din surse regenerabile sunt diferite pentru producătorii eligibili mici și pentru producătorii eligibili mari.”</w:t>
            </w:r>
          </w:p>
          <w:p w14:paraId="49DF9A67" w14:textId="77777777" w:rsidR="004E5D1E" w:rsidRPr="00170B0C" w:rsidRDefault="004E5D1E" w:rsidP="006E21EA">
            <w:pPr>
              <w:jc w:val="both"/>
              <w:rPr>
                <w:rFonts w:ascii="Times New Roman" w:hAnsi="Times New Roman" w:cs="Times New Roman"/>
                <w:color w:val="0D0D0D" w:themeColor="text1" w:themeTint="F2"/>
              </w:rPr>
            </w:pPr>
          </w:p>
          <w:p w14:paraId="05460DD9" w14:textId="77777777" w:rsidR="00596BA7" w:rsidRPr="00170B0C" w:rsidRDefault="00596BA7" w:rsidP="006E21EA">
            <w:pPr>
              <w:spacing w:before="120"/>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noțiunea de „</w:t>
            </w:r>
            <w:r w:rsidRPr="00170B0C">
              <w:rPr>
                <w:rStyle w:val="Emphasis"/>
                <w:rFonts w:ascii="Times New Roman" w:hAnsi="Times New Roman" w:cs="Times New Roman"/>
                <w:color w:val="0D0D0D" w:themeColor="text1" w:themeTint="F2"/>
                <w:sz w:val="24"/>
                <w:szCs w:val="24"/>
                <w:shd w:val="clear" w:color="auto" w:fill="FFFFFF"/>
                <w:lang w:val="ro-MD"/>
              </w:rPr>
              <w:t>cotă maximă de capacitate</w:t>
            </w:r>
            <w:r w:rsidRPr="00170B0C">
              <w:rPr>
                <w:rFonts w:ascii="Times New Roman" w:hAnsi="Times New Roman" w:cs="Times New Roman"/>
                <w:color w:val="0D0D0D" w:themeColor="text1" w:themeTint="F2"/>
                <w:sz w:val="24"/>
                <w:szCs w:val="24"/>
                <w:lang w:val="ro-MD"/>
              </w:rPr>
              <w:t>” după textul „respective, stabilită” se vor introduce cuvintele „în [MW] pe o perioadă îndelungată de timp”</w:t>
            </w:r>
          </w:p>
          <w:p w14:paraId="46A8287C" w14:textId="77777777" w:rsidR="00596BA7" w:rsidRPr="00170B0C" w:rsidRDefault="00596BA7" w:rsidP="006E21EA">
            <w:pPr>
              <w:jc w:val="both"/>
              <w:rPr>
                <w:rFonts w:ascii="Times New Roman" w:hAnsi="Times New Roman" w:cs="Times New Roman"/>
                <w:color w:val="0D0D0D" w:themeColor="text1" w:themeTint="F2"/>
              </w:rPr>
            </w:pPr>
          </w:p>
          <w:p w14:paraId="14FF10DA" w14:textId="77777777" w:rsidR="00596BA7" w:rsidRPr="00170B0C" w:rsidRDefault="00596BA7" w:rsidP="006E21EA">
            <w:pPr>
              <w:jc w:val="both"/>
              <w:rPr>
                <w:rFonts w:ascii="Times New Roman" w:hAnsi="Times New Roman" w:cs="Times New Roman"/>
                <w:color w:val="0D0D0D" w:themeColor="text1" w:themeTint="F2"/>
              </w:rPr>
            </w:pPr>
          </w:p>
          <w:p w14:paraId="70B7D904" w14:textId="77777777" w:rsidR="00596BA7" w:rsidRPr="00170B0C" w:rsidRDefault="00596BA7" w:rsidP="006E21EA">
            <w:pPr>
              <w:jc w:val="both"/>
              <w:rPr>
                <w:rFonts w:ascii="Times New Roman" w:hAnsi="Times New Roman" w:cs="Times New Roman"/>
                <w:color w:val="0D0D0D" w:themeColor="text1" w:themeTint="F2"/>
              </w:rPr>
            </w:pPr>
          </w:p>
          <w:p w14:paraId="166C3401" w14:textId="77777777" w:rsidR="00596BA7" w:rsidRPr="00170B0C" w:rsidRDefault="00596BA7" w:rsidP="006E21EA">
            <w:pPr>
              <w:jc w:val="both"/>
              <w:rPr>
                <w:rFonts w:ascii="Times New Roman" w:hAnsi="Times New Roman" w:cs="Times New Roman"/>
                <w:color w:val="0D0D0D" w:themeColor="text1" w:themeTint="F2"/>
              </w:rPr>
            </w:pPr>
          </w:p>
          <w:p w14:paraId="236BEFFE" w14:textId="6CE256FF" w:rsidR="00596BA7" w:rsidRPr="00170B0C" w:rsidRDefault="00596BA7" w:rsidP="006E21EA">
            <w:pPr>
              <w:jc w:val="both"/>
              <w:rPr>
                <w:rFonts w:ascii="Times New Roman" w:hAnsi="Times New Roman" w:cs="Times New Roman"/>
                <w:color w:val="0D0D0D" w:themeColor="text1" w:themeTint="F2"/>
              </w:rPr>
            </w:pPr>
          </w:p>
          <w:p w14:paraId="4230567E" w14:textId="5373024E" w:rsidR="00596BA7" w:rsidRPr="00170B0C" w:rsidRDefault="00596BA7" w:rsidP="006E21EA">
            <w:pPr>
              <w:jc w:val="both"/>
              <w:rPr>
                <w:rFonts w:ascii="Times New Roman" w:hAnsi="Times New Roman" w:cs="Times New Roman"/>
                <w:color w:val="0D0D0D" w:themeColor="text1" w:themeTint="F2"/>
              </w:rPr>
            </w:pPr>
          </w:p>
          <w:p w14:paraId="7E2C3EB4" w14:textId="026E6D77" w:rsidR="00596BA7" w:rsidRPr="00170B0C" w:rsidRDefault="00596BA7" w:rsidP="006E21EA">
            <w:pPr>
              <w:jc w:val="both"/>
              <w:rPr>
                <w:rFonts w:ascii="Times New Roman" w:hAnsi="Times New Roman" w:cs="Times New Roman"/>
                <w:color w:val="0D0D0D" w:themeColor="text1" w:themeTint="F2"/>
              </w:rPr>
            </w:pPr>
          </w:p>
          <w:p w14:paraId="616A1B43" w14:textId="3EA4B98D" w:rsidR="00596BA7" w:rsidRPr="00170B0C" w:rsidRDefault="00596BA7" w:rsidP="006E21EA">
            <w:pPr>
              <w:jc w:val="both"/>
              <w:rPr>
                <w:rFonts w:ascii="Times New Roman" w:hAnsi="Times New Roman" w:cs="Times New Roman"/>
                <w:color w:val="0D0D0D" w:themeColor="text1" w:themeTint="F2"/>
              </w:rPr>
            </w:pPr>
          </w:p>
          <w:p w14:paraId="506F2964" w14:textId="5393D2FE" w:rsidR="00596BA7" w:rsidRPr="00170B0C" w:rsidRDefault="00596BA7" w:rsidP="006E21EA">
            <w:pPr>
              <w:jc w:val="both"/>
              <w:rPr>
                <w:rFonts w:ascii="Times New Roman" w:hAnsi="Times New Roman" w:cs="Times New Roman"/>
                <w:color w:val="0D0D0D" w:themeColor="text1" w:themeTint="F2"/>
              </w:rPr>
            </w:pPr>
          </w:p>
          <w:p w14:paraId="33DE248C" w14:textId="77777777" w:rsidR="0025616E" w:rsidRPr="00170B0C" w:rsidRDefault="0025616E" w:rsidP="006E21EA">
            <w:pPr>
              <w:jc w:val="both"/>
              <w:rPr>
                <w:rFonts w:ascii="Times New Roman" w:hAnsi="Times New Roman" w:cs="Times New Roman"/>
                <w:color w:val="0D0D0D" w:themeColor="text1" w:themeTint="F2"/>
              </w:rPr>
            </w:pPr>
          </w:p>
          <w:p w14:paraId="129464F1" w14:textId="77777777" w:rsidR="0025616E" w:rsidRPr="00170B0C" w:rsidRDefault="0025616E" w:rsidP="006E21EA">
            <w:pPr>
              <w:jc w:val="both"/>
              <w:rPr>
                <w:rFonts w:ascii="Times New Roman" w:hAnsi="Times New Roman" w:cs="Times New Roman"/>
                <w:color w:val="0D0D0D" w:themeColor="text1" w:themeTint="F2"/>
              </w:rPr>
            </w:pPr>
          </w:p>
          <w:p w14:paraId="7E4B2B00" w14:textId="77777777" w:rsidR="0025616E" w:rsidRPr="00170B0C" w:rsidRDefault="0025616E" w:rsidP="006E21EA">
            <w:pPr>
              <w:jc w:val="both"/>
              <w:rPr>
                <w:rFonts w:ascii="Times New Roman" w:hAnsi="Times New Roman" w:cs="Times New Roman"/>
                <w:color w:val="0D0D0D" w:themeColor="text1" w:themeTint="F2"/>
              </w:rPr>
            </w:pPr>
          </w:p>
          <w:p w14:paraId="46E454FE" w14:textId="77777777"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noțiunea „</w:t>
            </w:r>
            <w:r w:rsidRPr="00170B0C">
              <w:rPr>
                <w:rStyle w:val="Emphasis"/>
                <w:rFonts w:ascii="Times New Roman" w:hAnsi="Times New Roman" w:cs="Times New Roman"/>
                <w:color w:val="0D0D0D" w:themeColor="text1" w:themeTint="F2"/>
                <w:sz w:val="24"/>
                <w:szCs w:val="24"/>
                <w:shd w:val="clear" w:color="auto" w:fill="FFFFFF"/>
                <w:lang w:val="ro-MD"/>
              </w:rPr>
              <w:t>energie din surse regenerabile</w:t>
            </w:r>
            <w:r w:rsidRPr="00170B0C">
              <w:rPr>
                <w:rFonts w:ascii="Times New Roman" w:hAnsi="Times New Roman" w:cs="Times New Roman"/>
                <w:color w:val="0D0D0D" w:themeColor="text1" w:themeTint="F2"/>
                <w:sz w:val="24"/>
                <w:szCs w:val="24"/>
                <w:lang w:val="ro-MD"/>
              </w:rPr>
              <w:t>”, după cuvintele ”energie din surse regenerabile” se completează cu cuvintele „sau energie regenerabilă”</w:t>
            </w:r>
          </w:p>
          <w:p w14:paraId="43861BEB" w14:textId="0AE9F14C" w:rsidR="00596BA7" w:rsidRPr="00170B0C" w:rsidRDefault="00596BA7" w:rsidP="006E21EA">
            <w:pPr>
              <w:jc w:val="both"/>
              <w:rPr>
                <w:rFonts w:ascii="Times New Roman" w:hAnsi="Times New Roman" w:cs="Times New Roman"/>
                <w:color w:val="0D0D0D" w:themeColor="text1" w:themeTint="F2"/>
              </w:rPr>
            </w:pPr>
          </w:p>
          <w:p w14:paraId="4BDAABCD" w14:textId="3F9D882E" w:rsidR="00596BA7" w:rsidRPr="00170B0C" w:rsidRDefault="00596BA7" w:rsidP="006E21EA">
            <w:pPr>
              <w:jc w:val="both"/>
              <w:rPr>
                <w:rFonts w:ascii="Times New Roman" w:hAnsi="Times New Roman" w:cs="Times New Roman"/>
                <w:color w:val="0D0D0D" w:themeColor="text1" w:themeTint="F2"/>
              </w:rPr>
            </w:pPr>
          </w:p>
          <w:p w14:paraId="197E24C1" w14:textId="1754CF77" w:rsidR="00596BA7" w:rsidRPr="00170B0C" w:rsidRDefault="00596BA7" w:rsidP="006E21EA">
            <w:pPr>
              <w:jc w:val="both"/>
              <w:rPr>
                <w:rFonts w:ascii="Times New Roman" w:hAnsi="Times New Roman" w:cs="Times New Roman"/>
                <w:color w:val="0D0D0D" w:themeColor="text1" w:themeTint="F2"/>
              </w:rPr>
            </w:pPr>
          </w:p>
          <w:p w14:paraId="2BA7C96B" w14:textId="5EE6E8C2" w:rsidR="00596BA7" w:rsidRPr="00170B0C" w:rsidRDefault="00596BA7" w:rsidP="006E21EA">
            <w:pPr>
              <w:jc w:val="both"/>
              <w:rPr>
                <w:rFonts w:ascii="Times New Roman" w:hAnsi="Times New Roman" w:cs="Times New Roman"/>
                <w:color w:val="0D0D0D" w:themeColor="text1" w:themeTint="F2"/>
              </w:rPr>
            </w:pPr>
          </w:p>
          <w:p w14:paraId="5B7C40FA" w14:textId="77777777" w:rsidR="00596BA7" w:rsidRPr="00170B0C" w:rsidRDefault="00596BA7" w:rsidP="006E21EA">
            <w:pPr>
              <w:jc w:val="both"/>
              <w:rPr>
                <w:rFonts w:ascii="Times New Roman" w:hAnsi="Times New Roman" w:cs="Times New Roman"/>
                <w:color w:val="0D0D0D" w:themeColor="text1" w:themeTint="F2"/>
              </w:rPr>
            </w:pPr>
          </w:p>
          <w:p w14:paraId="08623AE4" w14:textId="3B79E4EA" w:rsidR="00596BA7" w:rsidRPr="00170B0C" w:rsidRDefault="00596BA7" w:rsidP="006E21EA">
            <w:pPr>
              <w:jc w:val="both"/>
              <w:rPr>
                <w:rFonts w:ascii="Times New Roman" w:hAnsi="Times New Roman" w:cs="Times New Roman"/>
                <w:color w:val="0D0D0D" w:themeColor="text1" w:themeTint="F2"/>
              </w:rPr>
            </w:pPr>
          </w:p>
          <w:p w14:paraId="4E4FC5AA" w14:textId="655EF0BC" w:rsidR="00596BA7" w:rsidRPr="00170B0C" w:rsidRDefault="00596BA7" w:rsidP="006E21EA">
            <w:pPr>
              <w:jc w:val="both"/>
              <w:rPr>
                <w:rFonts w:ascii="Times New Roman" w:hAnsi="Times New Roman" w:cs="Times New Roman"/>
                <w:color w:val="0D0D0D" w:themeColor="text1" w:themeTint="F2"/>
              </w:rPr>
            </w:pPr>
          </w:p>
          <w:p w14:paraId="06463E4F" w14:textId="4FD1004A" w:rsidR="00596BA7" w:rsidRPr="00170B0C" w:rsidRDefault="00596BA7" w:rsidP="006E21EA">
            <w:pPr>
              <w:jc w:val="both"/>
              <w:rPr>
                <w:rFonts w:ascii="Times New Roman" w:hAnsi="Times New Roman" w:cs="Times New Roman"/>
                <w:color w:val="0D0D0D" w:themeColor="text1" w:themeTint="F2"/>
              </w:rPr>
            </w:pPr>
          </w:p>
          <w:p w14:paraId="2004FB70" w14:textId="7A2EC862" w:rsidR="00596BA7" w:rsidRPr="00170B0C" w:rsidRDefault="00596BA7" w:rsidP="006E21EA">
            <w:pPr>
              <w:jc w:val="both"/>
              <w:rPr>
                <w:rFonts w:ascii="Times New Roman" w:hAnsi="Times New Roman" w:cs="Times New Roman"/>
                <w:color w:val="0D0D0D" w:themeColor="text1" w:themeTint="F2"/>
              </w:rPr>
            </w:pPr>
          </w:p>
          <w:p w14:paraId="6FCA497D" w14:textId="2A96EBC4" w:rsidR="00596BA7" w:rsidRPr="00170B0C" w:rsidRDefault="00596BA7" w:rsidP="006E21EA">
            <w:pPr>
              <w:jc w:val="both"/>
              <w:rPr>
                <w:rFonts w:ascii="Times New Roman" w:hAnsi="Times New Roman" w:cs="Times New Roman"/>
                <w:color w:val="0D0D0D" w:themeColor="text1" w:themeTint="F2"/>
              </w:rPr>
            </w:pPr>
          </w:p>
          <w:p w14:paraId="7ADF9A49" w14:textId="290423A3" w:rsidR="00596BA7" w:rsidRPr="00170B0C" w:rsidRDefault="00596BA7" w:rsidP="006E21EA">
            <w:pPr>
              <w:jc w:val="both"/>
              <w:rPr>
                <w:rFonts w:ascii="Times New Roman" w:hAnsi="Times New Roman" w:cs="Times New Roman"/>
                <w:color w:val="0D0D0D" w:themeColor="text1" w:themeTint="F2"/>
              </w:rPr>
            </w:pPr>
          </w:p>
          <w:p w14:paraId="1ED7F298" w14:textId="5D82648B" w:rsidR="00596BA7" w:rsidRPr="00170B0C" w:rsidRDefault="00596BA7" w:rsidP="006E21EA">
            <w:pPr>
              <w:jc w:val="both"/>
              <w:rPr>
                <w:rFonts w:ascii="Times New Roman" w:hAnsi="Times New Roman" w:cs="Times New Roman"/>
                <w:color w:val="0D0D0D" w:themeColor="text1" w:themeTint="F2"/>
              </w:rPr>
            </w:pPr>
          </w:p>
          <w:p w14:paraId="6E581298" w14:textId="43CE32DA" w:rsidR="00596BA7" w:rsidRPr="00170B0C" w:rsidRDefault="00596BA7" w:rsidP="006E21EA">
            <w:pPr>
              <w:jc w:val="both"/>
              <w:rPr>
                <w:rFonts w:ascii="Times New Roman" w:hAnsi="Times New Roman" w:cs="Times New Roman"/>
                <w:color w:val="0D0D0D" w:themeColor="text1" w:themeTint="F2"/>
              </w:rPr>
            </w:pPr>
          </w:p>
          <w:p w14:paraId="5881A2BF" w14:textId="004D5328" w:rsidR="00596BA7" w:rsidRPr="00170B0C" w:rsidRDefault="00596BA7" w:rsidP="006E21EA">
            <w:pPr>
              <w:jc w:val="both"/>
              <w:rPr>
                <w:rFonts w:ascii="Times New Roman" w:hAnsi="Times New Roman" w:cs="Times New Roman"/>
                <w:color w:val="0D0D0D" w:themeColor="text1" w:themeTint="F2"/>
              </w:rPr>
            </w:pPr>
          </w:p>
          <w:p w14:paraId="317BC9DF" w14:textId="74FC4D85" w:rsidR="00596BA7" w:rsidRPr="00170B0C" w:rsidRDefault="00596BA7" w:rsidP="006E21EA">
            <w:pPr>
              <w:jc w:val="both"/>
              <w:rPr>
                <w:rFonts w:ascii="Times New Roman" w:hAnsi="Times New Roman" w:cs="Times New Roman"/>
                <w:color w:val="0D0D0D" w:themeColor="text1" w:themeTint="F2"/>
              </w:rPr>
            </w:pPr>
          </w:p>
          <w:p w14:paraId="0E36E9EB" w14:textId="6BB8A6EC" w:rsidR="00596BA7" w:rsidRPr="00170B0C" w:rsidRDefault="00596BA7" w:rsidP="006E21EA">
            <w:pPr>
              <w:jc w:val="both"/>
              <w:rPr>
                <w:rFonts w:ascii="Times New Roman" w:hAnsi="Times New Roman" w:cs="Times New Roman"/>
                <w:color w:val="0D0D0D" w:themeColor="text1" w:themeTint="F2"/>
              </w:rPr>
            </w:pPr>
          </w:p>
          <w:p w14:paraId="25E8A1AC" w14:textId="688F19BA" w:rsidR="00596BA7" w:rsidRPr="00170B0C" w:rsidRDefault="00596BA7" w:rsidP="006E21EA">
            <w:pPr>
              <w:jc w:val="both"/>
              <w:rPr>
                <w:rFonts w:ascii="Times New Roman" w:hAnsi="Times New Roman" w:cs="Times New Roman"/>
                <w:color w:val="0D0D0D" w:themeColor="text1" w:themeTint="F2"/>
              </w:rPr>
            </w:pPr>
          </w:p>
          <w:p w14:paraId="54DAD108" w14:textId="6991FF4A" w:rsidR="00596BA7" w:rsidRPr="00170B0C" w:rsidRDefault="00596BA7" w:rsidP="006E21EA">
            <w:pPr>
              <w:jc w:val="both"/>
              <w:rPr>
                <w:rFonts w:ascii="Times New Roman" w:hAnsi="Times New Roman" w:cs="Times New Roman"/>
                <w:color w:val="0D0D0D" w:themeColor="text1" w:themeTint="F2"/>
              </w:rPr>
            </w:pPr>
          </w:p>
          <w:p w14:paraId="20FB9C7E" w14:textId="6FAF42BF" w:rsidR="00596BA7" w:rsidRPr="00170B0C" w:rsidRDefault="00596BA7" w:rsidP="006E21EA">
            <w:pPr>
              <w:jc w:val="both"/>
              <w:rPr>
                <w:rFonts w:ascii="Times New Roman" w:hAnsi="Times New Roman" w:cs="Times New Roman"/>
                <w:color w:val="0D0D0D" w:themeColor="text1" w:themeTint="F2"/>
              </w:rPr>
            </w:pPr>
          </w:p>
          <w:p w14:paraId="31A08356" w14:textId="75DB4E16" w:rsidR="00596BA7" w:rsidRPr="00170B0C" w:rsidRDefault="00596BA7" w:rsidP="006E21EA">
            <w:pPr>
              <w:jc w:val="both"/>
              <w:rPr>
                <w:rFonts w:ascii="Times New Roman" w:hAnsi="Times New Roman" w:cs="Times New Roman"/>
                <w:color w:val="0D0D0D" w:themeColor="text1" w:themeTint="F2"/>
              </w:rPr>
            </w:pPr>
          </w:p>
          <w:p w14:paraId="794F85A5" w14:textId="7AC6FB41" w:rsidR="00596BA7" w:rsidRPr="00170B0C" w:rsidRDefault="00596BA7" w:rsidP="006E21EA">
            <w:pPr>
              <w:jc w:val="both"/>
              <w:rPr>
                <w:rFonts w:ascii="Times New Roman" w:hAnsi="Times New Roman" w:cs="Times New Roman"/>
                <w:color w:val="0D0D0D" w:themeColor="text1" w:themeTint="F2"/>
              </w:rPr>
            </w:pPr>
          </w:p>
          <w:p w14:paraId="3EA1F79B" w14:textId="66A4CD0C" w:rsidR="00596BA7" w:rsidRPr="00170B0C" w:rsidRDefault="00596BA7" w:rsidP="006E21EA">
            <w:pPr>
              <w:jc w:val="both"/>
              <w:rPr>
                <w:rFonts w:ascii="Times New Roman" w:hAnsi="Times New Roman" w:cs="Times New Roman"/>
                <w:color w:val="0D0D0D" w:themeColor="text1" w:themeTint="F2"/>
              </w:rPr>
            </w:pPr>
          </w:p>
          <w:p w14:paraId="5B5B3A19" w14:textId="55D0AAC5" w:rsidR="00596BA7" w:rsidRPr="00170B0C" w:rsidRDefault="00596BA7" w:rsidP="006E21EA">
            <w:pPr>
              <w:jc w:val="both"/>
              <w:rPr>
                <w:rFonts w:ascii="Times New Roman" w:hAnsi="Times New Roman" w:cs="Times New Roman"/>
                <w:color w:val="0D0D0D" w:themeColor="text1" w:themeTint="F2"/>
              </w:rPr>
            </w:pPr>
          </w:p>
          <w:p w14:paraId="413431AA" w14:textId="0A622865" w:rsidR="00596BA7" w:rsidRPr="00170B0C" w:rsidRDefault="00596BA7" w:rsidP="006E21EA">
            <w:pPr>
              <w:jc w:val="both"/>
              <w:rPr>
                <w:rFonts w:ascii="Times New Roman" w:hAnsi="Times New Roman" w:cs="Times New Roman"/>
                <w:color w:val="0D0D0D" w:themeColor="text1" w:themeTint="F2"/>
              </w:rPr>
            </w:pPr>
          </w:p>
          <w:p w14:paraId="72B451CD" w14:textId="059000FC" w:rsidR="00596BA7" w:rsidRPr="00170B0C" w:rsidRDefault="00596BA7" w:rsidP="006E21EA">
            <w:pPr>
              <w:jc w:val="both"/>
              <w:rPr>
                <w:rFonts w:ascii="Times New Roman" w:hAnsi="Times New Roman" w:cs="Times New Roman"/>
                <w:color w:val="0D0D0D" w:themeColor="text1" w:themeTint="F2"/>
              </w:rPr>
            </w:pPr>
          </w:p>
          <w:p w14:paraId="00826D83" w14:textId="26AFE347" w:rsidR="00596BA7" w:rsidRPr="00170B0C" w:rsidRDefault="00596BA7" w:rsidP="006E21EA">
            <w:pPr>
              <w:jc w:val="both"/>
              <w:rPr>
                <w:rFonts w:ascii="Times New Roman" w:hAnsi="Times New Roman" w:cs="Times New Roman"/>
                <w:color w:val="0D0D0D" w:themeColor="text1" w:themeTint="F2"/>
              </w:rPr>
            </w:pPr>
          </w:p>
          <w:p w14:paraId="44AEE679" w14:textId="77777777" w:rsidR="00596BA7" w:rsidRPr="00170B0C" w:rsidRDefault="00596BA7" w:rsidP="006E21EA">
            <w:pPr>
              <w:jc w:val="both"/>
              <w:rPr>
                <w:rFonts w:ascii="Times New Roman" w:hAnsi="Times New Roman" w:cs="Times New Roman"/>
                <w:color w:val="0D0D0D" w:themeColor="text1" w:themeTint="F2"/>
              </w:rPr>
            </w:pPr>
          </w:p>
          <w:p w14:paraId="14AAFBC1" w14:textId="7E88D8DA" w:rsidR="00596BA7" w:rsidRPr="00170B0C" w:rsidRDefault="00596BA7" w:rsidP="006E21EA">
            <w:pPr>
              <w:jc w:val="both"/>
              <w:rPr>
                <w:rFonts w:ascii="Times New Roman" w:hAnsi="Times New Roman" w:cs="Times New Roman"/>
                <w:color w:val="0D0D0D" w:themeColor="text1" w:themeTint="F2"/>
              </w:rPr>
            </w:pPr>
          </w:p>
          <w:p w14:paraId="62F416CF" w14:textId="491BE787" w:rsidR="00596BA7" w:rsidRPr="00170B0C" w:rsidRDefault="00596BA7" w:rsidP="006E21EA">
            <w:pPr>
              <w:jc w:val="both"/>
              <w:rPr>
                <w:rFonts w:ascii="Times New Roman" w:hAnsi="Times New Roman" w:cs="Times New Roman"/>
                <w:color w:val="0D0D0D" w:themeColor="text1" w:themeTint="F2"/>
              </w:rPr>
            </w:pPr>
          </w:p>
          <w:p w14:paraId="7D62392E" w14:textId="3C389186" w:rsidR="00596BA7" w:rsidRPr="00170B0C" w:rsidRDefault="00596BA7" w:rsidP="006E21EA">
            <w:pPr>
              <w:jc w:val="both"/>
              <w:rPr>
                <w:rFonts w:ascii="Times New Roman" w:hAnsi="Times New Roman" w:cs="Times New Roman"/>
                <w:color w:val="0D0D0D" w:themeColor="text1" w:themeTint="F2"/>
              </w:rPr>
            </w:pPr>
          </w:p>
          <w:p w14:paraId="132EC07B" w14:textId="77777777"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noțiunea „</w:t>
            </w:r>
            <w:proofErr w:type="spellStart"/>
            <w:r w:rsidRPr="00170B0C">
              <w:rPr>
                <w:rStyle w:val="Emphasis"/>
                <w:rFonts w:ascii="Times New Roman" w:hAnsi="Times New Roman" w:cs="Times New Roman"/>
                <w:color w:val="0D0D0D" w:themeColor="text1" w:themeTint="F2"/>
                <w:sz w:val="24"/>
                <w:szCs w:val="24"/>
                <w:shd w:val="clear" w:color="auto" w:fill="FFFFFF"/>
                <w:lang w:val="ro-MD"/>
              </w:rPr>
              <w:t>garanţie</w:t>
            </w:r>
            <w:proofErr w:type="spellEnd"/>
            <w:r w:rsidRPr="00170B0C">
              <w:rPr>
                <w:rStyle w:val="Emphasis"/>
                <w:rFonts w:ascii="Times New Roman" w:hAnsi="Times New Roman" w:cs="Times New Roman"/>
                <w:color w:val="0D0D0D" w:themeColor="text1" w:themeTint="F2"/>
                <w:sz w:val="24"/>
                <w:szCs w:val="24"/>
                <w:shd w:val="clear" w:color="auto" w:fill="FFFFFF"/>
                <w:lang w:val="ro-MD"/>
              </w:rPr>
              <w:t xml:space="preserve"> de bună </w:t>
            </w:r>
            <w:proofErr w:type="spellStart"/>
            <w:r w:rsidRPr="00170B0C">
              <w:rPr>
                <w:rStyle w:val="Emphasis"/>
                <w:rFonts w:ascii="Times New Roman" w:hAnsi="Times New Roman" w:cs="Times New Roman"/>
                <w:color w:val="0D0D0D" w:themeColor="text1" w:themeTint="F2"/>
                <w:sz w:val="24"/>
                <w:szCs w:val="24"/>
                <w:shd w:val="clear" w:color="auto" w:fill="FFFFFF"/>
                <w:lang w:val="ro-MD"/>
              </w:rPr>
              <w:t>execuţie</w:t>
            </w:r>
            <w:proofErr w:type="spellEnd"/>
            <w:r w:rsidRPr="00170B0C">
              <w:rPr>
                <w:rStyle w:val="Emphasis"/>
                <w:rFonts w:ascii="Times New Roman" w:hAnsi="Times New Roman" w:cs="Times New Roman"/>
                <w:color w:val="0D0D0D" w:themeColor="text1" w:themeTint="F2"/>
                <w:sz w:val="24"/>
                <w:szCs w:val="24"/>
                <w:shd w:val="clear" w:color="auto" w:fill="FFFFFF"/>
                <w:lang w:val="ro-MD"/>
              </w:rPr>
              <w:t xml:space="preserve"> a contractului</w:t>
            </w:r>
            <w:r w:rsidRPr="00170B0C">
              <w:rPr>
                <w:rFonts w:ascii="Times New Roman" w:hAnsi="Times New Roman" w:cs="Times New Roman"/>
                <w:color w:val="0D0D0D" w:themeColor="text1" w:themeTint="F2"/>
                <w:sz w:val="24"/>
                <w:szCs w:val="24"/>
                <w:lang w:val="ro-MD"/>
              </w:rPr>
              <w:t>” cuvintele „puse de către producătorul” se substituie cu cuvintele „puse de către un potențial producător”, cuvintele ”</w:t>
            </w:r>
            <w:r w:rsidRPr="00170B0C">
              <w:rPr>
                <w:rFonts w:ascii="Times New Roman" w:hAnsi="Times New Roman" w:cs="Times New Roman"/>
                <w:color w:val="0D0D0D" w:themeColor="text1" w:themeTint="F2"/>
                <w:sz w:val="24"/>
                <w:szCs w:val="24"/>
                <w:shd w:val="clear" w:color="auto" w:fill="FFFFFF"/>
              </w:rPr>
              <w:t xml:space="preserve"> </w:t>
            </w:r>
            <w:proofErr w:type="spellStart"/>
            <w:r w:rsidRPr="00170B0C">
              <w:rPr>
                <w:rFonts w:ascii="Times New Roman" w:hAnsi="Times New Roman" w:cs="Times New Roman"/>
                <w:color w:val="0D0D0D" w:themeColor="text1" w:themeTint="F2"/>
                <w:sz w:val="24"/>
                <w:szCs w:val="24"/>
                <w:shd w:val="clear" w:color="auto" w:fill="FFFFFF"/>
              </w:rPr>
              <w:t>ce-i</w:t>
            </w:r>
            <w:proofErr w:type="spellEnd"/>
            <w:r w:rsidRPr="00170B0C">
              <w:rPr>
                <w:rFonts w:ascii="Times New Roman" w:hAnsi="Times New Roman" w:cs="Times New Roman"/>
                <w:color w:val="0D0D0D" w:themeColor="text1" w:themeTint="F2"/>
                <w:sz w:val="24"/>
                <w:szCs w:val="24"/>
                <w:shd w:val="clear" w:color="auto" w:fill="FFFFFF"/>
              </w:rPr>
              <w:t xml:space="preserve"> </w:t>
            </w:r>
            <w:proofErr w:type="spellStart"/>
            <w:r w:rsidRPr="00170B0C">
              <w:rPr>
                <w:rFonts w:ascii="Times New Roman" w:hAnsi="Times New Roman" w:cs="Times New Roman"/>
                <w:color w:val="0D0D0D" w:themeColor="text1" w:themeTint="F2"/>
                <w:sz w:val="24"/>
                <w:szCs w:val="24"/>
                <w:shd w:val="clear" w:color="auto" w:fill="FFFFFF"/>
              </w:rPr>
              <w:t>revin</w:t>
            </w:r>
            <w:proofErr w:type="spellEnd"/>
            <w:r w:rsidRPr="00170B0C">
              <w:rPr>
                <w:rFonts w:ascii="Times New Roman" w:hAnsi="Times New Roman" w:cs="Times New Roman"/>
                <w:color w:val="0D0D0D" w:themeColor="text1" w:themeTint="F2"/>
                <w:sz w:val="24"/>
                <w:szCs w:val="24"/>
                <w:shd w:val="clear" w:color="auto" w:fill="FFFFFF"/>
              </w:rPr>
              <w:t xml:space="preserve">” se </w:t>
            </w:r>
            <w:proofErr w:type="spellStart"/>
            <w:r w:rsidRPr="00170B0C">
              <w:rPr>
                <w:rFonts w:ascii="Times New Roman" w:hAnsi="Times New Roman" w:cs="Times New Roman"/>
                <w:color w:val="0D0D0D" w:themeColor="text1" w:themeTint="F2"/>
                <w:sz w:val="24"/>
                <w:szCs w:val="24"/>
                <w:shd w:val="clear" w:color="auto" w:fill="FFFFFF"/>
              </w:rPr>
              <w:t>substituie</w:t>
            </w:r>
            <w:proofErr w:type="spellEnd"/>
            <w:r w:rsidRPr="00170B0C">
              <w:rPr>
                <w:rFonts w:ascii="Times New Roman" w:hAnsi="Times New Roman" w:cs="Times New Roman"/>
                <w:color w:val="0D0D0D" w:themeColor="text1" w:themeTint="F2"/>
                <w:sz w:val="24"/>
                <w:szCs w:val="24"/>
                <w:shd w:val="clear" w:color="auto" w:fill="FFFFFF"/>
              </w:rPr>
              <w:t xml:space="preserve"> cu </w:t>
            </w:r>
            <w:proofErr w:type="spellStart"/>
            <w:r w:rsidRPr="00170B0C">
              <w:rPr>
                <w:rFonts w:ascii="Times New Roman" w:hAnsi="Times New Roman" w:cs="Times New Roman"/>
                <w:color w:val="0D0D0D" w:themeColor="text1" w:themeTint="F2"/>
                <w:sz w:val="24"/>
                <w:szCs w:val="24"/>
                <w:shd w:val="clear" w:color="auto" w:fill="FFFFFF"/>
              </w:rPr>
              <w:t>cuvintele</w:t>
            </w:r>
            <w:proofErr w:type="spellEnd"/>
            <w:r w:rsidRPr="00170B0C">
              <w:rPr>
                <w:rFonts w:ascii="Times New Roman" w:hAnsi="Times New Roman" w:cs="Times New Roman"/>
                <w:color w:val="0D0D0D" w:themeColor="text1" w:themeTint="F2"/>
                <w:sz w:val="24"/>
                <w:szCs w:val="24"/>
                <w:shd w:val="clear" w:color="auto" w:fill="FFFFFF"/>
              </w:rPr>
              <w:t xml:space="preserve"> „</w:t>
            </w:r>
            <w:proofErr w:type="spellStart"/>
            <w:r w:rsidRPr="00170B0C">
              <w:rPr>
                <w:rFonts w:ascii="Times New Roman" w:hAnsi="Times New Roman" w:cs="Times New Roman"/>
                <w:color w:val="0D0D0D" w:themeColor="text1" w:themeTint="F2"/>
                <w:sz w:val="24"/>
                <w:szCs w:val="24"/>
                <w:shd w:val="clear" w:color="auto" w:fill="FFFFFF"/>
              </w:rPr>
              <w:t>ce</w:t>
            </w:r>
            <w:proofErr w:type="spellEnd"/>
            <w:r w:rsidRPr="00170B0C">
              <w:rPr>
                <w:rFonts w:ascii="Times New Roman" w:hAnsi="Times New Roman" w:cs="Times New Roman"/>
                <w:color w:val="0D0D0D" w:themeColor="text1" w:themeTint="F2"/>
                <w:sz w:val="24"/>
                <w:szCs w:val="24"/>
                <w:shd w:val="clear" w:color="auto" w:fill="FFFFFF"/>
              </w:rPr>
              <w:t xml:space="preserve"> </w:t>
            </w:r>
            <w:proofErr w:type="spellStart"/>
            <w:r w:rsidRPr="00170B0C">
              <w:rPr>
                <w:rFonts w:ascii="Times New Roman" w:hAnsi="Times New Roman" w:cs="Times New Roman"/>
                <w:color w:val="0D0D0D" w:themeColor="text1" w:themeTint="F2"/>
                <w:sz w:val="24"/>
                <w:szCs w:val="24"/>
                <w:shd w:val="clear" w:color="auto" w:fill="FFFFFF"/>
              </w:rPr>
              <w:t>i-ar</w:t>
            </w:r>
            <w:proofErr w:type="spellEnd"/>
            <w:r w:rsidRPr="00170B0C">
              <w:rPr>
                <w:rFonts w:ascii="Times New Roman" w:hAnsi="Times New Roman" w:cs="Times New Roman"/>
                <w:color w:val="0D0D0D" w:themeColor="text1" w:themeTint="F2"/>
                <w:sz w:val="24"/>
                <w:szCs w:val="24"/>
                <w:shd w:val="clear" w:color="auto" w:fill="FFFFFF"/>
              </w:rPr>
              <w:t xml:space="preserve"> </w:t>
            </w:r>
            <w:proofErr w:type="spellStart"/>
            <w:r w:rsidRPr="00170B0C">
              <w:rPr>
                <w:rFonts w:ascii="Times New Roman" w:hAnsi="Times New Roman" w:cs="Times New Roman"/>
                <w:color w:val="0D0D0D" w:themeColor="text1" w:themeTint="F2"/>
                <w:sz w:val="24"/>
                <w:szCs w:val="24"/>
                <w:shd w:val="clear" w:color="auto" w:fill="FFFFFF"/>
              </w:rPr>
              <w:t>reveni</w:t>
            </w:r>
            <w:proofErr w:type="spellEnd"/>
            <w:r w:rsidRPr="00170B0C">
              <w:rPr>
                <w:rFonts w:ascii="Times New Roman" w:hAnsi="Times New Roman" w:cs="Times New Roman"/>
                <w:color w:val="0D0D0D" w:themeColor="text1" w:themeTint="F2"/>
                <w:sz w:val="24"/>
                <w:szCs w:val="24"/>
                <w:shd w:val="clear" w:color="auto" w:fill="FFFFFF"/>
              </w:rPr>
              <w:t>”</w:t>
            </w:r>
            <w:r w:rsidRPr="00170B0C">
              <w:rPr>
                <w:rFonts w:ascii="Times New Roman" w:hAnsi="Times New Roman" w:cs="Times New Roman"/>
                <w:color w:val="0D0D0D" w:themeColor="text1" w:themeTint="F2"/>
                <w:sz w:val="24"/>
                <w:szCs w:val="24"/>
                <w:lang w:val="ro-MD"/>
              </w:rPr>
              <w:t>, iar cuvintele „sub controlul” se substituie cu cuvintele „în beneficiul”.</w:t>
            </w:r>
          </w:p>
          <w:p w14:paraId="6133863D" w14:textId="10B1B3B8" w:rsidR="00596BA7" w:rsidRPr="00170B0C" w:rsidRDefault="00596BA7" w:rsidP="006E21EA">
            <w:pPr>
              <w:jc w:val="both"/>
              <w:rPr>
                <w:rFonts w:ascii="Times New Roman" w:hAnsi="Times New Roman" w:cs="Times New Roman"/>
                <w:color w:val="0D0D0D" w:themeColor="text1" w:themeTint="F2"/>
              </w:rPr>
            </w:pPr>
          </w:p>
          <w:p w14:paraId="0C48605B" w14:textId="4FA5339D" w:rsidR="00596BA7" w:rsidRPr="00170B0C" w:rsidRDefault="00596BA7" w:rsidP="006E21EA">
            <w:pPr>
              <w:jc w:val="both"/>
              <w:rPr>
                <w:rFonts w:ascii="Times New Roman" w:hAnsi="Times New Roman" w:cs="Times New Roman"/>
                <w:color w:val="0D0D0D" w:themeColor="text1" w:themeTint="F2"/>
              </w:rPr>
            </w:pPr>
          </w:p>
          <w:p w14:paraId="0FB9DC7D" w14:textId="684C61B4" w:rsidR="00596BA7" w:rsidRPr="00170B0C" w:rsidRDefault="00596BA7" w:rsidP="006E21EA">
            <w:pPr>
              <w:jc w:val="both"/>
              <w:rPr>
                <w:rFonts w:ascii="Times New Roman" w:hAnsi="Times New Roman" w:cs="Times New Roman"/>
                <w:color w:val="0D0D0D" w:themeColor="text1" w:themeTint="F2"/>
              </w:rPr>
            </w:pPr>
          </w:p>
          <w:p w14:paraId="554D1C5E" w14:textId="0A462429" w:rsidR="00596BA7" w:rsidRPr="00170B0C" w:rsidRDefault="00596BA7" w:rsidP="006E21EA">
            <w:pPr>
              <w:jc w:val="both"/>
              <w:rPr>
                <w:rFonts w:ascii="Times New Roman" w:hAnsi="Times New Roman" w:cs="Times New Roman"/>
                <w:color w:val="0D0D0D" w:themeColor="text1" w:themeTint="F2"/>
              </w:rPr>
            </w:pPr>
          </w:p>
          <w:p w14:paraId="3FE5DC7C" w14:textId="77777777" w:rsidR="00596BA7" w:rsidRPr="00170B0C" w:rsidRDefault="00596BA7" w:rsidP="006E21EA">
            <w:pPr>
              <w:jc w:val="both"/>
              <w:rPr>
                <w:rFonts w:ascii="Times New Roman" w:hAnsi="Times New Roman" w:cs="Times New Roman"/>
                <w:color w:val="0D0D0D" w:themeColor="text1" w:themeTint="F2"/>
              </w:rPr>
            </w:pPr>
          </w:p>
          <w:p w14:paraId="7618753A" w14:textId="235631FA" w:rsidR="00596BA7" w:rsidRPr="00170B0C" w:rsidRDefault="00596BA7" w:rsidP="006E21EA">
            <w:pPr>
              <w:jc w:val="both"/>
              <w:rPr>
                <w:rFonts w:ascii="Times New Roman" w:hAnsi="Times New Roman" w:cs="Times New Roman"/>
                <w:color w:val="0D0D0D" w:themeColor="text1" w:themeTint="F2"/>
              </w:rPr>
            </w:pPr>
          </w:p>
          <w:p w14:paraId="3CC7F9B2" w14:textId="5EC2EC24" w:rsidR="00596BA7" w:rsidRPr="00170B0C" w:rsidRDefault="00596BA7" w:rsidP="006E21EA">
            <w:pPr>
              <w:jc w:val="both"/>
              <w:rPr>
                <w:rFonts w:ascii="Times New Roman" w:hAnsi="Times New Roman" w:cs="Times New Roman"/>
                <w:color w:val="0D0D0D" w:themeColor="text1" w:themeTint="F2"/>
              </w:rPr>
            </w:pPr>
          </w:p>
          <w:p w14:paraId="246E95A5" w14:textId="416FA68B" w:rsidR="00596BA7" w:rsidRPr="00170B0C" w:rsidRDefault="00596BA7" w:rsidP="006E21EA">
            <w:pPr>
              <w:jc w:val="both"/>
              <w:rPr>
                <w:rFonts w:ascii="Times New Roman" w:hAnsi="Times New Roman" w:cs="Times New Roman"/>
                <w:color w:val="0D0D0D" w:themeColor="text1" w:themeTint="F2"/>
              </w:rPr>
            </w:pPr>
          </w:p>
          <w:p w14:paraId="735506E6" w14:textId="1FF68EAE" w:rsidR="00596BA7" w:rsidRPr="00170B0C" w:rsidRDefault="00596BA7" w:rsidP="006E21EA">
            <w:pPr>
              <w:jc w:val="both"/>
              <w:rPr>
                <w:rFonts w:ascii="Times New Roman" w:hAnsi="Times New Roman" w:cs="Times New Roman"/>
                <w:color w:val="0D0D0D" w:themeColor="text1" w:themeTint="F2"/>
              </w:rPr>
            </w:pPr>
          </w:p>
          <w:p w14:paraId="50CC7D0E" w14:textId="4FE665BD" w:rsidR="00596BA7" w:rsidRPr="00170B0C" w:rsidRDefault="00596BA7" w:rsidP="006E21EA">
            <w:pPr>
              <w:jc w:val="both"/>
              <w:rPr>
                <w:rFonts w:ascii="Times New Roman" w:hAnsi="Times New Roman" w:cs="Times New Roman"/>
                <w:color w:val="0D0D0D" w:themeColor="text1" w:themeTint="F2"/>
              </w:rPr>
            </w:pPr>
          </w:p>
          <w:p w14:paraId="54D9F3D4" w14:textId="77777777" w:rsidR="00596BA7" w:rsidRPr="00170B0C" w:rsidRDefault="00596BA7" w:rsidP="006E21EA">
            <w:pPr>
              <w:jc w:val="both"/>
              <w:rPr>
                <w:rFonts w:ascii="Times New Roman" w:hAnsi="Times New Roman" w:cs="Times New Roman"/>
                <w:color w:val="0D0D0D" w:themeColor="text1" w:themeTint="F2"/>
              </w:rPr>
            </w:pPr>
          </w:p>
          <w:p w14:paraId="37AFB38E" w14:textId="77777777" w:rsidR="00596BA7" w:rsidRPr="00170B0C" w:rsidRDefault="00596BA7" w:rsidP="006E21EA">
            <w:pPr>
              <w:jc w:val="both"/>
              <w:rPr>
                <w:rFonts w:ascii="Times New Roman" w:hAnsi="Times New Roman" w:cs="Times New Roman"/>
                <w:color w:val="0D0D0D" w:themeColor="text1" w:themeTint="F2"/>
              </w:rPr>
            </w:pPr>
          </w:p>
          <w:p w14:paraId="6186D1CC" w14:textId="77777777"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noțiunea „</w:t>
            </w:r>
            <w:proofErr w:type="spellStart"/>
            <w:r w:rsidRPr="00170B0C">
              <w:rPr>
                <w:rStyle w:val="Emphasis"/>
                <w:rFonts w:ascii="Times New Roman" w:hAnsi="Times New Roman" w:cs="Times New Roman"/>
                <w:color w:val="0D0D0D" w:themeColor="text1" w:themeTint="F2"/>
                <w:sz w:val="24"/>
                <w:szCs w:val="24"/>
                <w:shd w:val="clear" w:color="auto" w:fill="FFFFFF"/>
                <w:lang w:val="ro-MD"/>
              </w:rPr>
              <w:t>garanţie</w:t>
            </w:r>
            <w:proofErr w:type="spellEnd"/>
            <w:r w:rsidRPr="00170B0C">
              <w:rPr>
                <w:rStyle w:val="Emphasis"/>
                <w:rFonts w:ascii="Times New Roman" w:hAnsi="Times New Roman" w:cs="Times New Roman"/>
                <w:color w:val="0D0D0D" w:themeColor="text1" w:themeTint="F2"/>
                <w:sz w:val="24"/>
                <w:szCs w:val="24"/>
                <w:shd w:val="clear" w:color="auto" w:fill="FFFFFF"/>
                <w:lang w:val="ro-MD"/>
              </w:rPr>
              <w:t xml:space="preserve"> pentru ofertă</w:t>
            </w:r>
            <w:r w:rsidRPr="00170B0C">
              <w:rPr>
                <w:rFonts w:ascii="Times New Roman" w:hAnsi="Times New Roman" w:cs="Times New Roman"/>
                <w:color w:val="0D0D0D" w:themeColor="text1" w:themeTint="F2"/>
                <w:sz w:val="24"/>
                <w:szCs w:val="24"/>
                <w:lang w:val="ro-MD"/>
              </w:rPr>
              <w:t>”, cuvintele „sub controlul” se substituie cu cuvintele „în beneficiul”</w:t>
            </w:r>
          </w:p>
          <w:p w14:paraId="5739DAAC" w14:textId="77777777" w:rsidR="00596BA7" w:rsidRPr="00170B0C" w:rsidRDefault="00596BA7" w:rsidP="006E21EA">
            <w:pPr>
              <w:jc w:val="both"/>
              <w:rPr>
                <w:rFonts w:ascii="Times New Roman" w:hAnsi="Times New Roman" w:cs="Times New Roman"/>
                <w:color w:val="0D0D0D" w:themeColor="text1" w:themeTint="F2"/>
              </w:rPr>
            </w:pPr>
          </w:p>
          <w:p w14:paraId="40691D8F" w14:textId="04CC8079" w:rsidR="00596BA7" w:rsidRPr="00170B0C" w:rsidRDefault="00596BA7" w:rsidP="006E21EA">
            <w:pPr>
              <w:jc w:val="both"/>
              <w:rPr>
                <w:rFonts w:ascii="Times New Roman" w:hAnsi="Times New Roman" w:cs="Times New Roman"/>
                <w:color w:val="0D0D0D" w:themeColor="text1" w:themeTint="F2"/>
              </w:rPr>
            </w:pPr>
          </w:p>
          <w:p w14:paraId="346948EC" w14:textId="461F4A98" w:rsidR="00596BA7" w:rsidRPr="00170B0C" w:rsidRDefault="00596BA7" w:rsidP="006E21EA">
            <w:pPr>
              <w:jc w:val="both"/>
              <w:rPr>
                <w:rFonts w:ascii="Times New Roman" w:hAnsi="Times New Roman" w:cs="Times New Roman"/>
                <w:color w:val="0D0D0D" w:themeColor="text1" w:themeTint="F2"/>
              </w:rPr>
            </w:pPr>
          </w:p>
          <w:p w14:paraId="397D8049" w14:textId="1EAF4CE9" w:rsidR="00596BA7" w:rsidRPr="00170B0C" w:rsidRDefault="00596BA7" w:rsidP="006E21EA">
            <w:pPr>
              <w:jc w:val="both"/>
              <w:rPr>
                <w:rFonts w:ascii="Times New Roman" w:hAnsi="Times New Roman" w:cs="Times New Roman"/>
                <w:color w:val="0D0D0D" w:themeColor="text1" w:themeTint="F2"/>
              </w:rPr>
            </w:pPr>
          </w:p>
          <w:p w14:paraId="3D24E60D" w14:textId="77777777" w:rsidR="00596BA7" w:rsidRPr="00170B0C" w:rsidRDefault="00596BA7" w:rsidP="006E21EA">
            <w:pPr>
              <w:jc w:val="both"/>
              <w:rPr>
                <w:rFonts w:ascii="Times New Roman" w:hAnsi="Times New Roman" w:cs="Times New Roman"/>
                <w:color w:val="0D0D0D" w:themeColor="text1" w:themeTint="F2"/>
              </w:rPr>
            </w:pPr>
          </w:p>
          <w:p w14:paraId="384D1B68" w14:textId="77777777" w:rsidR="00FA0017" w:rsidRPr="00170B0C" w:rsidRDefault="00FA0017" w:rsidP="006E21EA">
            <w:pPr>
              <w:jc w:val="both"/>
              <w:rPr>
                <w:rFonts w:ascii="Times New Roman" w:hAnsi="Times New Roman" w:cs="Times New Roman"/>
                <w:color w:val="0D0D0D" w:themeColor="text1" w:themeTint="F2"/>
              </w:rPr>
            </w:pPr>
          </w:p>
          <w:p w14:paraId="56CD3ACC" w14:textId="1A557EDA"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noțiunea „</w:t>
            </w:r>
            <w:proofErr w:type="spellStart"/>
            <w:r w:rsidRPr="00170B0C">
              <w:rPr>
                <w:rStyle w:val="Emphasis"/>
                <w:rFonts w:ascii="Times New Roman" w:hAnsi="Times New Roman" w:cs="Times New Roman"/>
                <w:color w:val="0D0D0D" w:themeColor="text1" w:themeTint="F2"/>
                <w:sz w:val="24"/>
                <w:szCs w:val="24"/>
                <w:shd w:val="clear" w:color="auto" w:fill="FFFFFF"/>
                <w:lang w:val="ro-MD"/>
              </w:rPr>
              <w:t>garanţie</w:t>
            </w:r>
            <w:proofErr w:type="spellEnd"/>
            <w:r w:rsidRPr="00170B0C">
              <w:rPr>
                <w:rStyle w:val="Emphasis"/>
                <w:rFonts w:ascii="Times New Roman" w:hAnsi="Times New Roman" w:cs="Times New Roman"/>
                <w:color w:val="0D0D0D" w:themeColor="text1" w:themeTint="F2"/>
                <w:sz w:val="24"/>
                <w:szCs w:val="24"/>
                <w:shd w:val="clear" w:color="auto" w:fill="FFFFFF"/>
                <w:lang w:val="ro-MD"/>
              </w:rPr>
              <w:t xml:space="preserve"> pentru participare</w:t>
            </w:r>
            <w:r w:rsidRPr="00170B0C">
              <w:rPr>
                <w:rFonts w:ascii="Times New Roman" w:hAnsi="Times New Roman" w:cs="Times New Roman"/>
                <w:color w:val="0D0D0D" w:themeColor="text1" w:themeTint="F2"/>
                <w:sz w:val="24"/>
                <w:szCs w:val="24"/>
                <w:lang w:val="ro-MD"/>
              </w:rPr>
              <w:t>”, cuvintele „sub controlul” se substituie cu cuvintele „în beneficiul”</w:t>
            </w:r>
          </w:p>
          <w:p w14:paraId="4E78D172" w14:textId="77777777" w:rsidR="00596BA7" w:rsidRPr="00170B0C" w:rsidRDefault="00596BA7" w:rsidP="006E21EA">
            <w:pPr>
              <w:jc w:val="both"/>
              <w:rPr>
                <w:rFonts w:ascii="Times New Roman" w:hAnsi="Times New Roman" w:cs="Times New Roman"/>
                <w:color w:val="0D0D0D" w:themeColor="text1" w:themeTint="F2"/>
              </w:rPr>
            </w:pPr>
          </w:p>
          <w:p w14:paraId="253D53EA" w14:textId="77777777" w:rsidR="00596BA7" w:rsidRPr="00170B0C" w:rsidRDefault="00596BA7" w:rsidP="006E21EA">
            <w:pPr>
              <w:jc w:val="both"/>
              <w:rPr>
                <w:rFonts w:ascii="Times New Roman" w:hAnsi="Times New Roman" w:cs="Times New Roman"/>
                <w:color w:val="0D0D0D" w:themeColor="text1" w:themeTint="F2"/>
              </w:rPr>
            </w:pPr>
          </w:p>
          <w:p w14:paraId="07F82C6E" w14:textId="7C448966" w:rsidR="00596BA7" w:rsidRPr="00170B0C" w:rsidRDefault="00596BA7" w:rsidP="006E21EA">
            <w:pPr>
              <w:jc w:val="both"/>
              <w:rPr>
                <w:rFonts w:ascii="Times New Roman" w:hAnsi="Times New Roman" w:cs="Times New Roman"/>
                <w:color w:val="0D0D0D" w:themeColor="text1" w:themeTint="F2"/>
              </w:rPr>
            </w:pPr>
          </w:p>
          <w:p w14:paraId="6C580B8F" w14:textId="08C05062" w:rsidR="00596BA7" w:rsidRPr="00170B0C" w:rsidRDefault="00596BA7" w:rsidP="006E21EA">
            <w:pPr>
              <w:jc w:val="both"/>
              <w:rPr>
                <w:rFonts w:ascii="Times New Roman" w:hAnsi="Times New Roman" w:cs="Times New Roman"/>
                <w:color w:val="0D0D0D" w:themeColor="text1" w:themeTint="F2"/>
              </w:rPr>
            </w:pPr>
          </w:p>
          <w:p w14:paraId="54D87493" w14:textId="0EFD155B" w:rsidR="00596BA7" w:rsidRPr="00170B0C" w:rsidRDefault="00596BA7" w:rsidP="006E21EA">
            <w:pPr>
              <w:jc w:val="both"/>
              <w:rPr>
                <w:rFonts w:ascii="Times New Roman" w:hAnsi="Times New Roman" w:cs="Times New Roman"/>
                <w:color w:val="0D0D0D" w:themeColor="text1" w:themeTint="F2"/>
              </w:rPr>
            </w:pPr>
          </w:p>
          <w:p w14:paraId="1E28F165" w14:textId="23C15F0C" w:rsidR="00596BA7" w:rsidRPr="00170B0C" w:rsidRDefault="00596BA7" w:rsidP="006E21EA">
            <w:pPr>
              <w:jc w:val="both"/>
              <w:rPr>
                <w:rFonts w:ascii="Times New Roman" w:hAnsi="Times New Roman" w:cs="Times New Roman"/>
                <w:color w:val="0D0D0D" w:themeColor="text1" w:themeTint="F2"/>
              </w:rPr>
            </w:pPr>
          </w:p>
          <w:p w14:paraId="4C682168" w14:textId="51D668A6" w:rsidR="00596BA7" w:rsidRPr="00170B0C" w:rsidRDefault="00596BA7" w:rsidP="006E21EA">
            <w:pPr>
              <w:jc w:val="both"/>
              <w:rPr>
                <w:rFonts w:ascii="Times New Roman" w:hAnsi="Times New Roman" w:cs="Times New Roman"/>
                <w:color w:val="0D0D0D" w:themeColor="text1" w:themeTint="F2"/>
              </w:rPr>
            </w:pPr>
          </w:p>
          <w:p w14:paraId="2979884A" w14:textId="366E4C82" w:rsidR="00596BA7" w:rsidRPr="00170B0C" w:rsidRDefault="00596BA7" w:rsidP="006E21EA">
            <w:pPr>
              <w:jc w:val="both"/>
              <w:rPr>
                <w:rFonts w:ascii="Times New Roman" w:hAnsi="Times New Roman" w:cs="Times New Roman"/>
                <w:color w:val="0D0D0D" w:themeColor="text1" w:themeTint="F2"/>
              </w:rPr>
            </w:pPr>
          </w:p>
          <w:p w14:paraId="4079F7F6" w14:textId="222A5EF4" w:rsidR="00596BA7" w:rsidRPr="00170B0C" w:rsidRDefault="00596BA7" w:rsidP="006E21EA">
            <w:pPr>
              <w:jc w:val="both"/>
              <w:rPr>
                <w:rFonts w:ascii="Times New Roman" w:hAnsi="Times New Roman" w:cs="Times New Roman"/>
                <w:color w:val="0D0D0D" w:themeColor="text1" w:themeTint="F2"/>
              </w:rPr>
            </w:pPr>
          </w:p>
          <w:p w14:paraId="4E896E29" w14:textId="09540B97" w:rsidR="00596BA7" w:rsidRPr="00170B0C" w:rsidRDefault="00596BA7" w:rsidP="006E21EA">
            <w:pPr>
              <w:jc w:val="both"/>
              <w:rPr>
                <w:rFonts w:ascii="Times New Roman" w:hAnsi="Times New Roman" w:cs="Times New Roman"/>
                <w:color w:val="0D0D0D" w:themeColor="text1" w:themeTint="F2"/>
              </w:rPr>
            </w:pPr>
          </w:p>
          <w:p w14:paraId="784D5A85" w14:textId="4A96A923" w:rsidR="00596BA7" w:rsidRPr="00170B0C" w:rsidRDefault="00596BA7" w:rsidP="006E21EA">
            <w:pPr>
              <w:jc w:val="both"/>
              <w:rPr>
                <w:rFonts w:ascii="Times New Roman" w:hAnsi="Times New Roman" w:cs="Times New Roman"/>
                <w:color w:val="0D0D0D" w:themeColor="text1" w:themeTint="F2"/>
              </w:rPr>
            </w:pPr>
          </w:p>
          <w:p w14:paraId="10E37145" w14:textId="007D1779" w:rsidR="00596BA7" w:rsidRPr="00170B0C" w:rsidRDefault="00596BA7" w:rsidP="006E21EA">
            <w:pPr>
              <w:jc w:val="both"/>
              <w:rPr>
                <w:rFonts w:ascii="Times New Roman" w:hAnsi="Times New Roman" w:cs="Times New Roman"/>
                <w:color w:val="0D0D0D" w:themeColor="text1" w:themeTint="F2"/>
              </w:rPr>
            </w:pPr>
          </w:p>
          <w:p w14:paraId="59FA214C" w14:textId="6BDC3E1E" w:rsidR="00596BA7" w:rsidRPr="00170B0C" w:rsidRDefault="00596BA7" w:rsidP="006E21EA">
            <w:pPr>
              <w:jc w:val="both"/>
              <w:rPr>
                <w:rFonts w:ascii="Times New Roman" w:hAnsi="Times New Roman" w:cs="Times New Roman"/>
                <w:color w:val="0D0D0D" w:themeColor="text1" w:themeTint="F2"/>
              </w:rPr>
            </w:pPr>
          </w:p>
          <w:p w14:paraId="7B480493" w14:textId="14E46907" w:rsidR="00596BA7" w:rsidRPr="00170B0C" w:rsidRDefault="00596BA7" w:rsidP="006E21EA">
            <w:pPr>
              <w:jc w:val="both"/>
              <w:rPr>
                <w:rFonts w:ascii="Times New Roman" w:hAnsi="Times New Roman" w:cs="Times New Roman"/>
                <w:color w:val="0D0D0D" w:themeColor="text1" w:themeTint="F2"/>
              </w:rPr>
            </w:pPr>
          </w:p>
          <w:p w14:paraId="199DDB21" w14:textId="57EC538F" w:rsidR="00596BA7" w:rsidRPr="00170B0C" w:rsidRDefault="00596BA7" w:rsidP="006E21EA">
            <w:pPr>
              <w:jc w:val="both"/>
              <w:rPr>
                <w:rFonts w:ascii="Times New Roman" w:hAnsi="Times New Roman" w:cs="Times New Roman"/>
                <w:color w:val="0D0D0D" w:themeColor="text1" w:themeTint="F2"/>
              </w:rPr>
            </w:pPr>
          </w:p>
          <w:p w14:paraId="204E753C" w14:textId="7CF441EE" w:rsidR="00596BA7" w:rsidRPr="00170B0C" w:rsidRDefault="00596BA7" w:rsidP="006E21EA">
            <w:pPr>
              <w:jc w:val="both"/>
              <w:rPr>
                <w:rFonts w:ascii="Times New Roman" w:hAnsi="Times New Roman" w:cs="Times New Roman"/>
                <w:color w:val="0D0D0D" w:themeColor="text1" w:themeTint="F2"/>
              </w:rPr>
            </w:pPr>
          </w:p>
          <w:p w14:paraId="41923E13" w14:textId="2264270F" w:rsidR="00596BA7" w:rsidRPr="00170B0C" w:rsidRDefault="00596BA7" w:rsidP="006E21EA">
            <w:pPr>
              <w:jc w:val="both"/>
              <w:rPr>
                <w:rFonts w:ascii="Times New Roman" w:hAnsi="Times New Roman" w:cs="Times New Roman"/>
                <w:color w:val="0D0D0D" w:themeColor="text1" w:themeTint="F2"/>
              </w:rPr>
            </w:pPr>
          </w:p>
          <w:p w14:paraId="773B4137" w14:textId="3741C1DC" w:rsidR="00596BA7" w:rsidRPr="00170B0C" w:rsidRDefault="00596BA7" w:rsidP="006E21EA">
            <w:pPr>
              <w:jc w:val="both"/>
              <w:rPr>
                <w:rFonts w:ascii="Times New Roman" w:hAnsi="Times New Roman" w:cs="Times New Roman"/>
                <w:color w:val="0D0D0D" w:themeColor="text1" w:themeTint="F2"/>
              </w:rPr>
            </w:pPr>
          </w:p>
          <w:p w14:paraId="70B6D788" w14:textId="3177689B" w:rsidR="00596BA7" w:rsidRPr="00170B0C" w:rsidRDefault="00596BA7" w:rsidP="006E21EA">
            <w:pPr>
              <w:jc w:val="both"/>
              <w:rPr>
                <w:rFonts w:ascii="Times New Roman" w:hAnsi="Times New Roman" w:cs="Times New Roman"/>
                <w:color w:val="0D0D0D" w:themeColor="text1" w:themeTint="F2"/>
              </w:rPr>
            </w:pPr>
          </w:p>
          <w:p w14:paraId="4CF4C0E0" w14:textId="64981E8D" w:rsidR="00596BA7" w:rsidRPr="00170B0C" w:rsidRDefault="00596BA7" w:rsidP="006E21EA">
            <w:pPr>
              <w:jc w:val="both"/>
              <w:rPr>
                <w:rFonts w:ascii="Times New Roman" w:hAnsi="Times New Roman" w:cs="Times New Roman"/>
                <w:color w:val="0D0D0D" w:themeColor="text1" w:themeTint="F2"/>
              </w:rPr>
            </w:pPr>
          </w:p>
          <w:p w14:paraId="3AD8E482" w14:textId="2DC32E89" w:rsidR="00596BA7" w:rsidRPr="00170B0C" w:rsidRDefault="00596BA7" w:rsidP="006E21EA">
            <w:pPr>
              <w:jc w:val="both"/>
              <w:rPr>
                <w:rFonts w:ascii="Times New Roman" w:hAnsi="Times New Roman" w:cs="Times New Roman"/>
                <w:color w:val="0D0D0D" w:themeColor="text1" w:themeTint="F2"/>
              </w:rPr>
            </w:pPr>
          </w:p>
          <w:p w14:paraId="33DD1968" w14:textId="44248A3D" w:rsidR="00596BA7" w:rsidRPr="00170B0C" w:rsidRDefault="00596BA7" w:rsidP="006E21EA">
            <w:pPr>
              <w:jc w:val="both"/>
              <w:rPr>
                <w:rFonts w:ascii="Times New Roman" w:hAnsi="Times New Roman" w:cs="Times New Roman"/>
                <w:color w:val="0D0D0D" w:themeColor="text1" w:themeTint="F2"/>
              </w:rPr>
            </w:pPr>
          </w:p>
          <w:p w14:paraId="48D82FBC" w14:textId="28AC1684" w:rsidR="00596BA7" w:rsidRPr="00170B0C" w:rsidRDefault="00596BA7" w:rsidP="006E21EA">
            <w:pPr>
              <w:jc w:val="both"/>
              <w:rPr>
                <w:rFonts w:ascii="Times New Roman" w:hAnsi="Times New Roman" w:cs="Times New Roman"/>
                <w:color w:val="0D0D0D" w:themeColor="text1" w:themeTint="F2"/>
              </w:rPr>
            </w:pPr>
          </w:p>
          <w:p w14:paraId="6CE889E9" w14:textId="2FFFA62F" w:rsidR="00596BA7" w:rsidRPr="00170B0C" w:rsidRDefault="00596BA7" w:rsidP="006E21EA">
            <w:pPr>
              <w:jc w:val="both"/>
              <w:rPr>
                <w:rFonts w:ascii="Times New Roman" w:hAnsi="Times New Roman" w:cs="Times New Roman"/>
                <w:color w:val="0D0D0D" w:themeColor="text1" w:themeTint="F2"/>
              </w:rPr>
            </w:pPr>
          </w:p>
          <w:p w14:paraId="7D971A55" w14:textId="28DA371A" w:rsidR="00596BA7" w:rsidRPr="00170B0C" w:rsidRDefault="00596BA7" w:rsidP="006E21EA">
            <w:pPr>
              <w:jc w:val="both"/>
              <w:rPr>
                <w:rFonts w:ascii="Times New Roman" w:hAnsi="Times New Roman" w:cs="Times New Roman"/>
                <w:color w:val="0D0D0D" w:themeColor="text1" w:themeTint="F2"/>
              </w:rPr>
            </w:pPr>
          </w:p>
          <w:p w14:paraId="56809C9D" w14:textId="1F050768" w:rsidR="00596BA7" w:rsidRPr="00170B0C" w:rsidRDefault="00596BA7" w:rsidP="006E21EA">
            <w:pPr>
              <w:jc w:val="both"/>
              <w:rPr>
                <w:rFonts w:ascii="Times New Roman" w:hAnsi="Times New Roman" w:cs="Times New Roman"/>
                <w:color w:val="0D0D0D" w:themeColor="text1" w:themeTint="F2"/>
              </w:rPr>
            </w:pPr>
          </w:p>
          <w:p w14:paraId="1EF9E87D" w14:textId="7458D6BA" w:rsidR="00596BA7" w:rsidRPr="00170B0C" w:rsidRDefault="00596BA7" w:rsidP="006E21EA">
            <w:pPr>
              <w:jc w:val="both"/>
              <w:rPr>
                <w:rFonts w:ascii="Times New Roman" w:hAnsi="Times New Roman" w:cs="Times New Roman"/>
                <w:color w:val="0D0D0D" w:themeColor="text1" w:themeTint="F2"/>
              </w:rPr>
            </w:pPr>
          </w:p>
          <w:p w14:paraId="0F329D2D" w14:textId="23C487B7" w:rsidR="00596BA7" w:rsidRPr="00170B0C" w:rsidRDefault="00596BA7" w:rsidP="006E21EA">
            <w:pPr>
              <w:jc w:val="both"/>
              <w:rPr>
                <w:rFonts w:ascii="Times New Roman" w:hAnsi="Times New Roman" w:cs="Times New Roman"/>
                <w:color w:val="0D0D0D" w:themeColor="text1" w:themeTint="F2"/>
              </w:rPr>
            </w:pPr>
          </w:p>
          <w:p w14:paraId="45972C15" w14:textId="5382E8BC" w:rsidR="00596BA7" w:rsidRPr="00170B0C" w:rsidRDefault="00596BA7" w:rsidP="006E21EA">
            <w:pPr>
              <w:jc w:val="both"/>
              <w:rPr>
                <w:rFonts w:ascii="Times New Roman" w:hAnsi="Times New Roman" w:cs="Times New Roman"/>
                <w:color w:val="0D0D0D" w:themeColor="text1" w:themeTint="F2"/>
              </w:rPr>
            </w:pPr>
          </w:p>
          <w:p w14:paraId="60275C98" w14:textId="61182D6D" w:rsidR="00596BA7" w:rsidRPr="00170B0C" w:rsidRDefault="00596BA7" w:rsidP="006E21EA">
            <w:pPr>
              <w:jc w:val="both"/>
              <w:rPr>
                <w:rFonts w:ascii="Times New Roman" w:hAnsi="Times New Roman" w:cs="Times New Roman"/>
                <w:color w:val="0D0D0D" w:themeColor="text1" w:themeTint="F2"/>
              </w:rPr>
            </w:pPr>
          </w:p>
          <w:p w14:paraId="77939240" w14:textId="735E916A" w:rsidR="00596BA7" w:rsidRPr="00170B0C" w:rsidRDefault="00596BA7" w:rsidP="006E21EA">
            <w:pPr>
              <w:jc w:val="both"/>
              <w:rPr>
                <w:rFonts w:ascii="Times New Roman" w:hAnsi="Times New Roman" w:cs="Times New Roman"/>
                <w:color w:val="0D0D0D" w:themeColor="text1" w:themeTint="F2"/>
              </w:rPr>
            </w:pPr>
          </w:p>
          <w:p w14:paraId="0DFD8C91" w14:textId="5306504B" w:rsidR="00596BA7" w:rsidRPr="00170B0C" w:rsidRDefault="00596BA7" w:rsidP="006E21EA">
            <w:pPr>
              <w:jc w:val="both"/>
              <w:rPr>
                <w:rFonts w:ascii="Times New Roman" w:hAnsi="Times New Roman" w:cs="Times New Roman"/>
                <w:color w:val="0D0D0D" w:themeColor="text1" w:themeTint="F2"/>
              </w:rPr>
            </w:pPr>
          </w:p>
          <w:p w14:paraId="3443413C" w14:textId="132A7B88" w:rsidR="00596BA7" w:rsidRPr="00170B0C" w:rsidRDefault="00596BA7" w:rsidP="006E21EA">
            <w:pPr>
              <w:jc w:val="both"/>
              <w:rPr>
                <w:rFonts w:ascii="Times New Roman" w:hAnsi="Times New Roman" w:cs="Times New Roman"/>
                <w:color w:val="0D0D0D" w:themeColor="text1" w:themeTint="F2"/>
              </w:rPr>
            </w:pPr>
          </w:p>
          <w:p w14:paraId="6220E503" w14:textId="77777777" w:rsidR="00FA0017" w:rsidRPr="00170B0C" w:rsidRDefault="00FA0017" w:rsidP="006E21EA">
            <w:pPr>
              <w:jc w:val="both"/>
              <w:rPr>
                <w:rFonts w:ascii="Times New Roman" w:hAnsi="Times New Roman" w:cs="Times New Roman"/>
                <w:color w:val="0D0D0D" w:themeColor="text1" w:themeTint="F2"/>
              </w:rPr>
            </w:pPr>
          </w:p>
          <w:p w14:paraId="1B9E9DB1" w14:textId="77777777" w:rsidR="00FA0017" w:rsidRPr="00170B0C" w:rsidRDefault="00FA0017" w:rsidP="006E21EA">
            <w:pPr>
              <w:jc w:val="both"/>
              <w:rPr>
                <w:rFonts w:ascii="Times New Roman" w:hAnsi="Times New Roman" w:cs="Times New Roman"/>
                <w:color w:val="0D0D0D" w:themeColor="text1" w:themeTint="F2"/>
              </w:rPr>
            </w:pPr>
          </w:p>
          <w:p w14:paraId="389D2F18" w14:textId="77777777" w:rsidR="00FA0017" w:rsidRPr="00170B0C" w:rsidRDefault="00FA0017" w:rsidP="006E21EA">
            <w:pPr>
              <w:jc w:val="both"/>
              <w:rPr>
                <w:rFonts w:ascii="Times New Roman" w:hAnsi="Times New Roman" w:cs="Times New Roman"/>
                <w:color w:val="0D0D0D" w:themeColor="text1" w:themeTint="F2"/>
              </w:rPr>
            </w:pPr>
          </w:p>
          <w:p w14:paraId="5FD1D6FD" w14:textId="103185CC" w:rsidR="00596BA7" w:rsidRPr="00170B0C" w:rsidRDefault="00596BA7" w:rsidP="006E21EA">
            <w:pPr>
              <w:jc w:val="both"/>
              <w:rPr>
                <w:rFonts w:ascii="Times New Roman" w:hAnsi="Times New Roman" w:cs="Times New Roman"/>
                <w:color w:val="0D0D0D" w:themeColor="text1" w:themeTint="F2"/>
              </w:rPr>
            </w:pPr>
          </w:p>
          <w:p w14:paraId="61BF9FC8" w14:textId="77777777"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noțiunea de „</w:t>
            </w:r>
            <w:r w:rsidRPr="00170B0C">
              <w:rPr>
                <w:rFonts w:ascii="Times New Roman" w:hAnsi="Times New Roman" w:cs="Times New Roman"/>
                <w:i/>
                <w:iCs/>
                <w:color w:val="0D0D0D" w:themeColor="text1" w:themeTint="F2"/>
                <w:sz w:val="24"/>
                <w:szCs w:val="24"/>
                <w:lang w:val="ro-MD"/>
              </w:rPr>
              <w:t>producător eligibil</w:t>
            </w:r>
            <w:r w:rsidRPr="00170B0C">
              <w:rPr>
                <w:rFonts w:ascii="Times New Roman" w:hAnsi="Times New Roman" w:cs="Times New Roman"/>
                <w:color w:val="0D0D0D" w:themeColor="text1" w:themeTint="F2"/>
                <w:sz w:val="24"/>
                <w:szCs w:val="24"/>
                <w:lang w:val="ro-MD"/>
              </w:rPr>
              <w:t>” va avea următorul cuprins:</w:t>
            </w:r>
          </w:p>
          <w:p w14:paraId="0F61B711" w14:textId="77841155"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iCs/>
                <w:color w:val="0D0D0D" w:themeColor="text1" w:themeTint="F2"/>
                <w:sz w:val="24"/>
                <w:szCs w:val="24"/>
                <w:lang w:val="ro-MD"/>
              </w:rPr>
              <w:t>producător eligibil</w:t>
            </w:r>
            <w:r w:rsidRPr="00170B0C">
              <w:rPr>
                <w:rFonts w:ascii="Times New Roman" w:hAnsi="Times New Roman" w:cs="Times New Roman"/>
                <w:color w:val="0D0D0D" w:themeColor="text1" w:themeTint="F2"/>
                <w:sz w:val="24"/>
                <w:szCs w:val="24"/>
                <w:lang w:val="ro-MD"/>
              </w:rPr>
              <w:t xml:space="preserve"> – </w:t>
            </w:r>
            <w:r w:rsidR="00342898" w:rsidRPr="00170B0C">
              <w:rPr>
                <w:rFonts w:ascii="Times New Roman" w:hAnsi="Times New Roman" w:cs="Times New Roman"/>
                <w:color w:val="0D0D0D" w:themeColor="text1" w:themeTint="F2"/>
                <w:sz w:val="24"/>
                <w:szCs w:val="24"/>
                <w:lang w:val="ro-MD"/>
              </w:rPr>
              <w:t>producător de energie electrică din surse regenerabile cu dreptul de a beneficia de o schemă de sprijin, în conformitate cu prezenta lege</w:t>
            </w:r>
            <w:r w:rsidRPr="00170B0C">
              <w:rPr>
                <w:rFonts w:ascii="Times New Roman" w:hAnsi="Times New Roman" w:cs="Times New Roman"/>
                <w:color w:val="0D0D0D" w:themeColor="text1" w:themeTint="F2"/>
                <w:sz w:val="24"/>
                <w:szCs w:val="24"/>
                <w:lang w:val="ro-MD"/>
              </w:rPr>
              <w:t>”</w:t>
            </w:r>
          </w:p>
          <w:p w14:paraId="56E6AD70" w14:textId="6A9882B8" w:rsidR="00596BA7" w:rsidRPr="00170B0C" w:rsidRDefault="00596BA7" w:rsidP="006E21EA">
            <w:pPr>
              <w:jc w:val="both"/>
              <w:rPr>
                <w:rFonts w:ascii="Times New Roman" w:hAnsi="Times New Roman" w:cs="Times New Roman"/>
                <w:color w:val="0D0D0D" w:themeColor="text1" w:themeTint="F2"/>
              </w:rPr>
            </w:pPr>
          </w:p>
          <w:p w14:paraId="63CA19B8" w14:textId="77777777" w:rsidR="0025616E" w:rsidRPr="00170B0C" w:rsidRDefault="0025616E" w:rsidP="006E21EA">
            <w:pPr>
              <w:jc w:val="both"/>
              <w:rPr>
                <w:rFonts w:ascii="Times New Roman" w:hAnsi="Times New Roman" w:cs="Times New Roman"/>
                <w:color w:val="0D0D0D" w:themeColor="text1" w:themeTint="F2"/>
              </w:rPr>
            </w:pPr>
          </w:p>
          <w:p w14:paraId="2E1AC715" w14:textId="77777777" w:rsidR="0025616E" w:rsidRPr="00170B0C" w:rsidRDefault="0025616E" w:rsidP="006E21EA">
            <w:pPr>
              <w:jc w:val="both"/>
              <w:rPr>
                <w:rFonts w:ascii="Times New Roman" w:hAnsi="Times New Roman" w:cs="Times New Roman"/>
                <w:color w:val="0D0D0D" w:themeColor="text1" w:themeTint="F2"/>
              </w:rPr>
            </w:pPr>
          </w:p>
          <w:p w14:paraId="7B2FE22C" w14:textId="77777777" w:rsidR="0025616E" w:rsidRPr="00170B0C" w:rsidRDefault="0025616E" w:rsidP="006E21EA">
            <w:pPr>
              <w:jc w:val="both"/>
              <w:rPr>
                <w:rFonts w:ascii="Times New Roman" w:hAnsi="Times New Roman" w:cs="Times New Roman"/>
                <w:color w:val="0D0D0D" w:themeColor="text1" w:themeTint="F2"/>
              </w:rPr>
            </w:pPr>
          </w:p>
          <w:p w14:paraId="13C13886" w14:textId="77777777" w:rsidR="006E21EA" w:rsidRPr="00170B0C" w:rsidRDefault="006E21EA" w:rsidP="006E21EA">
            <w:pPr>
              <w:spacing w:before="120"/>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 xml:space="preserve">producător eligibil mic – producător eligibil care operează o centrală/ mai multe centrale electrice de producere a energiei electrice din surse regenerabile, cu o capacitate cumulativă mai mică decât limita de capacitate stabilită de Guvern în conformitate cu art. 10, lit. e), inclusiv unitățile de producere a energiei electrice în regim de cogenerare pe bază de biomasă, </w:t>
            </w:r>
            <w:proofErr w:type="spellStart"/>
            <w:r w:rsidRPr="00170B0C">
              <w:rPr>
                <w:rFonts w:ascii="Times New Roman" w:hAnsi="Times New Roman" w:cs="Times New Roman"/>
                <w:color w:val="0D0D0D" w:themeColor="text1" w:themeTint="F2"/>
                <w:sz w:val="24"/>
                <w:szCs w:val="24"/>
                <w:lang w:val="ro-MD"/>
              </w:rPr>
              <w:t>singaz</w:t>
            </w:r>
            <w:proofErr w:type="spellEnd"/>
            <w:r w:rsidRPr="00170B0C">
              <w:rPr>
                <w:rFonts w:ascii="Times New Roman" w:hAnsi="Times New Roman" w:cs="Times New Roman"/>
                <w:color w:val="0D0D0D" w:themeColor="text1" w:themeTint="F2"/>
                <w:sz w:val="24"/>
                <w:szCs w:val="24"/>
                <w:lang w:val="ro-MD"/>
              </w:rPr>
              <w:t xml:space="preserve"> sau biogaz, indiferent de capacitate, dacă astfel este stabilit de Guvern;”</w:t>
            </w:r>
          </w:p>
          <w:p w14:paraId="76A22AA4" w14:textId="77777777" w:rsidR="006E21EA" w:rsidRPr="00170B0C" w:rsidRDefault="006E21EA" w:rsidP="006E21EA">
            <w:pPr>
              <w:spacing w:before="120"/>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”producător eligibil mare  – producător eligibil care operează o centrală/ mai multe centrale electrice de producere a energiei electrice din surse regenerabile, cu o capacitate cumulativă mai mare decât limita de capacitate stabilită de Guvern în conformitate cu art. 10, lit. e);”</w:t>
            </w:r>
          </w:p>
          <w:p w14:paraId="0F142AF9" w14:textId="77777777" w:rsidR="006E21EA" w:rsidRPr="00170B0C" w:rsidRDefault="006E21EA" w:rsidP="006E21EA">
            <w:pPr>
              <w:jc w:val="both"/>
              <w:rPr>
                <w:rFonts w:ascii="Times New Roman" w:hAnsi="Times New Roman" w:cs="Times New Roman"/>
                <w:color w:val="0D0D0D" w:themeColor="text1" w:themeTint="F2"/>
              </w:rPr>
            </w:pPr>
          </w:p>
          <w:p w14:paraId="77DBAF4C" w14:textId="41E0EA60" w:rsidR="00596BA7" w:rsidRPr="00170B0C" w:rsidRDefault="00596BA7" w:rsidP="006E21EA">
            <w:pPr>
              <w:jc w:val="both"/>
              <w:rPr>
                <w:rFonts w:ascii="Times New Roman" w:hAnsi="Times New Roman" w:cs="Times New Roman"/>
                <w:color w:val="0D0D0D" w:themeColor="text1" w:themeTint="F2"/>
              </w:rPr>
            </w:pPr>
          </w:p>
          <w:p w14:paraId="34793B63" w14:textId="29E827B9" w:rsidR="00596BA7" w:rsidRPr="00170B0C" w:rsidRDefault="00596BA7" w:rsidP="006E21EA">
            <w:pPr>
              <w:jc w:val="both"/>
              <w:rPr>
                <w:rFonts w:ascii="Times New Roman" w:hAnsi="Times New Roman" w:cs="Times New Roman"/>
                <w:color w:val="0D0D0D" w:themeColor="text1" w:themeTint="F2"/>
              </w:rPr>
            </w:pPr>
          </w:p>
          <w:p w14:paraId="7589E9EC" w14:textId="77777777" w:rsidR="006E21EA" w:rsidRPr="00170B0C" w:rsidRDefault="006E21EA" w:rsidP="006E21EA">
            <w:pPr>
              <w:jc w:val="both"/>
              <w:rPr>
                <w:rFonts w:ascii="Times New Roman" w:hAnsi="Times New Roman" w:cs="Times New Roman"/>
                <w:color w:val="0D0D0D" w:themeColor="text1" w:themeTint="F2"/>
              </w:rPr>
            </w:pPr>
          </w:p>
          <w:p w14:paraId="1A3C8A2E" w14:textId="77777777" w:rsidR="006E21EA" w:rsidRPr="00170B0C" w:rsidRDefault="006E21EA" w:rsidP="006E21EA">
            <w:pPr>
              <w:jc w:val="both"/>
              <w:rPr>
                <w:rFonts w:ascii="Times New Roman" w:hAnsi="Times New Roman" w:cs="Times New Roman"/>
                <w:color w:val="0D0D0D" w:themeColor="text1" w:themeTint="F2"/>
              </w:rPr>
            </w:pPr>
          </w:p>
          <w:p w14:paraId="4A48A71E" w14:textId="60400B9A" w:rsidR="00596BA7" w:rsidRPr="00170B0C" w:rsidRDefault="00596BA7" w:rsidP="006E21EA">
            <w:pPr>
              <w:jc w:val="both"/>
              <w:rPr>
                <w:rFonts w:ascii="Times New Roman" w:hAnsi="Times New Roman" w:cs="Times New Roman"/>
                <w:color w:val="0D0D0D" w:themeColor="text1" w:themeTint="F2"/>
              </w:rPr>
            </w:pPr>
          </w:p>
          <w:p w14:paraId="140A0DC1" w14:textId="60BE73C9" w:rsidR="00596BA7" w:rsidRPr="00170B0C" w:rsidRDefault="00596BA7" w:rsidP="006E21EA">
            <w:pPr>
              <w:jc w:val="both"/>
              <w:rPr>
                <w:rFonts w:ascii="Times New Roman" w:hAnsi="Times New Roman" w:cs="Times New Roman"/>
                <w:color w:val="0D0D0D" w:themeColor="text1" w:themeTint="F2"/>
              </w:rPr>
            </w:pPr>
          </w:p>
          <w:p w14:paraId="056CDB96" w14:textId="3C30BCBE" w:rsidR="00596BA7" w:rsidRPr="00170B0C" w:rsidRDefault="00596BA7" w:rsidP="006E21EA">
            <w:pPr>
              <w:jc w:val="both"/>
              <w:rPr>
                <w:rFonts w:ascii="Times New Roman" w:hAnsi="Times New Roman" w:cs="Times New Roman"/>
                <w:color w:val="0D0D0D" w:themeColor="text1" w:themeTint="F2"/>
              </w:rPr>
            </w:pPr>
          </w:p>
          <w:p w14:paraId="34C5A828" w14:textId="1DD0C5EC" w:rsidR="00596BA7" w:rsidRPr="00170B0C" w:rsidRDefault="00596BA7" w:rsidP="006E21EA">
            <w:pPr>
              <w:jc w:val="both"/>
              <w:rPr>
                <w:rFonts w:ascii="Times New Roman" w:hAnsi="Times New Roman" w:cs="Times New Roman"/>
                <w:color w:val="0D0D0D" w:themeColor="text1" w:themeTint="F2"/>
              </w:rPr>
            </w:pPr>
          </w:p>
          <w:p w14:paraId="6D45BBD5" w14:textId="2743D710" w:rsidR="00596BA7" w:rsidRPr="00170B0C" w:rsidRDefault="00596BA7" w:rsidP="006E21EA">
            <w:pPr>
              <w:jc w:val="both"/>
              <w:rPr>
                <w:rFonts w:ascii="Times New Roman" w:hAnsi="Times New Roman" w:cs="Times New Roman"/>
                <w:color w:val="0D0D0D" w:themeColor="text1" w:themeTint="F2"/>
              </w:rPr>
            </w:pPr>
          </w:p>
          <w:p w14:paraId="709E3DE0" w14:textId="01B8BC01" w:rsidR="00596BA7" w:rsidRPr="00170B0C" w:rsidRDefault="00596BA7" w:rsidP="006E21EA">
            <w:pPr>
              <w:jc w:val="both"/>
              <w:rPr>
                <w:rFonts w:ascii="Times New Roman" w:hAnsi="Times New Roman" w:cs="Times New Roman"/>
                <w:color w:val="0D0D0D" w:themeColor="text1" w:themeTint="F2"/>
              </w:rPr>
            </w:pPr>
          </w:p>
          <w:p w14:paraId="27112F22" w14:textId="5949EABE" w:rsidR="00596BA7" w:rsidRPr="00170B0C" w:rsidRDefault="00596BA7" w:rsidP="006E21EA">
            <w:pPr>
              <w:jc w:val="both"/>
              <w:rPr>
                <w:rFonts w:ascii="Times New Roman" w:hAnsi="Times New Roman" w:cs="Times New Roman"/>
                <w:color w:val="0D0D0D" w:themeColor="text1" w:themeTint="F2"/>
              </w:rPr>
            </w:pPr>
          </w:p>
          <w:p w14:paraId="03BF5F22" w14:textId="5FB1423D" w:rsidR="00596BA7" w:rsidRPr="00170B0C" w:rsidRDefault="00596BA7" w:rsidP="006E21EA">
            <w:pPr>
              <w:jc w:val="both"/>
              <w:rPr>
                <w:rFonts w:ascii="Times New Roman" w:hAnsi="Times New Roman" w:cs="Times New Roman"/>
                <w:color w:val="0D0D0D" w:themeColor="text1" w:themeTint="F2"/>
              </w:rPr>
            </w:pPr>
          </w:p>
          <w:p w14:paraId="2E47026A" w14:textId="77777777" w:rsidR="00596BA7" w:rsidRPr="00170B0C" w:rsidRDefault="00596BA7" w:rsidP="006E21EA">
            <w:pPr>
              <w:jc w:val="both"/>
              <w:rPr>
                <w:rFonts w:ascii="Times New Roman" w:hAnsi="Times New Roman" w:cs="Times New Roman"/>
                <w:color w:val="0D0D0D" w:themeColor="text1" w:themeTint="F2"/>
              </w:rPr>
            </w:pPr>
          </w:p>
          <w:p w14:paraId="21FC7593" w14:textId="77777777" w:rsidR="00596BA7" w:rsidRPr="00170B0C" w:rsidRDefault="00596BA7" w:rsidP="006E21EA">
            <w:pPr>
              <w:jc w:val="both"/>
              <w:rPr>
                <w:rFonts w:ascii="Times New Roman" w:hAnsi="Times New Roman" w:cs="Times New Roman"/>
                <w:color w:val="0D0D0D" w:themeColor="text1" w:themeTint="F2"/>
              </w:rPr>
            </w:pPr>
          </w:p>
          <w:p w14:paraId="5FCBF43B" w14:textId="77777777" w:rsidR="00596BA7" w:rsidRPr="00170B0C" w:rsidRDefault="00596BA7" w:rsidP="006E21EA">
            <w:pPr>
              <w:jc w:val="both"/>
              <w:rPr>
                <w:rFonts w:ascii="Times New Roman" w:hAnsi="Times New Roman" w:cs="Times New Roman"/>
                <w:color w:val="0D0D0D" w:themeColor="text1" w:themeTint="F2"/>
              </w:rPr>
            </w:pPr>
          </w:p>
          <w:p w14:paraId="2ECF73CF" w14:textId="679A88BD"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noțiunea „</w:t>
            </w:r>
            <w:r w:rsidRPr="00170B0C">
              <w:rPr>
                <w:rFonts w:ascii="Times New Roman" w:hAnsi="Times New Roman" w:cs="Times New Roman"/>
                <w:i/>
                <w:iCs/>
                <w:color w:val="0D0D0D" w:themeColor="text1" w:themeTint="F2"/>
                <w:sz w:val="24"/>
                <w:szCs w:val="24"/>
                <w:lang w:val="ro-MD"/>
              </w:rPr>
              <w:t>valoare efectivă</w:t>
            </w:r>
            <w:r w:rsidRPr="00170B0C">
              <w:rPr>
                <w:rFonts w:ascii="Times New Roman" w:hAnsi="Times New Roman" w:cs="Times New Roman"/>
                <w:color w:val="0D0D0D" w:themeColor="text1" w:themeTint="F2"/>
                <w:sz w:val="24"/>
                <w:szCs w:val="24"/>
                <w:lang w:val="ro-MD"/>
              </w:rPr>
              <w:t xml:space="preserve">”, după cuvintele „de producție 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se adaugă cuvintele „</w:t>
            </w:r>
            <w:proofErr w:type="spellStart"/>
            <w:r w:rsidRPr="00170B0C">
              <w:rPr>
                <w:rFonts w:ascii="Times New Roman" w:hAnsi="Times New Roman" w:cs="Times New Roman"/>
                <w:color w:val="0D0D0D" w:themeColor="text1" w:themeTint="F2"/>
                <w:sz w:val="24"/>
                <w:szCs w:val="24"/>
                <w:lang w:val="ro-MD"/>
              </w:rPr>
              <w:t>biolichidelor</w:t>
            </w:r>
            <w:proofErr w:type="spellEnd"/>
            <w:r w:rsidRPr="00170B0C">
              <w:rPr>
                <w:rFonts w:ascii="Times New Roman" w:hAnsi="Times New Roman" w:cs="Times New Roman"/>
                <w:color w:val="0D0D0D" w:themeColor="text1" w:themeTint="F2"/>
                <w:sz w:val="24"/>
                <w:szCs w:val="24"/>
                <w:lang w:val="ro-MD"/>
              </w:rPr>
              <w:t xml:space="preserve"> sau combustibililor din biomasă”</w:t>
            </w:r>
          </w:p>
          <w:p w14:paraId="00C0917B" w14:textId="77777777"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la noțiunea „</w:t>
            </w:r>
            <w:r w:rsidRPr="00170B0C">
              <w:rPr>
                <w:rFonts w:ascii="Times New Roman" w:hAnsi="Times New Roman" w:cs="Times New Roman"/>
                <w:i/>
                <w:iCs/>
                <w:color w:val="0D0D0D" w:themeColor="text1" w:themeTint="F2"/>
                <w:sz w:val="24"/>
                <w:szCs w:val="24"/>
                <w:lang w:val="ro-MD"/>
              </w:rPr>
              <w:t>valoare tipică</w:t>
            </w:r>
            <w:r w:rsidRPr="00170B0C">
              <w:rPr>
                <w:rFonts w:ascii="Times New Roman" w:hAnsi="Times New Roman" w:cs="Times New Roman"/>
                <w:color w:val="0D0D0D" w:themeColor="text1" w:themeTint="F2"/>
                <w:sz w:val="24"/>
                <w:szCs w:val="24"/>
                <w:lang w:val="ro-MD"/>
              </w:rPr>
              <w:t xml:space="preserve">”, după cuvintele „de producție 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se adaugă cuvintele „</w:t>
            </w:r>
            <w:proofErr w:type="spellStart"/>
            <w:r w:rsidRPr="00170B0C">
              <w:rPr>
                <w:rFonts w:ascii="Times New Roman" w:hAnsi="Times New Roman" w:cs="Times New Roman"/>
                <w:color w:val="0D0D0D" w:themeColor="text1" w:themeTint="F2"/>
                <w:sz w:val="24"/>
                <w:szCs w:val="24"/>
                <w:lang w:val="ro-MD"/>
              </w:rPr>
              <w:t>biolichidelor</w:t>
            </w:r>
            <w:proofErr w:type="spellEnd"/>
            <w:r w:rsidRPr="00170B0C">
              <w:rPr>
                <w:rFonts w:ascii="Times New Roman" w:hAnsi="Times New Roman" w:cs="Times New Roman"/>
                <w:color w:val="0D0D0D" w:themeColor="text1" w:themeTint="F2"/>
                <w:sz w:val="24"/>
                <w:szCs w:val="24"/>
                <w:lang w:val="ro-MD"/>
              </w:rPr>
              <w:t xml:space="preserve"> sau combustibililor din biomasă”</w:t>
            </w:r>
          </w:p>
          <w:p w14:paraId="6CE78D10" w14:textId="77777777" w:rsidR="00596BA7" w:rsidRPr="00170B0C" w:rsidRDefault="00596BA7" w:rsidP="006E21EA">
            <w:pPr>
              <w:jc w:val="both"/>
              <w:rPr>
                <w:rFonts w:ascii="Times New Roman" w:hAnsi="Times New Roman" w:cs="Times New Roman"/>
                <w:color w:val="0D0D0D" w:themeColor="text1" w:themeTint="F2"/>
              </w:rPr>
            </w:pPr>
          </w:p>
          <w:p w14:paraId="5F13B0B8" w14:textId="77777777" w:rsidR="00596BA7" w:rsidRPr="00170B0C" w:rsidRDefault="00596BA7" w:rsidP="006E21EA">
            <w:pPr>
              <w:jc w:val="both"/>
              <w:rPr>
                <w:rFonts w:ascii="Times New Roman" w:hAnsi="Times New Roman" w:cs="Times New Roman"/>
                <w:color w:val="0D0D0D" w:themeColor="text1" w:themeTint="F2"/>
              </w:rPr>
            </w:pPr>
          </w:p>
          <w:p w14:paraId="086B0679" w14:textId="77777777" w:rsidR="00596BA7" w:rsidRPr="00170B0C" w:rsidRDefault="00596BA7" w:rsidP="006E21EA">
            <w:pPr>
              <w:jc w:val="both"/>
              <w:rPr>
                <w:rFonts w:ascii="Times New Roman" w:hAnsi="Times New Roman" w:cs="Times New Roman"/>
                <w:color w:val="0D0D0D" w:themeColor="text1" w:themeTint="F2"/>
              </w:rPr>
            </w:pPr>
          </w:p>
          <w:p w14:paraId="2CAE12B7" w14:textId="77777777" w:rsidR="00596BA7" w:rsidRPr="00170B0C" w:rsidRDefault="00596BA7" w:rsidP="006E21EA">
            <w:pPr>
              <w:jc w:val="both"/>
              <w:rPr>
                <w:rFonts w:ascii="Times New Roman" w:hAnsi="Times New Roman" w:cs="Times New Roman"/>
                <w:color w:val="0D0D0D" w:themeColor="text1" w:themeTint="F2"/>
              </w:rPr>
            </w:pPr>
          </w:p>
          <w:p w14:paraId="7609AE81" w14:textId="77777777" w:rsidR="00596BA7" w:rsidRPr="00170B0C" w:rsidRDefault="00596BA7" w:rsidP="006E21EA">
            <w:pPr>
              <w:jc w:val="both"/>
              <w:rPr>
                <w:rFonts w:ascii="Times New Roman" w:hAnsi="Times New Roman" w:cs="Times New Roman"/>
                <w:color w:val="0D0D0D" w:themeColor="text1" w:themeTint="F2"/>
              </w:rPr>
            </w:pPr>
          </w:p>
          <w:p w14:paraId="680E7666" w14:textId="19D97E82" w:rsidR="00596BA7" w:rsidRPr="00170B0C" w:rsidRDefault="00596BA7" w:rsidP="006E21EA">
            <w:pPr>
              <w:jc w:val="both"/>
              <w:rPr>
                <w:rFonts w:ascii="Times New Roman" w:hAnsi="Times New Roman" w:cs="Times New Roman"/>
                <w:color w:val="0D0D0D" w:themeColor="text1" w:themeTint="F2"/>
              </w:rPr>
            </w:pPr>
          </w:p>
          <w:p w14:paraId="1F05D194" w14:textId="77777777" w:rsidR="00596BA7" w:rsidRPr="00170B0C" w:rsidRDefault="00596BA7" w:rsidP="00256349">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următoarele noțiuni:</w:t>
            </w:r>
          </w:p>
          <w:p w14:paraId="3D45E146" w14:textId="182A4558" w:rsidR="00596BA7" w:rsidRPr="00170B0C" w:rsidRDefault="00596BA7" w:rsidP="006E21EA">
            <w:pPr>
              <w:spacing w:before="120"/>
              <w:jc w:val="both"/>
              <w:rPr>
                <w:rFonts w:ascii="Times New Roman" w:hAnsi="Times New Roman" w:cs="Times New Roman"/>
                <w:color w:val="0D0D0D" w:themeColor="text1" w:themeTint="F2"/>
                <w:sz w:val="24"/>
                <w:szCs w:val="24"/>
                <w:shd w:val="clear" w:color="auto" w:fill="FFFFFF"/>
                <w:lang w:val="ro-MD"/>
              </w:rPr>
            </w:pPr>
            <w:r w:rsidRPr="00170B0C">
              <w:rPr>
                <w:rFonts w:ascii="Times New Roman" w:hAnsi="Times New Roman" w:cs="Times New Roman"/>
                <w:color w:val="0D0D0D" w:themeColor="text1" w:themeTint="F2"/>
                <w:sz w:val="24"/>
                <w:szCs w:val="24"/>
                <w:shd w:val="clear" w:color="auto" w:fill="FFFFFF"/>
                <w:lang w:val="ro-MD"/>
              </w:rPr>
              <w:t>„</w:t>
            </w:r>
            <w:r w:rsidRPr="00170B0C">
              <w:rPr>
                <w:rFonts w:ascii="Times New Roman" w:hAnsi="Times New Roman" w:cs="Times New Roman"/>
                <w:i/>
                <w:iCs/>
                <w:color w:val="0D0D0D" w:themeColor="text1" w:themeTint="F2"/>
                <w:sz w:val="24"/>
                <w:szCs w:val="24"/>
                <w:shd w:val="clear" w:color="auto" w:fill="FFFFFF"/>
                <w:lang w:val="ro-MD"/>
              </w:rPr>
              <w:t>combustibil din biomasă</w:t>
            </w:r>
            <w:r w:rsidRPr="00170B0C">
              <w:rPr>
                <w:rFonts w:ascii="Times New Roman" w:hAnsi="Times New Roman" w:cs="Times New Roman"/>
                <w:color w:val="0D0D0D" w:themeColor="text1" w:themeTint="F2"/>
                <w:sz w:val="24"/>
                <w:szCs w:val="24"/>
                <w:shd w:val="clear" w:color="auto" w:fill="FFFFFF"/>
                <w:lang w:val="ro-MD"/>
              </w:rPr>
              <w:t xml:space="preserve"> - </w:t>
            </w:r>
            <w:r w:rsidR="00913216" w:rsidRPr="00170B0C">
              <w:rPr>
                <w:rFonts w:ascii="Times New Roman" w:hAnsi="Times New Roman" w:cs="Times New Roman"/>
                <w:color w:val="0D0D0D" w:themeColor="text1" w:themeTint="F2"/>
                <w:sz w:val="24"/>
                <w:szCs w:val="24"/>
                <w:shd w:val="clear" w:color="auto" w:fill="FFFFFF"/>
                <w:lang w:val="ro-MD"/>
              </w:rPr>
              <w:t>combustibili gazoși și solizi (</w:t>
            </w:r>
            <w:r w:rsidR="00913216" w:rsidRPr="00170B0C">
              <w:rPr>
                <w:rFonts w:ascii="Times New Roman" w:hAnsi="Times New Roman" w:cs="Times New Roman"/>
                <w:i/>
                <w:iCs/>
                <w:color w:val="0D0D0D" w:themeColor="text1" w:themeTint="F2"/>
                <w:sz w:val="24"/>
                <w:szCs w:val="24"/>
                <w:shd w:val="clear" w:color="auto" w:fill="FFFFFF"/>
                <w:lang w:val="ro-MD"/>
              </w:rPr>
              <w:t>în continuare</w:t>
            </w:r>
            <w:r w:rsidR="00913216" w:rsidRPr="00170B0C">
              <w:rPr>
                <w:rFonts w:ascii="Times New Roman" w:hAnsi="Times New Roman" w:cs="Times New Roman"/>
                <w:color w:val="0D0D0D" w:themeColor="text1" w:themeTint="F2"/>
                <w:sz w:val="24"/>
                <w:szCs w:val="24"/>
                <w:shd w:val="clear" w:color="auto" w:fill="FFFFFF"/>
                <w:lang w:val="ro-MD"/>
              </w:rPr>
              <w:t xml:space="preserve"> - </w:t>
            </w:r>
            <w:bookmarkStart w:id="0" w:name="_Hlk130110503"/>
            <w:r w:rsidR="00913216" w:rsidRPr="00170B0C">
              <w:rPr>
                <w:rFonts w:ascii="Times New Roman" w:hAnsi="Times New Roman" w:cs="Times New Roman"/>
                <w:color w:val="0D0D0D" w:themeColor="text1" w:themeTint="F2"/>
                <w:sz w:val="24"/>
                <w:szCs w:val="24"/>
                <w:shd w:val="clear" w:color="auto" w:fill="FFFFFF"/>
                <w:lang w:val="ro-MD"/>
              </w:rPr>
              <w:t>biocombustibili solizi</w:t>
            </w:r>
            <w:bookmarkEnd w:id="0"/>
            <w:r w:rsidR="00913216" w:rsidRPr="00170B0C">
              <w:rPr>
                <w:rFonts w:ascii="Times New Roman" w:hAnsi="Times New Roman" w:cs="Times New Roman"/>
                <w:color w:val="0D0D0D" w:themeColor="text1" w:themeTint="F2"/>
                <w:sz w:val="24"/>
                <w:szCs w:val="24"/>
                <w:shd w:val="clear" w:color="auto" w:fill="FFFFFF"/>
                <w:lang w:val="ro-MD"/>
              </w:rPr>
              <w:t>) produși din biomasă</w:t>
            </w:r>
            <w:r w:rsidRPr="00170B0C">
              <w:rPr>
                <w:rFonts w:ascii="Times New Roman" w:hAnsi="Times New Roman" w:cs="Times New Roman"/>
                <w:color w:val="0D0D0D" w:themeColor="text1" w:themeTint="F2"/>
                <w:sz w:val="24"/>
                <w:szCs w:val="24"/>
                <w:shd w:val="clear" w:color="auto" w:fill="FFFFFF"/>
                <w:lang w:val="ro-MD"/>
              </w:rPr>
              <w:t>;</w:t>
            </w:r>
          </w:p>
          <w:p w14:paraId="3CE01159" w14:textId="0CA1129D" w:rsidR="00596BA7" w:rsidRPr="00170B0C" w:rsidRDefault="00596BA7" w:rsidP="006E21EA">
            <w:pPr>
              <w:spacing w:before="120"/>
              <w:jc w:val="both"/>
              <w:rPr>
                <w:rFonts w:ascii="Times New Roman" w:hAnsi="Times New Roman" w:cs="Times New Roman"/>
                <w:color w:val="0D0D0D" w:themeColor="text1" w:themeTint="F2"/>
                <w:sz w:val="24"/>
                <w:szCs w:val="24"/>
                <w:shd w:val="clear" w:color="auto" w:fill="FFFFFF"/>
                <w:lang w:val="ro-MD"/>
              </w:rPr>
            </w:pPr>
            <w:r w:rsidRPr="00170B0C">
              <w:rPr>
                <w:rFonts w:ascii="Times New Roman" w:hAnsi="Times New Roman" w:cs="Times New Roman"/>
                <w:color w:val="0D0D0D" w:themeColor="text1" w:themeTint="F2"/>
                <w:sz w:val="24"/>
                <w:szCs w:val="24"/>
                <w:shd w:val="clear" w:color="auto" w:fill="FFFFFF"/>
                <w:lang w:val="ro-MD"/>
              </w:rPr>
              <w:t>„</w:t>
            </w:r>
            <w:proofErr w:type="spellStart"/>
            <w:r w:rsidRPr="00170B0C">
              <w:rPr>
                <w:rFonts w:ascii="Times New Roman" w:hAnsi="Times New Roman" w:cs="Times New Roman"/>
                <w:i/>
                <w:iCs/>
                <w:color w:val="0D0D0D" w:themeColor="text1" w:themeTint="F2"/>
                <w:sz w:val="24"/>
                <w:szCs w:val="24"/>
                <w:shd w:val="clear" w:color="auto" w:fill="FFFFFF"/>
                <w:lang w:val="ro-MD"/>
              </w:rPr>
              <w:t>biocarburant</w:t>
            </w:r>
            <w:proofErr w:type="spellEnd"/>
            <w:r w:rsidRPr="00170B0C">
              <w:rPr>
                <w:rFonts w:ascii="Times New Roman" w:hAnsi="Times New Roman" w:cs="Times New Roman"/>
                <w:i/>
                <w:iCs/>
                <w:color w:val="0D0D0D" w:themeColor="text1" w:themeTint="F2"/>
                <w:sz w:val="24"/>
                <w:szCs w:val="24"/>
                <w:shd w:val="clear" w:color="auto" w:fill="FFFFFF"/>
                <w:lang w:val="ro-MD"/>
              </w:rPr>
              <w:t xml:space="preserve"> avansat</w:t>
            </w:r>
            <w:r w:rsidRPr="00170B0C">
              <w:rPr>
                <w:rFonts w:ascii="Times New Roman" w:hAnsi="Times New Roman" w:cs="Times New Roman"/>
                <w:color w:val="0D0D0D" w:themeColor="text1" w:themeTint="F2"/>
                <w:sz w:val="24"/>
                <w:szCs w:val="24"/>
                <w:shd w:val="clear" w:color="auto" w:fill="FFFFFF"/>
                <w:lang w:val="ro-MD"/>
              </w:rPr>
              <w:t xml:space="preserve">” -  </w:t>
            </w:r>
            <w:proofErr w:type="spellStart"/>
            <w:r w:rsidRPr="00170B0C">
              <w:rPr>
                <w:rFonts w:ascii="Times New Roman" w:hAnsi="Times New Roman" w:cs="Times New Roman"/>
                <w:color w:val="0D0D0D" w:themeColor="text1" w:themeTint="F2"/>
                <w:sz w:val="24"/>
                <w:szCs w:val="24"/>
                <w:shd w:val="clear" w:color="auto" w:fill="FFFFFF"/>
                <w:lang w:val="ro-MD"/>
              </w:rPr>
              <w:t>biocarburant</w:t>
            </w:r>
            <w:proofErr w:type="spellEnd"/>
            <w:r w:rsidRPr="00170B0C">
              <w:rPr>
                <w:rFonts w:ascii="Times New Roman" w:hAnsi="Times New Roman" w:cs="Times New Roman"/>
                <w:color w:val="0D0D0D" w:themeColor="text1" w:themeTint="F2"/>
                <w:sz w:val="24"/>
                <w:szCs w:val="24"/>
                <w:shd w:val="clear" w:color="auto" w:fill="FFFFFF"/>
                <w:lang w:val="ro-MD"/>
              </w:rPr>
              <w:t xml:space="preserve"> produs din materiile prime enumerate în Regulamentul privind calculul </w:t>
            </w:r>
            <w:r w:rsidR="00170B0C" w:rsidRPr="00170B0C">
              <w:rPr>
                <w:rFonts w:ascii="Times New Roman" w:hAnsi="Times New Roman" w:cs="Times New Roman"/>
                <w:color w:val="0D0D0D" w:themeColor="text1" w:themeTint="F2"/>
                <w:sz w:val="24"/>
                <w:szCs w:val="24"/>
                <w:shd w:val="clear" w:color="auto" w:fill="FFFFFF"/>
                <w:lang w:val="ro-MD"/>
              </w:rPr>
              <w:t>consumului de energie</w:t>
            </w:r>
            <w:r w:rsidRPr="00170B0C">
              <w:rPr>
                <w:rFonts w:ascii="Times New Roman" w:hAnsi="Times New Roman" w:cs="Times New Roman"/>
                <w:color w:val="0D0D0D" w:themeColor="text1" w:themeTint="F2"/>
                <w:sz w:val="24"/>
                <w:szCs w:val="24"/>
                <w:shd w:val="clear" w:color="auto" w:fill="FFFFFF"/>
                <w:lang w:val="ro-MD"/>
              </w:rPr>
              <w:t xml:space="preserve"> din surse regenerabile;</w:t>
            </w:r>
          </w:p>
          <w:p w14:paraId="7B0651C7" w14:textId="77777777" w:rsidR="00596BA7" w:rsidRPr="00170B0C" w:rsidRDefault="00596BA7" w:rsidP="006E21EA">
            <w:pPr>
              <w:spacing w:before="120"/>
              <w:jc w:val="both"/>
              <w:rPr>
                <w:rFonts w:ascii="Times New Roman" w:hAnsi="Times New Roman" w:cs="Times New Roman"/>
                <w:color w:val="0D0D0D" w:themeColor="text1" w:themeTint="F2"/>
                <w:sz w:val="24"/>
                <w:szCs w:val="24"/>
                <w:shd w:val="clear" w:color="auto" w:fill="FFFFFF"/>
                <w:lang w:val="ro-MD"/>
              </w:rPr>
            </w:pPr>
            <w:r w:rsidRPr="00170B0C">
              <w:rPr>
                <w:rFonts w:ascii="Times New Roman" w:hAnsi="Times New Roman" w:cs="Times New Roman"/>
                <w:color w:val="0D0D0D" w:themeColor="text1" w:themeTint="F2"/>
                <w:sz w:val="24"/>
                <w:szCs w:val="24"/>
                <w:shd w:val="clear" w:color="auto" w:fill="FFFFFF"/>
                <w:lang w:val="ro-MD"/>
              </w:rPr>
              <w:t>„</w:t>
            </w:r>
            <w:r w:rsidRPr="00170B0C">
              <w:rPr>
                <w:rFonts w:ascii="Times New Roman" w:hAnsi="Times New Roman" w:cs="Times New Roman"/>
                <w:i/>
                <w:iCs/>
                <w:color w:val="0D0D0D" w:themeColor="text1" w:themeTint="F2"/>
                <w:sz w:val="24"/>
                <w:szCs w:val="24"/>
                <w:shd w:val="clear" w:color="auto" w:fill="FFFFFF"/>
                <w:lang w:val="ro-MD"/>
              </w:rPr>
              <w:t>deșeuri</w:t>
            </w:r>
            <w:r w:rsidRPr="00170B0C">
              <w:rPr>
                <w:rFonts w:ascii="Times New Roman" w:hAnsi="Times New Roman" w:cs="Times New Roman"/>
                <w:color w:val="0D0D0D" w:themeColor="text1" w:themeTint="F2"/>
                <w:sz w:val="24"/>
                <w:szCs w:val="24"/>
                <w:shd w:val="clear" w:color="auto" w:fill="FFFFFF"/>
                <w:lang w:val="ro-MD"/>
              </w:rPr>
              <w:t xml:space="preserve"> - orice substanță sau obiect pe care deținătorul le aruncă sau are intenția sau obligația să le arunce, după cum este definit de Legea nr. 209/2016 privind deșeurile”</w:t>
            </w:r>
          </w:p>
          <w:p w14:paraId="3C7C4650" w14:textId="77777777" w:rsidR="00596BA7" w:rsidRPr="00170B0C" w:rsidRDefault="00596BA7" w:rsidP="006E21EA">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prime variabile sau fixe</w:t>
            </w:r>
          </w:p>
          <w:p w14:paraId="06A25132" w14:textId="1A24E0A8"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t xml:space="preserve">„primă variabilă - </w:t>
            </w:r>
            <w:r w:rsidR="00B40F73" w:rsidRPr="00170B0C">
              <w:rPr>
                <w:rFonts w:ascii="Times New Roman" w:hAnsi="Times New Roman" w:cs="Times New Roman"/>
                <w:color w:val="0D0D0D" w:themeColor="text1" w:themeTint="F2"/>
                <w:sz w:val="24"/>
                <w:szCs w:val="24"/>
                <w:lang w:val="ro-MD"/>
              </w:rPr>
              <w:t>sprijin financiar acordat sub forma unei compensații pozitive sau negative, per kWh, calculate ca diferența dintre prețul fix/ de exercitare, stabilit în cadrul licitației, și prețul pieței angro de energie electrică, stabilit în conformitate cu Regulile pieței energiei electrice</w:t>
            </w:r>
            <w:r w:rsidRPr="00170B0C">
              <w:rPr>
                <w:rFonts w:ascii="Times New Roman" w:hAnsi="Times New Roman" w:cs="Times New Roman"/>
                <w:color w:val="0D0D0D" w:themeColor="text1" w:themeTint="F2"/>
                <w:sz w:val="24"/>
                <w:szCs w:val="24"/>
                <w:lang w:val="ro-MD"/>
              </w:rPr>
              <w:t>;”</w:t>
            </w:r>
          </w:p>
          <w:p w14:paraId="1C118E62" w14:textId="39EC0C12"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prețul de exercitare</w:t>
            </w:r>
            <w:r w:rsidRPr="00170B0C">
              <w:rPr>
                <w:rFonts w:ascii="Times New Roman" w:hAnsi="Times New Roman" w:cs="Times New Roman"/>
                <w:color w:val="0D0D0D" w:themeColor="text1" w:themeTint="F2"/>
                <w:sz w:val="24"/>
                <w:szCs w:val="24"/>
                <w:lang w:val="ro-MD"/>
              </w:rPr>
              <w:t xml:space="preserve"> </w:t>
            </w:r>
            <w:r w:rsidR="009F4304" w:rsidRPr="00170B0C">
              <w:rPr>
                <w:rFonts w:ascii="Times New Roman" w:hAnsi="Times New Roman" w:cs="Times New Roman"/>
                <w:color w:val="0D0D0D" w:themeColor="text1" w:themeTint="F2"/>
                <w:sz w:val="24"/>
                <w:szCs w:val="24"/>
                <w:lang w:val="ro-MD"/>
              </w:rPr>
              <w:t xml:space="preserve">- </w:t>
            </w:r>
            <w:r w:rsidR="009F4304" w:rsidRPr="00170B0C">
              <w:rPr>
                <w:rFonts w:ascii="Times New Roman" w:hAnsi="Times New Roman" w:cs="Times New Roman"/>
                <w:color w:val="0D0D0D" w:themeColor="text1" w:themeTint="F2"/>
                <w:sz w:val="24"/>
                <w:szCs w:val="24"/>
                <w:lang w:val="ro-MD"/>
              </w:rPr>
              <w:t xml:space="preserve">preț determinat într-o procedură de licitație pentru acordarea de sprijin pentru energia regenerabilă, și care într-un contract pentru diferențe permite decontarea financiară prin raportare la </w:t>
            </w:r>
            <w:r w:rsidR="009F4304" w:rsidRPr="00170B0C">
              <w:rPr>
                <w:rFonts w:ascii="Times New Roman" w:hAnsi="Times New Roman" w:cs="Times New Roman"/>
                <w:color w:val="0D0D0D" w:themeColor="text1" w:themeTint="F2"/>
                <w:sz w:val="24"/>
                <w:szCs w:val="24"/>
                <w:lang w:val="ro-MD"/>
              </w:rPr>
              <w:lastRenderedPageBreak/>
              <w:t>diferența dintre acest preț și prețul pieței angro de energie electrică</w:t>
            </w:r>
            <w:r w:rsidRPr="00170B0C">
              <w:rPr>
                <w:rFonts w:ascii="Times New Roman" w:hAnsi="Times New Roman" w:cs="Times New Roman"/>
                <w:color w:val="0D0D0D" w:themeColor="text1" w:themeTint="F2"/>
                <w:sz w:val="24"/>
                <w:szCs w:val="24"/>
                <w:lang w:val="ro-MD"/>
              </w:rPr>
              <w:t>;”</w:t>
            </w:r>
          </w:p>
          <w:p w14:paraId="0E705335" w14:textId="77777777" w:rsidR="002A2C37" w:rsidRPr="00170B0C" w:rsidRDefault="002A2C37" w:rsidP="002A2C37">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t>„prețul pieței angro de energie electrică</w:t>
            </w:r>
            <w:r w:rsidRPr="00170B0C">
              <w:rPr>
                <w:rFonts w:ascii="Times New Roman" w:hAnsi="Times New Roman" w:cs="Times New Roman"/>
                <w:color w:val="0D0D0D" w:themeColor="text1" w:themeTint="F2"/>
                <w:sz w:val="24"/>
                <w:szCs w:val="24"/>
                <w:lang w:val="ro-MD"/>
              </w:rPr>
              <w:t xml:space="preserve"> – prețul mediu ponderat stabilit pe un anumit interval de timp pe Piața pentru Ziua Următoare”;</w:t>
            </w:r>
          </w:p>
          <w:p w14:paraId="68900750" w14:textId="77777777"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procedura de licitație”</w:t>
            </w:r>
            <w:r w:rsidRPr="00170B0C">
              <w:rPr>
                <w:rFonts w:ascii="Times New Roman" w:hAnsi="Times New Roman" w:cs="Times New Roman"/>
                <w:color w:val="0D0D0D" w:themeColor="text1" w:themeTint="F2"/>
                <w:sz w:val="24"/>
                <w:szCs w:val="24"/>
                <w:lang w:val="ro-MD"/>
              </w:rPr>
              <w:t xml:space="preserve"> - un proces de licitare transparent, nediscriminatoriu, care prevede participarea unui număr suficient de companii, în conformitate cu Regulamentul privind desfășurarea licitațiilor pentru oferirea statutului de producător eligibil și/sau documentația de licitație, și în care sprijinul financiar este acordat pe baza criteriului celui mai mic preț, în cadrul unui proces competitiv”;</w:t>
            </w:r>
          </w:p>
          <w:p w14:paraId="78756D5D" w14:textId="5F37DEA6" w:rsidR="00596BA7" w:rsidRPr="00170B0C" w:rsidRDefault="00596BA7" w:rsidP="006E21EA">
            <w:pPr>
              <w:spacing w:before="120"/>
              <w:jc w:val="both"/>
              <w:rPr>
                <w:rFonts w:ascii="Times New Roman" w:hAnsi="Times New Roman" w:cs="Times New Roman"/>
                <w:color w:val="0D0D0D" w:themeColor="text1" w:themeTint="F2"/>
                <w:sz w:val="24"/>
                <w:szCs w:val="24"/>
                <w:vertAlign w:val="superscript"/>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 xml:space="preserve">furnizor central de energie electrică </w:t>
            </w:r>
            <w:r w:rsidRPr="00170B0C">
              <w:rPr>
                <w:rFonts w:ascii="Times New Roman" w:hAnsi="Times New Roman" w:cs="Times New Roman"/>
                <w:iCs/>
                <w:color w:val="0D0D0D" w:themeColor="text1" w:themeTint="F2"/>
                <w:sz w:val="24"/>
                <w:szCs w:val="24"/>
                <w:lang w:val="ro-MD"/>
              </w:rPr>
              <w:t xml:space="preserve"> – </w:t>
            </w:r>
            <w:r w:rsidR="009254E2" w:rsidRPr="00170B0C">
              <w:rPr>
                <w:rFonts w:ascii="Times New Roman" w:hAnsi="Times New Roman" w:cs="Times New Roman"/>
                <w:iCs/>
                <w:color w:val="0D0D0D" w:themeColor="text1" w:themeTint="F2"/>
                <w:sz w:val="24"/>
                <w:szCs w:val="24"/>
                <w:lang w:val="ro-MD"/>
              </w:rPr>
              <w:t>entitate responsabilă de achiziționarea volumelor de energie electrică de la toți producătorii eligibili, în temeiul contractelor reglementate pentru achiziționarea energiei electrice produse din surse regenerabile, pentru perioada de până la înființarea pieței organizate de energie electrică conform art. 381, alin. (2), precum și cu responsabilitatea de achiziționare a volumelor de energie electrică producătorii eligibili mici cărora li s-a acordat statutul respectiv în cadrul procedurii de confirmare și de contra-parte în contractele pentru diferențe semnate cu producătorii eligibili desemnați câștigători ai licitațiilor, după crearea piețelor organizate</w:t>
            </w:r>
            <w:r w:rsidRPr="00170B0C">
              <w:rPr>
                <w:rFonts w:ascii="Times New Roman" w:hAnsi="Times New Roman" w:cs="Times New Roman"/>
                <w:color w:val="0D0D0D" w:themeColor="text1" w:themeTint="F2"/>
                <w:sz w:val="24"/>
                <w:szCs w:val="24"/>
                <w:lang w:val="ro-MD"/>
              </w:rPr>
              <w:t>;”</w:t>
            </w:r>
          </w:p>
          <w:p w14:paraId="09B43F98" w14:textId="77777777"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comisia de licitație</w:t>
            </w:r>
            <w:r w:rsidRPr="00170B0C">
              <w:rPr>
                <w:rFonts w:ascii="Times New Roman" w:hAnsi="Times New Roman" w:cs="Times New Roman"/>
                <w:color w:val="0D0D0D" w:themeColor="text1" w:themeTint="F2"/>
                <w:sz w:val="24"/>
                <w:szCs w:val="24"/>
                <w:lang w:val="ro-MD"/>
              </w:rPr>
              <w:t>” – comisie constituită în conformitate cu prezenta lege,</w:t>
            </w: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 xml:space="preserve">Regulamentul privind desfășurarea licitațiilor pentru oferirea statutului de producător eligibil pentru pregătirea documentației de licitație, </w:t>
            </w:r>
            <w:r w:rsidRPr="00170B0C">
              <w:rPr>
                <w:rFonts w:ascii="Times New Roman" w:hAnsi="Times New Roman" w:cs="Times New Roman"/>
                <w:color w:val="0D0D0D" w:themeColor="text1" w:themeTint="F2"/>
                <w:sz w:val="24"/>
                <w:szCs w:val="24"/>
                <w:lang w:val="ro-MD"/>
              </w:rPr>
              <w:lastRenderedPageBreak/>
              <w:t>organizarea și desfășurarea licitațiilor, evaluarea ofertelor și selectarea câștigătorilor pentru acordarea statutului de producători eligibil  în conformitate cu articolul 35 din prezenta lege;”</w:t>
            </w:r>
          </w:p>
          <w:p w14:paraId="1080F35A" w14:textId="77777777" w:rsidR="00D65DDA" w:rsidRPr="00170B0C" w:rsidRDefault="00D65DDA" w:rsidP="00D65DD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t>comunitate de energie din surse regenerabile</w:t>
            </w:r>
            <w:r w:rsidRPr="00170B0C">
              <w:rPr>
                <w:rFonts w:ascii="Times New Roman" w:hAnsi="Times New Roman" w:cs="Times New Roman"/>
                <w:color w:val="0D0D0D" w:themeColor="text1" w:themeTint="F2"/>
                <w:sz w:val="24"/>
                <w:szCs w:val="24"/>
                <w:lang w:val="ro-MD"/>
              </w:rPr>
              <w:t xml:space="preserve">  – o entitate juridică: </w:t>
            </w:r>
          </w:p>
          <w:p w14:paraId="3E047BE4" w14:textId="77777777" w:rsidR="00D65DDA" w:rsidRPr="00170B0C" w:rsidRDefault="00D65DDA" w:rsidP="00170B0C">
            <w:pPr>
              <w:pStyle w:val="ListParagraph"/>
              <w:numPr>
                <w:ilvl w:val="0"/>
                <w:numId w:val="93"/>
              </w:numPr>
              <w:spacing w:before="120"/>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care, în conformitate cu dreptul intern aplicabil, are la bază o participare deschisă și voluntară, este autonomă și este controlată efectiv de acționari sau membri situați în apropierea proiectelor privind sursele regenerabile de energie deținute și dezvoltate de respectiva entitate juridică; </w:t>
            </w:r>
          </w:p>
          <w:p w14:paraId="4D11BC82" w14:textId="77777777" w:rsidR="00D65DDA" w:rsidRPr="00170B0C" w:rsidRDefault="00D65DDA" w:rsidP="00170B0C">
            <w:pPr>
              <w:pStyle w:val="ListParagraph"/>
              <w:numPr>
                <w:ilvl w:val="0"/>
                <w:numId w:val="93"/>
              </w:numPr>
              <w:spacing w:before="120"/>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ai cărei acționari sau membri sunt persoane fizice, IMM-uri sau autorități ale administrației publice locale de toate nivelurile, inclusiv municipalități; </w:t>
            </w:r>
          </w:p>
          <w:p w14:paraId="11B19DEE" w14:textId="3C79A988" w:rsidR="00D65DDA" w:rsidRPr="00170B0C" w:rsidRDefault="00D65DDA" w:rsidP="00D65DD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 cărei obiectiv principal este să ofere avantaje comunitare economice, sociale sau de mediu acționarilor ori membrilor săi sau zonelor locale în care își desfășoară activitatea, mai degrabă decât profituri financiare</w:t>
            </w:r>
          </w:p>
          <w:p w14:paraId="539183FA" w14:textId="77777777" w:rsidR="00D65DDA" w:rsidRPr="00170B0C" w:rsidRDefault="00D65DDA" w:rsidP="006E21EA">
            <w:pPr>
              <w:spacing w:before="120"/>
              <w:jc w:val="both"/>
              <w:rPr>
                <w:rFonts w:ascii="Times New Roman" w:hAnsi="Times New Roman" w:cs="Times New Roman"/>
                <w:color w:val="0D0D0D" w:themeColor="text1" w:themeTint="F2"/>
                <w:sz w:val="24"/>
                <w:szCs w:val="24"/>
                <w:lang w:val="ro-MD"/>
              </w:rPr>
            </w:pPr>
          </w:p>
          <w:p w14:paraId="62F86C01" w14:textId="135ACB59"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00132BD2" w:rsidRPr="00170B0C">
              <w:rPr>
                <w:rFonts w:ascii="Times New Roman" w:hAnsi="Times New Roman" w:cs="Times New Roman"/>
                <w:i/>
                <w:color w:val="0D0D0D" w:themeColor="text1" w:themeTint="F2"/>
                <w:sz w:val="24"/>
                <w:szCs w:val="24"/>
                <w:lang w:val="ro-MD"/>
              </w:rPr>
              <w:t xml:space="preserve">autoconsumator de energie din surse regenerabile” – </w:t>
            </w:r>
            <w:r w:rsidR="00132BD2" w:rsidRPr="00170B0C">
              <w:rPr>
                <w:rFonts w:ascii="Times New Roman" w:hAnsi="Times New Roman" w:cs="Times New Roman"/>
                <w:iCs/>
                <w:color w:val="0D0D0D" w:themeColor="text1" w:themeTint="F2"/>
                <w:sz w:val="24"/>
                <w:szCs w:val="24"/>
                <w:lang w:val="ro-MD"/>
              </w:rPr>
              <w:t>un consumator final care produce energie electrică din surse regenerabile pentru propriul consum și care poate stoca sau comercializa energia electrică din surse regenerabile produsă, cu condiția ca, în cazul unui autoconsumator non-casnic de energie electrică din surse regenerabile, aceste activități să nu constituie activitatea sa comercială sau profesională primară</w:t>
            </w:r>
            <w:r w:rsidRPr="00170B0C">
              <w:rPr>
                <w:rFonts w:ascii="Times New Roman" w:hAnsi="Times New Roman" w:cs="Times New Roman"/>
                <w:iCs/>
                <w:color w:val="0D0D0D" w:themeColor="text1" w:themeTint="F2"/>
                <w:sz w:val="24"/>
                <w:szCs w:val="24"/>
                <w:lang w:val="ro-MD"/>
              </w:rPr>
              <w:t>;</w:t>
            </w:r>
          </w:p>
          <w:p w14:paraId="105988C0" w14:textId="61F386E6"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 xml:space="preserve">autoconsumatori de energie </w:t>
            </w:r>
            <w:r w:rsidR="00170B0C" w:rsidRPr="00170B0C">
              <w:rPr>
                <w:rFonts w:ascii="Times New Roman" w:hAnsi="Times New Roman" w:cs="Times New Roman"/>
                <w:i/>
                <w:color w:val="0D0D0D" w:themeColor="text1" w:themeTint="F2"/>
                <w:sz w:val="24"/>
                <w:szCs w:val="24"/>
                <w:lang w:val="ro-MD"/>
              </w:rPr>
              <w:t>electrică din surse regenerabile</w:t>
            </w:r>
            <w:r w:rsidRPr="00170B0C">
              <w:rPr>
                <w:rFonts w:ascii="Times New Roman" w:hAnsi="Times New Roman" w:cs="Times New Roman"/>
                <w:i/>
                <w:color w:val="0D0D0D" w:themeColor="text1" w:themeTint="F2"/>
                <w:sz w:val="24"/>
                <w:szCs w:val="24"/>
                <w:lang w:val="ro-MD"/>
              </w:rPr>
              <w:t xml:space="preserve"> care acționează în mod </w:t>
            </w:r>
            <w:r w:rsidRPr="00170B0C">
              <w:rPr>
                <w:rFonts w:ascii="Times New Roman" w:hAnsi="Times New Roman" w:cs="Times New Roman"/>
                <w:i/>
                <w:color w:val="0D0D0D" w:themeColor="text1" w:themeTint="F2"/>
                <w:sz w:val="24"/>
                <w:szCs w:val="24"/>
                <w:lang w:val="ro-MD"/>
              </w:rPr>
              <w:lastRenderedPageBreak/>
              <w:t>colectiv</w:t>
            </w:r>
            <w:r w:rsidRPr="00170B0C">
              <w:rPr>
                <w:rFonts w:ascii="Times New Roman" w:hAnsi="Times New Roman" w:cs="Times New Roman"/>
                <w:color w:val="0D0D0D" w:themeColor="text1" w:themeTint="F2"/>
                <w:sz w:val="24"/>
                <w:szCs w:val="24"/>
                <w:lang w:val="ro-MD"/>
              </w:rPr>
              <w:t xml:space="preserve">” – un grup de cel puțin doi autoconsumatori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care se află în aceeași clădire, sau clădire cu mai multe apartamente;</w:t>
            </w:r>
          </w:p>
          <w:p w14:paraId="55DFF6CE" w14:textId="606FC7AE"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piață pe parcursul zilei lichidă</w:t>
            </w:r>
            <w:r w:rsidRPr="00170B0C">
              <w:rPr>
                <w:rFonts w:ascii="Times New Roman" w:hAnsi="Times New Roman" w:cs="Times New Roman"/>
                <w:color w:val="0D0D0D" w:themeColor="text1" w:themeTint="F2"/>
                <w:sz w:val="24"/>
                <w:szCs w:val="24"/>
                <w:lang w:val="ro-MD"/>
              </w:rPr>
              <w:t xml:space="preserve">” – </w:t>
            </w:r>
            <w:r w:rsidR="00DA2C53" w:rsidRPr="00170B0C">
              <w:rPr>
                <w:rFonts w:ascii="Times New Roman" w:hAnsi="Times New Roman" w:cs="Times New Roman"/>
                <w:color w:val="0D0D0D" w:themeColor="text1" w:themeTint="F2"/>
                <w:sz w:val="24"/>
                <w:szCs w:val="24"/>
                <w:lang w:val="ro-MD"/>
              </w:rPr>
              <w:t>piață pe parcursul zilei stabilită și funcțională, care întrunește următoarele criterii: (i) existența unei platforme de tranzacționare operaționale,  bazată pe licitații  sau pe un mecanism de tranzacționare prin corelare continuă, și unde piața pe parcursul zilei este funcțională de cel puțin 12 luni; (ii) este posibilă modificarea ofertelor până la o oră înainte de livrare (h-1); și (iii) produsele disponibile pentru a fi comercializate sunt în concordanță cu intervalul de decontare a dezechilibrului din zona respectivă de licitație</w:t>
            </w:r>
            <w:r w:rsidRPr="00170B0C">
              <w:rPr>
                <w:rFonts w:ascii="Times New Roman" w:hAnsi="Times New Roman" w:cs="Times New Roman"/>
                <w:color w:val="0D0D0D" w:themeColor="text1" w:themeTint="F2"/>
                <w:sz w:val="24"/>
                <w:szCs w:val="24"/>
                <w:lang w:val="ro-MD"/>
              </w:rPr>
              <w:t>;</w:t>
            </w:r>
          </w:p>
          <w:p w14:paraId="0C0C1A80" w14:textId="1D4DB66F"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00694F1F" w:rsidRPr="00170B0C">
              <w:rPr>
                <w:rFonts w:ascii="Times New Roman" w:hAnsi="Times New Roman" w:cs="Times New Roman"/>
                <w:i/>
                <w:color w:val="0D0D0D" w:themeColor="text1" w:themeTint="F2"/>
                <w:sz w:val="24"/>
                <w:szCs w:val="24"/>
                <w:lang w:val="ro-MD"/>
              </w:rPr>
              <w:t>contract pentru achiziționarea energiei electrice produse din surse regenerabile de la producător</w:t>
            </w:r>
            <w:r w:rsidR="00694F1F" w:rsidRPr="00170B0C">
              <w:rPr>
                <w:rFonts w:ascii="Times New Roman" w:hAnsi="Times New Roman" w:cs="Times New Roman"/>
                <w:color w:val="0D0D0D" w:themeColor="text1" w:themeTint="F2"/>
                <w:sz w:val="24"/>
                <w:szCs w:val="24"/>
                <w:lang w:val="ro-MD"/>
              </w:rPr>
              <w:t xml:space="preserve"> – contract în baza căruia o persoană fizică sau juridică achiziționează energie electrică din surse regenerabile direct de la un producător de energie electrică</w:t>
            </w:r>
            <w:r w:rsidRPr="00170B0C">
              <w:rPr>
                <w:rFonts w:ascii="Times New Roman" w:hAnsi="Times New Roman" w:cs="Times New Roman"/>
                <w:color w:val="0D0D0D" w:themeColor="text1" w:themeTint="F2"/>
                <w:sz w:val="24"/>
                <w:szCs w:val="24"/>
                <w:lang w:val="ro-MD"/>
              </w:rPr>
              <w:t>;</w:t>
            </w:r>
          </w:p>
          <w:p w14:paraId="1B3754BD" w14:textId="77777777" w:rsidR="00694F1F" w:rsidRPr="00170B0C" w:rsidRDefault="00694F1F" w:rsidP="006E21EA">
            <w:pPr>
              <w:spacing w:before="120"/>
              <w:jc w:val="both"/>
              <w:rPr>
                <w:rFonts w:ascii="Times New Roman" w:hAnsi="Times New Roman" w:cs="Times New Roman"/>
                <w:color w:val="0D0D0D" w:themeColor="text1" w:themeTint="F2"/>
                <w:sz w:val="24"/>
                <w:szCs w:val="24"/>
                <w:lang w:val="ro-MD"/>
              </w:rPr>
            </w:pPr>
          </w:p>
          <w:p w14:paraId="476155EC" w14:textId="77777777"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iCs/>
                <w:color w:val="0D0D0D" w:themeColor="text1" w:themeTint="F2"/>
                <w:sz w:val="24"/>
                <w:szCs w:val="24"/>
                <w:lang w:val="ro-MD"/>
              </w:rPr>
              <w:t>tranzacție inter-</w:t>
            </w:r>
            <w:proofErr w:type="spellStart"/>
            <w:r w:rsidRPr="00170B0C">
              <w:rPr>
                <w:rFonts w:ascii="Times New Roman" w:hAnsi="Times New Roman" w:cs="Times New Roman"/>
                <w:i/>
                <w:iCs/>
                <w:color w:val="0D0D0D" w:themeColor="text1" w:themeTint="F2"/>
                <w:sz w:val="24"/>
                <w:szCs w:val="24"/>
                <w:lang w:val="ro-MD"/>
              </w:rPr>
              <w:t>pares</w:t>
            </w:r>
            <w:proofErr w:type="spellEnd"/>
            <w:r w:rsidRPr="00170B0C">
              <w:rPr>
                <w:rFonts w:ascii="Times New Roman" w:hAnsi="Times New Roman" w:cs="Times New Roman"/>
                <w:color w:val="0D0D0D" w:themeColor="text1" w:themeTint="F2"/>
                <w:sz w:val="24"/>
                <w:szCs w:val="24"/>
                <w:lang w:val="ro-MD"/>
              </w:rPr>
              <w:t xml:space="preserve">”  - tranzacție cu energie electrică din surse regenerabile între participanții la piață, pe baza unui contract cu condiții prestabilite care reglementează executarea și decontarea automate ale tranzacției fie direct, între participanții la piață, fie indirect, prin intermediul unui participant la piață terț autorizat, cum ar fi un intermediar/ agregator. Dreptul de a încheia tranzacții </w:t>
            </w:r>
            <w:r w:rsidRPr="00170B0C">
              <w:rPr>
                <w:rFonts w:ascii="Times New Roman" w:hAnsi="Times New Roman" w:cs="Times New Roman"/>
                <w:i/>
                <w:iCs/>
                <w:color w:val="0D0D0D" w:themeColor="text1" w:themeTint="F2"/>
                <w:sz w:val="24"/>
                <w:szCs w:val="24"/>
                <w:lang w:val="ro-MD"/>
              </w:rPr>
              <w:t>inter-</w:t>
            </w:r>
            <w:proofErr w:type="spellStart"/>
            <w:r w:rsidRPr="00170B0C">
              <w:rPr>
                <w:rFonts w:ascii="Times New Roman" w:hAnsi="Times New Roman" w:cs="Times New Roman"/>
                <w:i/>
                <w:iCs/>
                <w:color w:val="0D0D0D" w:themeColor="text1" w:themeTint="F2"/>
                <w:sz w:val="24"/>
                <w:szCs w:val="24"/>
                <w:lang w:val="ro-MD"/>
              </w:rPr>
              <w:t>pares</w:t>
            </w:r>
            <w:proofErr w:type="spellEnd"/>
            <w:r w:rsidRPr="00170B0C">
              <w:rPr>
                <w:rFonts w:ascii="Times New Roman" w:hAnsi="Times New Roman" w:cs="Times New Roman"/>
                <w:color w:val="0D0D0D" w:themeColor="text1" w:themeTint="F2"/>
                <w:sz w:val="24"/>
                <w:szCs w:val="24"/>
                <w:lang w:val="ro-MD"/>
              </w:rPr>
              <w:t xml:space="preserve"> nu aduce atingere drepturilor și obligațiilor părților implicate în calitate de consumatori finali, producători, furnizori sau intermediari/agregatori;</w:t>
            </w:r>
          </w:p>
          <w:p w14:paraId="01952BC3" w14:textId="52BC8146" w:rsidR="002811A1" w:rsidRPr="00170B0C" w:rsidRDefault="002811A1"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lastRenderedPageBreak/>
              <w:t>agregator</w:t>
            </w:r>
            <w:r w:rsidRPr="00170B0C">
              <w:rPr>
                <w:rFonts w:ascii="Times New Roman" w:hAnsi="Times New Roman" w:cs="Times New Roman"/>
                <w:color w:val="0D0D0D" w:themeColor="text1" w:themeTint="F2"/>
                <w:sz w:val="24"/>
                <w:szCs w:val="24"/>
                <w:lang w:val="ro-MD"/>
              </w:rPr>
              <w:t xml:space="preserve">  - participant la piața energiei electrice care combină sarcinile mai multor consumatori sau energia electrică produsă de mai multe surse în vederea comercializării, achiziționării sau a licitării pe orice piață de energie electrică, în sensul Legii 107/2016 cu privire la energia electrică</w:t>
            </w:r>
          </w:p>
          <w:p w14:paraId="7C2A2C20" w14:textId="10A0BD91"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încălzire sau răcire centralizată</w:t>
            </w:r>
            <w:r w:rsidRPr="00170B0C">
              <w:rPr>
                <w:rFonts w:ascii="Times New Roman" w:hAnsi="Times New Roman" w:cs="Times New Roman"/>
                <w:color w:val="0D0D0D" w:themeColor="text1" w:themeTint="F2"/>
                <w:sz w:val="24"/>
                <w:szCs w:val="24"/>
                <w:lang w:val="ro-MD"/>
              </w:rPr>
              <w:t>” – distribuția energiei termice sub formă de abur, apă caldă sau lichide răcite, în cadrul unui sistem de alimentare centralizată cu energie termică sau sistem centralizat de răcire, sau surse descentralizate de producție, printr-o rețea, către mai multe clădiri sau amplasamente, în scopul utilizării pentru încălzirea sau răcirea spațiilor sau în procese de încălzire sau de răcire;</w:t>
            </w:r>
          </w:p>
          <w:p w14:paraId="78EBCF51" w14:textId="77777777"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căldură și frig (răcire) rezidual(ă)”</w:t>
            </w:r>
            <w:r w:rsidRPr="00170B0C">
              <w:rPr>
                <w:rFonts w:ascii="Times New Roman" w:hAnsi="Times New Roman" w:cs="Times New Roman"/>
                <w:color w:val="0D0D0D" w:themeColor="text1" w:themeTint="F2"/>
                <w:sz w:val="24"/>
                <w:szCs w:val="24"/>
                <w:lang w:val="ro-MD"/>
              </w:rPr>
              <w:t xml:space="preserve"> – căldură sau frig generat(ă) în mod inevitabil ca produs secundar în instalații industriale sau de producere a energiei electrice, ori în sectorul servicii, în urma unor procese termodinamice și care, în lipsa accesului la un sistem de încălzire sau de răcire centralizată, s-ar disipa în aer sau în apă fără a fi utilizat(ă), atunci când un proces de cogenerare a fost utilizat, urmează să fie utilizat sau atunci când cogenerarea nu este justificată din punct de vedere economic;</w:t>
            </w:r>
          </w:p>
          <w:p w14:paraId="097D54D5" w14:textId="77777777" w:rsidR="00596BA7" w:rsidRPr="00170B0C" w:rsidRDefault="00596BA7"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t>„Produse petroliere</w:t>
            </w:r>
            <w:r w:rsidRPr="00170B0C">
              <w:rPr>
                <w:rFonts w:ascii="Times New Roman" w:hAnsi="Times New Roman" w:cs="Times New Roman"/>
                <w:color w:val="0D0D0D" w:themeColor="text1" w:themeTint="F2"/>
                <w:sz w:val="24"/>
                <w:szCs w:val="24"/>
                <w:lang w:val="ro-MD"/>
              </w:rPr>
              <w:t xml:space="preserve"> – produse petroliere principale și produse petroliere principale de tip standard, după cum sunt definite în Legea nr. 461/2001 privind piața produselor petroliere</w:t>
            </w:r>
            <w:r w:rsidRPr="00170B0C">
              <w:rPr>
                <w:rFonts w:ascii="Times New Roman" w:hAnsi="Times New Roman" w:cs="Times New Roman"/>
                <w:color w:val="0D0D0D" w:themeColor="text1" w:themeTint="F2"/>
                <w:sz w:val="24"/>
                <w:szCs w:val="24"/>
                <w:vertAlign w:val="superscript"/>
                <w:lang w:val="ro-MD"/>
              </w:rPr>
              <w:t>*</w:t>
            </w:r>
            <w:r w:rsidRPr="00170B0C">
              <w:rPr>
                <w:rFonts w:ascii="Times New Roman" w:hAnsi="Times New Roman" w:cs="Times New Roman"/>
                <w:color w:val="0D0D0D" w:themeColor="text1" w:themeTint="F2"/>
                <w:sz w:val="24"/>
                <w:szCs w:val="24"/>
                <w:lang w:val="ro-MD"/>
              </w:rPr>
              <w:t>”;</w:t>
            </w:r>
          </w:p>
          <w:p w14:paraId="1252C7CD" w14:textId="77777777" w:rsidR="00AA0265" w:rsidRPr="00170B0C" w:rsidRDefault="00AA0265" w:rsidP="006E21EA">
            <w:pPr>
              <w:spacing w:before="120"/>
              <w:jc w:val="both"/>
              <w:rPr>
                <w:rFonts w:ascii="Times New Roman" w:hAnsi="Times New Roman" w:cs="Times New Roman"/>
                <w:color w:val="0D0D0D" w:themeColor="text1" w:themeTint="F2"/>
                <w:sz w:val="24"/>
                <w:szCs w:val="24"/>
                <w:lang w:val="ro-MD"/>
              </w:rPr>
            </w:pPr>
          </w:p>
          <w:p w14:paraId="47D705C9" w14:textId="6C1B3CD7" w:rsidR="00596BA7" w:rsidRPr="00170B0C" w:rsidRDefault="00596BA7" w:rsidP="006E21EA">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lastRenderedPageBreak/>
              <w:t xml:space="preserve">„producător de biocombustibil – </w:t>
            </w:r>
            <w:r w:rsidRPr="00170B0C">
              <w:rPr>
                <w:rFonts w:ascii="Times New Roman" w:hAnsi="Times New Roman" w:cs="Times New Roman"/>
                <w:color w:val="0D0D0D" w:themeColor="text1" w:themeTint="F2"/>
                <w:sz w:val="24"/>
                <w:szCs w:val="24"/>
                <w:lang w:val="ro-MD"/>
              </w:rPr>
              <w:t>persoană juridică</w:t>
            </w:r>
            <w:r w:rsidRPr="00170B0C">
              <w:rPr>
                <w:rFonts w:ascii="Times New Roman" w:hAnsi="Times New Roman" w:cs="Times New Roman"/>
                <w:i/>
                <w:iCs/>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care produce și comercializează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și/sau combustibili din biomasă;</w:t>
            </w:r>
          </w:p>
          <w:p w14:paraId="0C5938DC" w14:textId="71A69AE4" w:rsidR="00596BA7" w:rsidRPr="00170B0C" w:rsidRDefault="00596BA7" w:rsidP="006E21EA">
            <w:pPr>
              <w:jc w:val="both"/>
              <w:rPr>
                <w:rFonts w:ascii="Times New Roman" w:hAnsi="Times New Roman" w:cs="Times New Roman"/>
                <w:color w:val="0D0D0D" w:themeColor="text1" w:themeTint="F2"/>
              </w:rPr>
            </w:pPr>
          </w:p>
        </w:tc>
        <w:tc>
          <w:tcPr>
            <w:tcW w:w="5039" w:type="dxa"/>
          </w:tcPr>
          <w:p w14:paraId="014358F2"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3.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Noţiuni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principale</w:t>
            </w:r>
          </w:p>
          <w:p w14:paraId="0FB7E953"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În sensul prezentei legi, următoarele noțiuni semnifică:</w:t>
            </w:r>
          </w:p>
          <w:p w14:paraId="1D7ECB7B"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450E0C0"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DCAE447"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BA454AA" w14:textId="11FCFF4E"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roofErr w:type="spellStart"/>
            <w:r w:rsidRPr="00170B0C">
              <w:rPr>
                <w:rFonts w:ascii="Times New Roman" w:eastAsia="Times New Roman" w:hAnsi="Times New Roman" w:cs="Times New Roman"/>
                <w:i/>
                <w:iCs/>
                <w:color w:val="0D0D0D" w:themeColor="text1" w:themeTint="F2"/>
                <w:sz w:val="24"/>
                <w:szCs w:val="24"/>
                <w:shd w:val="clear" w:color="auto" w:fill="FFFFFF"/>
                <w:lang w:val="ro-RO"/>
              </w:rPr>
              <w:t>biocarburant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 combustibil lichid sau gazos pentru transport, produs din biomasă;</w:t>
            </w:r>
          </w:p>
          <w:p w14:paraId="6A50F03F" w14:textId="31DB06F6"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AA6EAFA" w14:textId="309149F8"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0CF7E11" w14:textId="43243D40"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04E8961" w14:textId="3FF932DE"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6214650" w14:textId="559358D5"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0C3C131"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F67AA03"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C429F8E"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CC9A557"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0777E6F"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B6849AF"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C68C8E4"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6CE78A7"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BA7E1FB"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3FED910"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3DE3643"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939D464"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3B40038"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C94277D"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3A51C90"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A097267"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6F1E5DF" w14:textId="4B36559A"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E7ECAA9" w14:textId="77777777" w:rsidR="00CE730F" w:rsidRPr="00170B0C" w:rsidRDefault="00CE730F"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90C5901"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9BF4FA8" w14:textId="59C84870"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biomasă</w:t>
            </w:r>
            <w:r w:rsidRPr="00170B0C">
              <w:rPr>
                <w:rFonts w:ascii="Times New Roman" w:eastAsia="Times New Roman" w:hAnsi="Times New Roman" w:cs="Times New Roman"/>
                <w:color w:val="0D0D0D" w:themeColor="text1" w:themeTint="F2"/>
                <w:sz w:val="24"/>
                <w:szCs w:val="24"/>
                <w:shd w:val="clear" w:color="auto" w:fill="FFFFFF"/>
                <w:lang w:val="ro-RO"/>
              </w:rPr>
              <w:t xml:space="preserve"> – </w:t>
            </w:r>
            <w:r w:rsidRPr="00170B0C">
              <w:rPr>
                <w:rFonts w:ascii="Times New Roman" w:hAnsi="Times New Roman" w:cs="Times New Roman"/>
                <w:color w:val="0D0D0D" w:themeColor="text1" w:themeTint="F2"/>
                <w:sz w:val="24"/>
                <w:szCs w:val="24"/>
                <w:shd w:val="clear" w:color="auto" w:fill="FFFFFF"/>
                <w:lang w:val="ro-MD"/>
              </w:rPr>
              <w:t>fracțiunea biodegradabilă a produselor, deșeurilor și reziduurilor de origine biologică din agricultură, inclusiv substanțe vegetale și animale, din silvicultură și din industriile conexe, inclusiv pescuitul și acvacultura, precum și fracțiunea biodegradabilă a deșeurilor, inclusiv deșeuri industriale și municipale de origine biologică</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4B5FC722"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4673ACB"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747569C" w14:textId="738FE7F8"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2C31BE3"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4C3EEC3"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C65B101"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0D03653"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67490C6"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1F76B65"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64EDE11"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C647B8A"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3A42C2A"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77EEBF6"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67CB78E"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FF63F4D"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7ED873B"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BABA441" w14:textId="2D312E0A"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2BFFA6B" w14:textId="29F6AAF9"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709CC99" w14:textId="4DFB07FC"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26E38DF" w14:textId="4988932F"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783598E" w14:textId="250F4A25"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69C31B3" w14:textId="412B8C13"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EA98BE5" w14:textId="0968A59D"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EA62E36"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2C91D5E"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AC904AC" w14:textId="0631FC1A" w:rsidR="00596BA7" w:rsidRPr="00170B0C" w:rsidRDefault="00A32FEB"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i/>
                <w:iCs/>
                <w:color w:val="0D0D0D" w:themeColor="text1" w:themeTint="F2"/>
                <w:sz w:val="24"/>
                <w:szCs w:val="24"/>
                <w:lang w:val="ro-MD"/>
              </w:rPr>
              <w:t xml:space="preserve">contract pentru diferențe - </w:t>
            </w:r>
            <w:r w:rsidRPr="00170B0C">
              <w:rPr>
                <w:rFonts w:ascii="Times New Roman" w:hAnsi="Times New Roman" w:cs="Times New Roman"/>
                <w:color w:val="0D0D0D" w:themeColor="text1" w:themeTint="F2"/>
                <w:sz w:val="24"/>
                <w:szCs w:val="24"/>
                <w:lang w:val="ro-MD"/>
              </w:rPr>
              <w:t xml:space="preserve">contract pentru diferențe - contract semnat între producătorul </w:t>
            </w:r>
            <w:r w:rsidRPr="00170B0C">
              <w:rPr>
                <w:rFonts w:ascii="Times New Roman" w:hAnsi="Times New Roman" w:cs="Times New Roman"/>
                <w:color w:val="0D0D0D" w:themeColor="text1" w:themeTint="F2"/>
                <w:sz w:val="24"/>
                <w:szCs w:val="24"/>
                <w:lang w:val="ro-MD"/>
              </w:rPr>
              <w:lastRenderedPageBreak/>
              <w:t>eligibil și furnizorul central de energie electrică, prin care producătorului eligibil care comercializează pe piața concurențială energia electrică produsă i se asigură diferențele pozitive sau negative, printr-o primă variabilă, dintre prețul de piață și prețul fix (preț de exercitare) stabilit în cadrul procedurilor de licitații, în conformitate cu prezenta lege. În condițiile în care prețul fix/de exercitare este mai mare decât prețul pe piață, producătorul va primi diferența de venit de la Furnizorul central de energie electrică, iar dacă prețul fix/ de exercitare este mai mic decât prețul de piață, producătorul va plăti diferența de venit Furnizorului central</w:t>
            </w:r>
          </w:p>
          <w:p w14:paraId="0CC532D3"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43B7158" w14:textId="5EBBE3CC"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91EF36E" w14:textId="636DB97F" w:rsidR="007E7C03" w:rsidRPr="00170B0C" w:rsidRDefault="007E7C03"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B29E06D"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D30CF87" w14:textId="4FE83BEA" w:rsidR="00596BA7"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i/>
                <w:iCs/>
                <w:color w:val="0D0D0D" w:themeColor="text1" w:themeTint="F2"/>
                <w:sz w:val="24"/>
                <w:szCs w:val="24"/>
                <w:lang w:val="ro-MD"/>
              </w:rPr>
              <w:t>contract reglementat pentru achiziționarea energiei electrice din surse regenerabile</w:t>
            </w:r>
            <w:r w:rsidRPr="00170B0C">
              <w:rPr>
                <w:rFonts w:ascii="Times New Roman" w:hAnsi="Times New Roman" w:cs="Times New Roman"/>
                <w:color w:val="0D0D0D" w:themeColor="text1" w:themeTint="F2"/>
                <w:sz w:val="24"/>
                <w:szCs w:val="24"/>
                <w:lang w:val="ro-MD"/>
              </w:rPr>
              <w:t xml:space="preserve"> -contract reglementat de către Agenția Națională pentru Reglementare în Energetică prin care Furnizorul Central de Energie Electrică achiziționează energia electrică produsă de producătorii eligibili. Contractele reglementate pentru achiziționarea energiei electrice din surse regenerabile sunt diferite pentru producătorii eligibili mici și pentru producătorii eligibili mari.”</w:t>
            </w:r>
          </w:p>
          <w:p w14:paraId="6496531F"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73BEDE5" w14:textId="77777777" w:rsidR="004E5D1E" w:rsidRPr="00170B0C" w:rsidRDefault="004E5D1E"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5FFA75F" w14:textId="6BDE6D9F"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cotă maximă de capacitate</w:t>
            </w:r>
            <w:r w:rsidRPr="00170B0C">
              <w:rPr>
                <w:rFonts w:ascii="Times New Roman" w:eastAsia="Times New Roman" w:hAnsi="Times New Roman" w:cs="Times New Roman"/>
                <w:color w:val="0D0D0D" w:themeColor="text1" w:themeTint="F2"/>
                <w:sz w:val="24"/>
                <w:szCs w:val="24"/>
                <w:shd w:val="clear" w:color="auto" w:fill="FFFFFF"/>
                <w:lang w:val="ro-RO"/>
              </w:rPr>
              <w:t xml:space="preserve"> – valoarea totală a puterii instalate a centralelor electrice, care utilizează același tip de tehnologie de producere a energiei electrice din surse regenerabile, admisă la nivel național pentru aplicarea schemei de sprijin respective, stabilită în </w:t>
            </w:r>
            <w:r w:rsidRPr="00170B0C">
              <w:rPr>
                <w:rFonts w:ascii="Times New Roman" w:eastAsia="Times New Roman" w:hAnsi="Times New Roman" w:cs="Times New Roman"/>
                <w:color w:val="0D0D0D" w:themeColor="text1" w:themeTint="F2"/>
                <w:sz w:val="24"/>
                <w:szCs w:val="24"/>
                <w:shd w:val="clear" w:color="auto" w:fill="FFFFFF"/>
              </w:rPr>
              <w:t>[</w:t>
            </w:r>
            <w:r w:rsidRPr="00170B0C">
              <w:rPr>
                <w:rFonts w:ascii="Times New Roman" w:eastAsia="Times New Roman" w:hAnsi="Times New Roman" w:cs="Times New Roman"/>
                <w:color w:val="0D0D0D" w:themeColor="text1" w:themeTint="F2"/>
                <w:sz w:val="24"/>
                <w:szCs w:val="24"/>
                <w:shd w:val="clear" w:color="auto" w:fill="FFFFFF"/>
                <w:lang w:val="ro-RO"/>
              </w:rPr>
              <w:t>MW] pe o perioadă îndelungată de timp pentru fiecare tip de tehnologie de producere a energiei electrice din surse regenerabile;</w:t>
            </w:r>
          </w:p>
          <w:p w14:paraId="6BC4E2EB" w14:textId="18478D9C"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571FD80" w14:textId="26B7DD7A"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6B85594" w14:textId="18B7FAD1" w:rsidR="00AA41BD" w:rsidRPr="00170B0C" w:rsidRDefault="00AA41BD"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51DD4B4" w14:textId="77777777" w:rsidR="00AA41BD" w:rsidRPr="00170B0C" w:rsidRDefault="00AA41BD"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B35F0DE" w14:textId="77777777" w:rsidR="00FA0017" w:rsidRPr="00170B0C" w:rsidRDefault="00FA0017"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10E6D9B8" w14:textId="77777777" w:rsidR="00FA0017" w:rsidRPr="00170B0C" w:rsidRDefault="00FA0017"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0C5D786E" w14:textId="77777777" w:rsidR="00FA0017" w:rsidRPr="00170B0C" w:rsidRDefault="00FA0017"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7116F708" w14:textId="033B133B"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energie din surse regenerabile</w:t>
            </w:r>
            <w:r w:rsidRPr="00170B0C">
              <w:rPr>
                <w:rFonts w:ascii="Times New Roman" w:eastAsia="Times New Roman" w:hAnsi="Times New Roman" w:cs="Times New Roman"/>
                <w:color w:val="0D0D0D" w:themeColor="text1" w:themeTint="F2"/>
                <w:sz w:val="24"/>
                <w:szCs w:val="24"/>
                <w:shd w:val="clear" w:color="auto" w:fill="FFFFFF"/>
                <w:lang w:val="ro-RO"/>
              </w:rPr>
              <w:t> </w:t>
            </w:r>
            <w:r w:rsidR="00AA41BD" w:rsidRPr="00170B0C">
              <w:rPr>
                <w:rFonts w:ascii="Times New Roman" w:hAnsi="Times New Roman" w:cs="Times New Roman"/>
                <w:color w:val="0D0D0D" w:themeColor="text1" w:themeTint="F2"/>
                <w:sz w:val="24"/>
                <w:szCs w:val="24"/>
                <w:lang w:val="ro-MD"/>
              </w:rPr>
              <w:t>sau energie regenerabilă</w:t>
            </w:r>
            <w:r w:rsidR="00AA41BD"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eastAsia="Times New Roman" w:hAnsi="Times New Roman" w:cs="Times New Roman"/>
                <w:color w:val="0D0D0D" w:themeColor="text1" w:themeTint="F2"/>
                <w:sz w:val="24"/>
                <w:szCs w:val="24"/>
                <w:shd w:val="clear" w:color="auto" w:fill="FFFFFF"/>
                <w:lang w:val="ro-RO"/>
              </w:rPr>
              <w:t xml:space="preserve">– energie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obţinută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prin valorificarea surselor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nefosile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regenerabile (în continuare – </w:t>
            </w:r>
            <w:r w:rsidRPr="00170B0C">
              <w:rPr>
                <w:rFonts w:ascii="Times New Roman" w:eastAsia="Times New Roman" w:hAnsi="Times New Roman" w:cs="Times New Roman"/>
                <w:i/>
                <w:iCs/>
                <w:color w:val="0D0D0D" w:themeColor="text1" w:themeTint="F2"/>
                <w:sz w:val="24"/>
                <w:szCs w:val="24"/>
                <w:shd w:val="clear" w:color="auto" w:fill="FFFFFF"/>
                <w:lang w:val="ro-RO"/>
              </w:rPr>
              <w:t>surse regenerabile</w:t>
            </w:r>
            <w:r w:rsidRPr="00170B0C">
              <w:rPr>
                <w:rFonts w:ascii="Times New Roman" w:eastAsia="Times New Roman" w:hAnsi="Times New Roman" w:cs="Times New Roman"/>
                <w:color w:val="0D0D0D" w:themeColor="text1" w:themeTint="F2"/>
                <w:sz w:val="24"/>
                <w:szCs w:val="24"/>
                <w:shd w:val="clear" w:color="auto" w:fill="FFFFFF"/>
                <w:lang w:val="ro-RO"/>
              </w:rPr>
              <w:t xml:space="preserve">), respectiv energia eoliană, energia solară, energia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aerotermală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energia geotermală, energia hidrotermală și cea a oceanelor, energia hidroelectrică, biomasa, biogazul, gazul de fermentare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deşeurilor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(gazul de depozit)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gazul provenit din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instalaţiile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epurare a apelor uzate;</w:t>
            </w:r>
          </w:p>
          <w:p w14:paraId="190FDE74" w14:textId="091D5182"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4CC9ABA" w14:textId="77777777" w:rsidR="00AA41BD" w:rsidRPr="00170B0C" w:rsidRDefault="00AA41BD"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1D61B8E"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F27509F" w14:textId="224CD37B" w:rsidR="00AA41BD" w:rsidRPr="00170B0C" w:rsidRDefault="00AA41BD"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859E8ED" w14:textId="2C49C4BC" w:rsidR="00AA41BD" w:rsidRPr="00170B0C" w:rsidRDefault="00AA41BD"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928313A"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ACB15EA"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5695903"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614F500"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90E5BBC"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E510358"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F13858C"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174AEFD"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3F1E638"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F204242"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43F5F6F"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FE89B8C"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BE899F2"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F9C8B05"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B74AC4E"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6E6A506"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17E8329"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50D24DC" w14:textId="044BC71F" w:rsidR="00AA41BD" w:rsidRPr="00170B0C" w:rsidRDefault="00AA41BD"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8C7E418" w14:textId="7881C4F5"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roofErr w:type="spellStart"/>
            <w:r w:rsidRPr="00170B0C">
              <w:rPr>
                <w:rFonts w:ascii="Times New Roman" w:eastAsia="Times New Roman" w:hAnsi="Times New Roman" w:cs="Times New Roman"/>
                <w:i/>
                <w:iCs/>
                <w:color w:val="0D0D0D" w:themeColor="text1" w:themeTint="F2"/>
                <w:sz w:val="24"/>
                <w:szCs w:val="24"/>
                <w:shd w:val="clear" w:color="auto" w:fill="FFFFFF"/>
                <w:lang w:val="ro-RO"/>
              </w:rPr>
              <w:t>garanţie</w:t>
            </w:r>
            <w:proofErr w:type="spellEnd"/>
            <w:r w:rsidRPr="00170B0C">
              <w:rPr>
                <w:rFonts w:ascii="Times New Roman" w:eastAsia="Times New Roman" w:hAnsi="Times New Roman" w:cs="Times New Roman"/>
                <w:i/>
                <w:iCs/>
                <w:color w:val="0D0D0D" w:themeColor="text1" w:themeTint="F2"/>
                <w:sz w:val="24"/>
                <w:szCs w:val="24"/>
                <w:shd w:val="clear" w:color="auto" w:fill="FFFFFF"/>
                <w:lang w:val="ro-RO"/>
              </w:rPr>
              <w:t xml:space="preserve"> de bună </w:t>
            </w:r>
            <w:proofErr w:type="spellStart"/>
            <w:r w:rsidRPr="00170B0C">
              <w:rPr>
                <w:rFonts w:ascii="Times New Roman" w:eastAsia="Times New Roman" w:hAnsi="Times New Roman" w:cs="Times New Roman"/>
                <w:i/>
                <w:iCs/>
                <w:color w:val="0D0D0D" w:themeColor="text1" w:themeTint="F2"/>
                <w:sz w:val="24"/>
                <w:szCs w:val="24"/>
                <w:shd w:val="clear" w:color="auto" w:fill="FFFFFF"/>
                <w:lang w:val="ro-RO"/>
              </w:rPr>
              <w:t>execuţie</w:t>
            </w:r>
            <w:proofErr w:type="spellEnd"/>
            <w:r w:rsidRPr="00170B0C">
              <w:rPr>
                <w:rFonts w:ascii="Times New Roman" w:eastAsia="Times New Roman" w:hAnsi="Times New Roman" w:cs="Times New Roman"/>
                <w:i/>
                <w:iCs/>
                <w:color w:val="0D0D0D" w:themeColor="text1" w:themeTint="F2"/>
                <w:sz w:val="24"/>
                <w:szCs w:val="24"/>
                <w:shd w:val="clear" w:color="auto" w:fill="FFFFFF"/>
                <w:lang w:val="ro-RO"/>
              </w:rPr>
              <w:t xml:space="preserve"> a contractului – </w:t>
            </w:r>
            <w:r w:rsidRPr="00170B0C">
              <w:rPr>
                <w:rFonts w:ascii="Times New Roman" w:eastAsia="Times New Roman" w:hAnsi="Times New Roman" w:cs="Times New Roman"/>
                <w:color w:val="0D0D0D" w:themeColor="text1" w:themeTint="F2"/>
                <w:sz w:val="24"/>
                <w:szCs w:val="24"/>
                <w:shd w:val="clear" w:color="auto" w:fill="FFFFFF"/>
                <w:lang w:val="ro-RO"/>
              </w:rPr>
              <w:t xml:space="preserve">mijloace financiare </w:t>
            </w:r>
            <w:r w:rsidR="00AA41BD" w:rsidRPr="00170B0C">
              <w:rPr>
                <w:rFonts w:ascii="Times New Roman" w:hAnsi="Times New Roman" w:cs="Times New Roman"/>
                <w:color w:val="0D0D0D" w:themeColor="text1" w:themeTint="F2"/>
                <w:sz w:val="24"/>
                <w:szCs w:val="24"/>
                <w:lang w:val="ro-MD"/>
              </w:rPr>
              <w:t>puse de către un potențial producător</w:t>
            </w:r>
            <w:r w:rsidRPr="00170B0C">
              <w:rPr>
                <w:rFonts w:ascii="Times New Roman" w:eastAsia="Times New Roman" w:hAnsi="Times New Roman" w:cs="Times New Roman"/>
                <w:color w:val="0D0D0D" w:themeColor="text1" w:themeTint="F2"/>
                <w:sz w:val="24"/>
                <w:szCs w:val="24"/>
                <w:shd w:val="clear" w:color="auto" w:fill="FFFFFF"/>
                <w:lang w:val="ro-RO"/>
              </w:rPr>
              <w:t xml:space="preserve"> de energie electrică </w:t>
            </w:r>
            <w:r w:rsidR="00AA41BD" w:rsidRPr="00170B0C">
              <w:rPr>
                <w:rFonts w:ascii="Times New Roman" w:eastAsia="Times New Roman" w:hAnsi="Times New Roman" w:cs="Times New Roman"/>
                <w:color w:val="0D0D0D" w:themeColor="text1" w:themeTint="F2"/>
                <w:sz w:val="24"/>
                <w:szCs w:val="24"/>
                <w:shd w:val="clear" w:color="auto" w:fill="FFFFFF"/>
                <w:lang w:val="ro-RO"/>
              </w:rPr>
              <w:t>în beneficiul</w:t>
            </w:r>
            <w:r w:rsidRPr="00170B0C">
              <w:rPr>
                <w:rFonts w:ascii="Times New Roman" w:eastAsia="Times New Roman" w:hAnsi="Times New Roman" w:cs="Times New Roman"/>
                <w:color w:val="0D0D0D" w:themeColor="text1" w:themeTint="F2"/>
                <w:sz w:val="24"/>
                <w:szCs w:val="24"/>
                <w:shd w:val="clear" w:color="auto" w:fill="FFFFFF"/>
                <w:lang w:val="ro-RO"/>
              </w:rPr>
              <w:t xml:space="preserve"> Guvernului, în cazul oferirii statutului de producător eligibil în cadrul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sau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Agenţiei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Reglementare în Energetică, în cazul confirmării statutului de producător eligibil, pentru a asigura realizarea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w:t>
            </w:r>
            <w:r w:rsidR="00AA41BD" w:rsidRPr="00170B0C">
              <w:rPr>
                <w:rFonts w:ascii="Times New Roman" w:eastAsia="Times New Roman" w:hAnsi="Times New Roman" w:cs="Times New Roman"/>
                <w:color w:val="0D0D0D" w:themeColor="text1" w:themeTint="F2"/>
                <w:sz w:val="24"/>
                <w:szCs w:val="24"/>
                <w:shd w:val="clear" w:color="auto" w:fill="FFFFFF"/>
                <w:lang w:val="ro-RO"/>
              </w:rPr>
              <w:t xml:space="preserve"> i-ar reveni</w:t>
            </w:r>
            <w:r w:rsidRPr="00170B0C">
              <w:rPr>
                <w:rFonts w:ascii="Times New Roman" w:eastAsia="Times New Roman" w:hAnsi="Times New Roman" w:cs="Times New Roman"/>
                <w:color w:val="0D0D0D" w:themeColor="text1" w:themeTint="F2"/>
                <w:sz w:val="24"/>
                <w:szCs w:val="24"/>
                <w:shd w:val="clear" w:color="auto" w:fill="FFFFFF"/>
                <w:lang w:val="ro-RO"/>
              </w:rPr>
              <w:t xml:space="preserve"> în calitate de producător eligibil, în special cu privire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centralei electrice;</w:t>
            </w:r>
          </w:p>
          <w:p w14:paraId="653B6ABC" w14:textId="256DE8CF" w:rsidR="00AA41BD" w:rsidRPr="00170B0C" w:rsidRDefault="00AA41BD"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E7F9F09" w14:textId="77777777" w:rsidR="00AA41BD" w:rsidRPr="00170B0C" w:rsidRDefault="00AA41BD"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EFDFED1" w14:textId="77777777" w:rsidR="00FA0017" w:rsidRPr="00170B0C" w:rsidRDefault="00FA0017"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36B7E4DD" w14:textId="77777777" w:rsidR="00FA0017" w:rsidRPr="00170B0C" w:rsidRDefault="00FA0017"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1F70C5A8" w14:textId="77777777" w:rsidR="00FA0017" w:rsidRPr="00170B0C" w:rsidRDefault="00FA0017"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07E9C2AE" w14:textId="77777777" w:rsidR="00FA0017" w:rsidRPr="00170B0C" w:rsidRDefault="00FA0017"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4313C9B8" w14:textId="77777777" w:rsidR="00FA0017" w:rsidRPr="00170B0C" w:rsidRDefault="00FA0017"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450CB5F0" w14:textId="2DDE4542"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roofErr w:type="spellStart"/>
            <w:r w:rsidRPr="00170B0C">
              <w:rPr>
                <w:rFonts w:ascii="Times New Roman" w:eastAsia="Times New Roman" w:hAnsi="Times New Roman" w:cs="Times New Roman"/>
                <w:i/>
                <w:iCs/>
                <w:color w:val="0D0D0D" w:themeColor="text1" w:themeTint="F2"/>
                <w:sz w:val="24"/>
                <w:szCs w:val="24"/>
                <w:shd w:val="clear" w:color="auto" w:fill="FFFFFF"/>
                <w:lang w:val="ro-RO"/>
              </w:rPr>
              <w:t>garanţie</w:t>
            </w:r>
            <w:proofErr w:type="spellEnd"/>
            <w:r w:rsidRPr="00170B0C">
              <w:rPr>
                <w:rFonts w:ascii="Times New Roman" w:eastAsia="Times New Roman" w:hAnsi="Times New Roman" w:cs="Times New Roman"/>
                <w:i/>
                <w:iCs/>
                <w:color w:val="0D0D0D" w:themeColor="text1" w:themeTint="F2"/>
                <w:sz w:val="24"/>
                <w:szCs w:val="24"/>
                <w:shd w:val="clear" w:color="auto" w:fill="FFFFFF"/>
                <w:lang w:val="ro-RO"/>
              </w:rPr>
              <w:t xml:space="preserve"> pentru ofertă – </w:t>
            </w:r>
            <w:r w:rsidRPr="00170B0C">
              <w:rPr>
                <w:rFonts w:ascii="Times New Roman" w:eastAsia="Times New Roman" w:hAnsi="Times New Roman" w:cs="Times New Roman"/>
                <w:color w:val="0D0D0D" w:themeColor="text1" w:themeTint="F2"/>
                <w:sz w:val="24"/>
                <w:szCs w:val="24"/>
                <w:shd w:val="clear" w:color="auto" w:fill="FFFFFF"/>
                <w:lang w:val="ro-RO"/>
              </w:rPr>
              <w:t>mijloace financiare puse de către solicitant sub controlul Guvernului pentru a exclude comportamentul necorespunzător al acestuia pe întreaga perioadă de valabilitate a ofertei;</w:t>
            </w:r>
          </w:p>
          <w:p w14:paraId="13AC85BE"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C937D6C"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13F894E" w14:textId="4CF36EF4"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D832C7C"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C4E5EE6" w14:textId="3334A51C"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roofErr w:type="spellStart"/>
            <w:r w:rsidRPr="00170B0C">
              <w:rPr>
                <w:rFonts w:ascii="Times New Roman" w:eastAsia="Times New Roman" w:hAnsi="Times New Roman" w:cs="Times New Roman"/>
                <w:i/>
                <w:iCs/>
                <w:color w:val="0D0D0D" w:themeColor="text1" w:themeTint="F2"/>
                <w:sz w:val="24"/>
                <w:szCs w:val="24"/>
                <w:shd w:val="clear" w:color="auto" w:fill="FFFFFF"/>
                <w:lang w:val="ro-RO"/>
              </w:rPr>
              <w:t>garanţie</w:t>
            </w:r>
            <w:proofErr w:type="spellEnd"/>
            <w:r w:rsidRPr="00170B0C">
              <w:rPr>
                <w:rFonts w:ascii="Times New Roman" w:eastAsia="Times New Roman" w:hAnsi="Times New Roman" w:cs="Times New Roman"/>
                <w:i/>
                <w:iCs/>
                <w:color w:val="0D0D0D" w:themeColor="text1" w:themeTint="F2"/>
                <w:sz w:val="24"/>
                <w:szCs w:val="24"/>
                <w:shd w:val="clear" w:color="auto" w:fill="FFFFFF"/>
                <w:lang w:val="ro-RO"/>
              </w:rPr>
              <w:t xml:space="preserve"> pentru participare – </w:t>
            </w:r>
            <w:r w:rsidRPr="00170B0C">
              <w:rPr>
                <w:rFonts w:ascii="Times New Roman" w:eastAsia="Times New Roman" w:hAnsi="Times New Roman" w:cs="Times New Roman"/>
                <w:color w:val="0D0D0D" w:themeColor="text1" w:themeTint="F2"/>
                <w:sz w:val="24"/>
                <w:szCs w:val="24"/>
                <w:shd w:val="clear" w:color="auto" w:fill="FFFFFF"/>
                <w:lang w:val="ro-RO"/>
              </w:rPr>
              <w:t>mijloace financiare puse de către solicitant </w:t>
            </w:r>
            <w:r w:rsidR="00AA41BD" w:rsidRPr="00170B0C">
              <w:rPr>
                <w:rFonts w:ascii="Times New Roman" w:eastAsia="Times New Roman" w:hAnsi="Times New Roman" w:cs="Times New Roman"/>
                <w:color w:val="0D0D0D" w:themeColor="text1" w:themeTint="F2"/>
                <w:sz w:val="24"/>
                <w:szCs w:val="24"/>
                <w:shd w:val="clear" w:color="auto" w:fill="FFFFFF"/>
                <w:lang w:val="ro-RO"/>
              </w:rPr>
              <w:t>în beneficiul</w:t>
            </w:r>
            <w:r w:rsidRPr="00170B0C">
              <w:rPr>
                <w:rFonts w:ascii="Times New Roman" w:eastAsia="Times New Roman" w:hAnsi="Times New Roman" w:cs="Times New Roman"/>
                <w:color w:val="0D0D0D" w:themeColor="text1" w:themeTint="F2"/>
                <w:sz w:val="24"/>
                <w:szCs w:val="24"/>
                <w:shd w:val="clear" w:color="auto" w:fill="FFFFFF"/>
                <w:lang w:val="ro-RO"/>
              </w:rPr>
              <w:t xml:space="preserve"> controlul Agenției Naționale pentru Reglementare în Energetică pentru a exclude comportamentul necorespunzător al acestuia în cadrul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legătură cu procedura de confirmare a statutului de producător eligibil;</w:t>
            </w:r>
          </w:p>
          <w:p w14:paraId="25D10664" w14:textId="77777777" w:rsidR="00AA41BD" w:rsidRPr="00170B0C" w:rsidRDefault="00AA41BD"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11B96038" w14:textId="127D390B" w:rsidR="00AA41BD" w:rsidRPr="00170B0C" w:rsidRDefault="00AA41BD"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69021237" w14:textId="0F81C32A" w:rsidR="007E7C03" w:rsidRPr="00170B0C" w:rsidRDefault="007E7C03"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0028ED6A" w14:textId="77777777" w:rsidR="007E7C03" w:rsidRPr="00170B0C" w:rsidRDefault="007E7C03" w:rsidP="006E21EA">
            <w:pPr>
              <w:jc w:val="both"/>
              <w:rPr>
                <w:rFonts w:ascii="Times New Roman" w:eastAsia="Times New Roman" w:hAnsi="Times New Roman" w:cs="Times New Roman"/>
                <w:i/>
                <w:iCs/>
                <w:color w:val="0D0D0D" w:themeColor="text1" w:themeTint="F2"/>
                <w:sz w:val="24"/>
                <w:szCs w:val="24"/>
                <w:shd w:val="clear" w:color="auto" w:fill="FFFFFF"/>
                <w:lang w:val="ro-RO"/>
              </w:rPr>
            </w:pPr>
          </w:p>
          <w:p w14:paraId="449D89AB" w14:textId="3D28B61A" w:rsidR="00596BA7" w:rsidRPr="00170B0C" w:rsidRDefault="00596BA7" w:rsidP="006E21EA">
            <w:pPr>
              <w:jc w:val="both"/>
              <w:rPr>
                <w:rFonts w:ascii="Times New Roman" w:eastAsia="Times New Roman" w:hAnsi="Times New Roman" w:cs="Times New Roman"/>
                <w:b/>
                <w:bCs/>
                <w:color w:val="0D0D0D" w:themeColor="text1" w:themeTint="F2"/>
                <w:sz w:val="24"/>
                <w:szCs w:val="24"/>
                <w:shd w:val="clear" w:color="auto" w:fill="FFFFFF"/>
                <w:lang w:val="ro-RO"/>
              </w:rPr>
            </w:pPr>
          </w:p>
          <w:p w14:paraId="5DDEDEEF" w14:textId="4A1B56BB" w:rsidR="007E7C03" w:rsidRPr="00170B0C" w:rsidRDefault="007E7C03" w:rsidP="006E21EA">
            <w:pPr>
              <w:jc w:val="both"/>
              <w:rPr>
                <w:rFonts w:ascii="Times New Roman" w:eastAsia="Times New Roman" w:hAnsi="Times New Roman" w:cs="Times New Roman"/>
                <w:b/>
                <w:bCs/>
                <w:color w:val="0D0D0D" w:themeColor="text1" w:themeTint="F2"/>
                <w:sz w:val="24"/>
                <w:szCs w:val="24"/>
                <w:shd w:val="clear" w:color="auto" w:fill="FFFFFF"/>
                <w:lang w:val="ro-RO"/>
              </w:rPr>
            </w:pPr>
          </w:p>
          <w:p w14:paraId="15DB30F5" w14:textId="77777777" w:rsidR="007E7C03" w:rsidRPr="00170B0C" w:rsidRDefault="007E7C03" w:rsidP="006E21EA">
            <w:pPr>
              <w:jc w:val="both"/>
              <w:rPr>
                <w:rFonts w:ascii="Times New Roman" w:eastAsia="Times New Roman" w:hAnsi="Times New Roman" w:cs="Times New Roman"/>
                <w:b/>
                <w:bCs/>
                <w:color w:val="0D0D0D" w:themeColor="text1" w:themeTint="F2"/>
                <w:sz w:val="24"/>
                <w:szCs w:val="24"/>
                <w:shd w:val="clear" w:color="auto" w:fill="FFFFFF"/>
                <w:lang w:val="ro-RO"/>
              </w:rPr>
            </w:pPr>
          </w:p>
          <w:p w14:paraId="101A3605"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0B87486"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10DEA94"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9EC8D1A"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D01E9B7"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33184B1"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0AF0FE3"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B816D83"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237E6A3"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1C612DC"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E4B2E18"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C1BF219"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6995DF8"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44559F8"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E45EB5E"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88457FE"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7D16253"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4A04204"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CC61D00"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8971FE7"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6F0B08CD" w14:textId="77777777" w:rsidR="00FA0017" w:rsidRPr="00170B0C" w:rsidRDefault="00FA001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8AFC2B3" w14:textId="0FAD072F"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BF94A72" w14:textId="25A9F658" w:rsidR="00AA41BD" w:rsidRPr="00170B0C" w:rsidRDefault="00AA41BD"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8A1FFA0" w14:textId="77777777" w:rsidR="00342898" w:rsidRPr="00170B0C" w:rsidRDefault="00342898"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077FA00" w14:textId="5BC04E73" w:rsidR="00AA41BD" w:rsidRPr="00170B0C" w:rsidRDefault="00AA41BD"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eastAsia="Times New Roman" w:hAnsi="Times New Roman" w:cs="Times New Roman"/>
                <w:i/>
                <w:iCs/>
                <w:color w:val="0D0D0D" w:themeColor="text1" w:themeTint="F2"/>
                <w:sz w:val="24"/>
                <w:szCs w:val="24"/>
                <w:shd w:val="clear" w:color="auto" w:fill="FFFFFF"/>
                <w:lang w:val="ro-RO"/>
              </w:rPr>
              <w:t xml:space="preserve">producător eligibil </w:t>
            </w:r>
            <w:r w:rsidR="00596BA7"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00342898" w:rsidRPr="00170B0C">
              <w:rPr>
                <w:rFonts w:ascii="Times New Roman" w:hAnsi="Times New Roman" w:cs="Times New Roman"/>
                <w:color w:val="0D0D0D" w:themeColor="text1" w:themeTint="F2"/>
                <w:sz w:val="24"/>
                <w:szCs w:val="24"/>
                <w:lang w:val="ro-MD"/>
              </w:rPr>
              <w:t>producător de energie electrică din surse regenerabile cu dreptul de a beneficia de o schemă de sprijin, în conformitate cu prezenta lege</w:t>
            </w:r>
            <w:r w:rsidRPr="00170B0C">
              <w:rPr>
                <w:rFonts w:ascii="Times New Roman" w:hAnsi="Times New Roman" w:cs="Times New Roman"/>
                <w:color w:val="0D0D0D" w:themeColor="text1" w:themeTint="F2"/>
                <w:sz w:val="24"/>
                <w:szCs w:val="24"/>
                <w:lang w:val="ro-MD"/>
              </w:rPr>
              <w:t>”</w:t>
            </w:r>
          </w:p>
          <w:p w14:paraId="55BEBA00" w14:textId="7676F281" w:rsidR="00AA41BD" w:rsidRPr="00170B0C" w:rsidRDefault="00AA41BD" w:rsidP="006E21EA">
            <w:pPr>
              <w:jc w:val="both"/>
              <w:rPr>
                <w:rFonts w:ascii="Times New Roman" w:hAnsi="Times New Roman" w:cs="Times New Roman"/>
                <w:color w:val="0D0D0D" w:themeColor="text1" w:themeTint="F2"/>
              </w:rPr>
            </w:pPr>
          </w:p>
          <w:p w14:paraId="4C42334D" w14:textId="22B6F54E" w:rsidR="007E7C03" w:rsidRPr="00170B0C" w:rsidRDefault="007E7C03" w:rsidP="006E21EA">
            <w:pPr>
              <w:jc w:val="both"/>
              <w:rPr>
                <w:rFonts w:ascii="Times New Roman" w:hAnsi="Times New Roman" w:cs="Times New Roman"/>
                <w:color w:val="0D0D0D" w:themeColor="text1" w:themeTint="F2"/>
              </w:rPr>
            </w:pPr>
          </w:p>
          <w:p w14:paraId="5FED6D21" w14:textId="77777777" w:rsidR="007E7C03" w:rsidRPr="00170B0C" w:rsidRDefault="007E7C03" w:rsidP="006E21EA">
            <w:pPr>
              <w:jc w:val="both"/>
              <w:rPr>
                <w:rFonts w:ascii="Times New Roman" w:hAnsi="Times New Roman" w:cs="Times New Roman"/>
                <w:color w:val="0D0D0D" w:themeColor="text1" w:themeTint="F2"/>
              </w:rPr>
            </w:pPr>
          </w:p>
          <w:p w14:paraId="10F27057" w14:textId="77777777" w:rsidR="00AA41BD" w:rsidRPr="00170B0C" w:rsidRDefault="00AA41BD" w:rsidP="006E21EA">
            <w:pPr>
              <w:jc w:val="both"/>
              <w:rPr>
                <w:rFonts w:ascii="Times New Roman" w:hAnsi="Times New Roman" w:cs="Times New Roman"/>
                <w:color w:val="0D0D0D" w:themeColor="text1" w:themeTint="F2"/>
              </w:rPr>
            </w:pPr>
          </w:p>
          <w:p w14:paraId="5322EEE3" w14:textId="77777777" w:rsidR="006E21EA" w:rsidRPr="00170B0C" w:rsidRDefault="006E21EA" w:rsidP="006E21EA">
            <w:pPr>
              <w:spacing w:before="120"/>
              <w:ind w:firstLine="720"/>
              <w:jc w:val="both"/>
              <w:rPr>
                <w:rFonts w:ascii="Times New Roman" w:hAnsi="Times New Roman" w:cs="Times New Roman"/>
                <w:color w:val="0D0D0D" w:themeColor="text1" w:themeTint="F2"/>
                <w:sz w:val="24"/>
                <w:szCs w:val="24"/>
                <w:lang w:val="ro-MD"/>
              </w:rPr>
            </w:pPr>
          </w:p>
          <w:p w14:paraId="66A89971" w14:textId="1F4FCAC7" w:rsidR="006E21EA" w:rsidRPr="00170B0C" w:rsidRDefault="006E21EA" w:rsidP="006E21EA">
            <w:pPr>
              <w:spacing w:before="120"/>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producător eligibil mic – producător eligibil care operează o centrală/ mai multe </w:t>
            </w:r>
            <w:r w:rsidRPr="00170B0C">
              <w:rPr>
                <w:rFonts w:ascii="Times New Roman" w:hAnsi="Times New Roman" w:cs="Times New Roman"/>
                <w:color w:val="0D0D0D" w:themeColor="text1" w:themeTint="F2"/>
                <w:sz w:val="24"/>
                <w:szCs w:val="24"/>
                <w:lang w:val="ro-MD"/>
              </w:rPr>
              <w:lastRenderedPageBreak/>
              <w:t xml:space="preserve">centrale electrice de producere a energiei electrice din surse regenerabile, cu o capacitate cumulativă mai mică decât limita de capacitate stabilită de Guvern în conformitate cu art. 10, lit. e), inclusiv unitățile de producere a energiei electrice în regim de cogenerare pe bază de biomasă, </w:t>
            </w:r>
            <w:proofErr w:type="spellStart"/>
            <w:r w:rsidRPr="00170B0C">
              <w:rPr>
                <w:rFonts w:ascii="Times New Roman" w:hAnsi="Times New Roman" w:cs="Times New Roman"/>
                <w:color w:val="0D0D0D" w:themeColor="text1" w:themeTint="F2"/>
                <w:sz w:val="24"/>
                <w:szCs w:val="24"/>
                <w:lang w:val="ro-MD"/>
              </w:rPr>
              <w:t>singaz</w:t>
            </w:r>
            <w:proofErr w:type="spellEnd"/>
            <w:r w:rsidRPr="00170B0C">
              <w:rPr>
                <w:rFonts w:ascii="Times New Roman" w:hAnsi="Times New Roman" w:cs="Times New Roman"/>
                <w:color w:val="0D0D0D" w:themeColor="text1" w:themeTint="F2"/>
                <w:sz w:val="24"/>
                <w:szCs w:val="24"/>
                <w:lang w:val="ro-MD"/>
              </w:rPr>
              <w:t xml:space="preserve"> sau biogaz, indiferent de capacitate, dacă astfel este stabilit de Guvern;”</w:t>
            </w:r>
          </w:p>
          <w:p w14:paraId="6D137A83" w14:textId="77777777" w:rsidR="006E21EA" w:rsidRPr="00170B0C" w:rsidRDefault="006E21EA" w:rsidP="006E21EA">
            <w:pPr>
              <w:spacing w:before="120"/>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”producător eligibil mare  – producător eligibil care operează o centrală/ mai multe centrale electrice de producere a energiei electrice din surse regenerabile, cu o capacitate cumulativă mai mare decât limita de capacitate stabilită de Guvern în conformitate cu art. 10, lit. e);”</w:t>
            </w:r>
          </w:p>
          <w:p w14:paraId="5C0C0F00" w14:textId="4824A26D"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A1EF71A" w14:textId="77777777"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9BAA58F" w14:textId="77777777" w:rsidR="00256349" w:rsidRPr="00170B0C" w:rsidRDefault="00256349"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3C1194D"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8AF2D8B"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5BB319F"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5F8B4EB"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6B0707E"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353F6BBD"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B6F9ECA"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CF765B6"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87C633A"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1C65A5AD"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A4C579B"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840C7CE"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7F450853" w14:textId="77777777" w:rsidR="006E21EA" w:rsidRPr="00170B0C" w:rsidRDefault="006E21EA"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22FFD6A4" w14:textId="3B7E16D4"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t>valoare efectivă </w:t>
            </w:r>
            <w:r w:rsidRPr="00170B0C">
              <w:rPr>
                <w:rFonts w:ascii="Times New Roman" w:eastAsia="Times New Roman" w:hAnsi="Times New Roman" w:cs="Times New Roman"/>
                <w:color w:val="0D0D0D" w:themeColor="text1" w:themeTint="F2"/>
                <w:sz w:val="24"/>
                <w:szCs w:val="24"/>
                <w:shd w:val="clear" w:color="auto" w:fill="FFFFFF"/>
                <w:lang w:val="ro-RO"/>
              </w:rPr>
              <w:t xml:space="preserve">– valoarea reducerii emisiilor de gaze cu efect de seră pentru unele sau pentru toate etapele unui proces specific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producţie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biocarburanţilor</w:t>
            </w:r>
            <w:proofErr w:type="spellEnd"/>
            <w:r w:rsidR="003C592F"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003C592F" w:rsidRPr="00170B0C">
              <w:rPr>
                <w:rFonts w:ascii="Times New Roman" w:hAnsi="Times New Roman" w:cs="Times New Roman"/>
                <w:color w:val="0D0D0D" w:themeColor="text1" w:themeTint="F2"/>
                <w:sz w:val="24"/>
                <w:szCs w:val="24"/>
                <w:lang w:val="ro-MD"/>
              </w:rPr>
              <w:t>biolichidelor</w:t>
            </w:r>
            <w:proofErr w:type="spellEnd"/>
            <w:r w:rsidR="003C592F" w:rsidRPr="00170B0C">
              <w:rPr>
                <w:rFonts w:ascii="Times New Roman" w:hAnsi="Times New Roman" w:cs="Times New Roman"/>
                <w:color w:val="0D0D0D" w:themeColor="text1" w:themeTint="F2"/>
                <w:sz w:val="24"/>
                <w:szCs w:val="24"/>
                <w:lang w:val="ro-MD"/>
              </w:rPr>
              <w:t xml:space="preserve"> sau combustibililor din biomasă</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4BDA141D" w14:textId="72197A2B"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670AE78" w14:textId="77777777" w:rsidR="007E7C03" w:rsidRPr="00170B0C" w:rsidRDefault="007E7C03"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084281C4" w14:textId="3BE5102A"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i/>
                <w:iCs/>
                <w:color w:val="0D0D0D" w:themeColor="text1" w:themeTint="F2"/>
                <w:sz w:val="24"/>
                <w:szCs w:val="24"/>
                <w:shd w:val="clear" w:color="auto" w:fill="FFFFFF"/>
                <w:lang w:val="ro-RO"/>
              </w:rPr>
              <w:lastRenderedPageBreak/>
              <w:t>valoare tipică </w:t>
            </w:r>
            <w:r w:rsidRPr="00170B0C">
              <w:rPr>
                <w:rFonts w:ascii="Times New Roman" w:eastAsia="Times New Roman" w:hAnsi="Times New Roman" w:cs="Times New Roman"/>
                <w:color w:val="0D0D0D" w:themeColor="text1" w:themeTint="F2"/>
                <w:sz w:val="24"/>
                <w:szCs w:val="24"/>
                <w:shd w:val="clear" w:color="auto" w:fill="FFFFFF"/>
                <w:lang w:val="ro-RO"/>
              </w:rPr>
              <w:t xml:space="preserve">– valoarea estimată a reducerii reprezentative a emisiilor de gaze cu efect de seră pentru o anumită filieră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producţie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biocarburanţilor</w:t>
            </w:r>
            <w:proofErr w:type="spellEnd"/>
            <w:r w:rsidR="003C592F"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003C592F" w:rsidRPr="00170B0C">
              <w:rPr>
                <w:rFonts w:ascii="Times New Roman" w:hAnsi="Times New Roman" w:cs="Times New Roman"/>
                <w:color w:val="0D0D0D" w:themeColor="text1" w:themeTint="F2"/>
                <w:sz w:val="24"/>
                <w:szCs w:val="24"/>
                <w:lang w:val="ro-MD"/>
              </w:rPr>
              <w:t>biolichidelor</w:t>
            </w:r>
            <w:proofErr w:type="spellEnd"/>
            <w:r w:rsidR="003C592F" w:rsidRPr="00170B0C">
              <w:rPr>
                <w:rFonts w:ascii="Times New Roman" w:hAnsi="Times New Roman" w:cs="Times New Roman"/>
                <w:color w:val="0D0D0D" w:themeColor="text1" w:themeTint="F2"/>
                <w:sz w:val="24"/>
                <w:szCs w:val="24"/>
                <w:lang w:val="ro-MD"/>
              </w:rPr>
              <w:t xml:space="preserve"> sau combustibililor din biomasă</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7A78FEE3" w14:textId="5DA9F984" w:rsidR="00596BA7" w:rsidRPr="00170B0C" w:rsidRDefault="00596BA7"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5CD62A1F" w14:textId="77777777" w:rsidR="003C592F" w:rsidRPr="00170B0C" w:rsidRDefault="003C592F" w:rsidP="006E21EA">
            <w:pPr>
              <w:jc w:val="both"/>
              <w:rPr>
                <w:rFonts w:ascii="Times New Roman" w:eastAsia="Times New Roman" w:hAnsi="Times New Roman" w:cs="Times New Roman"/>
                <w:color w:val="0D0D0D" w:themeColor="text1" w:themeTint="F2"/>
                <w:sz w:val="24"/>
                <w:szCs w:val="24"/>
                <w:shd w:val="clear" w:color="auto" w:fill="FFFFFF"/>
                <w:lang w:val="ro-RO"/>
              </w:rPr>
            </w:pPr>
          </w:p>
          <w:p w14:paraId="47945386" w14:textId="77777777" w:rsidR="00596BA7" w:rsidRPr="00170B0C" w:rsidRDefault="00596BA7" w:rsidP="006E21EA">
            <w:pPr>
              <w:jc w:val="both"/>
              <w:rPr>
                <w:rFonts w:ascii="Times New Roman" w:hAnsi="Times New Roman" w:cs="Times New Roman"/>
                <w:color w:val="0D0D0D" w:themeColor="text1" w:themeTint="F2"/>
              </w:rPr>
            </w:pPr>
          </w:p>
          <w:p w14:paraId="79C01127" w14:textId="77777777" w:rsidR="003C592F" w:rsidRPr="00170B0C" w:rsidRDefault="003C592F" w:rsidP="006E21EA">
            <w:pPr>
              <w:jc w:val="both"/>
              <w:rPr>
                <w:rFonts w:ascii="Times New Roman" w:hAnsi="Times New Roman" w:cs="Times New Roman"/>
                <w:color w:val="0D0D0D" w:themeColor="text1" w:themeTint="F2"/>
              </w:rPr>
            </w:pPr>
          </w:p>
          <w:p w14:paraId="585EEEF7" w14:textId="42E81C6D" w:rsidR="003C592F" w:rsidRPr="00170B0C" w:rsidRDefault="003C592F" w:rsidP="006E21EA">
            <w:pPr>
              <w:spacing w:before="120"/>
              <w:jc w:val="both"/>
              <w:rPr>
                <w:rFonts w:ascii="Times New Roman" w:hAnsi="Times New Roman" w:cs="Times New Roman"/>
                <w:color w:val="0D0D0D" w:themeColor="text1" w:themeTint="F2"/>
                <w:sz w:val="24"/>
                <w:szCs w:val="24"/>
                <w:shd w:val="clear" w:color="auto" w:fill="FFFFFF"/>
                <w:lang w:val="ro-MD"/>
              </w:rPr>
            </w:pPr>
            <w:r w:rsidRPr="00170B0C">
              <w:rPr>
                <w:rFonts w:ascii="Times New Roman" w:hAnsi="Times New Roman" w:cs="Times New Roman"/>
                <w:i/>
                <w:iCs/>
                <w:color w:val="0D0D0D" w:themeColor="text1" w:themeTint="F2"/>
                <w:sz w:val="24"/>
                <w:szCs w:val="24"/>
                <w:shd w:val="clear" w:color="auto" w:fill="FFFFFF"/>
                <w:lang w:val="ro-MD"/>
              </w:rPr>
              <w:t>combustibil din biomasă</w:t>
            </w:r>
            <w:r w:rsidRPr="00170B0C">
              <w:rPr>
                <w:rFonts w:ascii="Times New Roman" w:hAnsi="Times New Roman" w:cs="Times New Roman"/>
                <w:color w:val="0D0D0D" w:themeColor="text1" w:themeTint="F2"/>
                <w:sz w:val="24"/>
                <w:szCs w:val="24"/>
                <w:shd w:val="clear" w:color="auto" w:fill="FFFFFF"/>
                <w:lang w:val="ro-MD"/>
              </w:rPr>
              <w:t xml:space="preserve"> - </w:t>
            </w:r>
            <w:r w:rsidR="00913216" w:rsidRPr="00170B0C">
              <w:rPr>
                <w:rFonts w:ascii="Times New Roman" w:hAnsi="Times New Roman" w:cs="Times New Roman"/>
                <w:color w:val="0D0D0D" w:themeColor="text1" w:themeTint="F2"/>
                <w:sz w:val="24"/>
                <w:szCs w:val="24"/>
                <w:shd w:val="clear" w:color="auto" w:fill="FFFFFF"/>
                <w:lang w:val="ro-MD"/>
              </w:rPr>
              <w:t>combustibili gazoși și solizi (</w:t>
            </w:r>
            <w:r w:rsidR="00913216" w:rsidRPr="00170B0C">
              <w:rPr>
                <w:rFonts w:ascii="Times New Roman" w:hAnsi="Times New Roman" w:cs="Times New Roman"/>
                <w:i/>
                <w:iCs/>
                <w:color w:val="0D0D0D" w:themeColor="text1" w:themeTint="F2"/>
                <w:sz w:val="24"/>
                <w:szCs w:val="24"/>
                <w:shd w:val="clear" w:color="auto" w:fill="FFFFFF"/>
                <w:lang w:val="ro-MD"/>
              </w:rPr>
              <w:t>în continuare</w:t>
            </w:r>
            <w:r w:rsidR="00913216" w:rsidRPr="00170B0C">
              <w:rPr>
                <w:rFonts w:ascii="Times New Roman" w:hAnsi="Times New Roman" w:cs="Times New Roman"/>
                <w:color w:val="0D0D0D" w:themeColor="text1" w:themeTint="F2"/>
                <w:sz w:val="24"/>
                <w:szCs w:val="24"/>
                <w:shd w:val="clear" w:color="auto" w:fill="FFFFFF"/>
                <w:lang w:val="ro-MD"/>
              </w:rPr>
              <w:t xml:space="preserve"> - biocombustibili solizi) produși din biomasă</w:t>
            </w:r>
            <w:r w:rsidRPr="00170B0C">
              <w:rPr>
                <w:rFonts w:ascii="Times New Roman" w:hAnsi="Times New Roman" w:cs="Times New Roman"/>
                <w:color w:val="0D0D0D" w:themeColor="text1" w:themeTint="F2"/>
                <w:sz w:val="24"/>
                <w:szCs w:val="24"/>
                <w:shd w:val="clear" w:color="auto" w:fill="FFFFFF"/>
                <w:lang w:val="ro-MD"/>
              </w:rPr>
              <w:t>;</w:t>
            </w:r>
          </w:p>
          <w:p w14:paraId="26873043" w14:textId="77777777" w:rsidR="00913216" w:rsidRPr="00170B0C" w:rsidRDefault="00913216" w:rsidP="006E21EA">
            <w:pPr>
              <w:spacing w:before="120"/>
              <w:jc w:val="both"/>
              <w:rPr>
                <w:rFonts w:ascii="Times New Roman" w:hAnsi="Times New Roman" w:cs="Times New Roman"/>
                <w:color w:val="0D0D0D" w:themeColor="text1" w:themeTint="F2"/>
                <w:sz w:val="24"/>
                <w:szCs w:val="24"/>
                <w:shd w:val="clear" w:color="auto" w:fill="FFFFFF"/>
                <w:lang w:val="ro-MD"/>
              </w:rPr>
            </w:pPr>
          </w:p>
          <w:p w14:paraId="4D0265DA" w14:textId="364E648F" w:rsidR="003C592F" w:rsidRPr="00170B0C" w:rsidRDefault="003C592F" w:rsidP="006E21EA">
            <w:pPr>
              <w:spacing w:before="120"/>
              <w:jc w:val="both"/>
              <w:rPr>
                <w:rFonts w:ascii="Times New Roman" w:hAnsi="Times New Roman" w:cs="Times New Roman"/>
                <w:color w:val="0D0D0D" w:themeColor="text1" w:themeTint="F2"/>
                <w:sz w:val="24"/>
                <w:szCs w:val="24"/>
                <w:shd w:val="clear" w:color="auto" w:fill="FFFFFF"/>
                <w:lang w:val="ro-MD"/>
              </w:rPr>
            </w:pPr>
            <w:r w:rsidRPr="00170B0C">
              <w:rPr>
                <w:rFonts w:ascii="Times New Roman" w:hAnsi="Times New Roman" w:cs="Times New Roman"/>
                <w:color w:val="0D0D0D" w:themeColor="text1" w:themeTint="F2"/>
                <w:sz w:val="24"/>
                <w:szCs w:val="24"/>
                <w:shd w:val="clear" w:color="auto" w:fill="FFFFFF"/>
                <w:lang w:val="ro-MD"/>
              </w:rPr>
              <w:t>„</w:t>
            </w:r>
            <w:proofErr w:type="spellStart"/>
            <w:r w:rsidRPr="00170B0C">
              <w:rPr>
                <w:rFonts w:ascii="Times New Roman" w:hAnsi="Times New Roman" w:cs="Times New Roman"/>
                <w:i/>
                <w:iCs/>
                <w:color w:val="0D0D0D" w:themeColor="text1" w:themeTint="F2"/>
                <w:sz w:val="24"/>
                <w:szCs w:val="24"/>
                <w:shd w:val="clear" w:color="auto" w:fill="FFFFFF"/>
                <w:lang w:val="ro-MD"/>
              </w:rPr>
              <w:t>biocarburant</w:t>
            </w:r>
            <w:proofErr w:type="spellEnd"/>
            <w:r w:rsidRPr="00170B0C">
              <w:rPr>
                <w:rFonts w:ascii="Times New Roman" w:hAnsi="Times New Roman" w:cs="Times New Roman"/>
                <w:i/>
                <w:iCs/>
                <w:color w:val="0D0D0D" w:themeColor="text1" w:themeTint="F2"/>
                <w:sz w:val="24"/>
                <w:szCs w:val="24"/>
                <w:shd w:val="clear" w:color="auto" w:fill="FFFFFF"/>
                <w:lang w:val="ro-MD"/>
              </w:rPr>
              <w:t xml:space="preserve"> avansat</w:t>
            </w:r>
            <w:r w:rsidRPr="00170B0C">
              <w:rPr>
                <w:rFonts w:ascii="Times New Roman" w:hAnsi="Times New Roman" w:cs="Times New Roman"/>
                <w:color w:val="0D0D0D" w:themeColor="text1" w:themeTint="F2"/>
                <w:sz w:val="24"/>
                <w:szCs w:val="24"/>
                <w:shd w:val="clear" w:color="auto" w:fill="FFFFFF"/>
                <w:lang w:val="ro-MD"/>
              </w:rPr>
              <w:t xml:space="preserve">” -  </w:t>
            </w:r>
            <w:proofErr w:type="spellStart"/>
            <w:r w:rsidRPr="00170B0C">
              <w:rPr>
                <w:rFonts w:ascii="Times New Roman" w:hAnsi="Times New Roman" w:cs="Times New Roman"/>
                <w:color w:val="0D0D0D" w:themeColor="text1" w:themeTint="F2"/>
                <w:sz w:val="24"/>
                <w:szCs w:val="24"/>
                <w:shd w:val="clear" w:color="auto" w:fill="FFFFFF"/>
                <w:lang w:val="ro-MD"/>
              </w:rPr>
              <w:t>biocarburant</w:t>
            </w:r>
            <w:proofErr w:type="spellEnd"/>
            <w:r w:rsidRPr="00170B0C">
              <w:rPr>
                <w:rFonts w:ascii="Times New Roman" w:hAnsi="Times New Roman" w:cs="Times New Roman"/>
                <w:color w:val="0D0D0D" w:themeColor="text1" w:themeTint="F2"/>
                <w:sz w:val="24"/>
                <w:szCs w:val="24"/>
                <w:shd w:val="clear" w:color="auto" w:fill="FFFFFF"/>
                <w:lang w:val="ro-MD"/>
              </w:rPr>
              <w:t xml:space="preserve"> produs din materiile prime enumerate în Regulamentul privind calculul consumului </w:t>
            </w:r>
            <w:r w:rsidR="00FB574F" w:rsidRPr="00170B0C">
              <w:rPr>
                <w:rFonts w:ascii="Times New Roman" w:hAnsi="Times New Roman" w:cs="Times New Roman"/>
                <w:color w:val="0D0D0D" w:themeColor="text1" w:themeTint="F2"/>
                <w:sz w:val="24"/>
                <w:szCs w:val="24"/>
                <w:shd w:val="clear" w:color="auto" w:fill="FFFFFF"/>
                <w:lang w:val="ro-MD"/>
              </w:rPr>
              <w:t xml:space="preserve">de </w:t>
            </w:r>
            <w:r w:rsidRPr="00170B0C">
              <w:rPr>
                <w:rFonts w:ascii="Times New Roman" w:hAnsi="Times New Roman" w:cs="Times New Roman"/>
                <w:color w:val="0D0D0D" w:themeColor="text1" w:themeTint="F2"/>
                <w:sz w:val="24"/>
                <w:szCs w:val="24"/>
                <w:shd w:val="clear" w:color="auto" w:fill="FFFFFF"/>
                <w:lang w:val="ro-MD"/>
              </w:rPr>
              <w:t>energiei din surse regenerabile;</w:t>
            </w:r>
          </w:p>
          <w:p w14:paraId="700A3A27" w14:textId="77777777" w:rsidR="003C592F" w:rsidRPr="00170B0C" w:rsidRDefault="003C592F" w:rsidP="006E21EA">
            <w:pPr>
              <w:spacing w:before="120"/>
              <w:jc w:val="both"/>
              <w:rPr>
                <w:rFonts w:ascii="Times New Roman" w:hAnsi="Times New Roman" w:cs="Times New Roman"/>
                <w:color w:val="0D0D0D" w:themeColor="text1" w:themeTint="F2"/>
                <w:sz w:val="24"/>
                <w:szCs w:val="24"/>
                <w:shd w:val="clear" w:color="auto" w:fill="FFFFFF"/>
                <w:lang w:val="ro-MD"/>
              </w:rPr>
            </w:pPr>
            <w:r w:rsidRPr="00170B0C">
              <w:rPr>
                <w:rFonts w:ascii="Times New Roman" w:hAnsi="Times New Roman" w:cs="Times New Roman"/>
                <w:color w:val="0D0D0D" w:themeColor="text1" w:themeTint="F2"/>
                <w:sz w:val="24"/>
                <w:szCs w:val="24"/>
                <w:shd w:val="clear" w:color="auto" w:fill="FFFFFF"/>
                <w:lang w:val="ro-MD"/>
              </w:rPr>
              <w:t>„</w:t>
            </w:r>
            <w:r w:rsidRPr="00170B0C">
              <w:rPr>
                <w:rFonts w:ascii="Times New Roman" w:hAnsi="Times New Roman" w:cs="Times New Roman"/>
                <w:i/>
                <w:iCs/>
                <w:color w:val="0D0D0D" w:themeColor="text1" w:themeTint="F2"/>
                <w:sz w:val="24"/>
                <w:szCs w:val="24"/>
                <w:shd w:val="clear" w:color="auto" w:fill="FFFFFF"/>
                <w:lang w:val="ro-MD"/>
              </w:rPr>
              <w:t>deșeuri</w:t>
            </w:r>
            <w:r w:rsidRPr="00170B0C">
              <w:rPr>
                <w:rFonts w:ascii="Times New Roman" w:hAnsi="Times New Roman" w:cs="Times New Roman"/>
                <w:color w:val="0D0D0D" w:themeColor="text1" w:themeTint="F2"/>
                <w:sz w:val="24"/>
                <w:szCs w:val="24"/>
                <w:shd w:val="clear" w:color="auto" w:fill="FFFFFF"/>
                <w:lang w:val="ro-MD"/>
              </w:rPr>
              <w:t xml:space="preserve"> - orice substanță sau obiect pe care deținătorul le aruncă sau are intenția sau obligația să le arunce, după cum este definit de Legea nr. 209/2016 privind deșeurile”</w:t>
            </w:r>
          </w:p>
          <w:p w14:paraId="5365E1D4" w14:textId="77777777" w:rsidR="003C592F" w:rsidRPr="00170B0C" w:rsidRDefault="003C592F" w:rsidP="006E21EA">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prime variabile sau fixe</w:t>
            </w:r>
          </w:p>
          <w:p w14:paraId="06955F01" w14:textId="54BAFFEF" w:rsidR="003C592F" w:rsidRPr="00170B0C" w:rsidRDefault="003C592F"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t xml:space="preserve">„primă variabilă - </w:t>
            </w:r>
            <w:r w:rsidR="00B40F73" w:rsidRPr="00170B0C">
              <w:rPr>
                <w:rFonts w:ascii="Times New Roman" w:hAnsi="Times New Roman" w:cs="Times New Roman"/>
                <w:color w:val="0D0D0D" w:themeColor="text1" w:themeTint="F2"/>
                <w:sz w:val="24"/>
                <w:szCs w:val="24"/>
                <w:lang w:val="ro-MD"/>
              </w:rPr>
              <w:t>sprijin financiar acordat sub forma unei compensații pozitive sau negative, per kWh, calculate ca diferența dintre prețul fix/ de exercitare, stabilit în cadrul licitației, și prețul pieței angro de energie electrică, stabilit în conformitate cu Regulile pieței energiei electrice</w:t>
            </w:r>
            <w:r w:rsidRPr="00170B0C">
              <w:rPr>
                <w:rFonts w:ascii="Times New Roman" w:hAnsi="Times New Roman" w:cs="Times New Roman"/>
                <w:color w:val="0D0D0D" w:themeColor="text1" w:themeTint="F2"/>
                <w:sz w:val="24"/>
                <w:szCs w:val="24"/>
                <w:lang w:val="ro-MD"/>
              </w:rPr>
              <w:t>;”</w:t>
            </w:r>
          </w:p>
          <w:p w14:paraId="2B6A6CCD" w14:textId="46D47FB0" w:rsidR="003C592F" w:rsidRPr="00170B0C" w:rsidRDefault="003C592F"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prețul de exercitare</w:t>
            </w:r>
            <w:r w:rsidRPr="00170B0C">
              <w:rPr>
                <w:rFonts w:ascii="Times New Roman" w:hAnsi="Times New Roman" w:cs="Times New Roman"/>
                <w:color w:val="0D0D0D" w:themeColor="text1" w:themeTint="F2"/>
                <w:sz w:val="24"/>
                <w:szCs w:val="24"/>
                <w:lang w:val="ro-MD"/>
              </w:rPr>
              <w:t xml:space="preserve"> </w:t>
            </w:r>
            <w:r w:rsidR="009F4304" w:rsidRPr="00170B0C">
              <w:rPr>
                <w:rFonts w:ascii="Times New Roman" w:hAnsi="Times New Roman" w:cs="Times New Roman"/>
                <w:color w:val="0D0D0D" w:themeColor="text1" w:themeTint="F2"/>
                <w:sz w:val="24"/>
                <w:szCs w:val="24"/>
                <w:lang w:val="ro-MD"/>
              </w:rPr>
              <w:t xml:space="preserve">- </w:t>
            </w:r>
            <w:r w:rsidR="009F4304" w:rsidRPr="00170B0C">
              <w:rPr>
                <w:rFonts w:ascii="Times New Roman" w:hAnsi="Times New Roman" w:cs="Times New Roman"/>
                <w:color w:val="0D0D0D" w:themeColor="text1" w:themeTint="F2"/>
                <w:sz w:val="24"/>
                <w:szCs w:val="24"/>
                <w:lang w:val="ro-MD"/>
              </w:rPr>
              <w:t>preț determinat într-o procedură de licitație pentru acordarea de sprijin pentru energia regenerabilă, și care într-un contract pentru diferențe permite decontarea financiară prin raportare la diferența dintre acest preț și prețul pieței angro de energie electrică</w:t>
            </w:r>
            <w:r w:rsidRPr="00170B0C">
              <w:rPr>
                <w:rFonts w:ascii="Times New Roman" w:hAnsi="Times New Roman" w:cs="Times New Roman"/>
                <w:color w:val="0D0D0D" w:themeColor="text1" w:themeTint="F2"/>
                <w:sz w:val="24"/>
                <w:szCs w:val="24"/>
                <w:lang w:val="ro-MD"/>
              </w:rPr>
              <w:t>;”</w:t>
            </w:r>
          </w:p>
          <w:p w14:paraId="07FCECAE" w14:textId="77777777" w:rsidR="009F4304" w:rsidRPr="00170B0C" w:rsidRDefault="009F4304" w:rsidP="006E21EA">
            <w:pPr>
              <w:spacing w:before="120"/>
              <w:jc w:val="both"/>
              <w:rPr>
                <w:rFonts w:ascii="Times New Roman" w:hAnsi="Times New Roman" w:cs="Times New Roman"/>
                <w:color w:val="0D0D0D" w:themeColor="text1" w:themeTint="F2"/>
                <w:sz w:val="24"/>
                <w:szCs w:val="24"/>
                <w:lang w:val="ro-MD"/>
              </w:rPr>
            </w:pPr>
          </w:p>
          <w:p w14:paraId="4C80F679" w14:textId="77777777" w:rsidR="009F4304" w:rsidRPr="00170B0C" w:rsidRDefault="009F4304" w:rsidP="006E21EA">
            <w:pPr>
              <w:spacing w:before="120"/>
              <w:jc w:val="both"/>
              <w:rPr>
                <w:rFonts w:ascii="Times New Roman" w:hAnsi="Times New Roman" w:cs="Times New Roman"/>
                <w:color w:val="0D0D0D" w:themeColor="text1" w:themeTint="F2"/>
                <w:sz w:val="24"/>
                <w:szCs w:val="24"/>
                <w:lang w:val="ro-MD"/>
              </w:rPr>
            </w:pPr>
          </w:p>
          <w:p w14:paraId="11633657" w14:textId="77777777" w:rsidR="002A2C37" w:rsidRPr="00170B0C" w:rsidRDefault="002A2C37" w:rsidP="006E21EA">
            <w:pPr>
              <w:spacing w:before="120"/>
              <w:jc w:val="both"/>
              <w:rPr>
                <w:rFonts w:ascii="Times New Roman" w:hAnsi="Times New Roman" w:cs="Times New Roman"/>
                <w:color w:val="0D0D0D" w:themeColor="text1" w:themeTint="F2"/>
                <w:sz w:val="24"/>
                <w:szCs w:val="24"/>
                <w:lang w:val="ro-MD"/>
              </w:rPr>
            </w:pPr>
          </w:p>
          <w:p w14:paraId="6F07889C" w14:textId="77777777" w:rsidR="002A2C37" w:rsidRPr="00170B0C" w:rsidRDefault="002A2C37" w:rsidP="002A2C37">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t>„prețul pieței angro de energie electrică</w:t>
            </w:r>
            <w:r w:rsidRPr="00170B0C">
              <w:rPr>
                <w:rFonts w:ascii="Times New Roman" w:hAnsi="Times New Roman" w:cs="Times New Roman"/>
                <w:color w:val="0D0D0D" w:themeColor="text1" w:themeTint="F2"/>
                <w:sz w:val="24"/>
                <w:szCs w:val="24"/>
                <w:lang w:val="ro-MD"/>
              </w:rPr>
              <w:t xml:space="preserve"> – prețul mediu ponderat stabilit pe un anumit interval de timp pe Piața pentru Ziua Următoare”;</w:t>
            </w:r>
          </w:p>
          <w:p w14:paraId="2CDCBA3B" w14:textId="3BE22343" w:rsidR="003C592F" w:rsidRPr="00170B0C" w:rsidRDefault="003C592F"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procedura de licitație”</w:t>
            </w:r>
            <w:r w:rsidRPr="00170B0C">
              <w:rPr>
                <w:rFonts w:ascii="Times New Roman" w:hAnsi="Times New Roman" w:cs="Times New Roman"/>
                <w:color w:val="0D0D0D" w:themeColor="text1" w:themeTint="F2"/>
                <w:sz w:val="24"/>
                <w:szCs w:val="24"/>
                <w:lang w:val="ro-MD"/>
              </w:rPr>
              <w:t xml:space="preserve"> - un proces de licitare transparent, nediscriminatoriu, care prevede participarea unui număr suficient de companii, în conformitate cu Regulamentul privind desfășurarea licitațiilor pentru oferirea statutului de producător eligibil și/sau documentația de licitație, și în care sprijinul financiar este acordat pe baza criteriului celui mai mic preț, în cadrul unui proces competitiv”;</w:t>
            </w:r>
          </w:p>
          <w:p w14:paraId="6D6F89DE" w14:textId="6B090341" w:rsidR="007E7C03" w:rsidRPr="00170B0C" w:rsidRDefault="007E7C03" w:rsidP="006E21EA">
            <w:pPr>
              <w:spacing w:before="120"/>
              <w:jc w:val="both"/>
              <w:rPr>
                <w:rFonts w:ascii="Times New Roman" w:hAnsi="Times New Roman" w:cs="Times New Roman"/>
                <w:color w:val="0D0D0D" w:themeColor="text1" w:themeTint="F2"/>
                <w:sz w:val="24"/>
                <w:szCs w:val="24"/>
                <w:lang w:val="ro-MD"/>
              </w:rPr>
            </w:pPr>
          </w:p>
          <w:p w14:paraId="2AE14765" w14:textId="1CD8A0EC" w:rsidR="003C592F" w:rsidRPr="00170B0C" w:rsidRDefault="003C592F" w:rsidP="006E21EA">
            <w:pPr>
              <w:spacing w:before="120"/>
              <w:jc w:val="both"/>
              <w:rPr>
                <w:rFonts w:ascii="Times New Roman" w:hAnsi="Times New Roman" w:cs="Times New Roman"/>
                <w:color w:val="0D0D0D" w:themeColor="text1" w:themeTint="F2"/>
                <w:sz w:val="24"/>
                <w:szCs w:val="24"/>
                <w:vertAlign w:val="superscript"/>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 xml:space="preserve">furnizor central de energie electrică </w:t>
            </w:r>
            <w:r w:rsidRPr="00170B0C">
              <w:rPr>
                <w:rFonts w:ascii="Times New Roman" w:hAnsi="Times New Roman" w:cs="Times New Roman"/>
                <w:iCs/>
                <w:color w:val="0D0D0D" w:themeColor="text1" w:themeTint="F2"/>
                <w:sz w:val="24"/>
                <w:szCs w:val="24"/>
                <w:lang w:val="ro-MD"/>
              </w:rPr>
              <w:t xml:space="preserve"> – </w:t>
            </w:r>
            <w:r w:rsidR="009254E2" w:rsidRPr="00170B0C">
              <w:rPr>
                <w:rFonts w:ascii="Times New Roman" w:hAnsi="Times New Roman" w:cs="Times New Roman"/>
                <w:iCs/>
                <w:color w:val="0D0D0D" w:themeColor="text1" w:themeTint="F2"/>
                <w:sz w:val="24"/>
                <w:szCs w:val="24"/>
                <w:lang w:val="ro-MD"/>
              </w:rPr>
              <w:t>entitate responsabilă de achiziționarea volumelor de energie electrică de la toți producătorii eligibili, în temeiul contractelor reglementate pentru achiziționarea energiei electrice produse din surse regenerabile, pentru perioada de până la înființarea pieței organizate de energie electrică conform art. 381, alin. (2), precum și cu responsabilitatea de achiziționare a volumelor de energie electrică producătorii eligibili mici cărora li s-a acordat statutul respectiv în cadrul procedurii de confirmare și de contra-parte în contractele pentru diferențe semnate cu producătorii eligibili desemnați câștigători ai licitațiilor, după crearea piețelor organizate</w:t>
            </w:r>
            <w:r w:rsidRPr="00170B0C">
              <w:rPr>
                <w:rFonts w:ascii="Times New Roman" w:hAnsi="Times New Roman" w:cs="Times New Roman"/>
                <w:color w:val="0D0D0D" w:themeColor="text1" w:themeTint="F2"/>
                <w:sz w:val="24"/>
                <w:szCs w:val="24"/>
                <w:lang w:val="ro-MD"/>
              </w:rPr>
              <w:t>;”</w:t>
            </w:r>
          </w:p>
          <w:p w14:paraId="0FB7CCD3" w14:textId="77777777" w:rsidR="003C592F" w:rsidRPr="00170B0C" w:rsidRDefault="003C592F"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comisia de licitație</w:t>
            </w:r>
            <w:r w:rsidRPr="00170B0C">
              <w:rPr>
                <w:rFonts w:ascii="Times New Roman" w:hAnsi="Times New Roman" w:cs="Times New Roman"/>
                <w:color w:val="0D0D0D" w:themeColor="text1" w:themeTint="F2"/>
                <w:sz w:val="24"/>
                <w:szCs w:val="24"/>
                <w:lang w:val="ro-MD"/>
              </w:rPr>
              <w:t>” – comisie constituită în conformitate cu prezenta lege,</w:t>
            </w: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 xml:space="preserve">Regulamentul privind desfășurarea licitațiilor pentru oferirea statutului de producător eligibil pentru pregătirea documentației de licitație, organizarea și desfășurarea licitațiilor, evaluarea ofertelor și </w:t>
            </w:r>
            <w:r w:rsidRPr="00170B0C">
              <w:rPr>
                <w:rFonts w:ascii="Times New Roman" w:hAnsi="Times New Roman" w:cs="Times New Roman"/>
                <w:color w:val="0D0D0D" w:themeColor="text1" w:themeTint="F2"/>
                <w:sz w:val="24"/>
                <w:szCs w:val="24"/>
                <w:lang w:val="ro-MD"/>
              </w:rPr>
              <w:lastRenderedPageBreak/>
              <w:t>selectarea câștigătorilor pentru acordarea statutului de producători eligibil  în conformitate cu articolul 35 din prezenta lege;”</w:t>
            </w:r>
          </w:p>
          <w:p w14:paraId="799D6FBB" w14:textId="77777777" w:rsidR="0060166E" w:rsidRPr="00170B0C" w:rsidRDefault="0060166E" w:rsidP="006E21EA">
            <w:pPr>
              <w:spacing w:before="120"/>
              <w:jc w:val="both"/>
              <w:rPr>
                <w:rFonts w:ascii="Times New Roman" w:hAnsi="Times New Roman" w:cs="Times New Roman"/>
                <w:color w:val="0D0D0D" w:themeColor="text1" w:themeTint="F2"/>
                <w:sz w:val="24"/>
                <w:szCs w:val="24"/>
                <w:lang w:val="ro-MD"/>
              </w:rPr>
            </w:pPr>
          </w:p>
          <w:p w14:paraId="252EC8D1" w14:textId="77777777" w:rsidR="0060166E" w:rsidRPr="00170B0C" w:rsidRDefault="0060166E" w:rsidP="0060166E">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t>comunitate de energie din surse regenerabile</w:t>
            </w:r>
            <w:r w:rsidRPr="00170B0C">
              <w:rPr>
                <w:rFonts w:ascii="Times New Roman" w:hAnsi="Times New Roman" w:cs="Times New Roman"/>
                <w:color w:val="0D0D0D" w:themeColor="text1" w:themeTint="F2"/>
                <w:sz w:val="24"/>
                <w:szCs w:val="24"/>
                <w:lang w:val="ro-MD"/>
              </w:rPr>
              <w:t xml:space="preserve">  – o entitate juridică: </w:t>
            </w:r>
          </w:p>
          <w:p w14:paraId="0EDABDE4" w14:textId="77777777" w:rsidR="0060166E" w:rsidRPr="00170B0C" w:rsidRDefault="0060166E" w:rsidP="00170B0C">
            <w:pPr>
              <w:pStyle w:val="ListParagraph"/>
              <w:numPr>
                <w:ilvl w:val="0"/>
                <w:numId w:val="93"/>
              </w:numPr>
              <w:spacing w:before="120"/>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care, în conformitate cu dreptul intern aplicabil, are la bază o participare deschisă și voluntară, este autonomă și este controlată efectiv de acționari sau membri situați în apropierea proiectelor privind sursele regenerabile de energie deținute și dezvoltate de respectiva entitate juridică; </w:t>
            </w:r>
          </w:p>
          <w:p w14:paraId="78B37DA3" w14:textId="77777777" w:rsidR="0060166E" w:rsidRPr="00170B0C" w:rsidRDefault="0060166E" w:rsidP="00170B0C">
            <w:pPr>
              <w:pStyle w:val="ListParagraph"/>
              <w:numPr>
                <w:ilvl w:val="0"/>
                <w:numId w:val="93"/>
              </w:numPr>
              <w:spacing w:before="120"/>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ai cărei acționari sau membri sunt persoane fizice, IMM-uri sau autorități ale administrației publice locale de toate nivelurile, inclusiv municipalități; </w:t>
            </w:r>
          </w:p>
          <w:p w14:paraId="18E7BDB2" w14:textId="77777777" w:rsidR="0060166E" w:rsidRPr="00170B0C" w:rsidRDefault="0060166E" w:rsidP="0060166E">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 cărei obiectiv principal este să ofere avantaje comunitare economice, sociale sau de mediu acționarilor ori membrilor săi sau zonelor locale în care își desfășoară activitatea, mai degrabă decât profituri financiare</w:t>
            </w:r>
          </w:p>
          <w:p w14:paraId="72864C6C" w14:textId="77777777" w:rsidR="0060166E" w:rsidRPr="00170B0C" w:rsidRDefault="0060166E" w:rsidP="006E21EA">
            <w:pPr>
              <w:spacing w:before="120"/>
              <w:jc w:val="both"/>
              <w:rPr>
                <w:rFonts w:ascii="Times New Roman" w:hAnsi="Times New Roman" w:cs="Times New Roman"/>
                <w:color w:val="0D0D0D" w:themeColor="text1" w:themeTint="F2"/>
                <w:sz w:val="24"/>
                <w:szCs w:val="24"/>
                <w:lang w:val="ro-MD"/>
              </w:rPr>
            </w:pPr>
          </w:p>
          <w:p w14:paraId="21E57003" w14:textId="77777777" w:rsidR="00132BD2" w:rsidRPr="00170B0C" w:rsidRDefault="00132BD2" w:rsidP="00132BD2">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 xml:space="preserve">autoconsumator de energie din surse regenerabile” – </w:t>
            </w:r>
            <w:r w:rsidRPr="00170B0C">
              <w:rPr>
                <w:rFonts w:ascii="Times New Roman" w:hAnsi="Times New Roman" w:cs="Times New Roman"/>
                <w:iCs/>
                <w:color w:val="0D0D0D" w:themeColor="text1" w:themeTint="F2"/>
                <w:sz w:val="24"/>
                <w:szCs w:val="24"/>
                <w:lang w:val="ro-MD"/>
              </w:rPr>
              <w:t>un consumator final care produce energie electrică din surse regenerabile pentru propriul consum și care poate stoca sau comercializa energia electrică din surse regenerabile produsă, cu condiția ca, în cazul unui autoconsumator non-casnic de energie electrică din surse regenerabile, aceste activități să nu constituie activitatea sa comercială sau profesională primară;</w:t>
            </w:r>
          </w:p>
          <w:p w14:paraId="0ADB04AB" w14:textId="49D61E3B" w:rsidR="003C592F" w:rsidRPr="00170B0C" w:rsidRDefault="003C592F"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 xml:space="preserve">autoconsumatori de energie </w:t>
            </w:r>
            <w:r w:rsidR="00170B0C" w:rsidRPr="00170B0C">
              <w:rPr>
                <w:rFonts w:ascii="Times New Roman" w:hAnsi="Times New Roman" w:cs="Times New Roman"/>
                <w:i/>
                <w:color w:val="0D0D0D" w:themeColor="text1" w:themeTint="F2"/>
                <w:sz w:val="24"/>
                <w:szCs w:val="24"/>
                <w:lang w:val="ro-MD"/>
              </w:rPr>
              <w:t>electrică din surse regenerabile</w:t>
            </w:r>
            <w:r w:rsidRPr="00170B0C">
              <w:rPr>
                <w:rFonts w:ascii="Times New Roman" w:hAnsi="Times New Roman" w:cs="Times New Roman"/>
                <w:i/>
                <w:color w:val="0D0D0D" w:themeColor="text1" w:themeTint="F2"/>
                <w:sz w:val="24"/>
                <w:szCs w:val="24"/>
                <w:lang w:val="ro-MD"/>
              </w:rPr>
              <w:t xml:space="preserve"> care acționează în mod colectiv</w:t>
            </w:r>
            <w:r w:rsidRPr="00170B0C">
              <w:rPr>
                <w:rFonts w:ascii="Times New Roman" w:hAnsi="Times New Roman" w:cs="Times New Roman"/>
                <w:color w:val="0D0D0D" w:themeColor="text1" w:themeTint="F2"/>
                <w:sz w:val="24"/>
                <w:szCs w:val="24"/>
                <w:lang w:val="ro-MD"/>
              </w:rPr>
              <w:t xml:space="preserve">” – un grup de cel puțin doi autoconsumatori de energie </w:t>
            </w:r>
            <w:r w:rsidR="00170B0C" w:rsidRPr="00170B0C">
              <w:rPr>
                <w:rFonts w:ascii="Times New Roman" w:hAnsi="Times New Roman" w:cs="Times New Roman"/>
                <w:color w:val="0D0D0D" w:themeColor="text1" w:themeTint="F2"/>
                <w:sz w:val="24"/>
                <w:szCs w:val="24"/>
                <w:lang w:val="ro-MD"/>
              </w:rPr>
              <w:lastRenderedPageBreak/>
              <w:t>electrică din surse regenerabile</w:t>
            </w:r>
            <w:r w:rsidRPr="00170B0C">
              <w:rPr>
                <w:rFonts w:ascii="Times New Roman" w:hAnsi="Times New Roman" w:cs="Times New Roman"/>
                <w:color w:val="0D0D0D" w:themeColor="text1" w:themeTint="F2"/>
                <w:sz w:val="24"/>
                <w:szCs w:val="24"/>
                <w:lang w:val="ro-MD"/>
              </w:rPr>
              <w:t>, care se află în aceeași clădire, sau clădire cu mai multe apartamente;</w:t>
            </w:r>
          </w:p>
          <w:p w14:paraId="3FA77A88" w14:textId="77777777" w:rsidR="00DA2C53" w:rsidRPr="00170B0C" w:rsidRDefault="00DA2C53" w:rsidP="00103A4E">
            <w:pPr>
              <w:jc w:val="both"/>
              <w:rPr>
                <w:rFonts w:ascii="Times New Roman" w:hAnsi="Times New Roman" w:cs="Times New Roman"/>
                <w:color w:val="0D0D0D" w:themeColor="text1" w:themeTint="F2"/>
                <w:sz w:val="24"/>
                <w:szCs w:val="24"/>
                <w:lang w:val="ro-MD"/>
              </w:rPr>
            </w:pPr>
          </w:p>
          <w:p w14:paraId="0F4EC294" w14:textId="0BE114ED" w:rsidR="003C592F" w:rsidRPr="00170B0C" w:rsidRDefault="003C592F"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piață pe parcursul zilei lichidă</w:t>
            </w:r>
            <w:r w:rsidRPr="00170B0C">
              <w:rPr>
                <w:rFonts w:ascii="Times New Roman" w:hAnsi="Times New Roman" w:cs="Times New Roman"/>
                <w:color w:val="0D0D0D" w:themeColor="text1" w:themeTint="F2"/>
                <w:sz w:val="24"/>
                <w:szCs w:val="24"/>
                <w:lang w:val="ro-MD"/>
              </w:rPr>
              <w:t xml:space="preserve">” – </w:t>
            </w:r>
            <w:r w:rsidR="00646FE6" w:rsidRPr="00170B0C">
              <w:rPr>
                <w:rFonts w:ascii="Times New Roman" w:hAnsi="Times New Roman" w:cs="Times New Roman"/>
                <w:color w:val="0D0D0D" w:themeColor="text1" w:themeTint="F2"/>
                <w:sz w:val="24"/>
                <w:szCs w:val="24"/>
                <w:lang w:val="ro-MD"/>
              </w:rPr>
              <w:t>piață pe parcursul zilei stabilită și funcțională, care întrunește următoarele criterii: (i) existența unei platforme de tranzacționare operaționale,  bazată pe licitații  sau pe un mecanism de tranzacționare prin corelare continuă, și unde piața pe parcursul zilei este funcțională de cel puțin 12 luni; (ii) este posibilă modificarea ofertelor până la o oră înainte de livrare (h-1); și (iii) produsele disponibile pentru a fi comercializate sunt în concordanță cu intervalul de decontare a dezechilibrului din zona respectivă de licitație</w:t>
            </w:r>
            <w:r w:rsidRPr="00170B0C">
              <w:rPr>
                <w:rFonts w:ascii="Times New Roman" w:hAnsi="Times New Roman" w:cs="Times New Roman"/>
                <w:color w:val="0D0D0D" w:themeColor="text1" w:themeTint="F2"/>
                <w:sz w:val="24"/>
                <w:szCs w:val="24"/>
                <w:lang w:val="ro-MD"/>
              </w:rPr>
              <w:t>;</w:t>
            </w:r>
          </w:p>
          <w:p w14:paraId="08755889" w14:textId="77777777" w:rsidR="00646FE6" w:rsidRPr="00170B0C" w:rsidRDefault="00646FE6" w:rsidP="006E21EA">
            <w:pPr>
              <w:spacing w:before="120"/>
              <w:jc w:val="both"/>
              <w:rPr>
                <w:rFonts w:ascii="Times New Roman" w:hAnsi="Times New Roman" w:cs="Times New Roman"/>
                <w:color w:val="0D0D0D" w:themeColor="text1" w:themeTint="F2"/>
                <w:sz w:val="24"/>
                <w:szCs w:val="24"/>
                <w:lang w:val="ro-MD"/>
              </w:rPr>
            </w:pPr>
          </w:p>
          <w:p w14:paraId="5B8B72EB" w14:textId="713284D5" w:rsidR="003C592F" w:rsidRPr="00170B0C" w:rsidRDefault="003C592F"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00694F1F" w:rsidRPr="00170B0C">
              <w:rPr>
                <w:rFonts w:ascii="Times New Roman" w:hAnsi="Times New Roman" w:cs="Times New Roman"/>
                <w:i/>
                <w:color w:val="0D0D0D" w:themeColor="text1" w:themeTint="F2"/>
                <w:sz w:val="24"/>
                <w:szCs w:val="24"/>
                <w:lang w:val="ro-MD"/>
              </w:rPr>
              <w:t>contract pentru achiziționarea energiei electrice produse din surse regenerabile de la producător</w:t>
            </w:r>
            <w:r w:rsidR="00694F1F" w:rsidRPr="00170B0C">
              <w:rPr>
                <w:rFonts w:ascii="Times New Roman" w:hAnsi="Times New Roman" w:cs="Times New Roman"/>
                <w:color w:val="0D0D0D" w:themeColor="text1" w:themeTint="F2"/>
                <w:sz w:val="24"/>
                <w:szCs w:val="24"/>
                <w:lang w:val="ro-MD"/>
              </w:rPr>
              <w:t xml:space="preserve"> – contract în baza căruia o persoană fizică sau juridică achiziționează energie electrică din surse regenerabile direct de la un producător de energie electrică</w:t>
            </w:r>
            <w:r w:rsidRPr="00170B0C">
              <w:rPr>
                <w:rFonts w:ascii="Times New Roman" w:hAnsi="Times New Roman" w:cs="Times New Roman"/>
                <w:color w:val="0D0D0D" w:themeColor="text1" w:themeTint="F2"/>
                <w:sz w:val="24"/>
                <w:szCs w:val="24"/>
                <w:lang w:val="ro-MD"/>
              </w:rPr>
              <w:t>;</w:t>
            </w:r>
          </w:p>
          <w:p w14:paraId="0FC48255" w14:textId="4C71FF25" w:rsidR="003C592F" w:rsidRPr="00170B0C" w:rsidRDefault="003C592F"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iCs/>
                <w:color w:val="0D0D0D" w:themeColor="text1" w:themeTint="F2"/>
                <w:sz w:val="24"/>
                <w:szCs w:val="24"/>
                <w:lang w:val="ro-MD"/>
              </w:rPr>
              <w:t>tranzacție inter-</w:t>
            </w:r>
            <w:proofErr w:type="spellStart"/>
            <w:r w:rsidRPr="00170B0C">
              <w:rPr>
                <w:rFonts w:ascii="Times New Roman" w:hAnsi="Times New Roman" w:cs="Times New Roman"/>
                <w:i/>
                <w:iCs/>
                <w:color w:val="0D0D0D" w:themeColor="text1" w:themeTint="F2"/>
                <w:sz w:val="24"/>
                <w:szCs w:val="24"/>
                <w:lang w:val="ro-MD"/>
              </w:rPr>
              <w:t>pares</w:t>
            </w:r>
            <w:proofErr w:type="spellEnd"/>
            <w:r w:rsidRPr="00170B0C">
              <w:rPr>
                <w:rFonts w:ascii="Times New Roman" w:hAnsi="Times New Roman" w:cs="Times New Roman"/>
                <w:color w:val="0D0D0D" w:themeColor="text1" w:themeTint="F2"/>
                <w:sz w:val="24"/>
                <w:szCs w:val="24"/>
                <w:lang w:val="ro-MD"/>
              </w:rPr>
              <w:t xml:space="preserve">”  - tranzacție cu energie electrică din surse regenerabile între participanții la piață, pe baza unui contract cu condiții prestabilite care reglementează executarea și decontarea automate ale tranzacției fie direct, între participanții la piață, fie indirect, prin intermediul unui participant la piață terț autorizat, cum ar fi un intermediar/ agregator. Dreptul de a încheia tranzacții </w:t>
            </w:r>
            <w:r w:rsidRPr="00170B0C">
              <w:rPr>
                <w:rFonts w:ascii="Times New Roman" w:hAnsi="Times New Roman" w:cs="Times New Roman"/>
                <w:i/>
                <w:iCs/>
                <w:color w:val="0D0D0D" w:themeColor="text1" w:themeTint="F2"/>
                <w:sz w:val="24"/>
                <w:szCs w:val="24"/>
                <w:lang w:val="ro-MD"/>
              </w:rPr>
              <w:t>inter-</w:t>
            </w:r>
            <w:proofErr w:type="spellStart"/>
            <w:r w:rsidRPr="00170B0C">
              <w:rPr>
                <w:rFonts w:ascii="Times New Roman" w:hAnsi="Times New Roman" w:cs="Times New Roman"/>
                <w:i/>
                <w:iCs/>
                <w:color w:val="0D0D0D" w:themeColor="text1" w:themeTint="F2"/>
                <w:sz w:val="24"/>
                <w:szCs w:val="24"/>
                <w:lang w:val="ro-MD"/>
              </w:rPr>
              <w:t>pares</w:t>
            </w:r>
            <w:proofErr w:type="spellEnd"/>
            <w:r w:rsidRPr="00170B0C">
              <w:rPr>
                <w:rFonts w:ascii="Times New Roman" w:hAnsi="Times New Roman" w:cs="Times New Roman"/>
                <w:color w:val="0D0D0D" w:themeColor="text1" w:themeTint="F2"/>
                <w:sz w:val="24"/>
                <w:szCs w:val="24"/>
                <w:lang w:val="ro-MD"/>
              </w:rPr>
              <w:t xml:space="preserve"> nu aduce atingere drepturilor și obligațiilor părților implicate în calitate de consumatori finali, producători, furnizori sau intermediari/agregatori;</w:t>
            </w:r>
          </w:p>
          <w:p w14:paraId="4C561791" w14:textId="1DD2E973" w:rsidR="007E7C03" w:rsidRPr="00170B0C" w:rsidRDefault="007E7C03" w:rsidP="006E21EA">
            <w:pPr>
              <w:spacing w:before="120"/>
              <w:jc w:val="both"/>
              <w:rPr>
                <w:rFonts w:ascii="Times New Roman" w:hAnsi="Times New Roman" w:cs="Times New Roman"/>
                <w:color w:val="0D0D0D" w:themeColor="text1" w:themeTint="F2"/>
                <w:sz w:val="24"/>
                <w:szCs w:val="24"/>
                <w:lang w:val="ro-MD"/>
              </w:rPr>
            </w:pPr>
          </w:p>
          <w:p w14:paraId="4A3CFA5E" w14:textId="77777777" w:rsidR="002811A1" w:rsidRPr="00170B0C" w:rsidRDefault="002811A1" w:rsidP="002811A1">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lastRenderedPageBreak/>
              <w:t>agregator</w:t>
            </w:r>
            <w:r w:rsidRPr="00170B0C">
              <w:rPr>
                <w:rFonts w:ascii="Times New Roman" w:hAnsi="Times New Roman" w:cs="Times New Roman"/>
                <w:color w:val="0D0D0D" w:themeColor="text1" w:themeTint="F2"/>
                <w:sz w:val="24"/>
                <w:szCs w:val="24"/>
                <w:lang w:val="ro-MD"/>
              </w:rPr>
              <w:t xml:space="preserve">  - participant la piața energiei electrice care combină sarcinile mai multor consumatori sau energia electrică produsă de mai multe surse în vederea comercializării, achiziționării sau a licitării pe orice piață de energie electrică, în sensul Legii 107/2016 cu privire la energia electrică</w:t>
            </w:r>
          </w:p>
          <w:p w14:paraId="489A9FB2" w14:textId="77777777" w:rsidR="002811A1" w:rsidRPr="00170B0C" w:rsidRDefault="002811A1" w:rsidP="006E21EA">
            <w:pPr>
              <w:spacing w:before="120"/>
              <w:jc w:val="both"/>
              <w:rPr>
                <w:rFonts w:ascii="Times New Roman" w:hAnsi="Times New Roman" w:cs="Times New Roman"/>
                <w:color w:val="0D0D0D" w:themeColor="text1" w:themeTint="F2"/>
                <w:sz w:val="24"/>
                <w:szCs w:val="24"/>
                <w:lang w:val="ro-MD"/>
              </w:rPr>
            </w:pPr>
          </w:p>
          <w:p w14:paraId="00C8AC02" w14:textId="08EEB4CC" w:rsidR="003C592F" w:rsidRPr="00170B0C" w:rsidRDefault="003C592F"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încălzire sau răcire centralizată</w:t>
            </w:r>
            <w:r w:rsidRPr="00170B0C">
              <w:rPr>
                <w:rFonts w:ascii="Times New Roman" w:hAnsi="Times New Roman" w:cs="Times New Roman"/>
                <w:color w:val="0D0D0D" w:themeColor="text1" w:themeTint="F2"/>
                <w:sz w:val="24"/>
                <w:szCs w:val="24"/>
                <w:lang w:val="ro-MD"/>
              </w:rPr>
              <w:t>” – distribuția energiei termice sub formă de abur, apă caldă sau lichide răcite, în cadrul unui sistem de alimentare centralizată cu energie termică sau sistem centralizat de răcire, sau surse descentralizate de producție, printr-o rețea, către mai multe clădiri sau amplasamente, în scopul utilizării pentru încălzirea sau răcirea spațiilor sau în procese de încălzire sau de răcire;</w:t>
            </w:r>
          </w:p>
          <w:p w14:paraId="2D7B73E3" w14:textId="41AF3528" w:rsidR="003C592F" w:rsidRPr="00170B0C" w:rsidRDefault="003C592F"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i/>
                <w:color w:val="0D0D0D" w:themeColor="text1" w:themeTint="F2"/>
                <w:sz w:val="24"/>
                <w:szCs w:val="24"/>
                <w:lang w:val="ro-MD"/>
              </w:rPr>
              <w:t>căldură și frig (răcire) rezidual(ă)”</w:t>
            </w:r>
            <w:r w:rsidRPr="00170B0C">
              <w:rPr>
                <w:rFonts w:ascii="Times New Roman" w:hAnsi="Times New Roman" w:cs="Times New Roman"/>
                <w:color w:val="0D0D0D" w:themeColor="text1" w:themeTint="F2"/>
                <w:sz w:val="24"/>
                <w:szCs w:val="24"/>
                <w:lang w:val="ro-MD"/>
              </w:rPr>
              <w:t xml:space="preserve"> – căldură sau frig generat(ă) în mod inevitabil ca produs secundar în instalații industriale sau de producere a energiei electrice, ori în sectorul servicii, în urma unor procese termodinamice și care, în lipsa accesului la un sistem de încălzire sau de răcire centralizată, s-ar disipa în aer sau în apă fără a fi utilizat(ă), atunci când un proces de cogenerare a fost utilizat, urmează să fie utilizat sau atunci când cogenerarea nu este justificată din punct de vedere economic;</w:t>
            </w:r>
          </w:p>
          <w:p w14:paraId="79971219" w14:textId="77777777" w:rsidR="003C592F" w:rsidRPr="00170B0C" w:rsidRDefault="003C592F" w:rsidP="006E21EA">
            <w:pPr>
              <w:spacing w:before="120"/>
              <w:jc w:val="both"/>
              <w:rPr>
                <w:rFonts w:ascii="Times New Roman" w:hAnsi="Times New Roman" w:cs="Times New Roman"/>
                <w:color w:val="0D0D0D" w:themeColor="text1" w:themeTint="F2"/>
                <w:sz w:val="24"/>
                <w:szCs w:val="24"/>
                <w:lang w:val="ro-MD"/>
              </w:rPr>
            </w:pPr>
          </w:p>
          <w:p w14:paraId="741996EA" w14:textId="2359F6D2" w:rsidR="003C592F" w:rsidRPr="00170B0C" w:rsidRDefault="003C592F" w:rsidP="006E21E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i/>
                <w:iCs/>
                <w:color w:val="0D0D0D" w:themeColor="text1" w:themeTint="F2"/>
                <w:sz w:val="24"/>
                <w:szCs w:val="24"/>
                <w:lang w:val="ro-MD"/>
              </w:rPr>
              <w:t>„Produse petroliere</w:t>
            </w:r>
            <w:r w:rsidRPr="00170B0C">
              <w:rPr>
                <w:rFonts w:ascii="Times New Roman" w:hAnsi="Times New Roman" w:cs="Times New Roman"/>
                <w:color w:val="0D0D0D" w:themeColor="text1" w:themeTint="F2"/>
                <w:sz w:val="24"/>
                <w:szCs w:val="24"/>
                <w:lang w:val="ro-MD"/>
              </w:rPr>
              <w:t xml:space="preserve"> – produse petroliere principale și produse petroliere principale de tip standard, după cum sunt definite în Legea nr. 461/2001 privind piața produselor petroliere</w:t>
            </w:r>
            <w:r w:rsidRPr="00170B0C">
              <w:rPr>
                <w:rFonts w:ascii="Times New Roman" w:hAnsi="Times New Roman" w:cs="Times New Roman"/>
                <w:color w:val="0D0D0D" w:themeColor="text1" w:themeTint="F2"/>
                <w:sz w:val="24"/>
                <w:szCs w:val="24"/>
                <w:vertAlign w:val="superscript"/>
                <w:lang w:val="ro-MD"/>
              </w:rPr>
              <w:t>*</w:t>
            </w:r>
            <w:r w:rsidRPr="00170B0C">
              <w:rPr>
                <w:rFonts w:ascii="Times New Roman" w:hAnsi="Times New Roman" w:cs="Times New Roman"/>
                <w:color w:val="0D0D0D" w:themeColor="text1" w:themeTint="F2"/>
                <w:sz w:val="24"/>
                <w:szCs w:val="24"/>
                <w:lang w:val="ro-MD"/>
              </w:rPr>
              <w:t>”;</w:t>
            </w:r>
          </w:p>
          <w:p w14:paraId="4D5E9CB9" w14:textId="77777777" w:rsidR="003C592F" w:rsidRPr="00170B0C" w:rsidRDefault="003C592F" w:rsidP="006E21EA">
            <w:pPr>
              <w:spacing w:before="120"/>
              <w:jc w:val="both"/>
              <w:rPr>
                <w:rFonts w:ascii="Times New Roman" w:hAnsi="Times New Roman" w:cs="Times New Roman"/>
                <w:color w:val="0D0D0D" w:themeColor="text1" w:themeTint="F2"/>
                <w:sz w:val="24"/>
                <w:szCs w:val="24"/>
                <w:lang w:val="ro-MD"/>
              </w:rPr>
            </w:pPr>
          </w:p>
          <w:p w14:paraId="63976766" w14:textId="77777777" w:rsidR="00AA0265" w:rsidRPr="00170B0C" w:rsidRDefault="00AA0265" w:rsidP="006E21EA">
            <w:pPr>
              <w:spacing w:before="120"/>
              <w:jc w:val="both"/>
              <w:rPr>
                <w:rFonts w:ascii="Times New Roman" w:hAnsi="Times New Roman" w:cs="Times New Roman"/>
                <w:color w:val="0D0D0D" w:themeColor="text1" w:themeTint="F2"/>
                <w:sz w:val="24"/>
                <w:szCs w:val="24"/>
                <w:lang w:val="ro-MD"/>
              </w:rPr>
            </w:pPr>
          </w:p>
          <w:p w14:paraId="55E70D5D" w14:textId="14BF9758" w:rsidR="003C592F" w:rsidRPr="00170B0C" w:rsidRDefault="003C592F" w:rsidP="006E21EA">
            <w:pPr>
              <w:jc w:val="both"/>
              <w:rPr>
                <w:rFonts w:ascii="Times New Roman" w:hAnsi="Times New Roman" w:cs="Times New Roman"/>
                <w:color w:val="0D0D0D" w:themeColor="text1" w:themeTint="F2"/>
              </w:rPr>
            </w:pPr>
            <w:r w:rsidRPr="00170B0C">
              <w:rPr>
                <w:rFonts w:ascii="Times New Roman" w:hAnsi="Times New Roman" w:cs="Times New Roman"/>
                <w:i/>
                <w:iCs/>
                <w:color w:val="0D0D0D" w:themeColor="text1" w:themeTint="F2"/>
                <w:sz w:val="24"/>
                <w:szCs w:val="24"/>
                <w:lang w:val="ro-MD"/>
              </w:rPr>
              <w:lastRenderedPageBreak/>
              <w:t xml:space="preserve">„producător de biocombustibil – </w:t>
            </w:r>
            <w:r w:rsidRPr="00170B0C">
              <w:rPr>
                <w:rFonts w:ascii="Times New Roman" w:hAnsi="Times New Roman" w:cs="Times New Roman"/>
                <w:color w:val="0D0D0D" w:themeColor="text1" w:themeTint="F2"/>
                <w:sz w:val="24"/>
                <w:szCs w:val="24"/>
                <w:lang w:val="ro-MD"/>
              </w:rPr>
              <w:t>persoană juridică</w:t>
            </w:r>
            <w:r w:rsidRPr="00170B0C">
              <w:rPr>
                <w:rFonts w:ascii="Times New Roman" w:hAnsi="Times New Roman" w:cs="Times New Roman"/>
                <w:i/>
                <w:iCs/>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care produce și comercializează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și/sau combustibili din biomasă;</w:t>
            </w:r>
          </w:p>
        </w:tc>
      </w:tr>
      <w:tr w:rsidR="00170B0C" w:rsidRPr="00170B0C" w14:paraId="5302C8B6" w14:textId="77777777" w:rsidTr="004E3361">
        <w:tc>
          <w:tcPr>
            <w:tcW w:w="704" w:type="dxa"/>
          </w:tcPr>
          <w:p w14:paraId="2767896B" w14:textId="77777777" w:rsidR="003C592F" w:rsidRPr="00170B0C" w:rsidRDefault="003C592F" w:rsidP="005E54BB">
            <w:pPr>
              <w:jc w:val="both"/>
              <w:rPr>
                <w:rFonts w:ascii="Times New Roman" w:hAnsi="Times New Roman" w:cs="Times New Roman"/>
                <w:color w:val="0D0D0D" w:themeColor="text1" w:themeTint="F2"/>
              </w:rPr>
            </w:pPr>
          </w:p>
        </w:tc>
        <w:tc>
          <w:tcPr>
            <w:tcW w:w="3969" w:type="dxa"/>
          </w:tcPr>
          <w:p w14:paraId="4A0FA78F"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4. </w:t>
            </w:r>
            <w:r w:rsidRPr="00170B0C">
              <w:rPr>
                <w:rFonts w:ascii="Times New Roman" w:eastAsia="Times New Roman" w:hAnsi="Times New Roman" w:cs="Times New Roman"/>
                <w:color w:val="0D0D0D" w:themeColor="text1" w:themeTint="F2"/>
                <w:sz w:val="24"/>
                <w:szCs w:val="24"/>
                <w:shd w:val="clear" w:color="auto" w:fill="FFFFFF"/>
                <w:lang w:val="ro-RO"/>
              </w:rPr>
              <w:t>Cadrul juridic</w:t>
            </w:r>
          </w:p>
          <w:p w14:paraId="559C030C"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Activităţile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domeniul energiei din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reglementate de prezenta lege, de alte acte legislative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normative,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tratatele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internaţionale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în domeniu la care Republica Moldova este parte.</w:t>
            </w:r>
          </w:p>
          <w:p w14:paraId="5D2DC4FD"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În cazul în care un tratat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internaţional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care Republica Moldova este parte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conţine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alte prevederi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decît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cele stipulate în prezenta lege, se aplică normele tratatului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internaţional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3FEB11C0" w14:textId="77777777" w:rsidR="003C592F" w:rsidRPr="00170B0C" w:rsidRDefault="003C592F" w:rsidP="005E54BB">
            <w:pPr>
              <w:jc w:val="both"/>
              <w:rPr>
                <w:rFonts w:ascii="Times New Roman" w:hAnsi="Times New Roman" w:cs="Times New Roman"/>
                <w:color w:val="0D0D0D" w:themeColor="text1" w:themeTint="F2"/>
              </w:rPr>
            </w:pPr>
          </w:p>
        </w:tc>
        <w:tc>
          <w:tcPr>
            <w:tcW w:w="4678" w:type="dxa"/>
          </w:tcPr>
          <w:p w14:paraId="3814C58C" w14:textId="77777777" w:rsidR="003C592F" w:rsidRPr="00170B0C" w:rsidRDefault="003C592F" w:rsidP="005E54BB">
            <w:pPr>
              <w:jc w:val="both"/>
              <w:rPr>
                <w:rFonts w:ascii="Times New Roman" w:hAnsi="Times New Roman" w:cs="Times New Roman"/>
                <w:color w:val="0D0D0D" w:themeColor="text1" w:themeTint="F2"/>
              </w:rPr>
            </w:pPr>
          </w:p>
        </w:tc>
        <w:tc>
          <w:tcPr>
            <w:tcW w:w="5039" w:type="dxa"/>
          </w:tcPr>
          <w:p w14:paraId="0FEB5AB0" w14:textId="77777777" w:rsidR="003C592F" w:rsidRPr="00170B0C" w:rsidRDefault="003C592F" w:rsidP="00AA0265">
            <w:pPr>
              <w:jc w:val="both"/>
              <w:rPr>
                <w:rFonts w:ascii="Times New Roman" w:hAnsi="Times New Roman" w:cs="Times New Roman"/>
                <w:color w:val="0D0D0D" w:themeColor="text1" w:themeTint="F2"/>
              </w:rPr>
            </w:pPr>
          </w:p>
        </w:tc>
      </w:tr>
      <w:tr w:rsidR="00170B0C" w:rsidRPr="00170B0C" w14:paraId="2739B334" w14:textId="77777777" w:rsidTr="004E3361">
        <w:tc>
          <w:tcPr>
            <w:tcW w:w="704" w:type="dxa"/>
          </w:tcPr>
          <w:p w14:paraId="2CDABF7E" w14:textId="77777777" w:rsidR="003C592F" w:rsidRPr="00170B0C" w:rsidRDefault="003C592F" w:rsidP="005E54BB">
            <w:pPr>
              <w:jc w:val="both"/>
              <w:rPr>
                <w:rFonts w:ascii="Times New Roman" w:hAnsi="Times New Roman" w:cs="Times New Roman"/>
                <w:color w:val="0D0D0D" w:themeColor="text1" w:themeTint="F2"/>
              </w:rPr>
            </w:pPr>
          </w:p>
        </w:tc>
        <w:tc>
          <w:tcPr>
            <w:tcW w:w="3969" w:type="dxa"/>
          </w:tcPr>
          <w:p w14:paraId="5EF1024A"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5.</w:t>
            </w:r>
            <w:r w:rsidRPr="00170B0C">
              <w:rPr>
                <w:rFonts w:ascii="Times New Roman" w:eastAsia="Times New Roman" w:hAnsi="Times New Roman" w:cs="Times New Roman"/>
                <w:color w:val="0D0D0D" w:themeColor="text1" w:themeTint="F2"/>
                <w:sz w:val="24"/>
                <w:szCs w:val="24"/>
                <w:shd w:val="clear" w:color="auto" w:fill="FFFFFF"/>
                <w:lang w:val="ro-RO"/>
              </w:rPr>
              <w:t> Principiile politicii de stat în domeniul energiei</w:t>
            </w:r>
          </w:p>
          <w:p w14:paraId="5EF1AF97"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din surse regenerabile</w:t>
            </w:r>
          </w:p>
          <w:p w14:paraId="78EA2478"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Politica de stat în domeniul energiei din surse regenerabile este implementată în cadrul programelor de stat sectoriale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locale, monitorizate de către organul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w:t>
            </w:r>
          </w:p>
          <w:p w14:paraId="49861005"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Politica de stat în domeniul energiei din surse regenerabile se bazează pe următoarele principii:</w:t>
            </w:r>
          </w:p>
          <w:p w14:paraId="3721768B"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ajustarea cadrului legislativ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normele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standardele Uniunii Europene;</w:t>
            </w:r>
          </w:p>
          <w:p w14:paraId="19CD8D76"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promovarea energiei din surse regenerabile prin aplicarea schemelor de sprijin în conformitate cu prezenta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lege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respectarea Legii cu privire la ajutorul de stat;</w:t>
            </w:r>
          </w:p>
          <w:p w14:paraId="7DB8AEF8"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exercitarea administrării de stat în domeniul energiei din surse regenerabile;</w:t>
            </w:r>
          </w:p>
          <w:p w14:paraId="311D6EC2"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d) asigurarea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transparenţei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desfăşurarea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activităţilor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prezentei legi;</w:t>
            </w:r>
          </w:p>
          <w:p w14:paraId="512EDC52"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e) asigurarea accesului nediscriminatoriu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0DC71972"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f) asigurarea accesului persoanelor fizice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juridice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privind producerea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utilizarea energiei din surse regenerabile;</w:t>
            </w:r>
          </w:p>
          <w:p w14:paraId="2A27F438"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g) asigurarea informării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educarea publicului cu privire la producerea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utilizarea energiei din surse regenerabile;</w:t>
            </w:r>
          </w:p>
          <w:p w14:paraId="59D0DEF6"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h) supravegherea procesului de cultivare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utilizare a soiurilor de plante modificate genetic destinate producerii biocombustibilului solid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unui ciclu tehnologic închis.</w:t>
            </w:r>
          </w:p>
          <w:p w14:paraId="5DF878B4" w14:textId="77777777" w:rsidR="003C592F" w:rsidRPr="00170B0C" w:rsidRDefault="003C592F"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p w14:paraId="23A73B6F" w14:textId="77777777" w:rsidR="003C592F" w:rsidRPr="00170B0C" w:rsidRDefault="003C592F"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p w14:paraId="4BF41FA0" w14:textId="77777777" w:rsidR="003C592F" w:rsidRPr="00170B0C" w:rsidRDefault="003C592F"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p w14:paraId="6B5D2B74" w14:textId="77777777" w:rsidR="003C592F" w:rsidRPr="00170B0C" w:rsidRDefault="003C592F"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p w14:paraId="3D065C4F" w14:textId="6F6E0906" w:rsidR="003C592F" w:rsidRPr="00170B0C" w:rsidRDefault="003C592F"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06E8A937" w14:textId="1AE88B6B" w:rsidR="00940FA8" w:rsidRPr="00170B0C" w:rsidRDefault="00940FA8" w:rsidP="00940FA8">
            <w:pPr>
              <w:jc w:val="both"/>
              <w:rPr>
                <w:rFonts w:ascii="Times New Roman" w:hAnsi="Times New Roman" w:cs="Times New Roman"/>
                <w:color w:val="0D0D0D" w:themeColor="text1" w:themeTint="F2"/>
                <w:sz w:val="24"/>
                <w:szCs w:val="24"/>
              </w:rPr>
            </w:pPr>
            <w:proofErr w:type="spellStart"/>
            <w:r w:rsidRPr="00170B0C">
              <w:rPr>
                <w:rFonts w:ascii="Times New Roman" w:hAnsi="Times New Roman" w:cs="Times New Roman"/>
                <w:color w:val="0D0D0D" w:themeColor="text1" w:themeTint="F2"/>
                <w:sz w:val="24"/>
                <w:szCs w:val="24"/>
              </w:rPr>
              <w:lastRenderedPageBreak/>
              <w:t>Articolul</w:t>
            </w:r>
            <w:proofErr w:type="spellEnd"/>
            <w:r w:rsidRPr="00170B0C">
              <w:rPr>
                <w:rFonts w:ascii="Times New Roman" w:hAnsi="Times New Roman" w:cs="Times New Roman"/>
                <w:color w:val="0D0D0D" w:themeColor="text1" w:themeTint="F2"/>
                <w:sz w:val="24"/>
                <w:szCs w:val="24"/>
              </w:rPr>
              <w:t xml:space="preserve"> 5 </w:t>
            </w:r>
            <w:proofErr w:type="spellStart"/>
            <w:r w:rsidRPr="00170B0C">
              <w:rPr>
                <w:rFonts w:ascii="Times New Roman" w:hAnsi="Times New Roman" w:cs="Times New Roman"/>
                <w:color w:val="0D0D0D" w:themeColor="text1" w:themeTint="F2"/>
                <w:sz w:val="24"/>
                <w:szCs w:val="24"/>
              </w:rPr>
              <w:t>este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completat</w:t>
            </w:r>
            <w:proofErr w:type="spellEnd"/>
            <w:r w:rsidRPr="00170B0C">
              <w:rPr>
                <w:rFonts w:ascii="Times New Roman" w:hAnsi="Times New Roman" w:cs="Times New Roman"/>
                <w:color w:val="0D0D0D" w:themeColor="text1" w:themeTint="F2"/>
                <w:sz w:val="24"/>
                <w:szCs w:val="24"/>
              </w:rPr>
              <w:t xml:space="preserve"> cu </w:t>
            </w:r>
            <w:proofErr w:type="spellStart"/>
            <w:r w:rsidRPr="00170B0C">
              <w:rPr>
                <w:rFonts w:ascii="Times New Roman" w:hAnsi="Times New Roman" w:cs="Times New Roman"/>
                <w:color w:val="0D0D0D" w:themeColor="text1" w:themeTint="F2"/>
                <w:sz w:val="24"/>
                <w:szCs w:val="24"/>
              </w:rPr>
              <w:t>alin</w:t>
            </w:r>
            <w:proofErr w:type="spellEnd"/>
            <w:r w:rsidRPr="00170B0C">
              <w:rPr>
                <w:rFonts w:ascii="Times New Roman" w:hAnsi="Times New Roman" w:cs="Times New Roman"/>
                <w:color w:val="0D0D0D" w:themeColor="text1" w:themeTint="F2"/>
                <w:sz w:val="24"/>
                <w:szCs w:val="24"/>
              </w:rPr>
              <w:t xml:space="preserve">. 3 cu </w:t>
            </w:r>
            <w:proofErr w:type="spellStart"/>
            <w:r w:rsidRPr="00170B0C">
              <w:rPr>
                <w:rFonts w:ascii="Times New Roman" w:hAnsi="Times New Roman" w:cs="Times New Roman"/>
                <w:color w:val="0D0D0D" w:themeColor="text1" w:themeTint="F2"/>
                <w:sz w:val="24"/>
                <w:szCs w:val="24"/>
              </w:rPr>
              <w:t>următorul</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cuprins</w:t>
            </w:r>
            <w:proofErr w:type="spellEnd"/>
            <w:r w:rsidRPr="00170B0C">
              <w:rPr>
                <w:rFonts w:ascii="Times New Roman" w:hAnsi="Times New Roman" w:cs="Times New Roman"/>
                <w:color w:val="0D0D0D" w:themeColor="text1" w:themeTint="F2"/>
                <w:sz w:val="24"/>
                <w:szCs w:val="24"/>
              </w:rPr>
              <w:t>:</w:t>
            </w:r>
          </w:p>
          <w:p w14:paraId="3C6759D9" w14:textId="77777777" w:rsidR="00940FA8" w:rsidRPr="00170B0C" w:rsidRDefault="00940FA8" w:rsidP="00940FA8">
            <w:pPr>
              <w:spacing w:after="0" w:line="240" w:lineRule="auto"/>
              <w:jc w:val="both"/>
              <w:rPr>
                <w:rFonts w:ascii="Times New Roman" w:hAnsi="Times New Roman" w:cs="Times New Roman"/>
                <w:color w:val="0D0D0D" w:themeColor="text1" w:themeTint="F2"/>
                <w:sz w:val="24"/>
                <w:szCs w:val="24"/>
              </w:rPr>
            </w:pPr>
          </w:p>
          <w:p w14:paraId="38100D7A" w14:textId="26B06418" w:rsidR="003C592F" w:rsidRPr="00170B0C" w:rsidRDefault="00940FA8" w:rsidP="00940FA8">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rPr>
              <w:t xml:space="preserve">„(3) </w:t>
            </w:r>
            <w:proofErr w:type="spellStart"/>
            <w:r w:rsidRPr="00170B0C">
              <w:rPr>
                <w:rFonts w:ascii="Times New Roman" w:hAnsi="Times New Roman" w:cs="Times New Roman"/>
                <w:color w:val="0D0D0D" w:themeColor="text1" w:themeTint="F2"/>
                <w:sz w:val="24"/>
                <w:szCs w:val="24"/>
              </w:rPr>
              <w:t>Politica</w:t>
            </w:r>
            <w:proofErr w:type="spellEnd"/>
            <w:r w:rsidRPr="00170B0C">
              <w:rPr>
                <w:rFonts w:ascii="Times New Roman" w:hAnsi="Times New Roman" w:cs="Times New Roman"/>
                <w:color w:val="0D0D0D" w:themeColor="text1" w:themeTint="F2"/>
                <w:sz w:val="24"/>
                <w:szCs w:val="24"/>
              </w:rPr>
              <w:t xml:space="preserve"> de stat </w:t>
            </w:r>
            <w:proofErr w:type="spellStart"/>
            <w:r w:rsidRPr="00170B0C">
              <w:rPr>
                <w:rFonts w:ascii="Times New Roman" w:hAnsi="Times New Roman" w:cs="Times New Roman"/>
                <w:color w:val="0D0D0D" w:themeColor="text1" w:themeTint="F2"/>
                <w:sz w:val="24"/>
                <w:szCs w:val="24"/>
              </w:rPr>
              <w:t>în</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domeniul</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energiei</w:t>
            </w:r>
            <w:proofErr w:type="spellEnd"/>
            <w:r w:rsidRPr="00170B0C">
              <w:rPr>
                <w:rFonts w:ascii="Times New Roman" w:hAnsi="Times New Roman" w:cs="Times New Roman"/>
                <w:color w:val="0D0D0D" w:themeColor="text1" w:themeTint="F2"/>
                <w:sz w:val="24"/>
                <w:szCs w:val="24"/>
              </w:rPr>
              <w:t xml:space="preserve"> din </w:t>
            </w:r>
            <w:proofErr w:type="spellStart"/>
            <w:r w:rsidRPr="00170B0C">
              <w:rPr>
                <w:rFonts w:ascii="Times New Roman" w:hAnsi="Times New Roman" w:cs="Times New Roman"/>
                <w:color w:val="0D0D0D" w:themeColor="text1" w:themeTint="F2"/>
                <w:sz w:val="24"/>
                <w:szCs w:val="24"/>
              </w:rPr>
              <w:t>surse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regenerabile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este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elaborată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astfel</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încât</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nivelul</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și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condițiile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aferente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sprijinului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financiar</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acordat</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proiectelor</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producere</w:t>
            </w:r>
            <w:proofErr w:type="spellEnd"/>
            <w:r w:rsidRPr="00170B0C">
              <w:rPr>
                <w:rFonts w:ascii="Times New Roman" w:hAnsi="Times New Roman" w:cs="Times New Roman"/>
                <w:color w:val="0D0D0D" w:themeColor="text1" w:themeTint="F2"/>
                <w:sz w:val="24"/>
                <w:szCs w:val="24"/>
              </w:rPr>
              <w:t xml:space="preserve"> a </w:t>
            </w:r>
            <w:proofErr w:type="spellStart"/>
            <w:r w:rsidRPr="00170B0C">
              <w:rPr>
                <w:rFonts w:ascii="Times New Roman" w:hAnsi="Times New Roman" w:cs="Times New Roman"/>
                <w:color w:val="0D0D0D" w:themeColor="text1" w:themeTint="F2"/>
                <w:sz w:val="24"/>
                <w:szCs w:val="24"/>
              </w:rPr>
              <w:t>energiei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electrice</w:t>
            </w:r>
            <w:proofErr w:type="spellEnd"/>
            <w:r w:rsidRPr="00170B0C">
              <w:rPr>
                <w:rFonts w:ascii="Times New Roman" w:hAnsi="Times New Roman" w:cs="Times New Roman"/>
                <w:color w:val="0D0D0D" w:themeColor="text1" w:themeTint="F2"/>
                <w:sz w:val="24"/>
                <w:szCs w:val="24"/>
              </w:rPr>
              <w:t xml:space="preserve"> din </w:t>
            </w:r>
            <w:proofErr w:type="spellStart"/>
            <w:r w:rsidRPr="00170B0C">
              <w:rPr>
                <w:rFonts w:ascii="Times New Roman" w:hAnsi="Times New Roman" w:cs="Times New Roman"/>
                <w:color w:val="0D0D0D" w:themeColor="text1" w:themeTint="F2"/>
                <w:sz w:val="24"/>
                <w:szCs w:val="24"/>
              </w:rPr>
              <w:t>surse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regenerabile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prin</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intermediul</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schemelor</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sprijin</w:t>
            </w:r>
            <w:proofErr w:type="spellEnd"/>
            <w:r w:rsidRPr="00170B0C">
              <w:rPr>
                <w:rFonts w:ascii="Times New Roman" w:hAnsi="Times New Roman" w:cs="Times New Roman"/>
                <w:color w:val="0D0D0D" w:themeColor="text1" w:themeTint="F2"/>
                <w:sz w:val="24"/>
                <w:szCs w:val="24"/>
              </w:rPr>
              <w:t xml:space="preserve"> nu sunt </w:t>
            </w:r>
            <w:proofErr w:type="spellStart"/>
            <w:r w:rsidRPr="00170B0C">
              <w:rPr>
                <w:rFonts w:ascii="Times New Roman" w:hAnsi="Times New Roman" w:cs="Times New Roman"/>
                <w:color w:val="0D0D0D" w:themeColor="text1" w:themeTint="F2"/>
                <w:sz w:val="24"/>
                <w:szCs w:val="24"/>
              </w:rPr>
              <w:t>revizuite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într</w:t>
            </w:r>
            <w:proofErr w:type="spellEnd"/>
            <w:r w:rsidRPr="00170B0C">
              <w:rPr>
                <w:rFonts w:ascii="Times New Roman" w:hAnsi="Times New Roman" w:cs="Times New Roman"/>
                <w:color w:val="0D0D0D" w:themeColor="text1" w:themeTint="F2"/>
                <w:sz w:val="24"/>
                <w:szCs w:val="24"/>
              </w:rPr>
              <w:t xml:space="preserve">-un mod care </w:t>
            </w:r>
            <w:proofErr w:type="spellStart"/>
            <w:r w:rsidRPr="00170B0C">
              <w:rPr>
                <w:rFonts w:ascii="Times New Roman" w:hAnsi="Times New Roman" w:cs="Times New Roman"/>
                <w:color w:val="0D0D0D" w:themeColor="text1" w:themeTint="F2"/>
                <w:sz w:val="24"/>
                <w:szCs w:val="24"/>
              </w:rPr>
              <w:t>să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afecteze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negativ</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drepturile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conferite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în</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temeiul</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legii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și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să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afecteze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viabilitatea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economică</w:t>
            </w:r>
            <w:proofErr w:type="spellEnd"/>
            <w:r w:rsidRPr="00170B0C">
              <w:rPr>
                <w:rFonts w:ascii="Times New Roman" w:hAnsi="Times New Roman" w:cs="Times New Roman"/>
                <w:color w:val="0D0D0D" w:themeColor="text1" w:themeTint="F2"/>
                <w:sz w:val="24"/>
                <w:szCs w:val="24"/>
              </w:rPr>
              <w:t xml:space="preserve"> a </w:t>
            </w:r>
            <w:proofErr w:type="spellStart"/>
            <w:r w:rsidRPr="00170B0C">
              <w:rPr>
                <w:rFonts w:ascii="Times New Roman" w:hAnsi="Times New Roman" w:cs="Times New Roman"/>
                <w:color w:val="0D0D0D" w:themeColor="text1" w:themeTint="F2"/>
                <w:sz w:val="24"/>
                <w:szCs w:val="24"/>
              </w:rPr>
              <w:t>proiectelor</w:t>
            </w:r>
            <w:proofErr w:type="spellEnd"/>
            <w:r w:rsidRPr="00170B0C">
              <w:rPr>
                <w:rFonts w:ascii="Times New Roman" w:hAnsi="Times New Roman" w:cs="Times New Roman"/>
                <w:color w:val="0D0D0D" w:themeColor="text1" w:themeTint="F2"/>
                <w:sz w:val="24"/>
                <w:szCs w:val="24"/>
              </w:rPr>
              <w:t xml:space="preserve"> care </w:t>
            </w:r>
            <w:proofErr w:type="spellStart"/>
            <w:r w:rsidRPr="00170B0C">
              <w:rPr>
                <w:rFonts w:ascii="Times New Roman" w:hAnsi="Times New Roman" w:cs="Times New Roman"/>
                <w:color w:val="0D0D0D" w:themeColor="text1" w:themeTint="F2"/>
                <w:sz w:val="24"/>
                <w:szCs w:val="24"/>
              </w:rPr>
              <w:t>beneficiază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deja</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sprijin</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în</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conformitate</w:t>
            </w:r>
            <w:proofErr w:type="spellEnd"/>
            <w:r w:rsidRPr="00170B0C">
              <w:rPr>
                <w:rFonts w:ascii="Times New Roman" w:hAnsi="Times New Roman" w:cs="Times New Roman"/>
                <w:color w:val="0D0D0D" w:themeColor="text1" w:themeTint="F2"/>
                <w:sz w:val="24"/>
                <w:szCs w:val="24"/>
              </w:rPr>
              <w:t xml:space="preserve"> cu </w:t>
            </w:r>
            <w:proofErr w:type="spellStart"/>
            <w:r w:rsidRPr="00170B0C">
              <w:rPr>
                <w:rFonts w:ascii="Times New Roman" w:hAnsi="Times New Roman" w:cs="Times New Roman"/>
                <w:color w:val="0D0D0D" w:themeColor="text1" w:themeTint="F2"/>
                <w:sz w:val="24"/>
                <w:szCs w:val="24"/>
              </w:rPr>
              <w:t>prezenta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lege</w:t>
            </w:r>
            <w:proofErr w:type="spellEnd"/>
            <w:r w:rsidRPr="00170B0C">
              <w:rPr>
                <w:rFonts w:ascii="Times New Roman" w:hAnsi="Times New Roman" w:cs="Times New Roman"/>
                <w:color w:val="0D0D0D" w:themeColor="text1" w:themeTint="F2"/>
                <w:sz w:val="24"/>
                <w:szCs w:val="24"/>
              </w:rPr>
              <w:t xml:space="preserve">, cu </w:t>
            </w:r>
            <w:proofErr w:type="spellStart"/>
            <w:r w:rsidRPr="00170B0C">
              <w:rPr>
                <w:rFonts w:ascii="Times New Roman" w:hAnsi="Times New Roman" w:cs="Times New Roman"/>
                <w:color w:val="0D0D0D" w:themeColor="text1" w:themeTint="F2"/>
                <w:sz w:val="24"/>
                <w:szCs w:val="24"/>
              </w:rPr>
              <w:t>excepția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modificărilor</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cauzate</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implementarea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contractelor</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pentru</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diferențe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după</w:t>
            </w:r>
            <w:proofErr w:type="spellEnd"/>
            <w:r w:rsidRPr="00170B0C">
              <w:rPr>
                <w:rFonts w:ascii="Times New Roman" w:hAnsi="Times New Roman" w:cs="Times New Roman"/>
                <w:color w:val="0D0D0D" w:themeColor="text1" w:themeTint="F2"/>
                <w:sz w:val="24"/>
                <w:szCs w:val="24"/>
              </w:rPr>
              <w:t xml:space="preserve"> cum </w:t>
            </w:r>
            <w:proofErr w:type="spellStart"/>
            <w:r w:rsidRPr="00170B0C">
              <w:rPr>
                <w:rFonts w:ascii="Times New Roman" w:hAnsi="Times New Roman" w:cs="Times New Roman"/>
                <w:color w:val="0D0D0D" w:themeColor="text1" w:themeTint="F2"/>
                <w:sz w:val="24"/>
                <w:szCs w:val="24"/>
              </w:rPr>
              <w:t>este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stabilit</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prezenta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lege</w:t>
            </w:r>
            <w:proofErr w:type="spellEnd"/>
            <w:r w:rsidRPr="00170B0C">
              <w:rPr>
                <w:rFonts w:ascii="Times New Roman" w:hAnsi="Times New Roman" w:cs="Times New Roman"/>
                <w:color w:val="0D0D0D" w:themeColor="text1" w:themeTint="F2"/>
                <w:sz w:val="24"/>
                <w:szCs w:val="24"/>
              </w:rPr>
              <w:t xml:space="preserve">, precum </w:t>
            </w:r>
            <w:proofErr w:type="spellStart"/>
            <w:r w:rsidRPr="00170B0C">
              <w:rPr>
                <w:rFonts w:ascii="Times New Roman" w:hAnsi="Times New Roman" w:cs="Times New Roman"/>
                <w:color w:val="0D0D0D" w:themeColor="text1" w:themeTint="F2"/>
                <w:sz w:val="24"/>
                <w:szCs w:val="24"/>
              </w:rPr>
              <w:t>și</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transpunerea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și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implementarea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legislației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comunitare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adoptate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în</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contextul</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angajamentelor</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asumate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în</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cadrul</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lastRenderedPageBreak/>
              <w:t>Tratatului</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constituire</w:t>
            </w:r>
            <w:proofErr w:type="spellEnd"/>
            <w:r w:rsidRPr="00170B0C">
              <w:rPr>
                <w:rFonts w:ascii="Times New Roman" w:hAnsi="Times New Roman" w:cs="Times New Roman"/>
                <w:color w:val="0D0D0D" w:themeColor="text1" w:themeTint="F2"/>
                <w:sz w:val="24"/>
                <w:szCs w:val="24"/>
              </w:rPr>
              <w:t xml:space="preserve"> a </w:t>
            </w:r>
            <w:proofErr w:type="spellStart"/>
            <w:r w:rsidRPr="00170B0C">
              <w:rPr>
                <w:rFonts w:ascii="Times New Roman" w:hAnsi="Times New Roman" w:cs="Times New Roman"/>
                <w:color w:val="0D0D0D" w:themeColor="text1" w:themeTint="F2"/>
                <w:sz w:val="24"/>
                <w:szCs w:val="24"/>
              </w:rPr>
              <w:t>Comunității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Energetice</w:t>
            </w:r>
            <w:proofErr w:type="spellEnd"/>
            <w:r w:rsidRPr="00170B0C">
              <w:rPr>
                <w:rFonts w:ascii="Times New Roman" w:hAnsi="Times New Roman" w:cs="Times New Roman"/>
                <w:color w:val="0D0D0D" w:themeColor="text1" w:themeTint="F2"/>
                <w:sz w:val="24"/>
                <w:szCs w:val="24"/>
              </w:rPr>
              <w:t>.”</w:t>
            </w:r>
          </w:p>
        </w:tc>
        <w:tc>
          <w:tcPr>
            <w:tcW w:w="5039" w:type="dxa"/>
          </w:tcPr>
          <w:p w14:paraId="14DFCEFA"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5.</w:t>
            </w:r>
            <w:r w:rsidRPr="00170B0C">
              <w:rPr>
                <w:rFonts w:ascii="Times New Roman" w:eastAsia="Times New Roman" w:hAnsi="Times New Roman" w:cs="Times New Roman"/>
                <w:color w:val="0D0D0D" w:themeColor="text1" w:themeTint="F2"/>
                <w:sz w:val="24"/>
                <w:szCs w:val="24"/>
                <w:shd w:val="clear" w:color="auto" w:fill="FFFFFF"/>
                <w:lang w:val="ro-RO"/>
              </w:rPr>
              <w:t> Principiile politicii de stat în domeniul energiei</w:t>
            </w:r>
          </w:p>
          <w:p w14:paraId="69140863"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din surse regenerabile</w:t>
            </w:r>
          </w:p>
          <w:p w14:paraId="4092A750"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Politica de stat în domeniul energiei din surse regenerabile este implementată în cadrul programelor de stat sectoriale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locale, monitorizate de către organul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w:t>
            </w:r>
          </w:p>
          <w:p w14:paraId="552990BD"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Politica de stat în domeniul energiei din surse regenerabile se bazează pe următoarele principii:</w:t>
            </w:r>
          </w:p>
          <w:p w14:paraId="36A272FC"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ajustarea cadrului legislativ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normele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standardele Uniunii Europene;</w:t>
            </w:r>
          </w:p>
          <w:p w14:paraId="1121FC99"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promovarea energiei din surse regenerabile prin aplicarea schemelor de sprijin în conformitate cu prezenta lege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respectarea Legii cu privire la ajutorul de stat;</w:t>
            </w:r>
          </w:p>
          <w:p w14:paraId="5FE44542"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exercitarea administrării de stat în domeniul energiei din surse regenerabile;</w:t>
            </w:r>
          </w:p>
          <w:p w14:paraId="5341E059"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d) asigurarea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transparenţei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desfăşurarea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activităţilor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prezentei legi;</w:t>
            </w:r>
          </w:p>
          <w:p w14:paraId="21489B56"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e) asigurarea accesului nediscriminatoriu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797C0662"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f) asigurarea accesului persoanelor fizice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juridice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privind producerea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utilizarea energiei din surse regenerabile;</w:t>
            </w:r>
          </w:p>
          <w:p w14:paraId="260DDD22"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g) asigurarea informării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educarea publicului cu privire la producerea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utilizarea energiei din surse regenerabile;</w:t>
            </w:r>
          </w:p>
          <w:p w14:paraId="7CE91AD1"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h) supravegherea procesului de cultivare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utilizare a soiurilor de plante modificate genetic destinate producerii biocombustibilului solid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unui ciclu tehnologic închis.</w:t>
            </w:r>
          </w:p>
          <w:p w14:paraId="0799C777" w14:textId="77777777" w:rsidR="00940FA8" w:rsidRPr="00170B0C" w:rsidRDefault="00940FA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54FBD14" w14:textId="0EEF7054" w:rsidR="003C592F" w:rsidRPr="00170B0C" w:rsidRDefault="00940FA8" w:rsidP="005E54BB">
            <w:pPr>
              <w:jc w:val="both"/>
              <w:rPr>
                <w:rFonts w:ascii="Times New Roman" w:eastAsia="Times New Roman" w:hAnsi="Times New Roman" w:cs="Times New Roman"/>
                <w:b/>
                <w:bCs/>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rPr>
              <w:t xml:space="preserve">(3) </w:t>
            </w:r>
            <w:proofErr w:type="spellStart"/>
            <w:r w:rsidRPr="00170B0C">
              <w:rPr>
                <w:rFonts w:ascii="Times New Roman" w:hAnsi="Times New Roman" w:cs="Times New Roman"/>
                <w:color w:val="0D0D0D" w:themeColor="text1" w:themeTint="F2"/>
                <w:sz w:val="24"/>
                <w:szCs w:val="24"/>
              </w:rPr>
              <w:t>Politica</w:t>
            </w:r>
            <w:proofErr w:type="spellEnd"/>
            <w:r w:rsidRPr="00170B0C">
              <w:rPr>
                <w:rFonts w:ascii="Times New Roman" w:hAnsi="Times New Roman" w:cs="Times New Roman"/>
                <w:color w:val="0D0D0D" w:themeColor="text1" w:themeTint="F2"/>
                <w:sz w:val="24"/>
                <w:szCs w:val="24"/>
              </w:rPr>
              <w:t xml:space="preserve"> de stat </w:t>
            </w:r>
            <w:proofErr w:type="spellStart"/>
            <w:r w:rsidRPr="00170B0C">
              <w:rPr>
                <w:rFonts w:ascii="Times New Roman" w:hAnsi="Times New Roman" w:cs="Times New Roman"/>
                <w:color w:val="0D0D0D" w:themeColor="text1" w:themeTint="F2"/>
                <w:sz w:val="24"/>
                <w:szCs w:val="24"/>
              </w:rPr>
              <w:t>în</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domeniul</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energiei</w:t>
            </w:r>
            <w:proofErr w:type="spellEnd"/>
            <w:r w:rsidRPr="00170B0C">
              <w:rPr>
                <w:rFonts w:ascii="Times New Roman" w:hAnsi="Times New Roman" w:cs="Times New Roman"/>
                <w:color w:val="0D0D0D" w:themeColor="text1" w:themeTint="F2"/>
                <w:sz w:val="24"/>
                <w:szCs w:val="24"/>
              </w:rPr>
              <w:t xml:space="preserve"> din </w:t>
            </w:r>
            <w:proofErr w:type="spellStart"/>
            <w:r w:rsidRPr="00170B0C">
              <w:rPr>
                <w:rFonts w:ascii="Times New Roman" w:hAnsi="Times New Roman" w:cs="Times New Roman"/>
                <w:color w:val="0D0D0D" w:themeColor="text1" w:themeTint="F2"/>
                <w:sz w:val="24"/>
                <w:szCs w:val="24"/>
              </w:rPr>
              <w:t>surse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regenerabile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este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elaborată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astfel</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încât</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nivelul</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și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condițiile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aferente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sprijinului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financiar</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acordat</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proiectelor</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producere</w:t>
            </w:r>
            <w:proofErr w:type="spellEnd"/>
            <w:r w:rsidRPr="00170B0C">
              <w:rPr>
                <w:rFonts w:ascii="Times New Roman" w:hAnsi="Times New Roman" w:cs="Times New Roman"/>
                <w:color w:val="0D0D0D" w:themeColor="text1" w:themeTint="F2"/>
                <w:sz w:val="24"/>
                <w:szCs w:val="24"/>
              </w:rPr>
              <w:t xml:space="preserve"> a </w:t>
            </w:r>
            <w:proofErr w:type="spellStart"/>
            <w:r w:rsidRPr="00170B0C">
              <w:rPr>
                <w:rFonts w:ascii="Times New Roman" w:hAnsi="Times New Roman" w:cs="Times New Roman"/>
                <w:color w:val="0D0D0D" w:themeColor="text1" w:themeTint="F2"/>
                <w:sz w:val="24"/>
                <w:szCs w:val="24"/>
              </w:rPr>
              <w:t>energiei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electrice</w:t>
            </w:r>
            <w:proofErr w:type="spellEnd"/>
            <w:r w:rsidRPr="00170B0C">
              <w:rPr>
                <w:rFonts w:ascii="Times New Roman" w:hAnsi="Times New Roman" w:cs="Times New Roman"/>
                <w:color w:val="0D0D0D" w:themeColor="text1" w:themeTint="F2"/>
                <w:sz w:val="24"/>
                <w:szCs w:val="24"/>
              </w:rPr>
              <w:t xml:space="preserve"> din </w:t>
            </w:r>
            <w:proofErr w:type="spellStart"/>
            <w:r w:rsidRPr="00170B0C">
              <w:rPr>
                <w:rFonts w:ascii="Times New Roman" w:hAnsi="Times New Roman" w:cs="Times New Roman"/>
                <w:color w:val="0D0D0D" w:themeColor="text1" w:themeTint="F2"/>
                <w:sz w:val="24"/>
                <w:szCs w:val="24"/>
              </w:rPr>
              <w:t>surse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regenerabile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prin</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intermediul</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schemelor</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sprijin</w:t>
            </w:r>
            <w:proofErr w:type="spellEnd"/>
            <w:r w:rsidRPr="00170B0C">
              <w:rPr>
                <w:rFonts w:ascii="Times New Roman" w:hAnsi="Times New Roman" w:cs="Times New Roman"/>
                <w:color w:val="0D0D0D" w:themeColor="text1" w:themeTint="F2"/>
                <w:sz w:val="24"/>
                <w:szCs w:val="24"/>
              </w:rPr>
              <w:t xml:space="preserve"> nu sunt </w:t>
            </w:r>
            <w:proofErr w:type="spellStart"/>
            <w:r w:rsidRPr="00170B0C">
              <w:rPr>
                <w:rFonts w:ascii="Times New Roman" w:hAnsi="Times New Roman" w:cs="Times New Roman"/>
                <w:color w:val="0D0D0D" w:themeColor="text1" w:themeTint="F2"/>
                <w:sz w:val="24"/>
                <w:szCs w:val="24"/>
              </w:rPr>
              <w:t>revizuite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într</w:t>
            </w:r>
            <w:proofErr w:type="spellEnd"/>
            <w:r w:rsidRPr="00170B0C">
              <w:rPr>
                <w:rFonts w:ascii="Times New Roman" w:hAnsi="Times New Roman" w:cs="Times New Roman"/>
                <w:color w:val="0D0D0D" w:themeColor="text1" w:themeTint="F2"/>
                <w:sz w:val="24"/>
                <w:szCs w:val="24"/>
              </w:rPr>
              <w:t xml:space="preserve">-un mod care </w:t>
            </w:r>
            <w:proofErr w:type="spellStart"/>
            <w:r w:rsidRPr="00170B0C">
              <w:rPr>
                <w:rFonts w:ascii="Times New Roman" w:hAnsi="Times New Roman" w:cs="Times New Roman"/>
                <w:color w:val="0D0D0D" w:themeColor="text1" w:themeTint="F2"/>
                <w:sz w:val="24"/>
                <w:szCs w:val="24"/>
              </w:rPr>
              <w:t>să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afecteze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negativ</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drepturile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conferite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în</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temeiul</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legii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și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să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afecteze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viabilitatea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economică</w:t>
            </w:r>
            <w:proofErr w:type="spellEnd"/>
            <w:r w:rsidRPr="00170B0C">
              <w:rPr>
                <w:rFonts w:ascii="Times New Roman" w:hAnsi="Times New Roman" w:cs="Times New Roman"/>
                <w:color w:val="0D0D0D" w:themeColor="text1" w:themeTint="F2"/>
                <w:sz w:val="24"/>
                <w:szCs w:val="24"/>
              </w:rPr>
              <w:t xml:space="preserve"> a </w:t>
            </w:r>
            <w:proofErr w:type="spellStart"/>
            <w:r w:rsidRPr="00170B0C">
              <w:rPr>
                <w:rFonts w:ascii="Times New Roman" w:hAnsi="Times New Roman" w:cs="Times New Roman"/>
                <w:color w:val="0D0D0D" w:themeColor="text1" w:themeTint="F2"/>
                <w:sz w:val="24"/>
                <w:szCs w:val="24"/>
              </w:rPr>
              <w:t>proiectelor</w:t>
            </w:r>
            <w:proofErr w:type="spellEnd"/>
            <w:r w:rsidRPr="00170B0C">
              <w:rPr>
                <w:rFonts w:ascii="Times New Roman" w:hAnsi="Times New Roman" w:cs="Times New Roman"/>
                <w:color w:val="0D0D0D" w:themeColor="text1" w:themeTint="F2"/>
                <w:sz w:val="24"/>
                <w:szCs w:val="24"/>
              </w:rPr>
              <w:t xml:space="preserve"> care </w:t>
            </w:r>
            <w:proofErr w:type="spellStart"/>
            <w:r w:rsidRPr="00170B0C">
              <w:rPr>
                <w:rFonts w:ascii="Times New Roman" w:hAnsi="Times New Roman" w:cs="Times New Roman"/>
                <w:color w:val="0D0D0D" w:themeColor="text1" w:themeTint="F2"/>
                <w:sz w:val="24"/>
                <w:szCs w:val="24"/>
              </w:rPr>
              <w:t>beneficiază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deja</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sprijin</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în</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conformitate</w:t>
            </w:r>
            <w:proofErr w:type="spellEnd"/>
            <w:r w:rsidRPr="00170B0C">
              <w:rPr>
                <w:rFonts w:ascii="Times New Roman" w:hAnsi="Times New Roman" w:cs="Times New Roman"/>
                <w:color w:val="0D0D0D" w:themeColor="text1" w:themeTint="F2"/>
                <w:sz w:val="24"/>
                <w:szCs w:val="24"/>
              </w:rPr>
              <w:t xml:space="preserve"> cu </w:t>
            </w:r>
            <w:proofErr w:type="spellStart"/>
            <w:r w:rsidRPr="00170B0C">
              <w:rPr>
                <w:rFonts w:ascii="Times New Roman" w:hAnsi="Times New Roman" w:cs="Times New Roman"/>
                <w:color w:val="0D0D0D" w:themeColor="text1" w:themeTint="F2"/>
                <w:sz w:val="24"/>
                <w:szCs w:val="24"/>
              </w:rPr>
              <w:t>prezenta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lege</w:t>
            </w:r>
            <w:proofErr w:type="spellEnd"/>
            <w:r w:rsidRPr="00170B0C">
              <w:rPr>
                <w:rFonts w:ascii="Times New Roman" w:hAnsi="Times New Roman" w:cs="Times New Roman"/>
                <w:color w:val="0D0D0D" w:themeColor="text1" w:themeTint="F2"/>
                <w:sz w:val="24"/>
                <w:szCs w:val="24"/>
              </w:rPr>
              <w:t xml:space="preserve">, cu </w:t>
            </w:r>
            <w:proofErr w:type="spellStart"/>
            <w:r w:rsidRPr="00170B0C">
              <w:rPr>
                <w:rFonts w:ascii="Times New Roman" w:hAnsi="Times New Roman" w:cs="Times New Roman"/>
                <w:color w:val="0D0D0D" w:themeColor="text1" w:themeTint="F2"/>
                <w:sz w:val="24"/>
                <w:szCs w:val="24"/>
              </w:rPr>
              <w:t>excepția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modificărilor</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cauzate</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implementarea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contractelor</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pentru</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diferențe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după</w:t>
            </w:r>
            <w:proofErr w:type="spellEnd"/>
            <w:r w:rsidRPr="00170B0C">
              <w:rPr>
                <w:rFonts w:ascii="Times New Roman" w:hAnsi="Times New Roman" w:cs="Times New Roman"/>
                <w:color w:val="0D0D0D" w:themeColor="text1" w:themeTint="F2"/>
                <w:sz w:val="24"/>
                <w:szCs w:val="24"/>
              </w:rPr>
              <w:t xml:space="preserve"> cum </w:t>
            </w:r>
            <w:proofErr w:type="spellStart"/>
            <w:r w:rsidRPr="00170B0C">
              <w:rPr>
                <w:rFonts w:ascii="Times New Roman" w:hAnsi="Times New Roman" w:cs="Times New Roman"/>
                <w:color w:val="0D0D0D" w:themeColor="text1" w:themeTint="F2"/>
                <w:sz w:val="24"/>
                <w:szCs w:val="24"/>
              </w:rPr>
              <w:t>este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stabilit</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prezenta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lege</w:t>
            </w:r>
            <w:proofErr w:type="spellEnd"/>
            <w:r w:rsidRPr="00170B0C">
              <w:rPr>
                <w:rFonts w:ascii="Times New Roman" w:hAnsi="Times New Roman" w:cs="Times New Roman"/>
                <w:color w:val="0D0D0D" w:themeColor="text1" w:themeTint="F2"/>
                <w:sz w:val="24"/>
                <w:szCs w:val="24"/>
              </w:rPr>
              <w:t xml:space="preserve">, precum </w:t>
            </w:r>
            <w:proofErr w:type="spellStart"/>
            <w:r w:rsidRPr="00170B0C">
              <w:rPr>
                <w:rFonts w:ascii="Times New Roman" w:hAnsi="Times New Roman" w:cs="Times New Roman"/>
                <w:color w:val="0D0D0D" w:themeColor="text1" w:themeTint="F2"/>
                <w:sz w:val="24"/>
                <w:szCs w:val="24"/>
              </w:rPr>
              <w:t>și</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transpunerea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și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implementarea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legislației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comunitare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adoptate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în</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contextul</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angajamentelor</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asumate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în</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cadrul</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Tratatului</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constituire</w:t>
            </w:r>
            <w:proofErr w:type="spellEnd"/>
            <w:r w:rsidRPr="00170B0C">
              <w:rPr>
                <w:rFonts w:ascii="Times New Roman" w:hAnsi="Times New Roman" w:cs="Times New Roman"/>
                <w:color w:val="0D0D0D" w:themeColor="text1" w:themeTint="F2"/>
                <w:sz w:val="24"/>
                <w:szCs w:val="24"/>
              </w:rPr>
              <w:t xml:space="preserve"> a </w:t>
            </w:r>
            <w:proofErr w:type="spellStart"/>
            <w:r w:rsidRPr="00170B0C">
              <w:rPr>
                <w:rFonts w:ascii="Times New Roman" w:hAnsi="Times New Roman" w:cs="Times New Roman"/>
                <w:color w:val="0D0D0D" w:themeColor="text1" w:themeTint="F2"/>
                <w:sz w:val="24"/>
                <w:szCs w:val="24"/>
              </w:rPr>
              <w:t>Comunității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Energetice</w:t>
            </w:r>
            <w:proofErr w:type="spellEnd"/>
            <w:r w:rsidRPr="00170B0C">
              <w:rPr>
                <w:rFonts w:ascii="Times New Roman" w:hAnsi="Times New Roman" w:cs="Times New Roman"/>
                <w:color w:val="0D0D0D" w:themeColor="text1" w:themeTint="F2"/>
                <w:sz w:val="24"/>
                <w:szCs w:val="24"/>
              </w:rPr>
              <w:t>.”</w:t>
            </w:r>
          </w:p>
          <w:p w14:paraId="5AE1E5CC" w14:textId="77777777" w:rsidR="003C592F" w:rsidRPr="00170B0C" w:rsidRDefault="003C592F" w:rsidP="005E54BB">
            <w:pPr>
              <w:jc w:val="both"/>
              <w:rPr>
                <w:rFonts w:ascii="Times New Roman" w:hAnsi="Times New Roman" w:cs="Times New Roman"/>
                <w:color w:val="0D0D0D" w:themeColor="text1" w:themeTint="F2"/>
              </w:rPr>
            </w:pPr>
          </w:p>
        </w:tc>
      </w:tr>
      <w:tr w:rsidR="00170B0C" w:rsidRPr="00170B0C" w14:paraId="3564F7AF" w14:textId="77777777" w:rsidTr="004E3361">
        <w:tc>
          <w:tcPr>
            <w:tcW w:w="704" w:type="dxa"/>
          </w:tcPr>
          <w:p w14:paraId="6B9CA189" w14:textId="77777777" w:rsidR="003C592F" w:rsidRPr="00170B0C" w:rsidRDefault="003C592F" w:rsidP="005E54BB">
            <w:pPr>
              <w:jc w:val="both"/>
              <w:rPr>
                <w:rFonts w:ascii="Times New Roman" w:hAnsi="Times New Roman" w:cs="Times New Roman"/>
                <w:color w:val="0D0D0D" w:themeColor="text1" w:themeTint="F2"/>
              </w:rPr>
            </w:pPr>
          </w:p>
        </w:tc>
        <w:tc>
          <w:tcPr>
            <w:tcW w:w="3969" w:type="dxa"/>
          </w:tcPr>
          <w:p w14:paraId="30BD30B8" w14:textId="0BAEE3A1"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6.</w:t>
            </w:r>
            <w:r w:rsidRPr="00170B0C">
              <w:rPr>
                <w:rFonts w:ascii="Times New Roman" w:eastAsia="Times New Roman" w:hAnsi="Times New Roman" w:cs="Times New Roman"/>
                <w:color w:val="0D0D0D" w:themeColor="text1" w:themeTint="F2"/>
                <w:sz w:val="24"/>
                <w:szCs w:val="24"/>
                <w:shd w:val="clear" w:color="auto" w:fill="FFFFFF"/>
                <w:lang w:val="ro-RO"/>
              </w:rPr>
              <w:t> Obiectivele politicii de stat în domeniul energiei din surse regenerabile</w:t>
            </w:r>
          </w:p>
          <w:p w14:paraId="6502D27E"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Obiectivele politicii de stat în domeniul energiei din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următoarele:</w:t>
            </w:r>
          </w:p>
          <w:p w14:paraId="385208D6" w14:textId="4A55284C"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a) diversificarea resurselor energetice primare;</w:t>
            </w:r>
          </w:p>
          <w:p w14:paraId="3FF7C779"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E29C425" w14:textId="231B6453"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realizarea unei ponderi a energiei din surse regenerabile de cel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puţin</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17% în consumul final brut de energie în anul 2020, calculată în conformitate cu prezenta lege;</w:t>
            </w:r>
          </w:p>
          <w:p w14:paraId="6CE47D8C" w14:textId="14B142F2"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F6204B8" w14:textId="1E5BF9A3"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984A02E" w14:textId="0001E6DF"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402AA8A" w14:textId="55554C72"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46290B9" w14:textId="1456E4D9"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49611ED"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356A771"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realizarea unei ponderi a energiei din surse regenerabile de cel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puţin</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10% în consumul final de energie în transporturi în anul 2020, calculată în conformitate cu prezenta lege;</w:t>
            </w:r>
          </w:p>
          <w:p w14:paraId="0E627864"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d) promovarea cooperării între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centrale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locale;</w:t>
            </w:r>
          </w:p>
          <w:p w14:paraId="72B13BBD"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e) asigurarea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securităţii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sănătăţii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protecţiei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muncii în procesul de producere a energiei din surse regenerabile;</w:t>
            </w:r>
          </w:p>
          <w:p w14:paraId="144DB055"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f) promovarea utilizării energiei din surse regenerabile;</w:t>
            </w:r>
          </w:p>
          <w:p w14:paraId="03726B4C"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g) promovarea cercetării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colaborării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tehnico-ştiinţifice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nivel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internaţional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implementarea bunelor practici de promovare a utilizării rezultatelor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ştiinţifice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dezvoltării tehnice în domeniul energiei din surse regenerabile;</w:t>
            </w:r>
          </w:p>
          <w:p w14:paraId="578B01D9" w14:textId="66E575AB"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h) asigurarea comunicării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informării publicului despre energia din surse regenerabile.</w:t>
            </w:r>
          </w:p>
          <w:p w14:paraId="0BE008C0"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AD2C75D"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(2) Alte obiective ale politicii de stat în domeniul energiei din surse regenerabile se stabilesc în planul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acţiuni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domeniul energiei din surse regenerabile, aprobat de Guvern.</w:t>
            </w:r>
          </w:p>
          <w:p w14:paraId="5336F2FB" w14:textId="77777777" w:rsidR="003C592F" w:rsidRPr="00170B0C" w:rsidRDefault="003C592F"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29E92193" w14:textId="577FC822"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6.</w:t>
            </w:r>
            <w:r w:rsidRPr="00170B0C">
              <w:rPr>
                <w:rFonts w:ascii="Times New Roman" w:eastAsia="Times New Roman" w:hAnsi="Times New Roman" w:cs="Times New Roman"/>
                <w:color w:val="0D0D0D" w:themeColor="text1" w:themeTint="F2"/>
                <w:sz w:val="24"/>
                <w:szCs w:val="24"/>
                <w:shd w:val="clear" w:color="auto" w:fill="FFFFFF"/>
                <w:lang w:val="ro-RO"/>
              </w:rPr>
              <w:t> Obiectivele politicii de stat în domeniul energiei din surse regenerabile</w:t>
            </w:r>
          </w:p>
          <w:p w14:paraId="216760C9" w14:textId="77777777" w:rsidR="003C592F" w:rsidRPr="00170B0C" w:rsidRDefault="003C592F" w:rsidP="005E54BB">
            <w:pPr>
              <w:jc w:val="both"/>
              <w:rPr>
                <w:rFonts w:ascii="Times New Roman" w:hAnsi="Times New Roman" w:cs="Times New Roman"/>
                <w:color w:val="0D0D0D" w:themeColor="text1" w:themeTint="F2"/>
              </w:rPr>
            </w:pPr>
          </w:p>
          <w:p w14:paraId="54203AFE" w14:textId="77777777" w:rsidR="003C592F" w:rsidRPr="00170B0C" w:rsidRDefault="003C592F" w:rsidP="005E54BB">
            <w:pPr>
              <w:spacing w:before="120"/>
              <w:ind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 (1) lit. b) va avea următorul cuprins:</w:t>
            </w:r>
          </w:p>
          <w:p w14:paraId="73840926" w14:textId="77777777" w:rsidR="003C592F" w:rsidRPr="00170B0C" w:rsidRDefault="003C592F"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„b) realizarea unei ponderi minime a consumului de energie din surse regenerabile în consumul final brut de energie, calculată în conformitate cu prevederile prezentei legi și stabilite în Planul Național Integrat privind Energia și Clima”</w:t>
            </w:r>
          </w:p>
          <w:p w14:paraId="2B5FDFB5" w14:textId="77777777" w:rsidR="003C592F" w:rsidRPr="00170B0C" w:rsidRDefault="003C592F" w:rsidP="005E54BB">
            <w:pPr>
              <w:spacing w:before="120"/>
              <w:ind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 (1) lit. c) va avea următorul cuprins:</w:t>
            </w:r>
          </w:p>
          <w:p w14:paraId="1815E19F" w14:textId="6C3A9AAB" w:rsidR="003C592F" w:rsidRPr="00170B0C" w:rsidRDefault="003C592F"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 realizarea unei ponderi minime a consumului de energie din surse regenerabile în consumul de energie în sectorul transporturi, calculată în conformitate cu prevederile prezentei legi și stabilite în Planul Național Integrat privind Energia și Clima”</w:t>
            </w:r>
          </w:p>
          <w:p w14:paraId="1F4C8FB4" w14:textId="5731B059" w:rsidR="003C592F" w:rsidRPr="00170B0C" w:rsidRDefault="003C592F" w:rsidP="005E54BB">
            <w:pPr>
              <w:jc w:val="both"/>
              <w:rPr>
                <w:rFonts w:ascii="Times New Roman" w:hAnsi="Times New Roman" w:cs="Times New Roman"/>
                <w:color w:val="0D0D0D" w:themeColor="text1" w:themeTint="F2"/>
                <w:sz w:val="24"/>
                <w:szCs w:val="24"/>
                <w:lang w:val="ro-MD"/>
              </w:rPr>
            </w:pPr>
          </w:p>
          <w:p w14:paraId="28473CDF" w14:textId="4FF6F820" w:rsidR="003C592F" w:rsidRPr="00170B0C" w:rsidRDefault="003C592F" w:rsidP="005E54BB">
            <w:pPr>
              <w:jc w:val="both"/>
              <w:rPr>
                <w:rFonts w:ascii="Times New Roman" w:hAnsi="Times New Roman" w:cs="Times New Roman"/>
                <w:color w:val="0D0D0D" w:themeColor="text1" w:themeTint="F2"/>
                <w:sz w:val="24"/>
                <w:szCs w:val="24"/>
                <w:lang w:val="ro-MD"/>
              </w:rPr>
            </w:pPr>
          </w:p>
          <w:p w14:paraId="5099B78B" w14:textId="34233A1F" w:rsidR="003C592F" w:rsidRPr="00170B0C" w:rsidRDefault="003C592F" w:rsidP="005E54BB">
            <w:pPr>
              <w:jc w:val="both"/>
              <w:rPr>
                <w:rFonts w:ascii="Times New Roman" w:hAnsi="Times New Roman" w:cs="Times New Roman"/>
                <w:color w:val="0D0D0D" w:themeColor="text1" w:themeTint="F2"/>
                <w:sz w:val="24"/>
                <w:szCs w:val="24"/>
                <w:lang w:val="ro-MD"/>
              </w:rPr>
            </w:pPr>
          </w:p>
          <w:p w14:paraId="46797CF2" w14:textId="3DBB26E8" w:rsidR="003C592F" w:rsidRPr="00170B0C" w:rsidRDefault="003C592F" w:rsidP="005E54BB">
            <w:pPr>
              <w:jc w:val="both"/>
              <w:rPr>
                <w:rFonts w:ascii="Times New Roman" w:hAnsi="Times New Roman" w:cs="Times New Roman"/>
                <w:color w:val="0D0D0D" w:themeColor="text1" w:themeTint="F2"/>
                <w:sz w:val="24"/>
                <w:szCs w:val="24"/>
                <w:lang w:val="ro-MD"/>
              </w:rPr>
            </w:pPr>
          </w:p>
          <w:p w14:paraId="4FD067B3" w14:textId="09271A91" w:rsidR="003C592F" w:rsidRPr="00170B0C" w:rsidRDefault="003C592F" w:rsidP="005E54BB">
            <w:pPr>
              <w:jc w:val="both"/>
              <w:rPr>
                <w:rFonts w:ascii="Times New Roman" w:hAnsi="Times New Roman" w:cs="Times New Roman"/>
                <w:color w:val="0D0D0D" w:themeColor="text1" w:themeTint="F2"/>
                <w:sz w:val="24"/>
                <w:szCs w:val="24"/>
                <w:lang w:val="ro-MD"/>
              </w:rPr>
            </w:pPr>
          </w:p>
          <w:p w14:paraId="3C32ECAA" w14:textId="08AE143F" w:rsidR="003C592F" w:rsidRPr="00170B0C" w:rsidRDefault="003C592F" w:rsidP="005E54BB">
            <w:pPr>
              <w:jc w:val="both"/>
              <w:rPr>
                <w:rFonts w:ascii="Times New Roman" w:hAnsi="Times New Roman" w:cs="Times New Roman"/>
                <w:color w:val="0D0D0D" w:themeColor="text1" w:themeTint="F2"/>
                <w:sz w:val="24"/>
                <w:szCs w:val="24"/>
                <w:lang w:val="ro-MD"/>
              </w:rPr>
            </w:pPr>
          </w:p>
          <w:p w14:paraId="194B6A3D" w14:textId="7D376638" w:rsidR="003C592F" w:rsidRPr="00170B0C" w:rsidRDefault="003C592F" w:rsidP="005E54BB">
            <w:pPr>
              <w:jc w:val="both"/>
              <w:rPr>
                <w:rFonts w:ascii="Times New Roman" w:hAnsi="Times New Roman" w:cs="Times New Roman"/>
                <w:color w:val="0D0D0D" w:themeColor="text1" w:themeTint="F2"/>
                <w:sz w:val="24"/>
                <w:szCs w:val="24"/>
                <w:lang w:val="ro-MD"/>
              </w:rPr>
            </w:pPr>
          </w:p>
          <w:p w14:paraId="51597E29" w14:textId="7149C2A2" w:rsidR="003C592F" w:rsidRPr="00170B0C" w:rsidRDefault="003C592F" w:rsidP="005E54BB">
            <w:pPr>
              <w:jc w:val="both"/>
              <w:rPr>
                <w:rFonts w:ascii="Times New Roman" w:hAnsi="Times New Roman" w:cs="Times New Roman"/>
                <w:color w:val="0D0D0D" w:themeColor="text1" w:themeTint="F2"/>
                <w:sz w:val="24"/>
                <w:szCs w:val="24"/>
                <w:lang w:val="ro-MD"/>
              </w:rPr>
            </w:pPr>
          </w:p>
          <w:p w14:paraId="35BCB597" w14:textId="238F3BB2" w:rsidR="003C592F" w:rsidRPr="00170B0C" w:rsidRDefault="003C592F" w:rsidP="005E54BB">
            <w:pPr>
              <w:jc w:val="both"/>
              <w:rPr>
                <w:rFonts w:ascii="Times New Roman" w:hAnsi="Times New Roman" w:cs="Times New Roman"/>
                <w:color w:val="0D0D0D" w:themeColor="text1" w:themeTint="F2"/>
                <w:sz w:val="24"/>
                <w:szCs w:val="24"/>
                <w:lang w:val="ro-MD"/>
              </w:rPr>
            </w:pPr>
          </w:p>
          <w:p w14:paraId="48F1ED56" w14:textId="042AD5A3" w:rsidR="003C592F" w:rsidRPr="00170B0C" w:rsidRDefault="003C592F" w:rsidP="005E54BB">
            <w:pPr>
              <w:jc w:val="both"/>
              <w:rPr>
                <w:rFonts w:ascii="Times New Roman" w:hAnsi="Times New Roman" w:cs="Times New Roman"/>
                <w:color w:val="0D0D0D" w:themeColor="text1" w:themeTint="F2"/>
                <w:sz w:val="24"/>
                <w:szCs w:val="24"/>
                <w:lang w:val="ro-MD"/>
              </w:rPr>
            </w:pPr>
          </w:p>
          <w:p w14:paraId="7A527613" w14:textId="4888A905" w:rsidR="003C592F" w:rsidRPr="00170B0C" w:rsidRDefault="003C592F" w:rsidP="005E54BB">
            <w:pPr>
              <w:jc w:val="both"/>
              <w:rPr>
                <w:rFonts w:ascii="Times New Roman" w:hAnsi="Times New Roman" w:cs="Times New Roman"/>
                <w:color w:val="0D0D0D" w:themeColor="text1" w:themeTint="F2"/>
                <w:sz w:val="24"/>
                <w:szCs w:val="24"/>
                <w:lang w:val="ro-MD"/>
              </w:rPr>
            </w:pPr>
          </w:p>
          <w:p w14:paraId="3DC8F0DE" w14:textId="60CD5C7F" w:rsidR="003C592F" w:rsidRPr="00170B0C" w:rsidRDefault="003C592F" w:rsidP="005E54BB">
            <w:pPr>
              <w:jc w:val="both"/>
              <w:rPr>
                <w:rFonts w:ascii="Times New Roman" w:hAnsi="Times New Roman" w:cs="Times New Roman"/>
                <w:color w:val="0D0D0D" w:themeColor="text1" w:themeTint="F2"/>
                <w:sz w:val="24"/>
                <w:szCs w:val="24"/>
                <w:lang w:val="ro-MD"/>
              </w:rPr>
            </w:pPr>
          </w:p>
          <w:p w14:paraId="41626AE6" w14:textId="77ABCF92" w:rsidR="003C592F" w:rsidRPr="00170B0C" w:rsidRDefault="003C592F" w:rsidP="005E54BB">
            <w:pPr>
              <w:jc w:val="both"/>
              <w:rPr>
                <w:rFonts w:ascii="Times New Roman" w:hAnsi="Times New Roman" w:cs="Times New Roman"/>
                <w:color w:val="0D0D0D" w:themeColor="text1" w:themeTint="F2"/>
                <w:sz w:val="24"/>
                <w:szCs w:val="24"/>
                <w:lang w:val="ro-MD"/>
              </w:rPr>
            </w:pPr>
          </w:p>
          <w:p w14:paraId="154701F6" w14:textId="6022FFD3" w:rsidR="003C592F" w:rsidRPr="00170B0C" w:rsidRDefault="003C592F" w:rsidP="005E54BB">
            <w:pPr>
              <w:jc w:val="both"/>
              <w:rPr>
                <w:rFonts w:ascii="Times New Roman" w:hAnsi="Times New Roman" w:cs="Times New Roman"/>
                <w:color w:val="0D0D0D" w:themeColor="text1" w:themeTint="F2"/>
                <w:sz w:val="24"/>
                <w:szCs w:val="24"/>
                <w:lang w:val="ro-MD"/>
              </w:rPr>
            </w:pPr>
          </w:p>
          <w:p w14:paraId="39BD2A1A" w14:textId="2905093A" w:rsidR="003C592F" w:rsidRPr="00170B0C" w:rsidRDefault="003C592F" w:rsidP="005E54BB">
            <w:pPr>
              <w:jc w:val="both"/>
              <w:rPr>
                <w:rFonts w:ascii="Times New Roman" w:hAnsi="Times New Roman" w:cs="Times New Roman"/>
                <w:color w:val="0D0D0D" w:themeColor="text1" w:themeTint="F2"/>
                <w:sz w:val="24"/>
                <w:szCs w:val="24"/>
                <w:lang w:val="ro-MD"/>
              </w:rPr>
            </w:pPr>
          </w:p>
          <w:p w14:paraId="650B7F84" w14:textId="0527E76A" w:rsidR="003C592F" w:rsidRPr="00170B0C" w:rsidRDefault="003C592F" w:rsidP="005E54BB">
            <w:pPr>
              <w:jc w:val="both"/>
              <w:rPr>
                <w:rFonts w:ascii="Times New Roman" w:hAnsi="Times New Roman" w:cs="Times New Roman"/>
                <w:color w:val="0D0D0D" w:themeColor="text1" w:themeTint="F2"/>
                <w:sz w:val="24"/>
                <w:szCs w:val="24"/>
                <w:lang w:val="ro-MD"/>
              </w:rPr>
            </w:pPr>
          </w:p>
          <w:p w14:paraId="1A7D5373" w14:textId="77777777" w:rsidR="003C592F" w:rsidRPr="00170B0C" w:rsidRDefault="003C592F" w:rsidP="005E54BB">
            <w:pPr>
              <w:ind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(2), cuvintele „planul național de acțiuni în domeniu energiei din surse regenerabile” se substituie cu cuvintele „Planul Național Integrat privind Energia și Clima”</w:t>
            </w:r>
          </w:p>
          <w:p w14:paraId="0217CC8C" w14:textId="77777777" w:rsidR="003C592F" w:rsidRPr="00170B0C" w:rsidRDefault="003C592F" w:rsidP="005E54BB">
            <w:pPr>
              <w:jc w:val="both"/>
              <w:rPr>
                <w:rFonts w:ascii="Times New Roman" w:hAnsi="Times New Roman" w:cs="Times New Roman"/>
                <w:color w:val="0D0D0D" w:themeColor="text1" w:themeTint="F2"/>
              </w:rPr>
            </w:pPr>
          </w:p>
          <w:p w14:paraId="5F27A5EB" w14:textId="77777777" w:rsidR="003C592F" w:rsidRPr="00170B0C" w:rsidRDefault="003C592F" w:rsidP="005E54BB">
            <w:pPr>
              <w:jc w:val="both"/>
              <w:rPr>
                <w:rFonts w:ascii="Times New Roman" w:hAnsi="Times New Roman" w:cs="Times New Roman"/>
                <w:color w:val="0D0D0D" w:themeColor="text1" w:themeTint="F2"/>
              </w:rPr>
            </w:pPr>
          </w:p>
          <w:p w14:paraId="344A800F" w14:textId="77777777" w:rsidR="003C592F" w:rsidRPr="00170B0C" w:rsidRDefault="003C592F" w:rsidP="005E54BB">
            <w:pPr>
              <w:jc w:val="both"/>
              <w:rPr>
                <w:rFonts w:ascii="Times New Roman" w:hAnsi="Times New Roman" w:cs="Times New Roman"/>
                <w:color w:val="0D0D0D" w:themeColor="text1" w:themeTint="F2"/>
              </w:rPr>
            </w:pPr>
          </w:p>
          <w:p w14:paraId="38464BBA" w14:textId="77777777" w:rsidR="003C592F" w:rsidRPr="00170B0C" w:rsidRDefault="003C592F" w:rsidP="005E54BB">
            <w:pPr>
              <w:jc w:val="both"/>
              <w:rPr>
                <w:rFonts w:ascii="Times New Roman" w:hAnsi="Times New Roman" w:cs="Times New Roman"/>
                <w:color w:val="0D0D0D" w:themeColor="text1" w:themeTint="F2"/>
              </w:rPr>
            </w:pPr>
          </w:p>
          <w:p w14:paraId="0A1F31A9" w14:textId="77777777" w:rsidR="003C592F" w:rsidRPr="00170B0C" w:rsidRDefault="003C592F" w:rsidP="005E54BB">
            <w:pPr>
              <w:jc w:val="both"/>
              <w:rPr>
                <w:rFonts w:ascii="Times New Roman" w:hAnsi="Times New Roman" w:cs="Times New Roman"/>
                <w:color w:val="0D0D0D" w:themeColor="text1" w:themeTint="F2"/>
              </w:rPr>
            </w:pPr>
          </w:p>
          <w:p w14:paraId="7E1469DC" w14:textId="7BD3DF01" w:rsidR="003C592F" w:rsidRPr="00170B0C" w:rsidRDefault="003C592F" w:rsidP="005E54BB">
            <w:pPr>
              <w:jc w:val="both"/>
              <w:rPr>
                <w:rFonts w:ascii="Times New Roman" w:hAnsi="Times New Roman" w:cs="Times New Roman"/>
                <w:color w:val="0D0D0D" w:themeColor="text1" w:themeTint="F2"/>
              </w:rPr>
            </w:pPr>
          </w:p>
        </w:tc>
        <w:tc>
          <w:tcPr>
            <w:tcW w:w="5039" w:type="dxa"/>
          </w:tcPr>
          <w:p w14:paraId="1A202D97"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6.</w:t>
            </w:r>
            <w:r w:rsidRPr="00170B0C">
              <w:rPr>
                <w:rFonts w:ascii="Times New Roman" w:eastAsia="Times New Roman" w:hAnsi="Times New Roman" w:cs="Times New Roman"/>
                <w:color w:val="0D0D0D" w:themeColor="text1" w:themeTint="F2"/>
                <w:sz w:val="24"/>
                <w:szCs w:val="24"/>
                <w:shd w:val="clear" w:color="auto" w:fill="FFFFFF"/>
                <w:lang w:val="ro-RO"/>
              </w:rPr>
              <w:t> Obiectivele politicii de stat în domeniul energiei din surse regenerabile</w:t>
            </w:r>
          </w:p>
          <w:p w14:paraId="476D9A0D"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2BBBD23"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Obiectivele politicii de stat în domeniul energiei din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următoarele:</w:t>
            </w:r>
          </w:p>
          <w:p w14:paraId="0753CE72"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diversificarea resurselor energetice primare;</w:t>
            </w:r>
          </w:p>
          <w:p w14:paraId="3523A004"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2BE8090" w14:textId="00EA5FC3"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w:t>
            </w:r>
            <w:r w:rsidRPr="00170B0C">
              <w:rPr>
                <w:rFonts w:ascii="Times New Roman" w:hAnsi="Times New Roman" w:cs="Times New Roman"/>
                <w:color w:val="0D0D0D" w:themeColor="text1" w:themeTint="F2"/>
                <w:sz w:val="24"/>
                <w:szCs w:val="24"/>
                <w:lang w:val="ro-MD"/>
              </w:rPr>
              <w:t>realizarea unei ponderi minime a consumului de energie din surse regenerabile în consumul final brut de energie, calculată în conformitate cu prevederile prezentei legi și stabilite în Planul Național Integrat privind Energia și Clima</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5156D640"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B662919"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943615F"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8FB69AE"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0120ED4"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FCFB3F5"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3788C9" w14:textId="5DF3A82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w:t>
            </w:r>
            <w:r w:rsidRPr="00170B0C">
              <w:rPr>
                <w:rFonts w:ascii="Times New Roman" w:hAnsi="Times New Roman" w:cs="Times New Roman"/>
                <w:color w:val="0D0D0D" w:themeColor="text1" w:themeTint="F2"/>
                <w:sz w:val="24"/>
                <w:szCs w:val="24"/>
                <w:lang w:val="ro-MD"/>
              </w:rPr>
              <w:t>realizarea unei ponderi minime a consumului de energie din surse regenerabile în consumul de energie în sectorul transporturi, calculată în conformitate cu prevederile prezentei legi și stabilite în Planul Național Integrat privind Energia și Clima</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23874523"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d) promovarea cooperării între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centrale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locale;</w:t>
            </w:r>
          </w:p>
          <w:p w14:paraId="17741972"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e) asigurarea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securităţii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sănătăţii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protecţiei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muncii în procesul de producere a energiei din surse regenerabile;</w:t>
            </w:r>
          </w:p>
          <w:p w14:paraId="5C00FA10"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f) promovarea utilizării energiei din surse regenerabile;</w:t>
            </w:r>
          </w:p>
          <w:p w14:paraId="2C8614E0"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g) promovarea cercetării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colaborării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tehnico-ştiinţifice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nivel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internaţional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implementarea bunelor practici de promovare a utilizării rezultatelor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ştiinţifice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dezvoltării tehnice în domeniul energiei din surse regenerabile;</w:t>
            </w:r>
          </w:p>
          <w:p w14:paraId="2EDB9FC8"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h) asigurarea comunicării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informării publicului despre energia din surse regenerabile.</w:t>
            </w:r>
          </w:p>
          <w:p w14:paraId="3A8D7D4B" w14:textId="6786DB7F"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9F9697" w14:textId="7460F791"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7067847" w14:textId="77777777"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10C8494" w14:textId="520F4E79" w:rsidR="003C592F" w:rsidRPr="00170B0C" w:rsidRDefault="003C592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Alte obiective ale politicii de stat în domeniul energiei din surse regenerabile se stabilesc în </w:t>
            </w:r>
            <w:r w:rsidRPr="00170B0C">
              <w:rPr>
                <w:rFonts w:ascii="Times New Roman" w:hAnsi="Times New Roman" w:cs="Times New Roman"/>
                <w:color w:val="0D0D0D" w:themeColor="text1" w:themeTint="F2"/>
                <w:sz w:val="24"/>
                <w:szCs w:val="24"/>
                <w:lang w:val="ro-MD"/>
              </w:rPr>
              <w:lastRenderedPageBreak/>
              <w:t>Planul Național Integrat privind Energia și Clima</w:t>
            </w:r>
            <w:r w:rsidRPr="00170B0C">
              <w:rPr>
                <w:rFonts w:ascii="Times New Roman" w:eastAsia="Times New Roman" w:hAnsi="Times New Roman" w:cs="Times New Roman"/>
                <w:color w:val="0D0D0D" w:themeColor="text1" w:themeTint="F2"/>
                <w:sz w:val="24"/>
                <w:szCs w:val="24"/>
                <w:shd w:val="clear" w:color="auto" w:fill="FFFFFF"/>
                <w:lang w:val="ro-RO"/>
              </w:rPr>
              <w:t>, aprobat de Guvern.</w:t>
            </w:r>
          </w:p>
          <w:p w14:paraId="702E2597" w14:textId="77777777" w:rsidR="003C592F" w:rsidRPr="00170B0C" w:rsidRDefault="003C592F" w:rsidP="005E54BB">
            <w:pPr>
              <w:jc w:val="both"/>
              <w:rPr>
                <w:rFonts w:ascii="Times New Roman" w:hAnsi="Times New Roman" w:cs="Times New Roman"/>
                <w:color w:val="0D0D0D" w:themeColor="text1" w:themeTint="F2"/>
              </w:rPr>
            </w:pPr>
          </w:p>
        </w:tc>
      </w:tr>
      <w:tr w:rsidR="00170B0C" w:rsidRPr="00170B0C" w14:paraId="793C3E44" w14:textId="77777777" w:rsidTr="004E3361">
        <w:tc>
          <w:tcPr>
            <w:tcW w:w="704" w:type="dxa"/>
          </w:tcPr>
          <w:p w14:paraId="7D7EC8B7" w14:textId="77777777" w:rsidR="00CB1DD6" w:rsidRPr="00170B0C" w:rsidRDefault="00CB1DD6" w:rsidP="005E54BB">
            <w:pPr>
              <w:jc w:val="both"/>
              <w:rPr>
                <w:rFonts w:ascii="Times New Roman" w:hAnsi="Times New Roman" w:cs="Times New Roman"/>
                <w:color w:val="0D0D0D" w:themeColor="text1" w:themeTint="F2"/>
              </w:rPr>
            </w:pPr>
          </w:p>
        </w:tc>
        <w:tc>
          <w:tcPr>
            <w:tcW w:w="3969" w:type="dxa"/>
          </w:tcPr>
          <w:p w14:paraId="03E71403" w14:textId="5A54CE4E"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7.</w:t>
            </w:r>
            <w:r w:rsidRPr="00170B0C">
              <w:rPr>
                <w:rFonts w:ascii="Times New Roman" w:eastAsia="Times New Roman" w:hAnsi="Times New Roman" w:cs="Times New Roman"/>
                <w:color w:val="0D0D0D" w:themeColor="text1" w:themeTint="F2"/>
                <w:sz w:val="24"/>
                <w:szCs w:val="24"/>
                <w:shd w:val="clear" w:color="auto" w:fill="FFFFFF"/>
                <w:lang w:val="ro-RO"/>
              </w:rPr>
              <w:t> Calcularea ponderii energiei din surse regenerabile</w:t>
            </w:r>
          </w:p>
          <w:p w14:paraId="027B62E0"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2F7708F"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Consumul final brut de energie din surse regenerabile se calculează ca suma următoarelor:</w:t>
            </w:r>
          </w:p>
          <w:p w14:paraId="79A60400"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consumul final brut de energie electrică din surse regenerabile;</w:t>
            </w:r>
          </w:p>
          <w:p w14:paraId="70F45CF9"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consumul final brut de energie din surse regenerabile pentru încălzire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răcire;</w:t>
            </w:r>
          </w:p>
          <w:p w14:paraId="699FA8BA"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consumul final de energie din surse regenerabile în transporturi.</w:t>
            </w:r>
          </w:p>
          <w:p w14:paraId="477F93C6" w14:textId="77777777" w:rsidR="00416AB5" w:rsidRPr="00170B0C" w:rsidRDefault="00416AB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87F3993" w14:textId="77777777" w:rsidR="00416AB5" w:rsidRPr="00170B0C" w:rsidRDefault="00416AB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D18D38B" w14:textId="0454E91A"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La calcularea ponderii energiei din surse regenerabile în consumul final brut de energie, biogazul, energia electrică din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hidrogenul din surse regenerabile se iau în considerare numai o singură dată.</w:t>
            </w:r>
          </w:p>
          <w:p w14:paraId="7C9D86BB" w14:textId="2DA6D3D8"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419E35A"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C784B85" w14:textId="2033E464"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biolichidele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nu corespund criteriilor de durabilitate, stabilite în conformitate cu prezenta lege, nu se iau în considerare la calcularea ponderii energiei din surse regenerabile.</w:t>
            </w:r>
          </w:p>
          <w:p w14:paraId="01CD8B00"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DF606DC" w14:textId="4AEE5E14"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La calcularea consumului final brut de energie electrică din surse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regenerabile nu se ia în calcul energia electrică produsă de hidrocentralele cu acumulare din apa pompată anterior în sens ascendent. În cazul centralelor electrice hibrid care utilizează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convenţionale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energie, se ia în considerare numai acea parte din energia electrică care este produsă din surse regenerabile. În scopul acestor calcule,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contribuţia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fiecărei surse de energie se calculează în baza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conţinutului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său de energie.</w:t>
            </w:r>
          </w:p>
          <w:p w14:paraId="359BFC25" w14:textId="3C24F58D"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0ED0174" w14:textId="4F5DBA2C"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9BC0DB6" w14:textId="1E66F641"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F01EE1B" w14:textId="3818817D"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F2C5FAB" w14:textId="045EF300"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99CEC3D" w14:textId="241FC491"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1C4B16F" w14:textId="21D7E976"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3240A56" w14:textId="48AD8778"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3D7739F" w14:textId="77777777" w:rsidR="009213B8" w:rsidRPr="00170B0C" w:rsidRDefault="009213B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8A85B78" w14:textId="77777777" w:rsidR="009213B8" w:rsidRPr="00170B0C" w:rsidRDefault="009213B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7996A1" w14:textId="77777777" w:rsidR="009213B8" w:rsidRPr="00170B0C" w:rsidRDefault="009213B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BD3EE7C" w14:textId="77777777" w:rsidR="009213B8" w:rsidRPr="00170B0C" w:rsidRDefault="009213B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432D4BE" w14:textId="6D18682B"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E044CC3"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271DBB9" w14:textId="45C87A88"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Consumul final brut de energie din surse regenerabile pentru încălzire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răcire se calculează ca fiind suma dintre cantitatea de energie destinată încălzirii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răcirii centralizate, produsă din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consumul suplimentar de energie din surse regenerabile în industrie, în sectorul casnic, la prestarea serviciilor, în agricultură, în silvicultură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piscicultură, în scopul încălzirii, răcirii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prelucrării. În cazul centralelor hibrid care utilizează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surse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convenţionale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energie, se ia în considerare numai acea parte destinată încălzirii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răcirii care este produsă din surse regenerabile. În scopul acestor calcule,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contribuţia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fiecărei surse de energie se calculează în baza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conţinutului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său de energie.</w:t>
            </w:r>
          </w:p>
          <w:p w14:paraId="37119364"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5070BB7" w14:textId="7772E15F"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La calcularea consumului final brut de energie din surse regenerabile pentru încălzire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răcire, energia geotermală produsă de pompele de căldură se ia în considerare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 energia finală generată 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depăşească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semnificativ energia primară utilizată pentru punerea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funcţiune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pompelor de căldură.</w:t>
            </w:r>
          </w:p>
          <w:p w14:paraId="0D3CE676" w14:textId="7461F489"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EF2A65" w14:textId="70B7CBA6"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60C837C" w14:textId="391D0058"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8A2F0B5" w14:textId="0DF92733"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A618208" w14:textId="79C630B7"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347C515" w14:textId="33607FFC"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81AB9B8" w14:textId="54539325"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540E156" w14:textId="77777777"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595E92" w14:textId="707AD66D"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(7) Energia termică generată de sistemele energetice pasive, în care consumul scăzut de energie se realizează în mod pasiv prin  modul de proiectare a clădirilor sau prin căldura produsă cu utilizarea energiei din surse neregenerabile, nu se ia în considerare la calcularea consumului final brut de energie din surse regenerabile pentru încălzire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răcire.</w:t>
            </w:r>
          </w:p>
          <w:p w14:paraId="33811081"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18DF7E2" w14:textId="4A560135"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(8)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Conţinutul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 al combustibililor utilizați în transporturi, specificați în anexa nr. 2, se ia în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considerare ca fiind cel prevăzut în respectiva anexă.</w:t>
            </w:r>
          </w:p>
          <w:p w14:paraId="60792385" w14:textId="50BD6F65"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674F4F"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6B61B5" w14:textId="22549A48"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(9) Consumul final de energie din surse regenerabile în transporturi se calculează de către organul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transporturilor în conformitate cu regulamentul aprobat de Guvern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art. 8 din prezenta lege.</w:t>
            </w:r>
          </w:p>
          <w:p w14:paraId="22AF8464" w14:textId="4276A7B3"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8C1A92B" w14:textId="2883AB11"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89036F7" w14:textId="35375F1B"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(10) Ponderea energiei din surse regenerabile se calculează ca raport între consumul final brut de energie din surse regenerabile și consumul final brut de energie provenită din toate sursele de energie, exprimat în procente.</w:t>
            </w:r>
          </w:p>
          <w:p w14:paraId="284864AE"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F99963E"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(11) La calcularea consumului final brut de energie în scopul măsurării respectării obiectivelor naționale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traiectoriei orientative prevăzute în anexa nr. 1, cantitatea de energie consumată în sectorul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aviaţiei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proporţie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din consumul final brut de energie, se consideră a fi nu mai mare de 6,18%.</w:t>
            </w:r>
          </w:p>
          <w:p w14:paraId="4225B3AC"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(12) Metodologia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definiţiile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utilizate la calcularea ponderii energiei din surse regenerabile trebuie să fie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concordanţă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normele statisticii energetice adoptate de Guvern.</w:t>
            </w:r>
          </w:p>
          <w:p w14:paraId="3B6A9DBC" w14:textId="77777777" w:rsidR="00CB1DD6" w:rsidRPr="00170B0C" w:rsidRDefault="00CB1DD6"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24367B49"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7.</w:t>
            </w:r>
            <w:r w:rsidRPr="00170B0C">
              <w:rPr>
                <w:rFonts w:ascii="Times New Roman" w:eastAsia="Times New Roman" w:hAnsi="Times New Roman" w:cs="Times New Roman"/>
                <w:color w:val="0D0D0D" w:themeColor="text1" w:themeTint="F2"/>
                <w:sz w:val="24"/>
                <w:szCs w:val="24"/>
                <w:shd w:val="clear" w:color="auto" w:fill="FFFFFF"/>
                <w:lang w:val="ro-RO"/>
              </w:rPr>
              <w:t> Calcularea ponderii energiei din surse regenerabile</w:t>
            </w:r>
          </w:p>
          <w:p w14:paraId="4605F770" w14:textId="77777777" w:rsidR="00CB1DD6" w:rsidRPr="00170B0C" w:rsidRDefault="00CB1DD6" w:rsidP="005E54BB">
            <w:pPr>
              <w:jc w:val="both"/>
              <w:rPr>
                <w:rFonts w:ascii="Times New Roman" w:hAnsi="Times New Roman" w:cs="Times New Roman"/>
                <w:color w:val="0D0D0D" w:themeColor="text1" w:themeTint="F2"/>
              </w:rPr>
            </w:pPr>
          </w:p>
          <w:p w14:paraId="048AE646" w14:textId="77777777" w:rsidR="00CB1DD6" w:rsidRPr="00170B0C" w:rsidRDefault="00CB1DD6" w:rsidP="005E54BB">
            <w:pPr>
              <w:jc w:val="both"/>
              <w:rPr>
                <w:rFonts w:ascii="Times New Roman" w:hAnsi="Times New Roman" w:cs="Times New Roman"/>
                <w:color w:val="0D0D0D" w:themeColor="text1" w:themeTint="F2"/>
              </w:rPr>
            </w:pPr>
          </w:p>
          <w:p w14:paraId="4013103E" w14:textId="1908B9E3" w:rsidR="00CB1DD6" w:rsidRPr="00170B0C" w:rsidRDefault="00CB1DD6" w:rsidP="005E54BB">
            <w:pPr>
              <w:spacing w:before="120"/>
              <w:ind w:firstLine="18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La alineatul (1), după cuvintele „se calculează ca suma următoarelor” se substituie cu textul ”se calculează în conformitate cu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 și prezentul articol și se determină ca suma următoarelor componente:”</w:t>
            </w:r>
          </w:p>
          <w:p w14:paraId="36A11D34" w14:textId="5DEA2629" w:rsidR="00416AB5" w:rsidRPr="00170B0C" w:rsidRDefault="00416AB5" w:rsidP="005E54BB">
            <w:pPr>
              <w:spacing w:before="120"/>
              <w:ind w:firstLine="180"/>
              <w:jc w:val="both"/>
              <w:rPr>
                <w:rFonts w:ascii="Times New Roman" w:hAnsi="Times New Roman" w:cs="Times New Roman"/>
                <w:color w:val="0D0D0D" w:themeColor="text1" w:themeTint="F2"/>
                <w:sz w:val="24"/>
                <w:szCs w:val="24"/>
                <w:lang w:val="ro-MD"/>
              </w:rPr>
            </w:pPr>
          </w:p>
          <w:p w14:paraId="7AC6DDAA" w14:textId="77777777" w:rsidR="00416AB5" w:rsidRPr="00170B0C" w:rsidRDefault="00416AB5" w:rsidP="005E54BB">
            <w:pPr>
              <w:spacing w:before="120"/>
              <w:ind w:firstLine="180"/>
              <w:jc w:val="both"/>
              <w:rPr>
                <w:rFonts w:ascii="Times New Roman" w:hAnsi="Times New Roman" w:cs="Times New Roman"/>
                <w:color w:val="0D0D0D" w:themeColor="text1" w:themeTint="F2"/>
                <w:sz w:val="24"/>
                <w:szCs w:val="24"/>
                <w:lang w:val="ro-MD"/>
              </w:rPr>
            </w:pPr>
          </w:p>
          <w:p w14:paraId="3662E035" w14:textId="0C624CF7" w:rsidR="00CB1DD6" w:rsidRPr="00170B0C" w:rsidRDefault="00CB1DD6" w:rsidP="005E54BB">
            <w:pPr>
              <w:spacing w:before="120"/>
              <w:ind w:firstLine="18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La alineatul (2), după textul ”în consumul final brut de energie,” se completează cu textul „determinat în conformitate cu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 și prezentul articol,”</w:t>
            </w:r>
          </w:p>
          <w:p w14:paraId="2BC4881F" w14:textId="77777777" w:rsidR="00CB1DD6" w:rsidRPr="00170B0C" w:rsidRDefault="00CB1DD6" w:rsidP="005E54BB">
            <w:pPr>
              <w:spacing w:before="120"/>
              <w:ind w:firstLine="180"/>
              <w:jc w:val="both"/>
              <w:rPr>
                <w:rFonts w:ascii="Times New Roman" w:hAnsi="Times New Roman" w:cs="Times New Roman"/>
                <w:color w:val="0D0D0D" w:themeColor="text1" w:themeTint="F2"/>
                <w:sz w:val="24"/>
                <w:szCs w:val="24"/>
                <w:lang w:val="ro-MD"/>
              </w:rPr>
            </w:pPr>
          </w:p>
          <w:p w14:paraId="0A402840" w14:textId="77777777" w:rsidR="00CB1DD6" w:rsidRPr="00170B0C" w:rsidRDefault="00CB1DD6" w:rsidP="005E54BB">
            <w:pPr>
              <w:spacing w:before="120"/>
              <w:ind w:firstLine="18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(3), după cuvintele „criteriilor de durabilitate”, se completează cu cuvintele „și criteriilor de reducere a emisiilor de gaze cu efect de seră”</w:t>
            </w:r>
          </w:p>
          <w:p w14:paraId="191D2D07" w14:textId="77777777" w:rsidR="00CB1DD6" w:rsidRPr="00170B0C" w:rsidRDefault="00CB1DD6" w:rsidP="005E54BB">
            <w:pPr>
              <w:jc w:val="both"/>
              <w:rPr>
                <w:rFonts w:ascii="Times New Roman" w:hAnsi="Times New Roman" w:cs="Times New Roman"/>
                <w:color w:val="0D0D0D" w:themeColor="text1" w:themeTint="F2"/>
              </w:rPr>
            </w:pPr>
          </w:p>
          <w:p w14:paraId="4FA4DB5E" w14:textId="77777777" w:rsidR="00CB1DD6" w:rsidRPr="00170B0C" w:rsidRDefault="00CB1DD6" w:rsidP="005E54BB">
            <w:pPr>
              <w:jc w:val="both"/>
              <w:rPr>
                <w:rFonts w:ascii="Times New Roman" w:hAnsi="Times New Roman" w:cs="Times New Roman"/>
                <w:color w:val="0D0D0D" w:themeColor="text1" w:themeTint="F2"/>
              </w:rPr>
            </w:pPr>
          </w:p>
          <w:p w14:paraId="15249223" w14:textId="77777777" w:rsidR="00CB1DD6" w:rsidRPr="00170B0C" w:rsidRDefault="00CB1DD6" w:rsidP="005E54BB">
            <w:pPr>
              <w:jc w:val="both"/>
              <w:rPr>
                <w:rFonts w:ascii="Times New Roman" w:hAnsi="Times New Roman" w:cs="Times New Roman"/>
                <w:color w:val="0D0D0D" w:themeColor="text1" w:themeTint="F2"/>
              </w:rPr>
            </w:pPr>
          </w:p>
          <w:p w14:paraId="26445B98" w14:textId="77777777" w:rsidR="00CB1DD6" w:rsidRPr="00170B0C" w:rsidRDefault="00CB1DD6" w:rsidP="005E54BB">
            <w:pPr>
              <w:jc w:val="both"/>
              <w:rPr>
                <w:rFonts w:ascii="Times New Roman" w:hAnsi="Times New Roman" w:cs="Times New Roman"/>
                <w:color w:val="0D0D0D" w:themeColor="text1" w:themeTint="F2"/>
              </w:rPr>
            </w:pPr>
          </w:p>
          <w:p w14:paraId="2675EC25" w14:textId="5BBD73C1" w:rsidR="00CB1DD6" w:rsidRPr="00170B0C" w:rsidRDefault="00CB1DD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„(4) La calcularea consumului final brut de energie electrică din surse regenerabile, în </w:t>
            </w:r>
            <w:r w:rsidRPr="00170B0C">
              <w:rPr>
                <w:rFonts w:ascii="Times New Roman" w:hAnsi="Times New Roman" w:cs="Times New Roman"/>
                <w:color w:val="0D0D0D" w:themeColor="text1" w:themeTint="F2"/>
                <w:sz w:val="24"/>
                <w:szCs w:val="24"/>
                <w:lang w:val="ro-MD"/>
              </w:rPr>
              <w:lastRenderedPageBreak/>
              <w:t xml:space="preserve">conformitate cu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w:t>
            </w:r>
          </w:p>
          <w:p w14:paraId="14F11C43" w14:textId="1F5EEC37" w:rsidR="00CB1DD6" w:rsidRPr="00170B0C" w:rsidRDefault="009213B8" w:rsidP="005E54BB">
            <w:pPr>
              <w:pStyle w:val="ListParagraph"/>
              <w:numPr>
                <w:ilvl w:val="0"/>
                <w:numId w:val="2"/>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ia în calcul energia electrică produsă de autoconsumatorii de energie din surse regenerabile, inclusiv consumul  propriu asigurat din surse regenerabile, cât și energia electrică produsă în cadrul comunităților de energie din surse regenerabile</w:t>
            </w:r>
            <w:r w:rsidR="00CB1DD6" w:rsidRPr="00170B0C">
              <w:rPr>
                <w:rFonts w:ascii="Times New Roman" w:hAnsi="Times New Roman" w:cs="Times New Roman"/>
                <w:color w:val="0D0D0D" w:themeColor="text1" w:themeTint="F2"/>
                <w:sz w:val="24"/>
                <w:szCs w:val="24"/>
                <w:lang w:val="ro-MD"/>
              </w:rPr>
              <w:t>;</w:t>
            </w:r>
          </w:p>
          <w:p w14:paraId="00D6017F" w14:textId="77777777" w:rsidR="00CB1DD6" w:rsidRPr="00170B0C" w:rsidRDefault="00CB1DD6" w:rsidP="005E54BB">
            <w:pPr>
              <w:pStyle w:val="ListParagraph"/>
              <w:numPr>
                <w:ilvl w:val="0"/>
                <w:numId w:val="2"/>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nu se ia în calcul energia electrică produsă de hidrocentralele cu acumulare din apa pompată anterior în sens ascendent;</w:t>
            </w:r>
          </w:p>
          <w:p w14:paraId="2D041FBB" w14:textId="77777777" w:rsidR="00CB1DD6" w:rsidRPr="00170B0C" w:rsidRDefault="00CB1DD6" w:rsidP="005E54BB">
            <w:pPr>
              <w:pStyle w:val="ListParagraph"/>
              <w:numPr>
                <w:ilvl w:val="0"/>
                <w:numId w:val="2"/>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cazul centralelor electrice hibrid, care utilizează surse regenerabile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convenţionale</w:t>
            </w:r>
            <w:proofErr w:type="spellEnd"/>
            <w:r w:rsidRPr="00170B0C">
              <w:rPr>
                <w:rFonts w:ascii="Times New Roman" w:hAnsi="Times New Roman" w:cs="Times New Roman"/>
                <w:color w:val="0D0D0D" w:themeColor="text1" w:themeTint="F2"/>
                <w:sz w:val="24"/>
                <w:szCs w:val="24"/>
                <w:lang w:val="ro-MD"/>
              </w:rPr>
              <w:t xml:space="preserve"> de energie, se ia în considerare numai acea parte din energia electrică care este produsă din surse regenerabile. În scopul acestor calcule, contribuția fiecărei surse de energie se calculează în baza conținutului său de energie;</w:t>
            </w:r>
          </w:p>
          <w:p w14:paraId="1242246D" w14:textId="60227439" w:rsidR="00CB1DD6" w:rsidRPr="00170B0C" w:rsidRDefault="00CB1DD6" w:rsidP="005E54BB">
            <w:pPr>
              <w:pStyle w:val="ListParagraph"/>
              <w:numPr>
                <w:ilvl w:val="0"/>
                <w:numId w:val="2"/>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Energia electrică generată de centralele hidroelectrice și instalațiile eoliene, se consideră în conformitate cu regulile de normalizare, stabilite în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w:t>
            </w:r>
          </w:p>
          <w:p w14:paraId="23D8D9A3" w14:textId="77777777" w:rsidR="00CB1DD6" w:rsidRPr="00170B0C" w:rsidRDefault="00CB1DD6" w:rsidP="005E54BB">
            <w:pPr>
              <w:jc w:val="both"/>
              <w:rPr>
                <w:rFonts w:ascii="Times New Roman" w:hAnsi="Times New Roman" w:cs="Times New Roman"/>
                <w:color w:val="0D0D0D" w:themeColor="text1" w:themeTint="F2"/>
              </w:rPr>
            </w:pPr>
          </w:p>
          <w:p w14:paraId="065A4653" w14:textId="77777777" w:rsidR="00CB1DD6" w:rsidRPr="00170B0C" w:rsidRDefault="00CB1DD6" w:rsidP="005E54BB">
            <w:pPr>
              <w:jc w:val="both"/>
              <w:rPr>
                <w:rFonts w:ascii="Times New Roman" w:hAnsi="Times New Roman" w:cs="Times New Roman"/>
                <w:color w:val="0D0D0D" w:themeColor="text1" w:themeTint="F2"/>
              </w:rPr>
            </w:pPr>
          </w:p>
          <w:p w14:paraId="0A2A491F" w14:textId="77777777" w:rsidR="00CB1DD6" w:rsidRPr="00170B0C" w:rsidRDefault="00CB1DD6" w:rsidP="005E54BB">
            <w:pPr>
              <w:jc w:val="both"/>
              <w:rPr>
                <w:rFonts w:ascii="Times New Roman" w:hAnsi="Times New Roman" w:cs="Times New Roman"/>
                <w:color w:val="0D0D0D" w:themeColor="text1" w:themeTint="F2"/>
              </w:rPr>
            </w:pPr>
          </w:p>
          <w:p w14:paraId="2F1CBC22" w14:textId="77777777" w:rsidR="00CB1DD6" w:rsidRPr="00170B0C" w:rsidRDefault="00CB1DD6" w:rsidP="005E54BB">
            <w:pPr>
              <w:jc w:val="both"/>
              <w:rPr>
                <w:rFonts w:ascii="Times New Roman" w:hAnsi="Times New Roman" w:cs="Times New Roman"/>
                <w:color w:val="0D0D0D" w:themeColor="text1" w:themeTint="F2"/>
              </w:rPr>
            </w:pPr>
          </w:p>
          <w:p w14:paraId="1128E343" w14:textId="77777777" w:rsidR="00CB1DD6" w:rsidRPr="00170B0C" w:rsidRDefault="00CB1DD6" w:rsidP="005E54BB">
            <w:pPr>
              <w:jc w:val="both"/>
              <w:rPr>
                <w:rFonts w:ascii="Times New Roman" w:hAnsi="Times New Roman" w:cs="Times New Roman"/>
                <w:color w:val="0D0D0D" w:themeColor="text1" w:themeTint="F2"/>
              </w:rPr>
            </w:pPr>
          </w:p>
          <w:p w14:paraId="5AA0AB67" w14:textId="77777777" w:rsidR="00CB1DD6" w:rsidRPr="00170B0C" w:rsidRDefault="00CB1DD6" w:rsidP="005E54BB">
            <w:pPr>
              <w:jc w:val="both"/>
              <w:rPr>
                <w:rFonts w:ascii="Times New Roman" w:hAnsi="Times New Roman" w:cs="Times New Roman"/>
                <w:color w:val="0D0D0D" w:themeColor="text1" w:themeTint="F2"/>
              </w:rPr>
            </w:pPr>
          </w:p>
          <w:p w14:paraId="05DFD7E4" w14:textId="77777777" w:rsidR="00CB1DD6" w:rsidRPr="00170B0C" w:rsidRDefault="00CB1DD6" w:rsidP="005E54BB">
            <w:pPr>
              <w:jc w:val="both"/>
              <w:rPr>
                <w:rFonts w:ascii="Times New Roman" w:hAnsi="Times New Roman" w:cs="Times New Roman"/>
                <w:color w:val="0D0D0D" w:themeColor="text1" w:themeTint="F2"/>
              </w:rPr>
            </w:pPr>
          </w:p>
          <w:p w14:paraId="35605019" w14:textId="77777777" w:rsidR="00CB1DD6" w:rsidRPr="00170B0C" w:rsidRDefault="00CB1DD6" w:rsidP="005E54BB">
            <w:pPr>
              <w:jc w:val="both"/>
              <w:rPr>
                <w:rFonts w:ascii="Times New Roman" w:hAnsi="Times New Roman" w:cs="Times New Roman"/>
                <w:color w:val="0D0D0D" w:themeColor="text1" w:themeTint="F2"/>
              </w:rPr>
            </w:pPr>
          </w:p>
          <w:p w14:paraId="197942CA" w14:textId="77777777" w:rsidR="00CB1DD6" w:rsidRPr="00170B0C" w:rsidRDefault="00CB1DD6" w:rsidP="005E54BB">
            <w:pPr>
              <w:jc w:val="both"/>
              <w:rPr>
                <w:rFonts w:ascii="Times New Roman" w:hAnsi="Times New Roman" w:cs="Times New Roman"/>
                <w:color w:val="0D0D0D" w:themeColor="text1" w:themeTint="F2"/>
              </w:rPr>
            </w:pPr>
          </w:p>
          <w:p w14:paraId="2112565E" w14:textId="77777777" w:rsidR="00CB1DD6" w:rsidRPr="00170B0C" w:rsidRDefault="00CB1DD6" w:rsidP="005E54BB">
            <w:pPr>
              <w:jc w:val="both"/>
              <w:rPr>
                <w:rFonts w:ascii="Times New Roman" w:hAnsi="Times New Roman" w:cs="Times New Roman"/>
                <w:color w:val="0D0D0D" w:themeColor="text1" w:themeTint="F2"/>
              </w:rPr>
            </w:pPr>
          </w:p>
          <w:p w14:paraId="1CAFA7BA" w14:textId="77777777" w:rsidR="00CB1DD6" w:rsidRPr="00170B0C" w:rsidRDefault="00CB1DD6" w:rsidP="005E54BB">
            <w:pPr>
              <w:jc w:val="both"/>
              <w:rPr>
                <w:rFonts w:ascii="Times New Roman" w:hAnsi="Times New Roman" w:cs="Times New Roman"/>
                <w:color w:val="0D0D0D" w:themeColor="text1" w:themeTint="F2"/>
              </w:rPr>
            </w:pPr>
          </w:p>
          <w:p w14:paraId="4B2C6B88" w14:textId="77777777" w:rsidR="00CB1DD6" w:rsidRPr="00170B0C" w:rsidRDefault="00CB1DD6" w:rsidP="005E54BB">
            <w:pPr>
              <w:jc w:val="both"/>
              <w:rPr>
                <w:rFonts w:ascii="Times New Roman" w:hAnsi="Times New Roman" w:cs="Times New Roman"/>
                <w:color w:val="0D0D0D" w:themeColor="text1" w:themeTint="F2"/>
              </w:rPr>
            </w:pPr>
          </w:p>
          <w:p w14:paraId="0C0BA614" w14:textId="77777777" w:rsidR="00CB1DD6" w:rsidRPr="00170B0C" w:rsidRDefault="00CB1DD6" w:rsidP="005E54BB">
            <w:pPr>
              <w:jc w:val="both"/>
              <w:rPr>
                <w:rFonts w:ascii="Times New Roman" w:hAnsi="Times New Roman" w:cs="Times New Roman"/>
                <w:color w:val="0D0D0D" w:themeColor="text1" w:themeTint="F2"/>
              </w:rPr>
            </w:pPr>
          </w:p>
          <w:p w14:paraId="2CBD2489" w14:textId="77777777" w:rsidR="00CB1DD6" w:rsidRPr="00170B0C" w:rsidRDefault="00CB1DD6" w:rsidP="005E54BB">
            <w:pPr>
              <w:jc w:val="both"/>
              <w:rPr>
                <w:rFonts w:ascii="Times New Roman" w:hAnsi="Times New Roman" w:cs="Times New Roman"/>
                <w:color w:val="0D0D0D" w:themeColor="text1" w:themeTint="F2"/>
              </w:rPr>
            </w:pPr>
          </w:p>
          <w:p w14:paraId="091EE61A" w14:textId="77777777" w:rsidR="00CB1DD6" w:rsidRPr="00170B0C" w:rsidRDefault="00CB1DD6" w:rsidP="005E54BB">
            <w:pPr>
              <w:jc w:val="both"/>
              <w:rPr>
                <w:rFonts w:ascii="Times New Roman" w:hAnsi="Times New Roman" w:cs="Times New Roman"/>
                <w:color w:val="0D0D0D" w:themeColor="text1" w:themeTint="F2"/>
              </w:rPr>
            </w:pPr>
          </w:p>
          <w:p w14:paraId="7759DA1D" w14:textId="77777777" w:rsidR="00CB1DD6" w:rsidRPr="00170B0C" w:rsidRDefault="00CB1DD6" w:rsidP="005E54BB">
            <w:pPr>
              <w:jc w:val="both"/>
              <w:rPr>
                <w:rFonts w:ascii="Times New Roman" w:hAnsi="Times New Roman" w:cs="Times New Roman"/>
                <w:color w:val="0D0D0D" w:themeColor="text1" w:themeTint="F2"/>
              </w:rPr>
            </w:pPr>
          </w:p>
          <w:p w14:paraId="3412DCCF" w14:textId="77777777" w:rsidR="00CB1DD6" w:rsidRPr="00170B0C" w:rsidRDefault="00CB1DD6" w:rsidP="005E54BB">
            <w:pPr>
              <w:jc w:val="both"/>
              <w:rPr>
                <w:rFonts w:ascii="Times New Roman" w:hAnsi="Times New Roman" w:cs="Times New Roman"/>
                <w:color w:val="0D0D0D" w:themeColor="text1" w:themeTint="F2"/>
              </w:rPr>
            </w:pPr>
          </w:p>
          <w:p w14:paraId="7147654F" w14:textId="77777777" w:rsidR="00CB1DD6" w:rsidRPr="00170B0C" w:rsidRDefault="00CB1DD6" w:rsidP="005E54BB">
            <w:pPr>
              <w:jc w:val="both"/>
              <w:rPr>
                <w:rFonts w:ascii="Times New Roman" w:hAnsi="Times New Roman" w:cs="Times New Roman"/>
                <w:color w:val="0D0D0D" w:themeColor="text1" w:themeTint="F2"/>
              </w:rPr>
            </w:pPr>
          </w:p>
          <w:p w14:paraId="23C6A42F" w14:textId="77777777" w:rsidR="00CB1DD6" w:rsidRPr="00170B0C" w:rsidRDefault="00CB1DD6" w:rsidP="005E54BB">
            <w:pPr>
              <w:jc w:val="both"/>
              <w:rPr>
                <w:rFonts w:ascii="Times New Roman" w:hAnsi="Times New Roman" w:cs="Times New Roman"/>
                <w:color w:val="0D0D0D" w:themeColor="text1" w:themeTint="F2"/>
              </w:rPr>
            </w:pPr>
          </w:p>
          <w:p w14:paraId="7AA95017" w14:textId="77777777" w:rsidR="00CB1DD6" w:rsidRPr="00170B0C" w:rsidRDefault="00CB1DD6" w:rsidP="005E54BB">
            <w:pPr>
              <w:jc w:val="both"/>
              <w:rPr>
                <w:rFonts w:ascii="Times New Roman" w:hAnsi="Times New Roman" w:cs="Times New Roman"/>
                <w:color w:val="0D0D0D" w:themeColor="text1" w:themeTint="F2"/>
              </w:rPr>
            </w:pPr>
          </w:p>
          <w:p w14:paraId="5C50046D" w14:textId="77777777" w:rsidR="00CB1DD6" w:rsidRPr="00170B0C" w:rsidRDefault="00CB1DD6" w:rsidP="005E54BB">
            <w:pPr>
              <w:jc w:val="both"/>
              <w:rPr>
                <w:rFonts w:ascii="Times New Roman" w:hAnsi="Times New Roman" w:cs="Times New Roman"/>
                <w:color w:val="0D0D0D" w:themeColor="text1" w:themeTint="F2"/>
              </w:rPr>
            </w:pPr>
          </w:p>
          <w:p w14:paraId="569ACD47" w14:textId="77777777" w:rsidR="00CB1DD6" w:rsidRPr="00170B0C" w:rsidRDefault="00CB1DD6" w:rsidP="005E54BB">
            <w:pPr>
              <w:jc w:val="both"/>
              <w:rPr>
                <w:rFonts w:ascii="Times New Roman" w:hAnsi="Times New Roman" w:cs="Times New Roman"/>
                <w:color w:val="0D0D0D" w:themeColor="text1" w:themeTint="F2"/>
              </w:rPr>
            </w:pPr>
          </w:p>
          <w:p w14:paraId="2B39555C" w14:textId="77777777" w:rsidR="00CB1DD6" w:rsidRPr="00170B0C" w:rsidRDefault="00CB1DD6" w:rsidP="005E54BB">
            <w:pPr>
              <w:jc w:val="both"/>
              <w:rPr>
                <w:rFonts w:ascii="Times New Roman" w:hAnsi="Times New Roman" w:cs="Times New Roman"/>
                <w:color w:val="0D0D0D" w:themeColor="text1" w:themeTint="F2"/>
              </w:rPr>
            </w:pPr>
          </w:p>
          <w:p w14:paraId="16DA6E98" w14:textId="77777777" w:rsidR="00CB1DD6" w:rsidRPr="00170B0C" w:rsidRDefault="00CB1DD6" w:rsidP="005E54BB">
            <w:pPr>
              <w:jc w:val="both"/>
              <w:rPr>
                <w:rFonts w:ascii="Times New Roman" w:hAnsi="Times New Roman" w:cs="Times New Roman"/>
                <w:color w:val="0D0D0D" w:themeColor="text1" w:themeTint="F2"/>
              </w:rPr>
            </w:pPr>
          </w:p>
          <w:p w14:paraId="12827B02" w14:textId="77777777" w:rsidR="00CB1DD6" w:rsidRPr="00170B0C" w:rsidRDefault="00CB1DD6" w:rsidP="005E54BB">
            <w:pPr>
              <w:jc w:val="both"/>
              <w:rPr>
                <w:rFonts w:ascii="Times New Roman" w:hAnsi="Times New Roman" w:cs="Times New Roman"/>
                <w:color w:val="0D0D0D" w:themeColor="text1" w:themeTint="F2"/>
              </w:rPr>
            </w:pPr>
          </w:p>
          <w:p w14:paraId="385030F4" w14:textId="18F10C2F" w:rsidR="00CB1DD6" w:rsidRPr="00170B0C" w:rsidRDefault="00CB1DD6"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alineatul (6) se completează cu o propoziție cu următorul cuprins „Cantitatea de energie utilizată pentru încălzire și răcire și care ar urma să fie considerată energie din surse regenerabile în sensul alin. (1), se calculează în conformitate cu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 care va ține seama de utilizarea energiei în toate sectoarele de consum final.”</w:t>
            </w:r>
          </w:p>
          <w:p w14:paraId="7F31AE02" w14:textId="77777777" w:rsidR="00CB1DD6" w:rsidRPr="00170B0C" w:rsidRDefault="00CB1DD6" w:rsidP="005E54BB">
            <w:pPr>
              <w:jc w:val="both"/>
              <w:rPr>
                <w:rFonts w:ascii="Times New Roman" w:hAnsi="Times New Roman" w:cs="Times New Roman"/>
                <w:color w:val="0D0D0D" w:themeColor="text1" w:themeTint="F2"/>
              </w:rPr>
            </w:pPr>
          </w:p>
          <w:p w14:paraId="440A0A20" w14:textId="77777777" w:rsidR="00CB1DD6" w:rsidRPr="00170B0C" w:rsidRDefault="00CB1DD6" w:rsidP="005E54BB">
            <w:pPr>
              <w:jc w:val="both"/>
              <w:rPr>
                <w:rFonts w:ascii="Times New Roman" w:hAnsi="Times New Roman" w:cs="Times New Roman"/>
                <w:color w:val="0D0D0D" w:themeColor="text1" w:themeTint="F2"/>
              </w:rPr>
            </w:pPr>
          </w:p>
          <w:p w14:paraId="58A2E4E9" w14:textId="77777777" w:rsidR="00CB1DD6" w:rsidRPr="00170B0C" w:rsidRDefault="00CB1DD6" w:rsidP="005E54BB">
            <w:pPr>
              <w:jc w:val="both"/>
              <w:rPr>
                <w:rFonts w:ascii="Times New Roman" w:hAnsi="Times New Roman" w:cs="Times New Roman"/>
                <w:color w:val="0D0D0D" w:themeColor="text1" w:themeTint="F2"/>
              </w:rPr>
            </w:pPr>
          </w:p>
          <w:p w14:paraId="0D458B1F" w14:textId="77777777" w:rsidR="00CB1DD6" w:rsidRPr="00170B0C" w:rsidRDefault="00CB1DD6" w:rsidP="005E54BB">
            <w:pPr>
              <w:jc w:val="both"/>
              <w:rPr>
                <w:rFonts w:ascii="Times New Roman" w:hAnsi="Times New Roman" w:cs="Times New Roman"/>
                <w:color w:val="0D0D0D" w:themeColor="text1" w:themeTint="F2"/>
              </w:rPr>
            </w:pPr>
          </w:p>
          <w:p w14:paraId="7C7CF6CB" w14:textId="77777777" w:rsidR="00CB1DD6" w:rsidRPr="00170B0C" w:rsidRDefault="00CB1DD6" w:rsidP="005E54BB">
            <w:pPr>
              <w:jc w:val="both"/>
              <w:rPr>
                <w:rFonts w:ascii="Times New Roman" w:hAnsi="Times New Roman" w:cs="Times New Roman"/>
                <w:color w:val="0D0D0D" w:themeColor="text1" w:themeTint="F2"/>
              </w:rPr>
            </w:pPr>
          </w:p>
          <w:p w14:paraId="74FEC7BF" w14:textId="77777777" w:rsidR="00CB1DD6" w:rsidRPr="00170B0C" w:rsidRDefault="00CB1DD6" w:rsidP="005E54BB">
            <w:pPr>
              <w:jc w:val="both"/>
              <w:rPr>
                <w:rFonts w:ascii="Times New Roman" w:hAnsi="Times New Roman" w:cs="Times New Roman"/>
                <w:color w:val="0D0D0D" w:themeColor="text1" w:themeTint="F2"/>
              </w:rPr>
            </w:pPr>
          </w:p>
          <w:p w14:paraId="136A24D9" w14:textId="77777777" w:rsidR="00CB1DD6" w:rsidRPr="00170B0C" w:rsidRDefault="00CB1DD6" w:rsidP="005E54BB">
            <w:pPr>
              <w:jc w:val="both"/>
              <w:rPr>
                <w:rFonts w:ascii="Times New Roman" w:hAnsi="Times New Roman" w:cs="Times New Roman"/>
                <w:color w:val="0D0D0D" w:themeColor="text1" w:themeTint="F2"/>
              </w:rPr>
            </w:pPr>
          </w:p>
          <w:p w14:paraId="267E52DC" w14:textId="77777777" w:rsidR="00CB1DD6" w:rsidRPr="00170B0C" w:rsidRDefault="00CB1DD6" w:rsidP="005E54BB">
            <w:pPr>
              <w:jc w:val="both"/>
              <w:rPr>
                <w:rFonts w:ascii="Times New Roman" w:hAnsi="Times New Roman" w:cs="Times New Roman"/>
                <w:color w:val="0D0D0D" w:themeColor="text1" w:themeTint="F2"/>
              </w:rPr>
            </w:pPr>
          </w:p>
          <w:p w14:paraId="6BEA5A6E" w14:textId="77777777" w:rsidR="00CB1DD6" w:rsidRPr="00170B0C" w:rsidRDefault="00CB1DD6" w:rsidP="005E54BB">
            <w:pPr>
              <w:jc w:val="both"/>
              <w:rPr>
                <w:rFonts w:ascii="Times New Roman" w:hAnsi="Times New Roman" w:cs="Times New Roman"/>
                <w:color w:val="0D0D0D" w:themeColor="text1" w:themeTint="F2"/>
              </w:rPr>
            </w:pPr>
          </w:p>
          <w:p w14:paraId="3A2558B2" w14:textId="52BBBEDB" w:rsidR="00CB1DD6" w:rsidRPr="00170B0C" w:rsidRDefault="00CB1DD6" w:rsidP="005E54BB">
            <w:pPr>
              <w:jc w:val="both"/>
              <w:rPr>
                <w:rFonts w:ascii="Times New Roman" w:hAnsi="Times New Roman" w:cs="Times New Roman"/>
                <w:color w:val="0D0D0D" w:themeColor="text1" w:themeTint="F2"/>
              </w:rPr>
            </w:pPr>
          </w:p>
          <w:p w14:paraId="0795C389" w14:textId="177B086F" w:rsidR="00CB1DD6" w:rsidRPr="00170B0C" w:rsidRDefault="00CB1DD6" w:rsidP="005E54BB">
            <w:pPr>
              <w:jc w:val="both"/>
              <w:rPr>
                <w:rFonts w:ascii="Times New Roman" w:hAnsi="Times New Roman" w:cs="Times New Roman"/>
                <w:color w:val="0D0D0D" w:themeColor="text1" w:themeTint="F2"/>
              </w:rPr>
            </w:pPr>
          </w:p>
          <w:p w14:paraId="65FF3D80" w14:textId="4511737D" w:rsidR="00CB1DD6" w:rsidRPr="00170B0C" w:rsidRDefault="00CB1DD6" w:rsidP="005E54BB">
            <w:pPr>
              <w:jc w:val="both"/>
              <w:rPr>
                <w:rFonts w:ascii="Times New Roman" w:hAnsi="Times New Roman" w:cs="Times New Roman"/>
                <w:color w:val="0D0D0D" w:themeColor="text1" w:themeTint="F2"/>
              </w:rPr>
            </w:pPr>
          </w:p>
          <w:p w14:paraId="498854AE" w14:textId="0E2581FD" w:rsidR="00C01BE2" w:rsidRPr="00170B0C" w:rsidRDefault="00C01BE2" w:rsidP="005E54BB">
            <w:pPr>
              <w:jc w:val="both"/>
              <w:rPr>
                <w:rFonts w:ascii="Times New Roman" w:hAnsi="Times New Roman" w:cs="Times New Roman"/>
                <w:color w:val="0D0D0D" w:themeColor="text1" w:themeTint="F2"/>
              </w:rPr>
            </w:pPr>
          </w:p>
          <w:p w14:paraId="4FF8742B" w14:textId="098D6460" w:rsidR="00C01BE2" w:rsidRPr="00170B0C" w:rsidRDefault="00C01BE2" w:rsidP="005E54BB">
            <w:pPr>
              <w:jc w:val="both"/>
              <w:rPr>
                <w:rFonts w:ascii="Times New Roman" w:hAnsi="Times New Roman" w:cs="Times New Roman"/>
                <w:color w:val="0D0D0D" w:themeColor="text1" w:themeTint="F2"/>
              </w:rPr>
            </w:pPr>
          </w:p>
          <w:p w14:paraId="105066AF" w14:textId="777FF6B3" w:rsidR="00C01BE2" w:rsidRPr="00170B0C" w:rsidRDefault="00C01BE2" w:rsidP="005E54BB">
            <w:pPr>
              <w:jc w:val="both"/>
              <w:rPr>
                <w:rFonts w:ascii="Times New Roman" w:hAnsi="Times New Roman" w:cs="Times New Roman"/>
                <w:color w:val="0D0D0D" w:themeColor="text1" w:themeTint="F2"/>
              </w:rPr>
            </w:pPr>
          </w:p>
          <w:p w14:paraId="03283AE6" w14:textId="3968456C" w:rsidR="00C01BE2" w:rsidRPr="00170B0C" w:rsidRDefault="00C01BE2" w:rsidP="005E54BB">
            <w:pPr>
              <w:jc w:val="both"/>
              <w:rPr>
                <w:rFonts w:ascii="Times New Roman" w:hAnsi="Times New Roman" w:cs="Times New Roman"/>
                <w:color w:val="0D0D0D" w:themeColor="text1" w:themeTint="F2"/>
              </w:rPr>
            </w:pPr>
          </w:p>
          <w:p w14:paraId="703C1F18" w14:textId="77777777" w:rsidR="00C01BE2" w:rsidRPr="00170B0C" w:rsidRDefault="00C01BE2" w:rsidP="005E54BB">
            <w:pPr>
              <w:jc w:val="both"/>
              <w:rPr>
                <w:rFonts w:ascii="Times New Roman" w:hAnsi="Times New Roman" w:cs="Times New Roman"/>
                <w:color w:val="0D0D0D" w:themeColor="text1" w:themeTint="F2"/>
              </w:rPr>
            </w:pPr>
          </w:p>
          <w:p w14:paraId="3FB5C445" w14:textId="3B3757CB" w:rsidR="00CB1DD6" w:rsidRPr="00170B0C" w:rsidRDefault="00CB1DD6" w:rsidP="005E54BB">
            <w:pPr>
              <w:jc w:val="both"/>
              <w:rPr>
                <w:rFonts w:ascii="Times New Roman" w:hAnsi="Times New Roman" w:cs="Times New Roman"/>
                <w:color w:val="0D0D0D" w:themeColor="text1" w:themeTint="F2"/>
              </w:rPr>
            </w:pPr>
          </w:p>
          <w:p w14:paraId="28C7AC2A" w14:textId="77777777" w:rsidR="00CB1DD6" w:rsidRPr="00170B0C" w:rsidRDefault="00CB1DD6" w:rsidP="005E54BB">
            <w:pPr>
              <w:spacing w:before="120"/>
              <w:ind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(8) va avea următorul cuprins:</w:t>
            </w:r>
          </w:p>
          <w:p w14:paraId="0F24A0A7" w14:textId="61580599" w:rsidR="00CB1DD6" w:rsidRPr="00170B0C" w:rsidRDefault="00CB1DD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„(8) Conținutul energetic al combustibililor utilizați în transporturi este stabilit în </w:t>
            </w:r>
            <w:r w:rsidRPr="00170B0C">
              <w:rPr>
                <w:rFonts w:ascii="Times New Roman" w:hAnsi="Times New Roman" w:cs="Times New Roman"/>
                <w:color w:val="0D0D0D" w:themeColor="text1" w:themeTint="F2"/>
                <w:sz w:val="24"/>
                <w:szCs w:val="24"/>
                <w:lang w:val="ro-MD"/>
              </w:rPr>
              <w:lastRenderedPageBreak/>
              <w:t xml:space="preserve">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w:t>
            </w:r>
          </w:p>
          <w:p w14:paraId="552FE096" w14:textId="0B33CE89" w:rsidR="00CB1DD6" w:rsidRPr="00170B0C" w:rsidRDefault="00CB1DD6" w:rsidP="005E54BB">
            <w:pPr>
              <w:jc w:val="both"/>
              <w:rPr>
                <w:rFonts w:ascii="Times New Roman" w:hAnsi="Times New Roman" w:cs="Times New Roman"/>
                <w:color w:val="0D0D0D" w:themeColor="text1" w:themeTint="F2"/>
              </w:rPr>
            </w:pPr>
          </w:p>
          <w:p w14:paraId="7A4A67B8" w14:textId="77777777" w:rsidR="00CB1DD6" w:rsidRPr="00170B0C" w:rsidRDefault="00CB1DD6" w:rsidP="005E54BB">
            <w:pPr>
              <w:spacing w:before="120"/>
              <w:ind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(9) va avea următorul cuprins:</w:t>
            </w:r>
          </w:p>
          <w:p w14:paraId="1379FFC6" w14:textId="75CF6D7F" w:rsidR="00CB1DD6" w:rsidRPr="00170B0C" w:rsidRDefault="00CB1DD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„(9) </w:t>
            </w:r>
            <w:r w:rsidR="00F26C10" w:rsidRPr="00170B0C">
              <w:rPr>
                <w:rFonts w:ascii="Times New Roman" w:hAnsi="Times New Roman" w:cs="Times New Roman"/>
                <w:color w:val="0D0D0D" w:themeColor="text1" w:themeTint="F2"/>
                <w:sz w:val="24"/>
                <w:szCs w:val="24"/>
                <w:lang w:val="ro-MD"/>
              </w:rPr>
              <w:t xml:space="preserve">Consumul final de energie din surse regenerabile în transporturi se calculează în conformitate cu Regulamentul privind calculul consumului </w:t>
            </w:r>
            <w:r w:rsidR="00F26C10" w:rsidRPr="00170B0C">
              <w:rPr>
                <w:rFonts w:ascii="Times New Roman" w:hAnsi="Times New Roman" w:cs="Times New Roman"/>
                <w:color w:val="0D0D0D" w:themeColor="text1" w:themeTint="F2"/>
                <w:sz w:val="24"/>
                <w:szCs w:val="24"/>
                <w:shd w:val="clear" w:color="auto" w:fill="FFFFFF"/>
                <w:lang w:val="ro-MD"/>
              </w:rPr>
              <w:t xml:space="preserve">de energie </w:t>
            </w:r>
            <w:r w:rsidR="00F26C10" w:rsidRPr="00170B0C">
              <w:rPr>
                <w:rFonts w:ascii="Times New Roman" w:hAnsi="Times New Roman" w:cs="Times New Roman"/>
                <w:color w:val="0D0D0D" w:themeColor="text1" w:themeTint="F2"/>
                <w:sz w:val="24"/>
                <w:szCs w:val="24"/>
                <w:lang w:val="ro-MD"/>
              </w:rPr>
              <w:t xml:space="preserve">din surse regenerabile </w:t>
            </w:r>
            <w:proofErr w:type="spellStart"/>
            <w:r w:rsidR="00F26C10" w:rsidRPr="00170B0C">
              <w:rPr>
                <w:rFonts w:ascii="Times New Roman" w:hAnsi="Times New Roman" w:cs="Times New Roman"/>
                <w:color w:val="0D0D0D" w:themeColor="text1" w:themeTint="F2"/>
                <w:sz w:val="24"/>
                <w:szCs w:val="24"/>
                <w:lang w:val="ro-MD"/>
              </w:rPr>
              <w:t>şi</w:t>
            </w:r>
            <w:proofErr w:type="spellEnd"/>
            <w:r w:rsidR="00F26C10" w:rsidRPr="00170B0C">
              <w:rPr>
                <w:rFonts w:ascii="Times New Roman" w:hAnsi="Times New Roman" w:cs="Times New Roman"/>
                <w:color w:val="0D0D0D" w:themeColor="text1" w:themeTint="F2"/>
                <w:sz w:val="24"/>
                <w:szCs w:val="24"/>
                <w:lang w:val="ro-MD"/>
              </w:rPr>
              <w:t xml:space="preserve"> prevederile art. 8.”</w:t>
            </w:r>
            <w:r w:rsidRPr="00170B0C">
              <w:rPr>
                <w:rFonts w:ascii="Times New Roman" w:hAnsi="Times New Roman" w:cs="Times New Roman"/>
                <w:color w:val="0D0D0D" w:themeColor="text1" w:themeTint="F2"/>
                <w:sz w:val="24"/>
                <w:szCs w:val="24"/>
                <w:lang w:val="ro-MD"/>
              </w:rPr>
              <w:t>.”</w:t>
            </w:r>
          </w:p>
          <w:p w14:paraId="5D870328" w14:textId="1F9107E0" w:rsidR="00CB1DD6" w:rsidRPr="00170B0C" w:rsidRDefault="00CB1DD6" w:rsidP="005E54BB">
            <w:pPr>
              <w:jc w:val="both"/>
              <w:rPr>
                <w:rFonts w:ascii="Times New Roman" w:hAnsi="Times New Roman" w:cs="Times New Roman"/>
                <w:color w:val="0D0D0D" w:themeColor="text1" w:themeTint="F2"/>
              </w:rPr>
            </w:pPr>
          </w:p>
          <w:p w14:paraId="5287AA3B" w14:textId="399A74EC" w:rsidR="00CB1DD6" w:rsidRPr="00170B0C" w:rsidRDefault="00CB1DD6" w:rsidP="005E54BB">
            <w:pPr>
              <w:jc w:val="both"/>
              <w:rPr>
                <w:rFonts w:ascii="Times New Roman" w:hAnsi="Times New Roman" w:cs="Times New Roman"/>
                <w:color w:val="0D0D0D" w:themeColor="text1" w:themeTint="F2"/>
              </w:rPr>
            </w:pPr>
          </w:p>
          <w:p w14:paraId="75A9B60D" w14:textId="77777777" w:rsidR="00F26C10" w:rsidRPr="00170B0C" w:rsidRDefault="00F26C10" w:rsidP="005E54BB">
            <w:pPr>
              <w:jc w:val="both"/>
              <w:rPr>
                <w:rFonts w:ascii="Times New Roman" w:hAnsi="Times New Roman" w:cs="Times New Roman"/>
                <w:color w:val="0D0D0D" w:themeColor="text1" w:themeTint="F2"/>
              </w:rPr>
            </w:pPr>
          </w:p>
          <w:p w14:paraId="1BFAAA5F" w14:textId="77777777" w:rsidR="00F26C10" w:rsidRPr="00170B0C" w:rsidRDefault="00F26C10" w:rsidP="005E54BB">
            <w:pPr>
              <w:jc w:val="both"/>
              <w:rPr>
                <w:rFonts w:ascii="Times New Roman" w:hAnsi="Times New Roman" w:cs="Times New Roman"/>
                <w:color w:val="0D0D0D" w:themeColor="text1" w:themeTint="F2"/>
              </w:rPr>
            </w:pPr>
          </w:p>
          <w:p w14:paraId="75845341" w14:textId="378718A6" w:rsidR="00CB1DD6" w:rsidRPr="00170B0C" w:rsidRDefault="00CB1DD6" w:rsidP="005E54BB">
            <w:pPr>
              <w:jc w:val="both"/>
              <w:rPr>
                <w:rFonts w:ascii="Times New Roman" w:hAnsi="Times New Roman" w:cs="Times New Roman"/>
                <w:color w:val="0D0D0D" w:themeColor="text1" w:themeTint="F2"/>
              </w:rPr>
            </w:pPr>
          </w:p>
          <w:p w14:paraId="54C96E9F" w14:textId="4EA5AD31" w:rsidR="00CB1DD6" w:rsidRPr="00170B0C" w:rsidRDefault="00CB1DD6" w:rsidP="005E54BB">
            <w:pPr>
              <w:jc w:val="both"/>
              <w:rPr>
                <w:rFonts w:ascii="Times New Roman" w:hAnsi="Times New Roman" w:cs="Times New Roman"/>
                <w:color w:val="0D0D0D" w:themeColor="text1" w:themeTint="F2"/>
              </w:rPr>
            </w:pPr>
          </w:p>
          <w:p w14:paraId="44F20C10" w14:textId="14C5A4CC" w:rsidR="00CB1DD6" w:rsidRPr="00170B0C" w:rsidRDefault="00CB1DD6" w:rsidP="005E54BB">
            <w:pPr>
              <w:jc w:val="both"/>
              <w:rPr>
                <w:rFonts w:ascii="Times New Roman" w:hAnsi="Times New Roman" w:cs="Times New Roman"/>
                <w:color w:val="0D0D0D" w:themeColor="text1" w:themeTint="F2"/>
              </w:rPr>
            </w:pPr>
          </w:p>
          <w:p w14:paraId="151895C4" w14:textId="77777777" w:rsidR="00F26C10" w:rsidRPr="00170B0C" w:rsidRDefault="00F26C10" w:rsidP="005E54BB">
            <w:pPr>
              <w:jc w:val="both"/>
              <w:rPr>
                <w:rFonts w:ascii="Times New Roman" w:hAnsi="Times New Roman" w:cs="Times New Roman"/>
                <w:color w:val="0D0D0D" w:themeColor="text1" w:themeTint="F2"/>
              </w:rPr>
            </w:pPr>
          </w:p>
          <w:p w14:paraId="1AE4DAD0" w14:textId="77777777" w:rsidR="00F26C10" w:rsidRPr="00170B0C" w:rsidRDefault="00F26C10" w:rsidP="005E54BB">
            <w:pPr>
              <w:jc w:val="both"/>
              <w:rPr>
                <w:rFonts w:ascii="Times New Roman" w:hAnsi="Times New Roman" w:cs="Times New Roman"/>
                <w:color w:val="0D0D0D" w:themeColor="text1" w:themeTint="F2"/>
              </w:rPr>
            </w:pPr>
          </w:p>
          <w:p w14:paraId="50A6F6AC" w14:textId="30521601" w:rsidR="00CB1DD6" w:rsidRPr="00170B0C" w:rsidRDefault="00CB1DD6" w:rsidP="005E54BB">
            <w:pPr>
              <w:jc w:val="both"/>
              <w:rPr>
                <w:rFonts w:ascii="Times New Roman" w:hAnsi="Times New Roman" w:cs="Times New Roman"/>
                <w:color w:val="0D0D0D" w:themeColor="text1" w:themeTint="F2"/>
              </w:rPr>
            </w:pPr>
          </w:p>
          <w:p w14:paraId="00FAC576" w14:textId="77777777" w:rsidR="00155EBE" w:rsidRPr="00170B0C" w:rsidRDefault="00155EBE" w:rsidP="005E54BB">
            <w:pPr>
              <w:jc w:val="both"/>
              <w:rPr>
                <w:rFonts w:ascii="Times New Roman" w:hAnsi="Times New Roman" w:cs="Times New Roman"/>
                <w:color w:val="0D0D0D" w:themeColor="text1" w:themeTint="F2"/>
              </w:rPr>
            </w:pPr>
          </w:p>
          <w:p w14:paraId="5822DEF5" w14:textId="4CD0387E" w:rsidR="00CB1DD6" w:rsidRPr="00170B0C" w:rsidRDefault="00CB1DD6" w:rsidP="005E54BB">
            <w:pPr>
              <w:jc w:val="both"/>
              <w:rPr>
                <w:rFonts w:ascii="Times New Roman" w:hAnsi="Times New Roman" w:cs="Times New Roman"/>
                <w:color w:val="0D0D0D" w:themeColor="text1" w:themeTint="F2"/>
              </w:rPr>
            </w:pPr>
          </w:p>
          <w:p w14:paraId="7B022E0F" w14:textId="77777777" w:rsidR="00CB1DD6" w:rsidRPr="00170B0C" w:rsidRDefault="00CB1DD6" w:rsidP="005E54BB">
            <w:pPr>
              <w:spacing w:before="120"/>
              <w:ind w:firstLine="18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(11) va avea următorul cuprins:</w:t>
            </w:r>
          </w:p>
          <w:p w14:paraId="1DADF25B" w14:textId="4519B25C" w:rsidR="00CB1DD6" w:rsidRPr="00170B0C" w:rsidRDefault="00CB1DD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”(11) </w:t>
            </w:r>
            <w:r w:rsidR="00FC5CBE" w:rsidRPr="00170B0C">
              <w:rPr>
                <w:rFonts w:ascii="Times New Roman" w:hAnsi="Times New Roman" w:cs="Times New Roman"/>
                <w:color w:val="0D0D0D" w:themeColor="text1" w:themeTint="F2"/>
                <w:sz w:val="24"/>
                <w:szCs w:val="24"/>
                <w:lang w:val="ro-MD"/>
              </w:rPr>
              <w:t>La calcularea consumului final brut de energie, cantitatea de energie consumată în sectorul aviației, ca proporție din consumul final brut de energie, se consideră a nu fi mai mare de 6,18 %.”</w:t>
            </w:r>
          </w:p>
          <w:p w14:paraId="6B140B4B" w14:textId="77777777" w:rsidR="00CB1DD6" w:rsidRPr="00170B0C" w:rsidRDefault="00CB1DD6" w:rsidP="005E54BB">
            <w:pPr>
              <w:jc w:val="both"/>
              <w:rPr>
                <w:rFonts w:ascii="Times New Roman" w:hAnsi="Times New Roman" w:cs="Times New Roman"/>
                <w:color w:val="0D0D0D" w:themeColor="text1" w:themeTint="F2"/>
              </w:rPr>
            </w:pPr>
          </w:p>
          <w:p w14:paraId="5A4D50EB" w14:textId="77777777" w:rsidR="00CB1DD6" w:rsidRPr="00170B0C" w:rsidRDefault="00CB1DD6" w:rsidP="005E54BB">
            <w:pPr>
              <w:jc w:val="both"/>
              <w:rPr>
                <w:rFonts w:ascii="Times New Roman" w:hAnsi="Times New Roman" w:cs="Times New Roman"/>
                <w:color w:val="0D0D0D" w:themeColor="text1" w:themeTint="F2"/>
              </w:rPr>
            </w:pPr>
          </w:p>
          <w:p w14:paraId="49C4EB87" w14:textId="77777777" w:rsidR="00155EBE" w:rsidRPr="00170B0C" w:rsidRDefault="00155EBE" w:rsidP="005E54BB">
            <w:pPr>
              <w:jc w:val="both"/>
              <w:rPr>
                <w:rFonts w:ascii="Times New Roman" w:hAnsi="Times New Roman" w:cs="Times New Roman"/>
                <w:color w:val="0D0D0D" w:themeColor="text1" w:themeTint="F2"/>
              </w:rPr>
            </w:pPr>
          </w:p>
          <w:p w14:paraId="01E76F89" w14:textId="77777777" w:rsidR="00155EBE" w:rsidRPr="00170B0C" w:rsidRDefault="00155EBE" w:rsidP="005E54BB">
            <w:pPr>
              <w:jc w:val="both"/>
              <w:rPr>
                <w:rFonts w:ascii="Times New Roman" w:hAnsi="Times New Roman" w:cs="Times New Roman"/>
                <w:color w:val="0D0D0D" w:themeColor="text1" w:themeTint="F2"/>
              </w:rPr>
            </w:pPr>
          </w:p>
          <w:p w14:paraId="116B9A60" w14:textId="77777777" w:rsidR="00155EBE" w:rsidRPr="00170B0C" w:rsidRDefault="00155EBE" w:rsidP="005E54BB">
            <w:pPr>
              <w:jc w:val="both"/>
              <w:rPr>
                <w:rFonts w:ascii="Times New Roman" w:hAnsi="Times New Roman" w:cs="Times New Roman"/>
                <w:color w:val="0D0D0D" w:themeColor="text1" w:themeTint="F2"/>
              </w:rPr>
            </w:pPr>
          </w:p>
          <w:p w14:paraId="7DEA5049" w14:textId="77777777" w:rsidR="00155EBE" w:rsidRPr="00170B0C" w:rsidRDefault="00155EBE" w:rsidP="005E54BB">
            <w:pPr>
              <w:jc w:val="both"/>
              <w:rPr>
                <w:rFonts w:ascii="Times New Roman" w:hAnsi="Times New Roman" w:cs="Times New Roman"/>
                <w:color w:val="0D0D0D" w:themeColor="text1" w:themeTint="F2"/>
              </w:rPr>
            </w:pPr>
          </w:p>
          <w:p w14:paraId="0A2A6EE4" w14:textId="77777777" w:rsidR="00155EBE" w:rsidRPr="00170B0C" w:rsidRDefault="00155EBE" w:rsidP="005E54BB">
            <w:pPr>
              <w:jc w:val="both"/>
              <w:rPr>
                <w:rFonts w:ascii="Times New Roman" w:hAnsi="Times New Roman" w:cs="Times New Roman"/>
                <w:color w:val="0D0D0D" w:themeColor="text1" w:themeTint="F2"/>
              </w:rPr>
            </w:pPr>
          </w:p>
          <w:p w14:paraId="526E10ED" w14:textId="77777777" w:rsidR="00155EBE" w:rsidRPr="00170B0C" w:rsidRDefault="00155EBE" w:rsidP="005E54BB">
            <w:pPr>
              <w:jc w:val="both"/>
              <w:rPr>
                <w:rFonts w:ascii="Times New Roman" w:hAnsi="Times New Roman" w:cs="Times New Roman"/>
                <w:color w:val="0D0D0D" w:themeColor="text1" w:themeTint="F2"/>
              </w:rPr>
            </w:pPr>
          </w:p>
          <w:p w14:paraId="168B622D" w14:textId="77777777" w:rsidR="00155EBE" w:rsidRPr="00170B0C" w:rsidRDefault="00155EBE" w:rsidP="005E54BB">
            <w:pPr>
              <w:jc w:val="both"/>
              <w:rPr>
                <w:rFonts w:ascii="Times New Roman" w:hAnsi="Times New Roman" w:cs="Times New Roman"/>
                <w:color w:val="0D0D0D" w:themeColor="text1" w:themeTint="F2"/>
              </w:rPr>
            </w:pPr>
          </w:p>
          <w:p w14:paraId="10A662F8" w14:textId="77777777" w:rsidR="00155EBE" w:rsidRPr="00170B0C" w:rsidRDefault="00155EBE" w:rsidP="005E54BB">
            <w:pPr>
              <w:jc w:val="both"/>
              <w:rPr>
                <w:rFonts w:ascii="Times New Roman" w:hAnsi="Times New Roman" w:cs="Times New Roman"/>
                <w:color w:val="0D0D0D" w:themeColor="text1" w:themeTint="F2"/>
              </w:rPr>
            </w:pPr>
          </w:p>
          <w:p w14:paraId="5A2F7D1D" w14:textId="77777777" w:rsidR="00155EBE" w:rsidRPr="00170B0C" w:rsidRDefault="00155EBE" w:rsidP="00155EBE">
            <w:pPr>
              <w:spacing w:before="120" w:line="276" w:lineRule="auto"/>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alin. (13) cu următorul cuprins:</w:t>
            </w:r>
          </w:p>
          <w:p w14:paraId="6ADFA423" w14:textId="77777777" w:rsidR="00155EBE" w:rsidRPr="00170B0C" w:rsidRDefault="00155EBE" w:rsidP="00155EBE">
            <w:pPr>
              <w:spacing w:line="276"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„(13) Instituția publică care asigură suportul în implementarea politicii statului în domeniul eficienței energetice și promovării utilizării energiei din surse regenerabile (</w:t>
            </w:r>
            <w:r w:rsidRPr="00170B0C">
              <w:rPr>
                <w:rFonts w:ascii="Times New Roman" w:hAnsi="Times New Roman" w:cs="Times New Roman"/>
                <w:i/>
                <w:iCs/>
                <w:color w:val="0D0D0D" w:themeColor="text1" w:themeTint="F2"/>
                <w:sz w:val="24"/>
                <w:szCs w:val="24"/>
                <w:lang w:val="ro-MD"/>
              </w:rPr>
              <w:t>în continuare</w:t>
            </w:r>
            <w:r w:rsidRPr="00170B0C">
              <w:rPr>
                <w:rFonts w:ascii="Times New Roman" w:hAnsi="Times New Roman" w:cs="Times New Roman"/>
                <w:color w:val="0D0D0D" w:themeColor="text1" w:themeTint="F2"/>
                <w:sz w:val="24"/>
                <w:szCs w:val="24"/>
                <w:lang w:val="ro-MD"/>
              </w:rPr>
              <w:t xml:space="preserve"> – instituția publică de suport) calculează ponderea energiei din surse regenerabile, pentru anul precedent de gestiune, în conformitate cu prevederile prezentei legi și Regulamentul privind calculul consumului de energie din surse regenerabile, și prezintă rezultatele calculelor în raportul său anual de activitate, elaborat în conformitate cu prevederile de la art. (11), alin, (7) al Legii nr. 139/2016 cu privire la eficiența energetică, sau la cererea organului central de specialitate al administrației publice în domeniul energeticii.”</w:t>
            </w:r>
          </w:p>
          <w:p w14:paraId="0431FD62" w14:textId="7C422585" w:rsidR="00155EBE" w:rsidRPr="00170B0C" w:rsidRDefault="00155EBE" w:rsidP="005E54BB">
            <w:pPr>
              <w:jc w:val="both"/>
              <w:rPr>
                <w:rFonts w:ascii="Times New Roman" w:hAnsi="Times New Roman" w:cs="Times New Roman"/>
                <w:color w:val="0D0D0D" w:themeColor="text1" w:themeTint="F2"/>
              </w:rPr>
            </w:pPr>
          </w:p>
        </w:tc>
        <w:tc>
          <w:tcPr>
            <w:tcW w:w="5039" w:type="dxa"/>
          </w:tcPr>
          <w:p w14:paraId="19D7A892"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7.</w:t>
            </w:r>
            <w:r w:rsidRPr="00170B0C">
              <w:rPr>
                <w:rFonts w:ascii="Times New Roman" w:eastAsia="Times New Roman" w:hAnsi="Times New Roman" w:cs="Times New Roman"/>
                <w:color w:val="0D0D0D" w:themeColor="text1" w:themeTint="F2"/>
                <w:sz w:val="24"/>
                <w:szCs w:val="24"/>
                <w:shd w:val="clear" w:color="auto" w:fill="FFFFFF"/>
                <w:lang w:val="ro-RO"/>
              </w:rPr>
              <w:t> Calcularea ponderii energiei din surse regenerabile</w:t>
            </w:r>
          </w:p>
          <w:p w14:paraId="6350F6FD"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203635" w14:textId="6B67B96C"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Consumul final brut de energie din surse regenerabile </w:t>
            </w:r>
            <w:r w:rsidR="00416AB5" w:rsidRPr="00170B0C">
              <w:rPr>
                <w:rFonts w:ascii="Times New Roman" w:hAnsi="Times New Roman" w:cs="Times New Roman"/>
                <w:color w:val="0D0D0D" w:themeColor="text1" w:themeTint="F2"/>
                <w:sz w:val="24"/>
                <w:szCs w:val="24"/>
                <w:lang w:val="ro-MD"/>
              </w:rPr>
              <w:t xml:space="preserve">se calculează în conformitate cu Regulamentul privind calculul </w:t>
            </w:r>
            <w:r w:rsidR="00170B0C" w:rsidRPr="00170B0C">
              <w:rPr>
                <w:rFonts w:ascii="Times New Roman" w:hAnsi="Times New Roman" w:cs="Times New Roman"/>
                <w:color w:val="0D0D0D" w:themeColor="text1" w:themeTint="F2"/>
                <w:sz w:val="24"/>
                <w:szCs w:val="24"/>
                <w:lang w:val="ro-MD"/>
              </w:rPr>
              <w:t>consumului de energie</w:t>
            </w:r>
            <w:r w:rsidR="00416AB5" w:rsidRPr="00170B0C">
              <w:rPr>
                <w:rFonts w:ascii="Times New Roman" w:hAnsi="Times New Roman" w:cs="Times New Roman"/>
                <w:color w:val="0D0D0D" w:themeColor="text1" w:themeTint="F2"/>
                <w:sz w:val="24"/>
                <w:szCs w:val="24"/>
                <w:lang w:val="ro-MD"/>
              </w:rPr>
              <w:t xml:space="preserve"> din surse regenerabile și prezentul articol și se determină ca suma următoarelor componente</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25D14E15" w14:textId="77777777" w:rsidR="00416AB5" w:rsidRPr="00170B0C" w:rsidRDefault="00416AB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2CC511D" w14:textId="00D27B50"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consumul final brut de energie electrică din surse regenerabile;</w:t>
            </w:r>
          </w:p>
          <w:p w14:paraId="0350B8C7"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consumul final brut de energie din surse regenerabile pentru încălzire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răcire;</w:t>
            </w:r>
          </w:p>
          <w:p w14:paraId="4ACD6BB4"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consumul final de energie din surse regenerabile în transporturi.</w:t>
            </w:r>
          </w:p>
          <w:p w14:paraId="45A9C830" w14:textId="355E54F9"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La calcularea ponderii energiei din surse regenerabile în consumul final brut de energie</w:t>
            </w:r>
            <w:r w:rsidR="00416AB5" w:rsidRPr="00170B0C">
              <w:rPr>
                <w:rFonts w:ascii="Times New Roman" w:hAnsi="Times New Roman" w:cs="Times New Roman"/>
                <w:color w:val="0D0D0D" w:themeColor="text1" w:themeTint="F2"/>
                <w:sz w:val="24"/>
                <w:szCs w:val="24"/>
                <w:lang w:val="ro-MD"/>
              </w:rPr>
              <w:t xml:space="preserve"> determinat în conformitate cu Regulamentul privind calculul </w:t>
            </w:r>
            <w:r w:rsidR="00170B0C" w:rsidRPr="00170B0C">
              <w:rPr>
                <w:rFonts w:ascii="Times New Roman" w:hAnsi="Times New Roman" w:cs="Times New Roman"/>
                <w:color w:val="0D0D0D" w:themeColor="text1" w:themeTint="F2"/>
                <w:sz w:val="24"/>
                <w:szCs w:val="24"/>
                <w:lang w:val="ro-MD"/>
              </w:rPr>
              <w:t>consumului de energie</w:t>
            </w:r>
            <w:r w:rsidR="00416AB5" w:rsidRPr="00170B0C">
              <w:rPr>
                <w:rFonts w:ascii="Times New Roman" w:hAnsi="Times New Roman" w:cs="Times New Roman"/>
                <w:color w:val="0D0D0D" w:themeColor="text1" w:themeTint="F2"/>
                <w:sz w:val="24"/>
                <w:szCs w:val="24"/>
                <w:lang w:val="ro-MD"/>
              </w:rPr>
              <w:t xml:space="preserve"> din surse regenerabile și prezentul articol</w:t>
            </w:r>
            <w:r w:rsidRPr="00170B0C">
              <w:rPr>
                <w:rFonts w:ascii="Times New Roman" w:eastAsia="Times New Roman" w:hAnsi="Times New Roman" w:cs="Times New Roman"/>
                <w:color w:val="0D0D0D" w:themeColor="text1" w:themeTint="F2"/>
                <w:sz w:val="24"/>
                <w:szCs w:val="24"/>
                <w:shd w:val="clear" w:color="auto" w:fill="FFFFFF"/>
                <w:lang w:val="ro-RO"/>
              </w:rPr>
              <w:t xml:space="preserve">, biogazul, energia electrică din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hidrogenul din surse regenerabile se iau în considerare numai o singură dată.</w:t>
            </w:r>
          </w:p>
          <w:p w14:paraId="1D71A438"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BB5B676"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5259698" w14:textId="569B6FAA"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biolichidele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nu corespund criteriilor de durabilitate</w:t>
            </w:r>
            <w:r w:rsidR="00C01BE2"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00C01BE2" w:rsidRPr="00170B0C">
              <w:rPr>
                <w:rFonts w:ascii="Times New Roman" w:hAnsi="Times New Roman" w:cs="Times New Roman"/>
                <w:color w:val="0D0D0D" w:themeColor="text1" w:themeTint="F2"/>
                <w:sz w:val="24"/>
                <w:szCs w:val="24"/>
                <w:lang w:val="ro-MD"/>
              </w:rPr>
              <w:t>și criteriilor de reducere a emisiilor de gaze cu efect de seră</w:t>
            </w:r>
            <w:r w:rsidRPr="00170B0C">
              <w:rPr>
                <w:rFonts w:ascii="Times New Roman" w:eastAsia="Times New Roman" w:hAnsi="Times New Roman" w:cs="Times New Roman"/>
                <w:color w:val="0D0D0D" w:themeColor="text1" w:themeTint="F2"/>
                <w:sz w:val="24"/>
                <w:szCs w:val="24"/>
                <w:shd w:val="clear" w:color="auto" w:fill="FFFFFF"/>
                <w:lang w:val="ro-RO"/>
              </w:rPr>
              <w:t>, stabilite în conformitate cu prezenta lege, nu se iau în considerare la calcularea ponderii energiei din surse regenerabile.</w:t>
            </w:r>
          </w:p>
          <w:p w14:paraId="3E0F3B3B"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F407867" w14:textId="26ACBF41" w:rsidR="00C01BE2" w:rsidRPr="00170B0C" w:rsidRDefault="00CB1DD6" w:rsidP="005E54BB">
            <w:pPr>
              <w:jc w:val="both"/>
              <w:rPr>
                <w:rFonts w:ascii="Times New Roman" w:hAnsi="Times New Roman" w:cs="Times New Roman"/>
                <w:color w:val="0D0D0D" w:themeColor="text1" w:themeTint="F2"/>
                <w:sz w:val="24"/>
                <w:szCs w:val="24"/>
                <w:lang w:val="ro-MD"/>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(4) </w:t>
            </w:r>
            <w:r w:rsidR="00C01BE2" w:rsidRPr="00170B0C">
              <w:rPr>
                <w:rFonts w:ascii="Times New Roman" w:hAnsi="Times New Roman" w:cs="Times New Roman"/>
                <w:color w:val="0D0D0D" w:themeColor="text1" w:themeTint="F2"/>
                <w:sz w:val="24"/>
                <w:szCs w:val="24"/>
                <w:lang w:val="ro-MD"/>
              </w:rPr>
              <w:t xml:space="preserve">La calcularea consumului final brut de energie electrică din surse regenerabile, în conformitate cu Regulamentul privind calculul </w:t>
            </w:r>
            <w:r w:rsidR="00170B0C" w:rsidRPr="00170B0C">
              <w:rPr>
                <w:rFonts w:ascii="Times New Roman" w:hAnsi="Times New Roman" w:cs="Times New Roman"/>
                <w:color w:val="0D0D0D" w:themeColor="text1" w:themeTint="F2"/>
                <w:sz w:val="24"/>
                <w:szCs w:val="24"/>
                <w:lang w:val="ro-MD"/>
              </w:rPr>
              <w:t>consumului de energie</w:t>
            </w:r>
            <w:r w:rsidR="00C01BE2" w:rsidRPr="00170B0C">
              <w:rPr>
                <w:rFonts w:ascii="Times New Roman" w:hAnsi="Times New Roman" w:cs="Times New Roman"/>
                <w:color w:val="0D0D0D" w:themeColor="text1" w:themeTint="F2"/>
                <w:sz w:val="24"/>
                <w:szCs w:val="24"/>
                <w:lang w:val="ro-MD"/>
              </w:rPr>
              <w:t xml:space="preserve"> din surse regenerabile:</w:t>
            </w:r>
          </w:p>
          <w:p w14:paraId="0757C2D7" w14:textId="2E8C1053" w:rsidR="00C01BE2" w:rsidRPr="00170B0C" w:rsidRDefault="009213B8" w:rsidP="00170B0C">
            <w:pPr>
              <w:pStyle w:val="ListParagraph"/>
              <w:numPr>
                <w:ilvl w:val="0"/>
                <w:numId w:val="94"/>
              </w:numPr>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ia în calcul energia electrică produsă de autoconsumatorii de energie din surse regenerabile, inclusiv consumul  propriu asigurat din surse regenerabile, cât și energia electrică produsă în cadrul comunităților de energie din surse regenerabile</w:t>
            </w:r>
            <w:r w:rsidR="00C01BE2" w:rsidRPr="00170B0C">
              <w:rPr>
                <w:rFonts w:ascii="Times New Roman" w:hAnsi="Times New Roman" w:cs="Times New Roman"/>
                <w:color w:val="0D0D0D" w:themeColor="text1" w:themeTint="F2"/>
                <w:sz w:val="24"/>
                <w:szCs w:val="24"/>
                <w:lang w:val="ro-MD"/>
              </w:rPr>
              <w:t>;</w:t>
            </w:r>
          </w:p>
          <w:p w14:paraId="4CDA6727" w14:textId="77777777" w:rsidR="00C01BE2" w:rsidRPr="00170B0C" w:rsidRDefault="00C01BE2" w:rsidP="00170B0C">
            <w:pPr>
              <w:pStyle w:val="ListParagraph"/>
              <w:numPr>
                <w:ilvl w:val="0"/>
                <w:numId w:val="94"/>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nu se ia în calcul energia electrică produsă de hidrocentralele cu acumulare din apa pompată anterior în sens ascendent;</w:t>
            </w:r>
          </w:p>
          <w:p w14:paraId="71B43415" w14:textId="77777777" w:rsidR="00C01BE2" w:rsidRPr="00170B0C" w:rsidRDefault="00C01BE2" w:rsidP="00170B0C">
            <w:pPr>
              <w:pStyle w:val="ListParagraph"/>
              <w:numPr>
                <w:ilvl w:val="0"/>
                <w:numId w:val="94"/>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cazul centralelor electrice hibrid, care utilizează surse regenerabile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convenţionale</w:t>
            </w:r>
            <w:proofErr w:type="spellEnd"/>
            <w:r w:rsidRPr="00170B0C">
              <w:rPr>
                <w:rFonts w:ascii="Times New Roman" w:hAnsi="Times New Roman" w:cs="Times New Roman"/>
                <w:color w:val="0D0D0D" w:themeColor="text1" w:themeTint="F2"/>
                <w:sz w:val="24"/>
                <w:szCs w:val="24"/>
                <w:lang w:val="ro-MD"/>
              </w:rPr>
              <w:t xml:space="preserve"> de energie, se ia în considerare numai acea parte din energia electrică care este produsă din surse regenerabile. În scopul acestor calcule, contribuția fiecărei surse de energie se calculează în baza conținutului său de energie;</w:t>
            </w:r>
          </w:p>
          <w:p w14:paraId="69602391" w14:textId="346205D0" w:rsidR="00CB1DD6" w:rsidRPr="00170B0C" w:rsidRDefault="00C01BE2" w:rsidP="00170B0C">
            <w:pPr>
              <w:pStyle w:val="ListParagraph"/>
              <w:numPr>
                <w:ilvl w:val="0"/>
                <w:numId w:val="94"/>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Energia electrică generată de centralele hidroelectrice și instalațiile eoliene, se consideră în conformitate cu regulile de normalizare, stabilite în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w:t>
            </w:r>
            <w:r w:rsidR="00CB1DD6" w:rsidRPr="00170B0C">
              <w:rPr>
                <w:rFonts w:ascii="Times New Roman" w:eastAsia="Times New Roman" w:hAnsi="Times New Roman" w:cs="Times New Roman"/>
                <w:color w:val="0D0D0D" w:themeColor="text1" w:themeTint="F2"/>
                <w:sz w:val="24"/>
                <w:szCs w:val="24"/>
                <w:shd w:val="clear" w:color="auto" w:fill="FFFFFF"/>
                <w:lang w:val="ro-RO"/>
              </w:rPr>
              <w:t>.</w:t>
            </w:r>
          </w:p>
          <w:p w14:paraId="711455E3"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C7C88BA"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0960996"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Consumul final brut de energie din surse regenerabile pentru încălzire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răcire se calculează ca fiind suma dintre cantitatea de energie destinată încălzirii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răcirii centralizate, produsă din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consumul suplimentar de energie din surse regenerabile în industrie, în sectorul casnic, la prestarea serviciilor, în agricultură, în silvicultură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piscicultură, în scopul încălzirii, răcirii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prelucrării. În cazul centralelor hibrid care utilizează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surse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convenţionale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energie, se ia în considerare numai acea parte destinată încălzirii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răcirii care este produsă din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surse regenerabile. În scopul acestor calcule,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contribuţia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fiecărei surse de energie se calculează în baza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conţinutului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său de energie.</w:t>
            </w:r>
          </w:p>
          <w:p w14:paraId="36FA73F1" w14:textId="08EE3D0D"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6A8C78E" w14:textId="03FC7665"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756B213" w14:textId="23FA2AEB"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F4D2CB2" w14:textId="5EB892C3"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9E32478" w14:textId="49FB036F"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DBF8C1F" w14:textId="77777777"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3EC416" w14:textId="61603920"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La calcularea consumului final brut de energie din surse regenerabile pentru încălzire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răcire, energia geotermală produsă de pompele de căldură se ia în considerare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 energia finală generată 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depăşească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semnificativ energia primară utilizată pentru punerea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funcţiune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pompelor de căldură.</w:t>
            </w:r>
          </w:p>
          <w:p w14:paraId="437C786F" w14:textId="3C6DBFDE"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 xml:space="preserve">Cantitatea de energie utilizată pentru încălzire și răcire și care ar urma să fie considerată energie din surse regenerabile în sensul alin. (1), se calculează în conformitate cu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 care va ține seama de utilizarea energiei în toate sectoarele de consum final.</w:t>
            </w:r>
          </w:p>
          <w:p w14:paraId="1FF54A2C"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02B4D15"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838E2F7"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(7) Energia termică generată de sistemele energetice pasive, în care consumul scăzut de energie se realizează în mod pasiv prin  modul de proiectare a clădirilor sau prin căldura produsă cu utilizarea energiei din surse neregenerabile, nu se ia în considerare la calcularea consumului final brut de energie din surse regenerabile pentru încălzire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răcire.</w:t>
            </w:r>
          </w:p>
          <w:p w14:paraId="7967EA61" w14:textId="4D81CAE9"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7523BC4" w14:textId="78CB8FFD"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5FC92F" w14:textId="77777777"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2978479" w14:textId="4A660265"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(8) </w:t>
            </w:r>
            <w:r w:rsidR="00C01BE2" w:rsidRPr="00170B0C">
              <w:rPr>
                <w:rFonts w:ascii="Times New Roman" w:hAnsi="Times New Roman" w:cs="Times New Roman"/>
                <w:color w:val="0D0D0D" w:themeColor="text1" w:themeTint="F2"/>
                <w:sz w:val="24"/>
                <w:szCs w:val="24"/>
                <w:lang w:val="ro-MD"/>
              </w:rPr>
              <w:t xml:space="preserve">Conținutul energetic al combustibililor utilizați în transporturi este stabilit în Regulamentul </w:t>
            </w:r>
            <w:r w:rsidR="00C01BE2" w:rsidRPr="00170B0C">
              <w:rPr>
                <w:rFonts w:ascii="Times New Roman" w:hAnsi="Times New Roman" w:cs="Times New Roman"/>
                <w:color w:val="0D0D0D" w:themeColor="text1" w:themeTint="F2"/>
                <w:sz w:val="24"/>
                <w:szCs w:val="24"/>
                <w:lang w:val="ro-MD"/>
              </w:rPr>
              <w:lastRenderedPageBreak/>
              <w:t xml:space="preserve">privind calculul </w:t>
            </w:r>
            <w:r w:rsidR="00170B0C" w:rsidRPr="00170B0C">
              <w:rPr>
                <w:rFonts w:ascii="Times New Roman" w:hAnsi="Times New Roman" w:cs="Times New Roman"/>
                <w:color w:val="0D0D0D" w:themeColor="text1" w:themeTint="F2"/>
                <w:sz w:val="24"/>
                <w:szCs w:val="24"/>
                <w:lang w:val="ro-MD"/>
              </w:rPr>
              <w:t>consumului de energie</w:t>
            </w:r>
            <w:r w:rsidR="00C01BE2" w:rsidRPr="00170B0C">
              <w:rPr>
                <w:rFonts w:ascii="Times New Roman" w:hAnsi="Times New Roman" w:cs="Times New Roman"/>
                <w:color w:val="0D0D0D" w:themeColor="text1" w:themeTint="F2"/>
                <w:sz w:val="24"/>
                <w:szCs w:val="24"/>
                <w:lang w:val="ro-MD"/>
              </w:rPr>
              <w:t xml:space="preserve"> din surse regenerabile</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29C1EBE7"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F83BD82" w14:textId="3392471C"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DBEC9FA" w14:textId="77777777" w:rsidR="00C01BE2" w:rsidRPr="00170B0C" w:rsidRDefault="00C01BE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C09EDBB" w14:textId="6FBDAFCA"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(9) </w:t>
            </w:r>
            <w:r w:rsidR="00F26C10" w:rsidRPr="00170B0C">
              <w:rPr>
                <w:rFonts w:ascii="Times New Roman" w:hAnsi="Times New Roman" w:cs="Times New Roman"/>
                <w:color w:val="0D0D0D" w:themeColor="text1" w:themeTint="F2"/>
                <w:sz w:val="24"/>
                <w:szCs w:val="24"/>
                <w:lang w:val="ro-MD"/>
              </w:rPr>
              <w:t xml:space="preserve">Consumul final de energie din surse regenerabile în transporturi se calculează în conformitate cu Regulamentul privind calculul consumului </w:t>
            </w:r>
            <w:r w:rsidR="00F26C10" w:rsidRPr="00170B0C">
              <w:rPr>
                <w:rFonts w:ascii="Times New Roman" w:hAnsi="Times New Roman" w:cs="Times New Roman"/>
                <w:color w:val="0D0D0D" w:themeColor="text1" w:themeTint="F2"/>
                <w:sz w:val="24"/>
                <w:szCs w:val="24"/>
                <w:shd w:val="clear" w:color="auto" w:fill="FFFFFF"/>
                <w:lang w:val="ro-MD"/>
              </w:rPr>
              <w:t xml:space="preserve">de energie </w:t>
            </w:r>
            <w:r w:rsidR="00F26C10" w:rsidRPr="00170B0C">
              <w:rPr>
                <w:rFonts w:ascii="Times New Roman" w:hAnsi="Times New Roman" w:cs="Times New Roman"/>
                <w:color w:val="0D0D0D" w:themeColor="text1" w:themeTint="F2"/>
                <w:sz w:val="24"/>
                <w:szCs w:val="24"/>
                <w:lang w:val="ro-MD"/>
              </w:rPr>
              <w:t xml:space="preserve">din surse regenerabile </w:t>
            </w:r>
            <w:proofErr w:type="spellStart"/>
            <w:r w:rsidR="00F26C10" w:rsidRPr="00170B0C">
              <w:rPr>
                <w:rFonts w:ascii="Times New Roman" w:hAnsi="Times New Roman" w:cs="Times New Roman"/>
                <w:color w:val="0D0D0D" w:themeColor="text1" w:themeTint="F2"/>
                <w:sz w:val="24"/>
                <w:szCs w:val="24"/>
                <w:lang w:val="ro-MD"/>
              </w:rPr>
              <w:t>şi</w:t>
            </w:r>
            <w:proofErr w:type="spellEnd"/>
            <w:r w:rsidR="00F26C10" w:rsidRPr="00170B0C">
              <w:rPr>
                <w:rFonts w:ascii="Times New Roman" w:hAnsi="Times New Roman" w:cs="Times New Roman"/>
                <w:color w:val="0D0D0D" w:themeColor="text1" w:themeTint="F2"/>
                <w:sz w:val="24"/>
                <w:szCs w:val="24"/>
                <w:lang w:val="ro-MD"/>
              </w:rPr>
              <w:t xml:space="preserve"> prevederile art. 8.”</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33F2000B"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5F8690E"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75E2B22"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2A9AD23"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(10) Ponderea energiei din surse regenerabile se calculează ca raport între consumul final brut de energie din surse regenerabile și consumul final brut de energie provenită din toate sursele de energie, exprimat în procente.</w:t>
            </w:r>
          </w:p>
          <w:p w14:paraId="7264063B" w14:textId="1AF28200"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471F052"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25002A5" w14:textId="39F8AB53" w:rsidR="00CB1DD6" w:rsidRPr="00170B0C" w:rsidRDefault="00CB1DD6" w:rsidP="005E54BB">
            <w:pPr>
              <w:jc w:val="both"/>
              <w:rPr>
                <w:rFonts w:ascii="Times New Roman" w:hAnsi="Times New Roman" w:cs="Times New Roman"/>
                <w:color w:val="0D0D0D" w:themeColor="text1" w:themeTint="F2"/>
                <w:sz w:val="24"/>
                <w:szCs w:val="24"/>
                <w:lang w:val="ro-MD"/>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(11) </w:t>
            </w:r>
            <w:r w:rsidR="00FC5CBE" w:rsidRPr="00170B0C">
              <w:rPr>
                <w:rFonts w:ascii="Times New Roman" w:hAnsi="Times New Roman" w:cs="Times New Roman"/>
                <w:color w:val="0D0D0D" w:themeColor="text1" w:themeTint="F2"/>
                <w:sz w:val="24"/>
                <w:szCs w:val="24"/>
                <w:lang w:val="ro-MD"/>
              </w:rPr>
              <w:t>La calcularea consumului final brut de energie, cantitatea de energie consumată în sectorul aviației, ca proporție din consumul final brut de energie, se consideră a nu fi mai mare de 6,18 %.”</w:t>
            </w:r>
            <w:r w:rsidR="00335CBD" w:rsidRPr="00170B0C">
              <w:rPr>
                <w:rFonts w:ascii="Times New Roman" w:hAnsi="Times New Roman" w:cs="Times New Roman"/>
                <w:color w:val="0D0D0D" w:themeColor="text1" w:themeTint="F2"/>
                <w:sz w:val="24"/>
                <w:szCs w:val="24"/>
                <w:lang w:val="ro-MD"/>
              </w:rPr>
              <w:t>%.</w:t>
            </w:r>
          </w:p>
          <w:p w14:paraId="27CDDB77" w14:textId="1F6927BE" w:rsidR="00335CBD" w:rsidRPr="00170B0C" w:rsidRDefault="00335CBD" w:rsidP="005E54BB">
            <w:pPr>
              <w:jc w:val="both"/>
              <w:rPr>
                <w:rFonts w:ascii="Times New Roman" w:hAnsi="Times New Roman" w:cs="Times New Roman"/>
                <w:color w:val="0D0D0D" w:themeColor="text1" w:themeTint="F2"/>
                <w:sz w:val="24"/>
                <w:szCs w:val="24"/>
                <w:lang w:val="ro-MD"/>
              </w:rPr>
            </w:pPr>
          </w:p>
          <w:p w14:paraId="202670C1" w14:textId="7DC04F96" w:rsidR="00335CBD" w:rsidRPr="00170B0C" w:rsidRDefault="00335CBD" w:rsidP="005E54BB">
            <w:pPr>
              <w:jc w:val="both"/>
              <w:rPr>
                <w:rFonts w:ascii="Times New Roman" w:hAnsi="Times New Roman" w:cs="Times New Roman"/>
                <w:color w:val="0D0D0D" w:themeColor="text1" w:themeTint="F2"/>
                <w:sz w:val="24"/>
                <w:szCs w:val="24"/>
                <w:lang w:val="ro-MD"/>
              </w:rPr>
            </w:pPr>
          </w:p>
          <w:p w14:paraId="55BA2587" w14:textId="6D47DDC1" w:rsidR="00335CBD" w:rsidRPr="00170B0C" w:rsidRDefault="00335CBD" w:rsidP="005E54BB">
            <w:pPr>
              <w:jc w:val="both"/>
              <w:rPr>
                <w:rFonts w:ascii="Times New Roman" w:hAnsi="Times New Roman" w:cs="Times New Roman"/>
                <w:color w:val="0D0D0D" w:themeColor="text1" w:themeTint="F2"/>
                <w:sz w:val="24"/>
                <w:szCs w:val="24"/>
                <w:lang w:val="ro-MD"/>
              </w:rPr>
            </w:pPr>
          </w:p>
          <w:p w14:paraId="79132833" w14:textId="77777777" w:rsidR="00335CBD" w:rsidRPr="00170B0C" w:rsidRDefault="00335CBD" w:rsidP="005E54BB">
            <w:pPr>
              <w:jc w:val="both"/>
              <w:rPr>
                <w:rFonts w:ascii="Times New Roman" w:hAnsi="Times New Roman" w:cs="Times New Roman"/>
                <w:color w:val="0D0D0D" w:themeColor="text1" w:themeTint="F2"/>
                <w:sz w:val="24"/>
                <w:szCs w:val="24"/>
                <w:lang w:val="ro-MD"/>
              </w:rPr>
            </w:pPr>
          </w:p>
          <w:p w14:paraId="3697814B"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2821522" w14:textId="77777777" w:rsidR="00CB1DD6" w:rsidRPr="00170B0C" w:rsidRDefault="00CB1DD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(12) Metodologia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definiţiile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utilizate la calcularea ponderii energiei din surse regenerabile trebuie să fie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concordanţă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normele statisticii energetice adoptate de Guvern.</w:t>
            </w:r>
          </w:p>
          <w:p w14:paraId="23F333A4" w14:textId="77777777" w:rsidR="00CB1DD6" w:rsidRPr="00170B0C" w:rsidRDefault="00CB1DD6" w:rsidP="005E54BB">
            <w:pPr>
              <w:jc w:val="both"/>
              <w:rPr>
                <w:rFonts w:ascii="Times New Roman" w:hAnsi="Times New Roman" w:cs="Times New Roman"/>
                <w:color w:val="0D0D0D" w:themeColor="text1" w:themeTint="F2"/>
              </w:rPr>
            </w:pPr>
          </w:p>
          <w:p w14:paraId="57051AFE" w14:textId="77777777" w:rsidR="00155EBE" w:rsidRPr="00170B0C" w:rsidRDefault="00155EBE" w:rsidP="005E54BB">
            <w:pPr>
              <w:jc w:val="both"/>
              <w:rPr>
                <w:rFonts w:ascii="Times New Roman" w:hAnsi="Times New Roman" w:cs="Times New Roman"/>
                <w:color w:val="0D0D0D" w:themeColor="text1" w:themeTint="F2"/>
              </w:rPr>
            </w:pPr>
          </w:p>
          <w:p w14:paraId="094C4833" w14:textId="77777777" w:rsidR="00155EBE" w:rsidRPr="00170B0C" w:rsidRDefault="00155EBE" w:rsidP="005E54BB">
            <w:pPr>
              <w:jc w:val="both"/>
              <w:rPr>
                <w:rFonts w:ascii="Times New Roman" w:hAnsi="Times New Roman" w:cs="Times New Roman"/>
                <w:color w:val="0D0D0D" w:themeColor="text1" w:themeTint="F2"/>
              </w:rPr>
            </w:pPr>
          </w:p>
          <w:p w14:paraId="79E973F0" w14:textId="77777777" w:rsidR="00155EBE" w:rsidRPr="00170B0C" w:rsidRDefault="00155EBE" w:rsidP="00155EBE">
            <w:pPr>
              <w:spacing w:line="276"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„(13) Instituția publică care asigură suportul în implementarea politicii statului în domeniul </w:t>
            </w:r>
            <w:r w:rsidRPr="00170B0C">
              <w:rPr>
                <w:rFonts w:ascii="Times New Roman" w:hAnsi="Times New Roman" w:cs="Times New Roman"/>
                <w:color w:val="0D0D0D" w:themeColor="text1" w:themeTint="F2"/>
                <w:sz w:val="24"/>
                <w:szCs w:val="24"/>
                <w:lang w:val="ro-MD"/>
              </w:rPr>
              <w:lastRenderedPageBreak/>
              <w:t>eficienței energetice și promovării utilizării energiei din surse regenerabile (</w:t>
            </w:r>
            <w:r w:rsidRPr="00170B0C">
              <w:rPr>
                <w:rFonts w:ascii="Times New Roman" w:hAnsi="Times New Roman" w:cs="Times New Roman"/>
                <w:i/>
                <w:iCs/>
                <w:color w:val="0D0D0D" w:themeColor="text1" w:themeTint="F2"/>
                <w:sz w:val="24"/>
                <w:szCs w:val="24"/>
                <w:lang w:val="ro-MD"/>
              </w:rPr>
              <w:t>în continuare</w:t>
            </w:r>
            <w:r w:rsidRPr="00170B0C">
              <w:rPr>
                <w:rFonts w:ascii="Times New Roman" w:hAnsi="Times New Roman" w:cs="Times New Roman"/>
                <w:color w:val="0D0D0D" w:themeColor="text1" w:themeTint="F2"/>
                <w:sz w:val="24"/>
                <w:szCs w:val="24"/>
                <w:lang w:val="ro-MD"/>
              </w:rPr>
              <w:t xml:space="preserve"> – instituția publică de suport) calculează ponderea energiei din surse regenerabile, pentru anul precedent de gestiune, în conformitate cu prevederile prezentei legi și Regulamentul privind calculul consumului de energie din surse regenerabile, și prezintă rezultatele calculelor în raportul său anual de activitate, elaborat în conformitate cu prevederile de la art. (11), alin, (7) al Legii nr. 139/2016 cu privire la eficiența energetică, sau la cererea organului central de specialitate al administrației publice în domeniul energeticii.”</w:t>
            </w:r>
          </w:p>
          <w:p w14:paraId="0CD2420A" w14:textId="4410E3EF" w:rsidR="00155EBE" w:rsidRPr="00170B0C" w:rsidRDefault="00155EBE" w:rsidP="005E54BB">
            <w:pPr>
              <w:jc w:val="both"/>
              <w:rPr>
                <w:rFonts w:ascii="Times New Roman" w:hAnsi="Times New Roman" w:cs="Times New Roman"/>
                <w:color w:val="0D0D0D" w:themeColor="text1" w:themeTint="F2"/>
              </w:rPr>
            </w:pPr>
          </w:p>
        </w:tc>
      </w:tr>
      <w:tr w:rsidR="00170B0C" w:rsidRPr="00170B0C" w14:paraId="6A975731" w14:textId="77777777" w:rsidTr="004E3361">
        <w:tc>
          <w:tcPr>
            <w:tcW w:w="704" w:type="dxa"/>
          </w:tcPr>
          <w:p w14:paraId="172D9F3B" w14:textId="77777777" w:rsidR="00335CBD" w:rsidRPr="00170B0C" w:rsidRDefault="00335CBD" w:rsidP="005E54BB">
            <w:pPr>
              <w:jc w:val="both"/>
              <w:rPr>
                <w:rFonts w:ascii="Times New Roman" w:hAnsi="Times New Roman" w:cs="Times New Roman"/>
                <w:color w:val="0D0D0D" w:themeColor="text1" w:themeTint="F2"/>
              </w:rPr>
            </w:pPr>
          </w:p>
        </w:tc>
        <w:tc>
          <w:tcPr>
            <w:tcW w:w="3969" w:type="dxa"/>
          </w:tcPr>
          <w:p w14:paraId="7E4277F2" w14:textId="5CC7E99A"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8. </w:t>
            </w:r>
            <w:r w:rsidRPr="00170B0C">
              <w:rPr>
                <w:rFonts w:ascii="Times New Roman" w:eastAsia="Times New Roman" w:hAnsi="Times New Roman" w:cs="Times New Roman"/>
                <w:color w:val="0D0D0D" w:themeColor="text1" w:themeTint="F2"/>
                <w:sz w:val="24"/>
                <w:szCs w:val="24"/>
                <w:shd w:val="clear" w:color="auto" w:fill="FFFFFF"/>
                <w:lang w:val="ro-RO"/>
              </w:rPr>
              <w:t>Calcularea ponderii energiei din surse regenerabile în consumul final de energie în transporturi</w:t>
            </w:r>
          </w:p>
          <w:p w14:paraId="570071B4" w14:textId="7C598FDC"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Ponderea energiei din surse regenerabile în consumul final de energie în transporturi se calculează ca raport între consumul final de energie din surse regenerabile pentru toate tipurile de transport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consumul final total de energie în transporturi.</w:t>
            </w:r>
          </w:p>
          <w:p w14:paraId="12F0DFBD" w14:textId="32F9F77E"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A986A06"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D2329DE" w14:textId="77777777" w:rsidR="007F1005" w:rsidRPr="00170B0C" w:rsidRDefault="007F100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F2C2FFA" w14:textId="77777777" w:rsidR="007F1005" w:rsidRPr="00170B0C" w:rsidRDefault="007F100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716EAB8"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La calcularea consumului final total de energie în transporturi se iau în considerare numai benzina, motorina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lastRenderedPageBreak/>
              <w:t>biocarburanţii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consumaţi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mijloacele de transport rutier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feroviar,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energia electrică consumată de către mijloacele de  transport electric.</w:t>
            </w:r>
          </w:p>
          <w:p w14:paraId="55377700"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La calcularea consumului final de energie din surse regenerabile în transporturi se iau în considerare toate tipurile de energie din surse regenerabile consumate de toate tipurile de transport.</w:t>
            </w:r>
          </w:p>
          <w:p w14:paraId="4BDD12E4"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La calcularea cantității de energie electrică din surse regenerabile consumate de autovehiculele electrice, acest consum este considerat ca fiind de 2,5 ori conținutul energetic al energiei electrice din surse regenerabile consumate.</w:t>
            </w:r>
          </w:p>
          <w:p w14:paraId="7B2A9123" w14:textId="442244DE"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La calcularea cantității energiei din surse regenerabile consumate de toate tipurile de transport, conținutul energetic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produşi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deşeuri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reziduuri, material celulozic de origine nealimentară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materiale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lignocelulozice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este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înmulţit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2.</w:t>
            </w:r>
          </w:p>
          <w:p w14:paraId="71B8DCFA"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B0EE387" w14:textId="7BE0E36B"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Pentru realizarea prevederilor prezentului articol, importatorii de produse petroliere principale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transmită trimestrial organului central de specialitate al administrației publice în domeniul energeticii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Agenţiei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Reglementare în Energetică, pe suport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hîrtie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format electronic,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trimestrul precedent cu privire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cantităţile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utilizaţi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amestec cu produsele petroliere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principale importate pe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piaţa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produselor petroliere.</w:t>
            </w:r>
          </w:p>
          <w:p w14:paraId="7D817EDF" w14:textId="6BED2CB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4D9647E" w14:textId="22F0DA91"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CFDA746" w14:textId="7A06DD8D"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46E621B" w14:textId="49B697A0"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E3ABAA" w14:textId="453D9118"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5F414C4" w14:textId="5FCD953E"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E356E5" w14:textId="68897431"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3B764E" w14:textId="10368DDE"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7ED371F" w14:textId="02685FF4"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935D640" w14:textId="6744BF8F"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375C7C9" w14:textId="687E4701"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F76DB29"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E00AE6B" w14:textId="5B303050"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2BA470D" w14:textId="1F449D55"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6549707" w14:textId="1632B685"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290D107" w14:textId="78AFC2AB"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9CC251E" w14:textId="77B8A146"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10FEF2C" w14:textId="5B571E75"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838668A" w14:textId="66C2A0FC"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3A6D01E" w14:textId="418AF04E"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A31BF46" w14:textId="3183993A"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09A13C6" w14:textId="51F55444"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BAE9D87" w14:textId="04DE224F"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8D6D124" w14:textId="696EC54A"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993A310"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53B7699"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(7) Pentru nerespectarea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la alin. (6), importatorii de produse petroliere principale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pasibili de a fi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sancţionaţi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către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Agenţia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Reglementare în Energetică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sancţiune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financiară în valoare de maximum 1% din venitul anual obținut din comercializarea produselor petroliere principale,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respectînd</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procedura stabilită la art. 20 din Legea cu privire la energetică.</w:t>
            </w:r>
          </w:p>
          <w:p w14:paraId="0541D382" w14:textId="77777777" w:rsidR="00335CBD" w:rsidRPr="00170B0C" w:rsidRDefault="00335CBD"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495BC285" w14:textId="3F22AF5E"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8. </w:t>
            </w:r>
            <w:r w:rsidRPr="00170B0C">
              <w:rPr>
                <w:rFonts w:ascii="Times New Roman" w:eastAsia="Times New Roman" w:hAnsi="Times New Roman" w:cs="Times New Roman"/>
                <w:color w:val="0D0D0D" w:themeColor="text1" w:themeTint="F2"/>
                <w:sz w:val="24"/>
                <w:szCs w:val="24"/>
                <w:shd w:val="clear" w:color="auto" w:fill="FFFFFF"/>
                <w:lang w:val="ro-RO"/>
              </w:rPr>
              <w:t>Calcularea ponderii energiei din surse regenerabile în consumul final de energie în transporturi</w:t>
            </w:r>
          </w:p>
          <w:p w14:paraId="1ADE5846" w14:textId="5EED3019" w:rsidR="00335CBD" w:rsidRPr="00170B0C" w:rsidRDefault="00335CBD" w:rsidP="005E54BB">
            <w:pPr>
              <w:jc w:val="both"/>
              <w:rPr>
                <w:rFonts w:ascii="Times New Roman" w:hAnsi="Times New Roman" w:cs="Times New Roman"/>
                <w:color w:val="0D0D0D" w:themeColor="text1" w:themeTint="F2"/>
              </w:rPr>
            </w:pPr>
          </w:p>
          <w:p w14:paraId="3EBEAA95" w14:textId="77777777" w:rsidR="00335CBD" w:rsidRPr="00170B0C" w:rsidRDefault="00335CBD" w:rsidP="005E54BB">
            <w:pPr>
              <w:spacing w:before="120"/>
              <w:ind w:firstLine="18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(1) se completează cu o propoziție cu următorul cuprins:</w:t>
            </w:r>
          </w:p>
          <w:p w14:paraId="33A2F357" w14:textId="545384EC" w:rsidR="00335CBD" w:rsidRPr="00170B0C" w:rsidRDefault="00335CBD"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„(1) Pentru calcularea consumului final de energie în transporturi se utilizează valorile privind conținutul energetic al carburanților utilizați în transporturi, după cum este prevăzut în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w:t>
            </w:r>
          </w:p>
          <w:p w14:paraId="6299BB98" w14:textId="0D5E28F3" w:rsidR="00335CBD" w:rsidRPr="00170B0C" w:rsidRDefault="00335CBD" w:rsidP="005E54BB">
            <w:pPr>
              <w:jc w:val="both"/>
              <w:rPr>
                <w:rFonts w:ascii="Times New Roman" w:hAnsi="Times New Roman" w:cs="Times New Roman"/>
                <w:color w:val="0D0D0D" w:themeColor="text1" w:themeTint="F2"/>
              </w:rPr>
            </w:pPr>
          </w:p>
          <w:p w14:paraId="7055ABAB" w14:textId="21A7C492" w:rsidR="00335CBD" w:rsidRPr="00170B0C" w:rsidRDefault="00335CBD" w:rsidP="005E54BB">
            <w:pPr>
              <w:jc w:val="both"/>
              <w:rPr>
                <w:rFonts w:ascii="Times New Roman" w:hAnsi="Times New Roman" w:cs="Times New Roman"/>
                <w:color w:val="0D0D0D" w:themeColor="text1" w:themeTint="F2"/>
              </w:rPr>
            </w:pPr>
          </w:p>
          <w:p w14:paraId="6C4F22E1" w14:textId="77777777" w:rsidR="00335CBD" w:rsidRPr="00170B0C" w:rsidRDefault="00335CBD"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alineatele (2)-(5) se abrogă</w:t>
            </w:r>
          </w:p>
          <w:p w14:paraId="3C2CDBD9" w14:textId="1FFAE043" w:rsidR="00335CBD" w:rsidRPr="00170B0C" w:rsidRDefault="00335CBD" w:rsidP="005E54BB">
            <w:pPr>
              <w:jc w:val="both"/>
              <w:rPr>
                <w:rFonts w:ascii="Times New Roman" w:hAnsi="Times New Roman" w:cs="Times New Roman"/>
                <w:color w:val="0D0D0D" w:themeColor="text1" w:themeTint="F2"/>
              </w:rPr>
            </w:pPr>
          </w:p>
          <w:p w14:paraId="767A284D" w14:textId="47691A7E" w:rsidR="00335CBD" w:rsidRPr="00170B0C" w:rsidRDefault="00335CBD" w:rsidP="005E54BB">
            <w:pPr>
              <w:jc w:val="both"/>
              <w:rPr>
                <w:rFonts w:ascii="Times New Roman" w:hAnsi="Times New Roman" w:cs="Times New Roman"/>
                <w:color w:val="0D0D0D" w:themeColor="text1" w:themeTint="F2"/>
              </w:rPr>
            </w:pPr>
          </w:p>
          <w:p w14:paraId="262A2BD1" w14:textId="04284C70" w:rsidR="00335CBD" w:rsidRPr="00170B0C" w:rsidRDefault="00335CBD" w:rsidP="005E54BB">
            <w:pPr>
              <w:jc w:val="both"/>
              <w:rPr>
                <w:rFonts w:ascii="Times New Roman" w:hAnsi="Times New Roman" w:cs="Times New Roman"/>
                <w:color w:val="0D0D0D" w:themeColor="text1" w:themeTint="F2"/>
              </w:rPr>
            </w:pPr>
          </w:p>
          <w:p w14:paraId="19091984" w14:textId="0D24929B" w:rsidR="00335CBD" w:rsidRPr="00170B0C" w:rsidRDefault="00335CBD" w:rsidP="005E54BB">
            <w:pPr>
              <w:jc w:val="both"/>
              <w:rPr>
                <w:rFonts w:ascii="Times New Roman" w:hAnsi="Times New Roman" w:cs="Times New Roman"/>
                <w:color w:val="0D0D0D" w:themeColor="text1" w:themeTint="F2"/>
              </w:rPr>
            </w:pPr>
          </w:p>
          <w:p w14:paraId="4F18F9E2" w14:textId="0C372813" w:rsidR="00335CBD" w:rsidRPr="00170B0C" w:rsidRDefault="00335CBD" w:rsidP="005E54BB">
            <w:pPr>
              <w:jc w:val="both"/>
              <w:rPr>
                <w:rFonts w:ascii="Times New Roman" w:hAnsi="Times New Roman" w:cs="Times New Roman"/>
                <w:color w:val="0D0D0D" w:themeColor="text1" w:themeTint="F2"/>
              </w:rPr>
            </w:pPr>
          </w:p>
          <w:p w14:paraId="3B0913A1" w14:textId="6642E034" w:rsidR="00335CBD" w:rsidRPr="00170B0C" w:rsidRDefault="00335CBD" w:rsidP="005E54BB">
            <w:pPr>
              <w:jc w:val="both"/>
              <w:rPr>
                <w:rFonts w:ascii="Times New Roman" w:hAnsi="Times New Roman" w:cs="Times New Roman"/>
                <w:color w:val="0D0D0D" w:themeColor="text1" w:themeTint="F2"/>
              </w:rPr>
            </w:pPr>
          </w:p>
          <w:p w14:paraId="2EA00721" w14:textId="4C3E4777" w:rsidR="00335CBD" w:rsidRPr="00170B0C" w:rsidRDefault="00335CBD" w:rsidP="005E54BB">
            <w:pPr>
              <w:jc w:val="both"/>
              <w:rPr>
                <w:rFonts w:ascii="Times New Roman" w:hAnsi="Times New Roman" w:cs="Times New Roman"/>
                <w:color w:val="0D0D0D" w:themeColor="text1" w:themeTint="F2"/>
              </w:rPr>
            </w:pPr>
          </w:p>
          <w:p w14:paraId="0C488F34" w14:textId="56AA71BD" w:rsidR="00335CBD" w:rsidRPr="00170B0C" w:rsidRDefault="00335CBD" w:rsidP="005E54BB">
            <w:pPr>
              <w:jc w:val="both"/>
              <w:rPr>
                <w:rFonts w:ascii="Times New Roman" w:hAnsi="Times New Roman" w:cs="Times New Roman"/>
                <w:color w:val="0D0D0D" w:themeColor="text1" w:themeTint="F2"/>
              </w:rPr>
            </w:pPr>
          </w:p>
          <w:p w14:paraId="63DA542C" w14:textId="49DC0722" w:rsidR="00335CBD" w:rsidRPr="00170B0C" w:rsidRDefault="00335CBD" w:rsidP="005E54BB">
            <w:pPr>
              <w:jc w:val="both"/>
              <w:rPr>
                <w:rFonts w:ascii="Times New Roman" w:hAnsi="Times New Roman" w:cs="Times New Roman"/>
                <w:color w:val="0D0D0D" w:themeColor="text1" w:themeTint="F2"/>
              </w:rPr>
            </w:pPr>
          </w:p>
          <w:p w14:paraId="190A7374" w14:textId="40FBE349" w:rsidR="00335CBD" w:rsidRPr="00170B0C" w:rsidRDefault="00335CBD" w:rsidP="005E54BB">
            <w:pPr>
              <w:jc w:val="both"/>
              <w:rPr>
                <w:rFonts w:ascii="Times New Roman" w:hAnsi="Times New Roman" w:cs="Times New Roman"/>
                <w:color w:val="0D0D0D" w:themeColor="text1" w:themeTint="F2"/>
              </w:rPr>
            </w:pPr>
          </w:p>
          <w:p w14:paraId="1A4B3F90" w14:textId="53D23B32" w:rsidR="00335CBD" w:rsidRPr="00170B0C" w:rsidRDefault="00335CBD" w:rsidP="005E54BB">
            <w:pPr>
              <w:jc w:val="both"/>
              <w:rPr>
                <w:rFonts w:ascii="Times New Roman" w:hAnsi="Times New Roman" w:cs="Times New Roman"/>
                <w:color w:val="0D0D0D" w:themeColor="text1" w:themeTint="F2"/>
              </w:rPr>
            </w:pPr>
          </w:p>
          <w:p w14:paraId="4335DCBB" w14:textId="0461DD89" w:rsidR="00335CBD" w:rsidRPr="00170B0C" w:rsidRDefault="00335CBD" w:rsidP="005E54BB">
            <w:pPr>
              <w:jc w:val="both"/>
              <w:rPr>
                <w:rFonts w:ascii="Times New Roman" w:hAnsi="Times New Roman" w:cs="Times New Roman"/>
                <w:color w:val="0D0D0D" w:themeColor="text1" w:themeTint="F2"/>
              </w:rPr>
            </w:pPr>
          </w:p>
          <w:p w14:paraId="397C7DF4" w14:textId="77F8C16B" w:rsidR="00335CBD" w:rsidRPr="00170B0C" w:rsidRDefault="00335CBD" w:rsidP="005E54BB">
            <w:pPr>
              <w:jc w:val="both"/>
              <w:rPr>
                <w:rFonts w:ascii="Times New Roman" w:hAnsi="Times New Roman" w:cs="Times New Roman"/>
                <w:color w:val="0D0D0D" w:themeColor="text1" w:themeTint="F2"/>
              </w:rPr>
            </w:pPr>
          </w:p>
          <w:p w14:paraId="1D212687" w14:textId="1BCFB7E0" w:rsidR="00335CBD" w:rsidRPr="00170B0C" w:rsidRDefault="00335CBD" w:rsidP="005E54BB">
            <w:pPr>
              <w:jc w:val="both"/>
              <w:rPr>
                <w:rFonts w:ascii="Times New Roman" w:hAnsi="Times New Roman" w:cs="Times New Roman"/>
                <w:color w:val="0D0D0D" w:themeColor="text1" w:themeTint="F2"/>
              </w:rPr>
            </w:pPr>
          </w:p>
          <w:p w14:paraId="0ACDD403" w14:textId="154B1D15" w:rsidR="00335CBD" w:rsidRPr="00170B0C" w:rsidRDefault="00335CBD" w:rsidP="005E54BB">
            <w:pPr>
              <w:jc w:val="both"/>
              <w:rPr>
                <w:rFonts w:ascii="Times New Roman" w:hAnsi="Times New Roman" w:cs="Times New Roman"/>
                <w:color w:val="0D0D0D" w:themeColor="text1" w:themeTint="F2"/>
              </w:rPr>
            </w:pPr>
          </w:p>
          <w:p w14:paraId="7DA7659F" w14:textId="19F29168" w:rsidR="00335CBD" w:rsidRPr="00170B0C" w:rsidRDefault="00335CBD" w:rsidP="005E54BB">
            <w:pPr>
              <w:jc w:val="both"/>
              <w:rPr>
                <w:rFonts w:ascii="Times New Roman" w:hAnsi="Times New Roman" w:cs="Times New Roman"/>
                <w:color w:val="0D0D0D" w:themeColor="text1" w:themeTint="F2"/>
              </w:rPr>
            </w:pPr>
          </w:p>
          <w:p w14:paraId="09C0F403" w14:textId="4A5DD787" w:rsidR="00335CBD" w:rsidRPr="00170B0C" w:rsidRDefault="00335CBD" w:rsidP="005E54BB">
            <w:pPr>
              <w:jc w:val="both"/>
              <w:rPr>
                <w:rFonts w:ascii="Times New Roman" w:hAnsi="Times New Roman" w:cs="Times New Roman"/>
                <w:color w:val="0D0D0D" w:themeColor="text1" w:themeTint="F2"/>
              </w:rPr>
            </w:pPr>
          </w:p>
          <w:p w14:paraId="0D2237FA" w14:textId="74CA34CE" w:rsidR="00335CBD" w:rsidRPr="00170B0C" w:rsidRDefault="00335CBD" w:rsidP="005E54BB">
            <w:pPr>
              <w:jc w:val="both"/>
              <w:rPr>
                <w:rFonts w:ascii="Times New Roman" w:hAnsi="Times New Roman" w:cs="Times New Roman"/>
                <w:color w:val="0D0D0D" w:themeColor="text1" w:themeTint="F2"/>
              </w:rPr>
            </w:pPr>
          </w:p>
          <w:p w14:paraId="0C58AB84" w14:textId="40B890FD" w:rsidR="00335CBD" w:rsidRPr="00170B0C" w:rsidRDefault="00335CBD" w:rsidP="005E54BB">
            <w:pPr>
              <w:jc w:val="both"/>
              <w:rPr>
                <w:rFonts w:ascii="Times New Roman" w:hAnsi="Times New Roman" w:cs="Times New Roman"/>
                <w:color w:val="0D0D0D" w:themeColor="text1" w:themeTint="F2"/>
              </w:rPr>
            </w:pPr>
          </w:p>
          <w:p w14:paraId="039F0FEF" w14:textId="0832E505" w:rsidR="00335CBD" w:rsidRPr="00170B0C" w:rsidRDefault="00335CBD" w:rsidP="005E54BB">
            <w:pPr>
              <w:jc w:val="both"/>
              <w:rPr>
                <w:rFonts w:ascii="Times New Roman" w:hAnsi="Times New Roman" w:cs="Times New Roman"/>
                <w:color w:val="0D0D0D" w:themeColor="text1" w:themeTint="F2"/>
              </w:rPr>
            </w:pPr>
          </w:p>
          <w:p w14:paraId="2388B634" w14:textId="4EC2A402" w:rsidR="00335CBD" w:rsidRPr="00170B0C" w:rsidRDefault="00335CBD" w:rsidP="005E54BB">
            <w:pPr>
              <w:jc w:val="both"/>
              <w:rPr>
                <w:rFonts w:ascii="Times New Roman" w:hAnsi="Times New Roman" w:cs="Times New Roman"/>
                <w:color w:val="0D0D0D" w:themeColor="text1" w:themeTint="F2"/>
              </w:rPr>
            </w:pPr>
          </w:p>
          <w:p w14:paraId="1C1AC6A2" w14:textId="4A42E987" w:rsidR="00335CBD" w:rsidRPr="00170B0C" w:rsidRDefault="00335CBD" w:rsidP="005E54BB">
            <w:pPr>
              <w:jc w:val="both"/>
              <w:rPr>
                <w:rFonts w:ascii="Times New Roman" w:hAnsi="Times New Roman" w:cs="Times New Roman"/>
                <w:color w:val="0D0D0D" w:themeColor="text1" w:themeTint="F2"/>
              </w:rPr>
            </w:pPr>
          </w:p>
          <w:p w14:paraId="0405AE1F" w14:textId="68F59913" w:rsidR="00335CBD" w:rsidRPr="00170B0C" w:rsidRDefault="00335CBD" w:rsidP="005E54BB">
            <w:pPr>
              <w:jc w:val="both"/>
              <w:rPr>
                <w:rFonts w:ascii="Times New Roman" w:hAnsi="Times New Roman" w:cs="Times New Roman"/>
                <w:color w:val="0D0D0D" w:themeColor="text1" w:themeTint="F2"/>
              </w:rPr>
            </w:pPr>
          </w:p>
          <w:p w14:paraId="30FE687C" w14:textId="2AFB3D2E" w:rsidR="00335CBD" w:rsidRPr="00170B0C" w:rsidRDefault="00335CBD" w:rsidP="005E54BB">
            <w:pPr>
              <w:jc w:val="both"/>
              <w:rPr>
                <w:rFonts w:ascii="Times New Roman" w:hAnsi="Times New Roman" w:cs="Times New Roman"/>
                <w:color w:val="0D0D0D" w:themeColor="text1" w:themeTint="F2"/>
              </w:rPr>
            </w:pPr>
          </w:p>
          <w:p w14:paraId="0366E947" w14:textId="1E0FFAEC" w:rsidR="00335CBD" w:rsidRPr="00170B0C" w:rsidRDefault="00335CBD" w:rsidP="005E54BB">
            <w:pPr>
              <w:jc w:val="both"/>
              <w:rPr>
                <w:rFonts w:ascii="Times New Roman" w:hAnsi="Times New Roman" w:cs="Times New Roman"/>
                <w:color w:val="0D0D0D" w:themeColor="text1" w:themeTint="F2"/>
              </w:rPr>
            </w:pPr>
          </w:p>
          <w:p w14:paraId="6619F710" w14:textId="0D281E05" w:rsidR="00335CBD" w:rsidRPr="00170B0C" w:rsidRDefault="00335CBD" w:rsidP="005E54BB">
            <w:pPr>
              <w:jc w:val="both"/>
              <w:rPr>
                <w:rFonts w:ascii="Times New Roman" w:hAnsi="Times New Roman" w:cs="Times New Roman"/>
                <w:color w:val="0D0D0D" w:themeColor="text1" w:themeTint="F2"/>
              </w:rPr>
            </w:pPr>
          </w:p>
          <w:p w14:paraId="57146D4C" w14:textId="45B1E163" w:rsidR="00335CBD" w:rsidRPr="00170B0C" w:rsidRDefault="00335CBD" w:rsidP="005E54BB">
            <w:pPr>
              <w:jc w:val="both"/>
              <w:rPr>
                <w:rFonts w:ascii="Times New Roman" w:hAnsi="Times New Roman" w:cs="Times New Roman"/>
                <w:color w:val="0D0D0D" w:themeColor="text1" w:themeTint="F2"/>
              </w:rPr>
            </w:pPr>
          </w:p>
          <w:p w14:paraId="54207891" w14:textId="7CBE3833" w:rsidR="00335CBD" w:rsidRPr="00170B0C" w:rsidRDefault="00335CBD" w:rsidP="005E54BB">
            <w:pPr>
              <w:jc w:val="both"/>
              <w:rPr>
                <w:rFonts w:ascii="Times New Roman" w:hAnsi="Times New Roman" w:cs="Times New Roman"/>
                <w:color w:val="0D0D0D" w:themeColor="text1" w:themeTint="F2"/>
              </w:rPr>
            </w:pPr>
          </w:p>
          <w:p w14:paraId="287F0174" w14:textId="2B677B9C" w:rsidR="00335CBD" w:rsidRPr="00170B0C" w:rsidRDefault="00335CBD" w:rsidP="005E54BB">
            <w:pPr>
              <w:jc w:val="both"/>
              <w:rPr>
                <w:rFonts w:ascii="Times New Roman" w:hAnsi="Times New Roman" w:cs="Times New Roman"/>
                <w:color w:val="0D0D0D" w:themeColor="text1" w:themeTint="F2"/>
              </w:rPr>
            </w:pPr>
          </w:p>
          <w:p w14:paraId="3BFDD98D" w14:textId="148FD3D0" w:rsidR="00335CBD" w:rsidRPr="00170B0C" w:rsidRDefault="00335CBD" w:rsidP="005E54BB">
            <w:pPr>
              <w:jc w:val="both"/>
              <w:rPr>
                <w:rFonts w:ascii="Times New Roman" w:hAnsi="Times New Roman" w:cs="Times New Roman"/>
                <w:color w:val="0D0D0D" w:themeColor="text1" w:themeTint="F2"/>
              </w:rPr>
            </w:pPr>
          </w:p>
          <w:p w14:paraId="6CBD8104" w14:textId="3D0B67F8" w:rsidR="00335CBD" w:rsidRPr="00170B0C" w:rsidRDefault="00335CBD" w:rsidP="005E54BB">
            <w:pPr>
              <w:jc w:val="both"/>
              <w:rPr>
                <w:rFonts w:ascii="Times New Roman" w:hAnsi="Times New Roman" w:cs="Times New Roman"/>
                <w:color w:val="0D0D0D" w:themeColor="text1" w:themeTint="F2"/>
              </w:rPr>
            </w:pPr>
          </w:p>
          <w:p w14:paraId="5C0244FA" w14:textId="77777777" w:rsidR="00335CBD" w:rsidRPr="00170B0C" w:rsidRDefault="00335CBD"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(6) va avea următorul cuprins:</w:t>
            </w:r>
          </w:p>
          <w:p w14:paraId="5E1D02DC" w14:textId="2C96A256" w:rsidR="00335CBD" w:rsidRPr="00170B0C" w:rsidRDefault="00335CBD"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„(6) </w:t>
            </w:r>
            <w:r w:rsidR="00E83896" w:rsidRPr="00170B0C">
              <w:rPr>
                <w:rFonts w:ascii="Times New Roman" w:hAnsi="Times New Roman" w:cs="Times New Roman"/>
                <w:color w:val="0D0D0D" w:themeColor="text1" w:themeTint="F2"/>
                <w:sz w:val="24"/>
                <w:szCs w:val="24"/>
                <w:lang w:val="ro-MD"/>
              </w:rPr>
              <w:t xml:space="preserve">Pentru realizarea prevederilor prezentului articol, se introduc următoarele obligații de raportare semestrială, în termen de 30 de zile după finalizarea perioadei de gestiune, în formă electronică, către </w:t>
            </w:r>
            <w:proofErr w:type="spellStart"/>
            <w:r w:rsidR="00E83896" w:rsidRPr="00170B0C">
              <w:rPr>
                <w:rFonts w:ascii="Times New Roman" w:hAnsi="Times New Roman" w:cs="Times New Roman"/>
                <w:color w:val="0D0D0D" w:themeColor="text1" w:themeTint="F2"/>
                <w:sz w:val="24"/>
                <w:szCs w:val="24"/>
                <w:lang w:val="ro-MD"/>
              </w:rPr>
              <w:t>Agenţia</w:t>
            </w:r>
            <w:proofErr w:type="spellEnd"/>
            <w:r w:rsidR="00E83896" w:rsidRPr="00170B0C">
              <w:rPr>
                <w:rFonts w:ascii="Times New Roman" w:hAnsi="Times New Roman" w:cs="Times New Roman"/>
                <w:color w:val="0D0D0D" w:themeColor="text1" w:themeTint="F2"/>
                <w:sz w:val="24"/>
                <w:szCs w:val="24"/>
                <w:lang w:val="ro-MD"/>
              </w:rPr>
              <w:t xml:space="preserve"> </w:t>
            </w:r>
            <w:proofErr w:type="spellStart"/>
            <w:r w:rsidR="00E83896" w:rsidRPr="00170B0C">
              <w:rPr>
                <w:rFonts w:ascii="Times New Roman" w:hAnsi="Times New Roman" w:cs="Times New Roman"/>
                <w:color w:val="0D0D0D" w:themeColor="text1" w:themeTint="F2"/>
                <w:sz w:val="24"/>
                <w:szCs w:val="24"/>
                <w:lang w:val="ro-MD"/>
              </w:rPr>
              <w:t>Naţională</w:t>
            </w:r>
            <w:proofErr w:type="spellEnd"/>
            <w:r w:rsidR="00E83896" w:rsidRPr="00170B0C">
              <w:rPr>
                <w:rFonts w:ascii="Times New Roman" w:hAnsi="Times New Roman" w:cs="Times New Roman"/>
                <w:color w:val="0D0D0D" w:themeColor="text1" w:themeTint="F2"/>
                <w:sz w:val="24"/>
                <w:szCs w:val="24"/>
                <w:lang w:val="ro-MD"/>
              </w:rPr>
              <w:t xml:space="preserve"> pentru Reglementare în Energetică și instituția publică de suport</w:t>
            </w:r>
            <w:r w:rsidRPr="00170B0C">
              <w:rPr>
                <w:rFonts w:ascii="Times New Roman" w:hAnsi="Times New Roman" w:cs="Times New Roman"/>
                <w:color w:val="0D0D0D" w:themeColor="text1" w:themeTint="F2"/>
                <w:sz w:val="24"/>
                <w:szCs w:val="24"/>
                <w:lang w:val="ro-MD"/>
              </w:rPr>
              <w:t>:</w:t>
            </w:r>
          </w:p>
          <w:p w14:paraId="1A039C2C" w14:textId="00FD9BBB" w:rsidR="00335CBD" w:rsidRPr="00170B0C" w:rsidRDefault="00335CBD" w:rsidP="005E54BB">
            <w:pPr>
              <w:pStyle w:val="ListParagraph"/>
              <w:numPr>
                <w:ilvl w:val="0"/>
                <w:numId w:val="3"/>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importatorii de produse petroliere – cu obligația de prezentare a informațiilor cu privire la cantitățile de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și produse petroliere procurate, după caz, de pe piața locală sau importate, în vederea producerii </w:t>
            </w:r>
            <w:r w:rsidRPr="00170B0C">
              <w:rPr>
                <w:rFonts w:ascii="Times New Roman" w:hAnsi="Times New Roman" w:cs="Times New Roman"/>
                <w:color w:val="0D0D0D" w:themeColor="text1" w:themeTint="F2"/>
                <w:sz w:val="24"/>
                <w:szCs w:val="24"/>
                <w:lang w:val="ro-MD"/>
              </w:rPr>
              <w:lastRenderedPageBreak/>
              <w:t xml:space="preserve">amestecului în conformitate cu prevederile prezentei legi, și/sau cantitățile de produse petroliere importate care deja conțin cota prestabilită de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Informațiile cu privire la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vor include detalii privind cantitățile și cota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în amestec, pe categorii, după cum sunt stabilite de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xml:space="preserve">, alin. (1), lit. a) - </w:t>
            </w:r>
            <w:r w:rsidR="00E63F9F" w:rsidRPr="00170B0C">
              <w:rPr>
                <w:rFonts w:ascii="Times New Roman" w:hAnsi="Times New Roman" w:cs="Times New Roman"/>
                <w:color w:val="0D0D0D" w:themeColor="text1" w:themeTint="F2"/>
                <w:sz w:val="24"/>
                <w:szCs w:val="24"/>
                <w:lang w:val="ro-MD"/>
              </w:rPr>
              <w:t>d</w:t>
            </w:r>
            <w:r w:rsidRPr="00170B0C">
              <w:rPr>
                <w:rFonts w:ascii="Times New Roman" w:hAnsi="Times New Roman" w:cs="Times New Roman"/>
                <w:color w:val="0D0D0D" w:themeColor="text1" w:themeTint="F2"/>
                <w:sz w:val="24"/>
                <w:szCs w:val="24"/>
                <w:lang w:val="ro-MD"/>
              </w:rPr>
              <w:t>).</w:t>
            </w:r>
          </w:p>
          <w:p w14:paraId="178B0D31" w14:textId="1FD635AD" w:rsidR="00335CBD" w:rsidRPr="00170B0C" w:rsidRDefault="00335CBD" w:rsidP="005E54BB">
            <w:pPr>
              <w:pStyle w:val="ListParagraph"/>
              <w:numPr>
                <w:ilvl w:val="0"/>
                <w:numId w:val="3"/>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vânzătorii cu amănuntul </w:t>
            </w:r>
            <w:r w:rsidR="00E63F9F" w:rsidRPr="00170B0C">
              <w:rPr>
                <w:rFonts w:ascii="Times New Roman" w:hAnsi="Times New Roman" w:cs="Times New Roman"/>
                <w:color w:val="0D0D0D" w:themeColor="text1" w:themeTint="F2"/>
                <w:sz w:val="24"/>
                <w:szCs w:val="24"/>
                <w:lang w:val="ro-MD"/>
              </w:rPr>
              <w:t xml:space="preserve">de produse petroliere </w:t>
            </w:r>
            <w:r w:rsidRPr="00170B0C">
              <w:rPr>
                <w:rFonts w:ascii="Times New Roman" w:hAnsi="Times New Roman" w:cs="Times New Roman"/>
                <w:color w:val="0D0D0D" w:themeColor="text1" w:themeTint="F2"/>
                <w:sz w:val="24"/>
                <w:szCs w:val="24"/>
                <w:lang w:val="ro-MD"/>
              </w:rPr>
              <w:t xml:space="preserve">- cu obligația de prezentare a informațiilor cu privire la cantitățile de carburanți comercializați, inclusiv date cu privire la cantitățile și cota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din componența acestora. Informațiile cu privire la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vor include detalii privind cantitățile și cota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în amestec, pe categorii, după cum sunt stabilite de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xml:space="preserve">, alin. (1), lit. a) - </w:t>
            </w:r>
            <w:r w:rsidR="00E63F9F" w:rsidRPr="00170B0C">
              <w:rPr>
                <w:rFonts w:ascii="Times New Roman" w:hAnsi="Times New Roman" w:cs="Times New Roman"/>
                <w:color w:val="0D0D0D" w:themeColor="text1" w:themeTint="F2"/>
                <w:sz w:val="24"/>
                <w:szCs w:val="24"/>
                <w:lang w:val="ro-MD"/>
              </w:rPr>
              <w:t>d</w:t>
            </w:r>
            <w:r w:rsidRPr="00170B0C">
              <w:rPr>
                <w:rFonts w:ascii="Times New Roman" w:hAnsi="Times New Roman" w:cs="Times New Roman"/>
                <w:color w:val="0D0D0D" w:themeColor="text1" w:themeTint="F2"/>
                <w:sz w:val="24"/>
                <w:szCs w:val="24"/>
                <w:lang w:val="ro-MD"/>
              </w:rPr>
              <w:t>).</w:t>
            </w:r>
          </w:p>
          <w:p w14:paraId="4C85D609" w14:textId="35777CE6" w:rsidR="00335CBD" w:rsidRPr="00170B0C" w:rsidRDefault="00335CBD" w:rsidP="005E54BB">
            <w:pPr>
              <w:pStyle w:val="ListParagraph"/>
              <w:numPr>
                <w:ilvl w:val="0"/>
                <w:numId w:val="3"/>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producătorii de </w:t>
            </w:r>
            <w:proofErr w:type="spellStart"/>
            <w:r w:rsidRPr="00170B0C">
              <w:rPr>
                <w:rFonts w:ascii="Times New Roman" w:hAnsi="Times New Roman" w:cs="Times New Roman"/>
                <w:color w:val="0D0D0D" w:themeColor="text1" w:themeTint="F2"/>
                <w:sz w:val="24"/>
                <w:szCs w:val="24"/>
                <w:lang w:val="ro-MD"/>
              </w:rPr>
              <w:t>biocarburant</w:t>
            </w:r>
            <w:proofErr w:type="spellEnd"/>
            <w:r w:rsidRPr="00170B0C">
              <w:rPr>
                <w:rFonts w:ascii="Times New Roman" w:hAnsi="Times New Roman" w:cs="Times New Roman"/>
                <w:color w:val="0D0D0D" w:themeColor="text1" w:themeTint="F2"/>
                <w:sz w:val="24"/>
                <w:szCs w:val="24"/>
                <w:lang w:val="ro-MD"/>
              </w:rPr>
              <w:t xml:space="preserve"> – cu obligația de prezentare a informațiilor cu privire la cantitățile de </w:t>
            </w:r>
            <w:proofErr w:type="spellStart"/>
            <w:r w:rsidRPr="00170B0C">
              <w:rPr>
                <w:rFonts w:ascii="Times New Roman" w:hAnsi="Times New Roman" w:cs="Times New Roman"/>
                <w:color w:val="0D0D0D" w:themeColor="text1" w:themeTint="F2"/>
                <w:sz w:val="24"/>
                <w:szCs w:val="24"/>
                <w:lang w:val="ro-MD"/>
              </w:rPr>
              <w:t>biocarburant</w:t>
            </w:r>
            <w:proofErr w:type="spellEnd"/>
            <w:r w:rsidRPr="00170B0C">
              <w:rPr>
                <w:rFonts w:ascii="Times New Roman" w:hAnsi="Times New Roman" w:cs="Times New Roman"/>
                <w:color w:val="0D0D0D" w:themeColor="text1" w:themeTint="F2"/>
                <w:sz w:val="24"/>
                <w:szCs w:val="24"/>
                <w:lang w:val="ro-MD"/>
              </w:rPr>
              <w:t xml:space="preserve"> comercializat pe piața locală și exportate, pe categorii, după cum sunt stabilite de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xml:space="preserve">, alin. (1), lit. a) – </w:t>
            </w:r>
            <w:r w:rsidR="00E63F9F" w:rsidRPr="00170B0C">
              <w:rPr>
                <w:rFonts w:ascii="Times New Roman" w:hAnsi="Times New Roman" w:cs="Times New Roman"/>
                <w:color w:val="0D0D0D" w:themeColor="text1" w:themeTint="F2"/>
                <w:sz w:val="24"/>
                <w:szCs w:val="24"/>
                <w:lang w:val="ro-MD"/>
              </w:rPr>
              <w:t>d</w:t>
            </w:r>
            <w:r w:rsidRPr="00170B0C">
              <w:rPr>
                <w:rFonts w:ascii="Times New Roman" w:hAnsi="Times New Roman" w:cs="Times New Roman"/>
                <w:color w:val="0D0D0D" w:themeColor="text1" w:themeTint="F2"/>
                <w:sz w:val="24"/>
                <w:szCs w:val="24"/>
                <w:lang w:val="ro-MD"/>
              </w:rPr>
              <w:t>).</w:t>
            </w:r>
          </w:p>
          <w:p w14:paraId="79A0761F" w14:textId="1BE08C15" w:rsidR="00335CBD" w:rsidRPr="00170B0C" w:rsidRDefault="00335CBD" w:rsidP="005E54BB">
            <w:pPr>
              <w:jc w:val="both"/>
              <w:rPr>
                <w:rFonts w:ascii="Times New Roman" w:hAnsi="Times New Roman" w:cs="Times New Roman"/>
                <w:color w:val="0D0D0D" w:themeColor="text1" w:themeTint="F2"/>
              </w:rPr>
            </w:pPr>
          </w:p>
          <w:p w14:paraId="5C9A8ECE" w14:textId="5DCF0139" w:rsidR="00335CBD" w:rsidRPr="00170B0C" w:rsidRDefault="00335CBD"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(7) va avea următorul cuprins:</w:t>
            </w:r>
          </w:p>
          <w:p w14:paraId="3DFFF1AA" w14:textId="6C59C6B0" w:rsidR="00335CBD" w:rsidRPr="00170B0C" w:rsidRDefault="00335CBD"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„(7) Pentru nerespectarea </w:t>
            </w:r>
            <w:proofErr w:type="spellStart"/>
            <w:r w:rsidRPr="00170B0C">
              <w:rPr>
                <w:rFonts w:ascii="Times New Roman" w:hAnsi="Times New Roman" w:cs="Times New Roman"/>
                <w:color w:val="0D0D0D" w:themeColor="text1" w:themeTint="F2"/>
                <w:sz w:val="24"/>
                <w:szCs w:val="24"/>
                <w:lang w:val="ro-MD"/>
              </w:rPr>
              <w:t>obligaţiei</w:t>
            </w:r>
            <w:proofErr w:type="spellEnd"/>
            <w:r w:rsidRPr="00170B0C">
              <w:rPr>
                <w:rFonts w:ascii="Times New Roman" w:hAnsi="Times New Roman" w:cs="Times New Roman"/>
                <w:color w:val="0D0D0D" w:themeColor="text1" w:themeTint="F2"/>
                <w:sz w:val="24"/>
                <w:szCs w:val="24"/>
                <w:lang w:val="ro-MD"/>
              </w:rPr>
              <w:t xml:space="preserve"> stabilite la alin. (6), importatorii de produse petroliere principale, </w:t>
            </w:r>
            <w:proofErr w:type="spellStart"/>
            <w:r w:rsidRPr="00170B0C">
              <w:rPr>
                <w:rFonts w:ascii="Times New Roman" w:hAnsi="Times New Roman" w:cs="Times New Roman"/>
                <w:color w:val="0D0D0D" w:themeColor="text1" w:themeTint="F2"/>
                <w:sz w:val="24"/>
                <w:szCs w:val="24"/>
                <w:lang w:val="ro-MD"/>
              </w:rPr>
              <w:t>vînzătorii</w:t>
            </w:r>
            <w:proofErr w:type="spellEnd"/>
            <w:r w:rsidRPr="00170B0C">
              <w:rPr>
                <w:rFonts w:ascii="Times New Roman" w:hAnsi="Times New Roman" w:cs="Times New Roman"/>
                <w:color w:val="0D0D0D" w:themeColor="text1" w:themeTint="F2"/>
                <w:sz w:val="24"/>
                <w:szCs w:val="24"/>
                <w:lang w:val="ro-MD"/>
              </w:rPr>
              <w:t xml:space="preserve"> cu amănuntul </w:t>
            </w:r>
            <w:r w:rsidR="00E63F9F" w:rsidRPr="00170B0C">
              <w:rPr>
                <w:rFonts w:ascii="Times New Roman" w:hAnsi="Times New Roman" w:cs="Times New Roman"/>
                <w:color w:val="0D0D0D" w:themeColor="text1" w:themeTint="F2"/>
                <w:sz w:val="24"/>
                <w:szCs w:val="24"/>
                <w:lang w:val="ro-MD"/>
              </w:rPr>
              <w:t xml:space="preserve">de produse petroliere </w:t>
            </w:r>
            <w:r w:rsidRPr="00170B0C">
              <w:rPr>
                <w:rFonts w:ascii="Times New Roman" w:hAnsi="Times New Roman" w:cs="Times New Roman"/>
                <w:color w:val="0D0D0D" w:themeColor="text1" w:themeTint="F2"/>
                <w:sz w:val="24"/>
                <w:szCs w:val="24"/>
                <w:lang w:val="ro-MD"/>
              </w:rPr>
              <w:t xml:space="preserve">și producătorii de </w:t>
            </w:r>
            <w:proofErr w:type="spellStart"/>
            <w:r w:rsidRPr="00170B0C">
              <w:rPr>
                <w:rFonts w:ascii="Times New Roman" w:hAnsi="Times New Roman" w:cs="Times New Roman"/>
                <w:color w:val="0D0D0D" w:themeColor="text1" w:themeTint="F2"/>
                <w:sz w:val="24"/>
                <w:szCs w:val="24"/>
                <w:lang w:val="ro-MD"/>
              </w:rPr>
              <w:t>biocarburant</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sînt</w:t>
            </w:r>
            <w:proofErr w:type="spellEnd"/>
            <w:r w:rsidRPr="00170B0C">
              <w:rPr>
                <w:rFonts w:ascii="Times New Roman" w:hAnsi="Times New Roman" w:cs="Times New Roman"/>
                <w:color w:val="0D0D0D" w:themeColor="text1" w:themeTint="F2"/>
                <w:sz w:val="24"/>
                <w:szCs w:val="24"/>
                <w:lang w:val="ro-MD"/>
              </w:rPr>
              <w:t xml:space="preserve"> pasibili de a fi </w:t>
            </w:r>
            <w:proofErr w:type="spellStart"/>
            <w:r w:rsidRPr="00170B0C">
              <w:rPr>
                <w:rFonts w:ascii="Times New Roman" w:hAnsi="Times New Roman" w:cs="Times New Roman"/>
                <w:color w:val="0D0D0D" w:themeColor="text1" w:themeTint="F2"/>
                <w:sz w:val="24"/>
                <w:szCs w:val="24"/>
                <w:lang w:val="ro-MD"/>
              </w:rPr>
              <w:t>sancţionaţi</w:t>
            </w:r>
            <w:proofErr w:type="spellEnd"/>
            <w:r w:rsidRPr="00170B0C">
              <w:rPr>
                <w:rFonts w:ascii="Times New Roman" w:hAnsi="Times New Roman" w:cs="Times New Roman"/>
                <w:color w:val="0D0D0D" w:themeColor="text1" w:themeTint="F2"/>
                <w:sz w:val="24"/>
                <w:szCs w:val="24"/>
                <w:lang w:val="ro-MD"/>
              </w:rPr>
              <w:t xml:space="preserve"> de către </w:t>
            </w:r>
            <w:proofErr w:type="spellStart"/>
            <w:r w:rsidRPr="00170B0C">
              <w:rPr>
                <w:rFonts w:ascii="Times New Roman" w:hAnsi="Times New Roman" w:cs="Times New Roman"/>
                <w:color w:val="0D0D0D" w:themeColor="text1" w:themeTint="F2"/>
                <w:sz w:val="24"/>
                <w:szCs w:val="24"/>
                <w:lang w:val="ro-MD"/>
              </w:rPr>
              <w:t>Agenţia</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Naţională</w:t>
            </w:r>
            <w:proofErr w:type="spellEnd"/>
            <w:r w:rsidRPr="00170B0C">
              <w:rPr>
                <w:rFonts w:ascii="Times New Roman" w:hAnsi="Times New Roman" w:cs="Times New Roman"/>
                <w:color w:val="0D0D0D" w:themeColor="text1" w:themeTint="F2"/>
                <w:sz w:val="24"/>
                <w:szCs w:val="24"/>
                <w:lang w:val="ro-MD"/>
              </w:rPr>
              <w:t xml:space="preserve"> pentru Reglementare în Energetică cu </w:t>
            </w:r>
            <w:proofErr w:type="spellStart"/>
            <w:r w:rsidRPr="00170B0C">
              <w:rPr>
                <w:rFonts w:ascii="Times New Roman" w:hAnsi="Times New Roman" w:cs="Times New Roman"/>
                <w:color w:val="0D0D0D" w:themeColor="text1" w:themeTint="F2"/>
                <w:sz w:val="24"/>
                <w:szCs w:val="24"/>
                <w:lang w:val="ro-MD"/>
              </w:rPr>
              <w:t>sancţiune</w:t>
            </w:r>
            <w:proofErr w:type="spellEnd"/>
            <w:r w:rsidRPr="00170B0C">
              <w:rPr>
                <w:rFonts w:ascii="Times New Roman" w:hAnsi="Times New Roman" w:cs="Times New Roman"/>
                <w:color w:val="0D0D0D" w:themeColor="text1" w:themeTint="F2"/>
                <w:sz w:val="24"/>
                <w:szCs w:val="24"/>
                <w:lang w:val="ro-MD"/>
              </w:rPr>
              <w:t xml:space="preserve"> financiară în valoare de maximum 1% din venitul anual obținut din comercializarea produselor petroliere principale, respectiv, comercializarea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respectînd</w:t>
            </w:r>
            <w:proofErr w:type="spellEnd"/>
            <w:r w:rsidRPr="00170B0C">
              <w:rPr>
                <w:rFonts w:ascii="Times New Roman" w:hAnsi="Times New Roman" w:cs="Times New Roman"/>
                <w:color w:val="0D0D0D" w:themeColor="text1" w:themeTint="F2"/>
                <w:sz w:val="24"/>
                <w:szCs w:val="24"/>
                <w:lang w:val="ro-MD"/>
              </w:rPr>
              <w:t xml:space="preserve"> procedura stabilită la art. 20 din Legea cu privire la energetică;”</w:t>
            </w:r>
          </w:p>
        </w:tc>
        <w:tc>
          <w:tcPr>
            <w:tcW w:w="5039" w:type="dxa"/>
          </w:tcPr>
          <w:p w14:paraId="1B6D1052"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8. </w:t>
            </w:r>
            <w:r w:rsidRPr="00170B0C">
              <w:rPr>
                <w:rFonts w:ascii="Times New Roman" w:eastAsia="Times New Roman" w:hAnsi="Times New Roman" w:cs="Times New Roman"/>
                <w:color w:val="0D0D0D" w:themeColor="text1" w:themeTint="F2"/>
                <w:sz w:val="24"/>
                <w:szCs w:val="24"/>
                <w:shd w:val="clear" w:color="auto" w:fill="FFFFFF"/>
                <w:lang w:val="ro-RO"/>
              </w:rPr>
              <w:t>Calcularea ponderii energiei din surse regenerabile în consumul final de energie în transporturi</w:t>
            </w:r>
          </w:p>
          <w:p w14:paraId="0FF19CF0"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7CC2E31" w14:textId="75065B83"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Ponderea energiei din surse regenerabile în consumul final de energie în transporturi se calculează ca raport între consumul final de energie din surse regenerabile pentru toate tipurile de transport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consumul final total de energie în transporturi.</w:t>
            </w:r>
          </w:p>
          <w:p w14:paraId="2F14EC70" w14:textId="7D367F50"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 xml:space="preserve">Pentru calcularea consumului final de energie în transporturi se utilizează valorile privind conținutul energetic al carburanților utilizați în transporturi, după cum este prevăzut în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w:t>
            </w:r>
          </w:p>
          <w:p w14:paraId="50BF47F9"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DB91D7" w14:textId="709C81E6"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304D6A" w14:textId="6FA51796" w:rsidR="00335CBD" w:rsidRPr="00170B0C" w:rsidRDefault="007E7C03"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(2) - abrogat</w:t>
            </w:r>
          </w:p>
          <w:p w14:paraId="55F0ECB9" w14:textId="7BAD2B8B" w:rsidR="00335CBD" w:rsidRPr="00170B0C" w:rsidRDefault="007E7C03"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 abrogat</w:t>
            </w:r>
          </w:p>
          <w:p w14:paraId="56CBC38A" w14:textId="09A7ED71" w:rsidR="00335CBD" w:rsidRPr="00170B0C" w:rsidRDefault="007E7C03"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abrogat</w:t>
            </w:r>
          </w:p>
          <w:p w14:paraId="31C7FB6C" w14:textId="56FD7DA2" w:rsidR="00335CBD" w:rsidRPr="00170B0C" w:rsidRDefault="007E7C03"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 - abrogat</w:t>
            </w:r>
          </w:p>
          <w:p w14:paraId="4456164A" w14:textId="35A1E668"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F10EF3D" w14:textId="67B6A743"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53BA6B4" w14:textId="3C7740C6"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5FCCFA9" w14:textId="0EB7572C"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A97DF1E" w14:textId="1F575B3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553143C" w14:textId="0F3C3809"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43E7D06" w14:textId="3C4F1B28"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D1AE6A" w14:textId="241CED0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5185D9F" w14:textId="77777777" w:rsidR="007F1005" w:rsidRPr="00170B0C" w:rsidRDefault="007F100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66520D9" w14:textId="77777777" w:rsidR="007F1005" w:rsidRPr="00170B0C" w:rsidRDefault="007F100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0630EC8" w14:textId="77777777" w:rsidR="007F1005" w:rsidRPr="00170B0C" w:rsidRDefault="007F100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8298875" w14:textId="77777777" w:rsidR="007F1005" w:rsidRPr="00170B0C" w:rsidRDefault="007F100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71165E5" w14:textId="77777777" w:rsidR="007F1005" w:rsidRPr="00170B0C" w:rsidRDefault="007F100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F88FA14" w14:textId="77777777" w:rsidR="007F1005" w:rsidRPr="00170B0C" w:rsidRDefault="007F100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23B4716" w14:textId="77777777" w:rsidR="007F1005" w:rsidRPr="00170B0C" w:rsidRDefault="007F100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4BDFB31" w14:textId="075A2B85"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94440F2" w14:textId="3A7C3D29"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B431F0B" w14:textId="690AB7F8"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B40902A" w14:textId="56E78AC0"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BC2CC62" w14:textId="4B277CE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76F126"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66F74BF" w14:textId="6609C3CC" w:rsidR="00335CBD" w:rsidRPr="00170B0C" w:rsidRDefault="00335CBD" w:rsidP="005E54BB">
            <w:pPr>
              <w:jc w:val="both"/>
              <w:rPr>
                <w:rFonts w:ascii="Times New Roman" w:hAnsi="Times New Roman" w:cs="Times New Roman"/>
                <w:color w:val="0D0D0D" w:themeColor="text1" w:themeTint="F2"/>
                <w:sz w:val="24"/>
                <w:szCs w:val="24"/>
                <w:lang w:val="ro-MD"/>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w:t>
            </w:r>
            <w:r w:rsidR="00E83896" w:rsidRPr="00170B0C">
              <w:rPr>
                <w:rFonts w:ascii="Times New Roman" w:hAnsi="Times New Roman" w:cs="Times New Roman"/>
                <w:color w:val="0D0D0D" w:themeColor="text1" w:themeTint="F2"/>
                <w:sz w:val="24"/>
                <w:szCs w:val="24"/>
                <w:lang w:val="ro-MD"/>
              </w:rPr>
              <w:t xml:space="preserve">Pentru realizarea prevederilor prezentului articol, se introduc următoarele obligații de raportare semestrială, în termen de 30 de zile după finalizarea perioadei de gestiune, în formă electronică, către </w:t>
            </w:r>
            <w:proofErr w:type="spellStart"/>
            <w:r w:rsidR="00E83896" w:rsidRPr="00170B0C">
              <w:rPr>
                <w:rFonts w:ascii="Times New Roman" w:hAnsi="Times New Roman" w:cs="Times New Roman"/>
                <w:color w:val="0D0D0D" w:themeColor="text1" w:themeTint="F2"/>
                <w:sz w:val="24"/>
                <w:szCs w:val="24"/>
                <w:lang w:val="ro-MD"/>
              </w:rPr>
              <w:t>Agenţia</w:t>
            </w:r>
            <w:proofErr w:type="spellEnd"/>
            <w:r w:rsidR="00E83896" w:rsidRPr="00170B0C">
              <w:rPr>
                <w:rFonts w:ascii="Times New Roman" w:hAnsi="Times New Roman" w:cs="Times New Roman"/>
                <w:color w:val="0D0D0D" w:themeColor="text1" w:themeTint="F2"/>
                <w:sz w:val="24"/>
                <w:szCs w:val="24"/>
                <w:lang w:val="ro-MD"/>
              </w:rPr>
              <w:t xml:space="preserve"> </w:t>
            </w:r>
            <w:proofErr w:type="spellStart"/>
            <w:r w:rsidR="00E83896" w:rsidRPr="00170B0C">
              <w:rPr>
                <w:rFonts w:ascii="Times New Roman" w:hAnsi="Times New Roman" w:cs="Times New Roman"/>
                <w:color w:val="0D0D0D" w:themeColor="text1" w:themeTint="F2"/>
                <w:sz w:val="24"/>
                <w:szCs w:val="24"/>
                <w:lang w:val="ro-MD"/>
              </w:rPr>
              <w:t>Naţională</w:t>
            </w:r>
            <w:proofErr w:type="spellEnd"/>
            <w:r w:rsidR="00E83896" w:rsidRPr="00170B0C">
              <w:rPr>
                <w:rFonts w:ascii="Times New Roman" w:hAnsi="Times New Roman" w:cs="Times New Roman"/>
                <w:color w:val="0D0D0D" w:themeColor="text1" w:themeTint="F2"/>
                <w:sz w:val="24"/>
                <w:szCs w:val="24"/>
                <w:lang w:val="ro-MD"/>
              </w:rPr>
              <w:t xml:space="preserve"> pentru Reglementare în Energetică și instituția publică de suport</w:t>
            </w:r>
            <w:r w:rsidRPr="00170B0C">
              <w:rPr>
                <w:rFonts w:ascii="Times New Roman" w:hAnsi="Times New Roman" w:cs="Times New Roman"/>
                <w:color w:val="0D0D0D" w:themeColor="text1" w:themeTint="F2"/>
                <w:sz w:val="24"/>
                <w:szCs w:val="24"/>
                <w:lang w:val="ro-MD"/>
              </w:rPr>
              <w:t>:</w:t>
            </w:r>
          </w:p>
          <w:p w14:paraId="7CDE7F2D" w14:textId="2C0274C9" w:rsidR="00335CBD" w:rsidRPr="00170B0C" w:rsidRDefault="00335CBD" w:rsidP="00170B0C">
            <w:pPr>
              <w:pStyle w:val="ListParagraph"/>
              <w:numPr>
                <w:ilvl w:val="0"/>
                <w:numId w:val="59"/>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importatorii de produse petroliere – cu obligația de prezentare a informațiilor cu privire la cantitățile de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și produse petroliere procurate, după caz, de pe piața locală sau importate, în vederea producerii amestecului în conformitate cu prevederile prezentei legi, și/sau cantitățile de produse petroliere importate care </w:t>
            </w:r>
            <w:r w:rsidRPr="00170B0C">
              <w:rPr>
                <w:rFonts w:ascii="Times New Roman" w:hAnsi="Times New Roman" w:cs="Times New Roman"/>
                <w:color w:val="0D0D0D" w:themeColor="text1" w:themeTint="F2"/>
                <w:sz w:val="24"/>
                <w:szCs w:val="24"/>
                <w:lang w:val="ro-MD"/>
              </w:rPr>
              <w:lastRenderedPageBreak/>
              <w:t xml:space="preserve">deja conțin cota prestabilită de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Informațiile cu privire la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vor include detalii privind cantitățile și cota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în amestec, pe categorii, după cum sunt stabilite de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xml:space="preserve">, alin. (1), lit. a) - </w:t>
            </w:r>
            <w:r w:rsidR="00E63F9F" w:rsidRPr="00170B0C">
              <w:rPr>
                <w:rFonts w:ascii="Times New Roman" w:hAnsi="Times New Roman" w:cs="Times New Roman"/>
                <w:color w:val="0D0D0D" w:themeColor="text1" w:themeTint="F2"/>
                <w:sz w:val="24"/>
                <w:szCs w:val="24"/>
                <w:lang w:val="ro-MD"/>
              </w:rPr>
              <w:t>d</w:t>
            </w:r>
            <w:r w:rsidRPr="00170B0C">
              <w:rPr>
                <w:rFonts w:ascii="Times New Roman" w:hAnsi="Times New Roman" w:cs="Times New Roman"/>
                <w:color w:val="0D0D0D" w:themeColor="text1" w:themeTint="F2"/>
                <w:sz w:val="24"/>
                <w:szCs w:val="24"/>
                <w:lang w:val="ro-MD"/>
              </w:rPr>
              <w:t>).</w:t>
            </w:r>
          </w:p>
          <w:p w14:paraId="7EC1DF99" w14:textId="6A891209" w:rsidR="00335CBD" w:rsidRPr="00170B0C" w:rsidRDefault="00335CBD" w:rsidP="00170B0C">
            <w:pPr>
              <w:pStyle w:val="ListParagraph"/>
              <w:numPr>
                <w:ilvl w:val="0"/>
                <w:numId w:val="59"/>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vânzătorii cu amănuntul</w:t>
            </w:r>
            <w:r w:rsidR="00E63F9F" w:rsidRPr="00170B0C">
              <w:rPr>
                <w:rFonts w:ascii="Times New Roman" w:hAnsi="Times New Roman" w:cs="Times New Roman"/>
                <w:color w:val="0D0D0D" w:themeColor="text1" w:themeTint="F2"/>
                <w:sz w:val="24"/>
                <w:szCs w:val="24"/>
                <w:lang w:val="ro-MD"/>
              </w:rPr>
              <w:t xml:space="preserve"> </w:t>
            </w:r>
            <w:r w:rsidR="00E63F9F" w:rsidRPr="00170B0C">
              <w:rPr>
                <w:rFonts w:ascii="Times New Roman" w:hAnsi="Times New Roman" w:cs="Times New Roman"/>
                <w:color w:val="0D0D0D" w:themeColor="text1" w:themeTint="F2"/>
                <w:sz w:val="24"/>
                <w:szCs w:val="24"/>
                <w:lang w:val="ro-MD"/>
              </w:rPr>
              <w:t>de produse petroliere</w:t>
            </w:r>
            <w:r w:rsidR="00E63F9F"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 xml:space="preserve">- cu obligația de prezentare a informațiilor cu privire la cantitățile de carburanți comercializați, inclusiv date cu privire la cantitățile și cota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din componența acestora. Informațiile cu privire la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vor include detalii privind cantitățile și cota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în amestec, pe categorii, după cum sunt stabilite de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xml:space="preserve">, alin. (1), lit. a) - </w:t>
            </w:r>
            <w:r w:rsidR="00E63F9F" w:rsidRPr="00170B0C">
              <w:rPr>
                <w:rFonts w:ascii="Times New Roman" w:hAnsi="Times New Roman" w:cs="Times New Roman"/>
                <w:color w:val="0D0D0D" w:themeColor="text1" w:themeTint="F2"/>
                <w:sz w:val="24"/>
                <w:szCs w:val="24"/>
                <w:lang w:val="ro-MD"/>
              </w:rPr>
              <w:t>d</w:t>
            </w:r>
            <w:r w:rsidRPr="00170B0C">
              <w:rPr>
                <w:rFonts w:ascii="Times New Roman" w:hAnsi="Times New Roman" w:cs="Times New Roman"/>
                <w:color w:val="0D0D0D" w:themeColor="text1" w:themeTint="F2"/>
                <w:sz w:val="24"/>
                <w:szCs w:val="24"/>
                <w:lang w:val="ro-MD"/>
              </w:rPr>
              <w:t>).</w:t>
            </w:r>
          </w:p>
          <w:p w14:paraId="6EABF354" w14:textId="43C07886" w:rsidR="00335CBD" w:rsidRPr="00170B0C" w:rsidRDefault="00335CBD" w:rsidP="00170B0C">
            <w:pPr>
              <w:pStyle w:val="ListParagraph"/>
              <w:numPr>
                <w:ilvl w:val="0"/>
                <w:numId w:val="59"/>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producătorii de </w:t>
            </w:r>
            <w:proofErr w:type="spellStart"/>
            <w:r w:rsidRPr="00170B0C">
              <w:rPr>
                <w:rFonts w:ascii="Times New Roman" w:hAnsi="Times New Roman" w:cs="Times New Roman"/>
                <w:color w:val="0D0D0D" w:themeColor="text1" w:themeTint="F2"/>
                <w:sz w:val="24"/>
                <w:szCs w:val="24"/>
                <w:lang w:val="ro-MD"/>
              </w:rPr>
              <w:t>biocarburant</w:t>
            </w:r>
            <w:proofErr w:type="spellEnd"/>
            <w:r w:rsidRPr="00170B0C">
              <w:rPr>
                <w:rFonts w:ascii="Times New Roman" w:hAnsi="Times New Roman" w:cs="Times New Roman"/>
                <w:color w:val="0D0D0D" w:themeColor="text1" w:themeTint="F2"/>
                <w:sz w:val="24"/>
                <w:szCs w:val="24"/>
                <w:lang w:val="ro-MD"/>
              </w:rPr>
              <w:t xml:space="preserve"> – cu obligația de prezentare a informațiilor cu privire la cantitățile de </w:t>
            </w:r>
            <w:proofErr w:type="spellStart"/>
            <w:r w:rsidRPr="00170B0C">
              <w:rPr>
                <w:rFonts w:ascii="Times New Roman" w:hAnsi="Times New Roman" w:cs="Times New Roman"/>
                <w:color w:val="0D0D0D" w:themeColor="text1" w:themeTint="F2"/>
                <w:sz w:val="24"/>
                <w:szCs w:val="24"/>
                <w:lang w:val="ro-MD"/>
              </w:rPr>
              <w:t>biocarburant</w:t>
            </w:r>
            <w:proofErr w:type="spellEnd"/>
            <w:r w:rsidRPr="00170B0C">
              <w:rPr>
                <w:rFonts w:ascii="Times New Roman" w:hAnsi="Times New Roman" w:cs="Times New Roman"/>
                <w:color w:val="0D0D0D" w:themeColor="text1" w:themeTint="F2"/>
                <w:sz w:val="24"/>
                <w:szCs w:val="24"/>
                <w:lang w:val="ro-MD"/>
              </w:rPr>
              <w:t xml:space="preserve"> comercializat pe piața locală și exportate, pe categorii, după cum sunt stabilite de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xml:space="preserve">, alin. (1), lit. a) – </w:t>
            </w:r>
            <w:r w:rsidR="00E63F9F" w:rsidRPr="00170B0C">
              <w:rPr>
                <w:rFonts w:ascii="Times New Roman" w:hAnsi="Times New Roman" w:cs="Times New Roman"/>
                <w:color w:val="0D0D0D" w:themeColor="text1" w:themeTint="F2"/>
                <w:sz w:val="24"/>
                <w:szCs w:val="24"/>
                <w:lang w:val="ro-MD"/>
              </w:rPr>
              <w:t>d</w:t>
            </w:r>
            <w:r w:rsidRPr="00170B0C">
              <w:rPr>
                <w:rFonts w:ascii="Times New Roman" w:hAnsi="Times New Roman" w:cs="Times New Roman"/>
                <w:color w:val="0D0D0D" w:themeColor="text1" w:themeTint="F2"/>
                <w:sz w:val="24"/>
                <w:szCs w:val="24"/>
                <w:lang w:val="ro-MD"/>
              </w:rPr>
              <w:t>).</w:t>
            </w:r>
          </w:p>
          <w:p w14:paraId="040E0504" w14:textId="2729B773"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8E32580"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D225813"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99989B3"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24465BB"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9A33410"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510F8F1" w14:textId="5F906358"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(7) </w:t>
            </w:r>
            <w:r w:rsidRPr="00170B0C">
              <w:rPr>
                <w:rFonts w:ascii="Times New Roman" w:hAnsi="Times New Roman" w:cs="Times New Roman"/>
                <w:color w:val="0D0D0D" w:themeColor="text1" w:themeTint="F2"/>
                <w:sz w:val="24"/>
                <w:szCs w:val="24"/>
                <w:lang w:val="ro-MD"/>
              </w:rPr>
              <w:t xml:space="preserve">Pentru nerespectarea </w:t>
            </w:r>
            <w:proofErr w:type="spellStart"/>
            <w:r w:rsidRPr="00170B0C">
              <w:rPr>
                <w:rFonts w:ascii="Times New Roman" w:hAnsi="Times New Roman" w:cs="Times New Roman"/>
                <w:color w:val="0D0D0D" w:themeColor="text1" w:themeTint="F2"/>
                <w:sz w:val="24"/>
                <w:szCs w:val="24"/>
                <w:lang w:val="ro-MD"/>
              </w:rPr>
              <w:t>obligaţiei</w:t>
            </w:r>
            <w:proofErr w:type="spellEnd"/>
            <w:r w:rsidRPr="00170B0C">
              <w:rPr>
                <w:rFonts w:ascii="Times New Roman" w:hAnsi="Times New Roman" w:cs="Times New Roman"/>
                <w:color w:val="0D0D0D" w:themeColor="text1" w:themeTint="F2"/>
                <w:sz w:val="24"/>
                <w:szCs w:val="24"/>
                <w:lang w:val="ro-MD"/>
              </w:rPr>
              <w:t xml:space="preserve"> stabilite la alin. (6), importatorii de produse petroliere principale, </w:t>
            </w:r>
            <w:proofErr w:type="spellStart"/>
            <w:r w:rsidRPr="00170B0C">
              <w:rPr>
                <w:rFonts w:ascii="Times New Roman" w:hAnsi="Times New Roman" w:cs="Times New Roman"/>
                <w:color w:val="0D0D0D" w:themeColor="text1" w:themeTint="F2"/>
                <w:sz w:val="24"/>
                <w:szCs w:val="24"/>
                <w:lang w:val="ro-MD"/>
              </w:rPr>
              <w:t>vînzătorii</w:t>
            </w:r>
            <w:proofErr w:type="spellEnd"/>
            <w:r w:rsidRPr="00170B0C">
              <w:rPr>
                <w:rFonts w:ascii="Times New Roman" w:hAnsi="Times New Roman" w:cs="Times New Roman"/>
                <w:color w:val="0D0D0D" w:themeColor="text1" w:themeTint="F2"/>
                <w:sz w:val="24"/>
                <w:szCs w:val="24"/>
                <w:lang w:val="ro-MD"/>
              </w:rPr>
              <w:t xml:space="preserve"> cu amănuntul</w:t>
            </w:r>
            <w:r w:rsidR="00E63F9F" w:rsidRPr="00170B0C">
              <w:rPr>
                <w:rFonts w:ascii="Times New Roman" w:hAnsi="Times New Roman" w:cs="Times New Roman"/>
                <w:color w:val="0D0D0D" w:themeColor="text1" w:themeTint="F2"/>
                <w:sz w:val="24"/>
                <w:szCs w:val="24"/>
                <w:lang w:val="ro-MD"/>
              </w:rPr>
              <w:t xml:space="preserve"> </w:t>
            </w:r>
            <w:r w:rsidR="00E63F9F" w:rsidRPr="00170B0C">
              <w:rPr>
                <w:rFonts w:ascii="Times New Roman" w:hAnsi="Times New Roman" w:cs="Times New Roman"/>
                <w:color w:val="0D0D0D" w:themeColor="text1" w:themeTint="F2"/>
                <w:sz w:val="24"/>
                <w:szCs w:val="24"/>
                <w:lang w:val="ro-MD"/>
              </w:rPr>
              <w:t>de produse petroliere</w:t>
            </w:r>
            <w:r w:rsidRPr="00170B0C">
              <w:rPr>
                <w:rFonts w:ascii="Times New Roman" w:hAnsi="Times New Roman" w:cs="Times New Roman"/>
                <w:color w:val="0D0D0D" w:themeColor="text1" w:themeTint="F2"/>
                <w:sz w:val="24"/>
                <w:szCs w:val="24"/>
                <w:lang w:val="ro-MD"/>
              </w:rPr>
              <w:t xml:space="preserve"> și producătorii de </w:t>
            </w:r>
            <w:proofErr w:type="spellStart"/>
            <w:r w:rsidRPr="00170B0C">
              <w:rPr>
                <w:rFonts w:ascii="Times New Roman" w:hAnsi="Times New Roman" w:cs="Times New Roman"/>
                <w:color w:val="0D0D0D" w:themeColor="text1" w:themeTint="F2"/>
                <w:sz w:val="24"/>
                <w:szCs w:val="24"/>
                <w:lang w:val="ro-MD"/>
              </w:rPr>
              <w:t>biocarburant</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sînt</w:t>
            </w:r>
            <w:proofErr w:type="spellEnd"/>
            <w:r w:rsidRPr="00170B0C">
              <w:rPr>
                <w:rFonts w:ascii="Times New Roman" w:hAnsi="Times New Roman" w:cs="Times New Roman"/>
                <w:color w:val="0D0D0D" w:themeColor="text1" w:themeTint="F2"/>
                <w:sz w:val="24"/>
                <w:szCs w:val="24"/>
                <w:lang w:val="ro-MD"/>
              </w:rPr>
              <w:t xml:space="preserve"> pasibili de a fi </w:t>
            </w:r>
            <w:proofErr w:type="spellStart"/>
            <w:r w:rsidRPr="00170B0C">
              <w:rPr>
                <w:rFonts w:ascii="Times New Roman" w:hAnsi="Times New Roman" w:cs="Times New Roman"/>
                <w:color w:val="0D0D0D" w:themeColor="text1" w:themeTint="F2"/>
                <w:sz w:val="24"/>
                <w:szCs w:val="24"/>
                <w:lang w:val="ro-MD"/>
              </w:rPr>
              <w:t>sancţionaţi</w:t>
            </w:r>
            <w:proofErr w:type="spellEnd"/>
            <w:r w:rsidRPr="00170B0C">
              <w:rPr>
                <w:rFonts w:ascii="Times New Roman" w:hAnsi="Times New Roman" w:cs="Times New Roman"/>
                <w:color w:val="0D0D0D" w:themeColor="text1" w:themeTint="F2"/>
                <w:sz w:val="24"/>
                <w:szCs w:val="24"/>
                <w:lang w:val="ro-MD"/>
              </w:rPr>
              <w:t xml:space="preserve"> de către </w:t>
            </w:r>
            <w:proofErr w:type="spellStart"/>
            <w:r w:rsidRPr="00170B0C">
              <w:rPr>
                <w:rFonts w:ascii="Times New Roman" w:hAnsi="Times New Roman" w:cs="Times New Roman"/>
                <w:color w:val="0D0D0D" w:themeColor="text1" w:themeTint="F2"/>
                <w:sz w:val="24"/>
                <w:szCs w:val="24"/>
                <w:lang w:val="ro-MD"/>
              </w:rPr>
              <w:t>Agenţia</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Naţională</w:t>
            </w:r>
            <w:proofErr w:type="spellEnd"/>
            <w:r w:rsidRPr="00170B0C">
              <w:rPr>
                <w:rFonts w:ascii="Times New Roman" w:hAnsi="Times New Roman" w:cs="Times New Roman"/>
                <w:color w:val="0D0D0D" w:themeColor="text1" w:themeTint="F2"/>
                <w:sz w:val="24"/>
                <w:szCs w:val="24"/>
                <w:lang w:val="ro-MD"/>
              </w:rPr>
              <w:t xml:space="preserve"> pentru Reglementare în Energetică cu </w:t>
            </w:r>
            <w:proofErr w:type="spellStart"/>
            <w:r w:rsidRPr="00170B0C">
              <w:rPr>
                <w:rFonts w:ascii="Times New Roman" w:hAnsi="Times New Roman" w:cs="Times New Roman"/>
                <w:color w:val="0D0D0D" w:themeColor="text1" w:themeTint="F2"/>
                <w:sz w:val="24"/>
                <w:szCs w:val="24"/>
                <w:lang w:val="ro-MD"/>
              </w:rPr>
              <w:t>sancţiune</w:t>
            </w:r>
            <w:proofErr w:type="spellEnd"/>
            <w:r w:rsidRPr="00170B0C">
              <w:rPr>
                <w:rFonts w:ascii="Times New Roman" w:hAnsi="Times New Roman" w:cs="Times New Roman"/>
                <w:color w:val="0D0D0D" w:themeColor="text1" w:themeTint="F2"/>
                <w:sz w:val="24"/>
                <w:szCs w:val="24"/>
                <w:lang w:val="ro-MD"/>
              </w:rPr>
              <w:t xml:space="preserve"> financiară în valoare de maximum 1% din venitul anual obținut din comercializarea produselor petroliere principale, respectiv, comercializarea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respectînd</w:t>
            </w:r>
            <w:proofErr w:type="spellEnd"/>
            <w:r w:rsidRPr="00170B0C">
              <w:rPr>
                <w:rFonts w:ascii="Times New Roman" w:hAnsi="Times New Roman" w:cs="Times New Roman"/>
                <w:color w:val="0D0D0D" w:themeColor="text1" w:themeTint="F2"/>
                <w:sz w:val="24"/>
                <w:szCs w:val="24"/>
                <w:lang w:val="ro-MD"/>
              </w:rPr>
              <w:t xml:space="preserve"> procedura stabilită la art. 20 din Legea cu privire la energetică</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60424D2B" w14:textId="77777777" w:rsidR="00335CBD" w:rsidRPr="00170B0C" w:rsidRDefault="00335CBD" w:rsidP="005E54BB">
            <w:pPr>
              <w:jc w:val="both"/>
              <w:rPr>
                <w:rFonts w:ascii="Times New Roman" w:hAnsi="Times New Roman" w:cs="Times New Roman"/>
                <w:color w:val="0D0D0D" w:themeColor="text1" w:themeTint="F2"/>
              </w:rPr>
            </w:pPr>
          </w:p>
        </w:tc>
      </w:tr>
      <w:tr w:rsidR="00170B0C" w:rsidRPr="00170B0C" w14:paraId="0548A840" w14:textId="77777777" w:rsidTr="004E3361">
        <w:tc>
          <w:tcPr>
            <w:tcW w:w="704" w:type="dxa"/>
          </w:tcPr>
          <w:p w14:paraId="4AF8D435" w14:textId="77777777" w:rsidR="00335CBD" w:rsidRPr="00170B0C" w:rsidRDefault="00335CBD" w:rsidP="005E54BB">
            <w:pPr>
              <w:jc w:val="both"/>
              <w:rPr>
                <w:rFonts w:ascii="Times New Roman" w:hAnsi="Times New Roman" w:cs="Times New Roman"/>
                <w:color w:val="0D0D0D" w:themeColor="text1" w:themeTint="F2"/>
              </w:rPr>
            </w:pPr>
          </w:p>
        </w:tc>
        <w:tc>
          <w:tcPr>
            <w:tcW w:w="3969" w:type="dxa"/>
          </w:tcPr>
          <w:p w14:paraId="46661499" w14:textId="3DF25035"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9. </w:t>
            </w:r>
            <w:r w:rsidRPr="00170B0C">
              <w:rPr>
                <w:rFonts w:ascii="Times New Roman" w:eastAsia="Times New Roman" w:hAnsi="Times New Roman" w:cs="Times New Roman"/>
                <w:color w:val="0D0D0D" w:themeColor="text1" w:themeTint="F2"/>
                <w:sz w:val="24"/>
                <w:szCs w:val="24"/>
                <w:shd w:val="clear" w:color="auto" w:fill="FFFFFF"/>
                <w:lang w:val="ro-RO"/>
              </w:rPr>
              <w:t xml:space="preserve">Planul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acţiuni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domeniul energiei din surse regenerabile</w:t>
            </w:r>
          </w:p>
          <w:p w14:paraId="13FBD2C7"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530FF48" w14:textId="23F9552A"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Organul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 elaborează planul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acţiuni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domeniul energiei din surse regenerabile, care stipulează obiectivele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privind ponderea energiei electrice din surse regenerabile, a energiei din surse regenerabile în transporturi, a energiei din surse regenerabile pentru încălzire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anul 2020.</w:t>
            </w:r>
          </w:p>
          <w:p w14:paraId="2F44F2C4" w14:textId="6A352584"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3ED3A5B" w14:textId="05468D58"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EA925F5"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3BE54DB" w14:textId="245CADD0"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La elaborarea planului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acţiuni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domeniul energiei din surse regenerabile se iau în considerare impactul măsurilor întreprinse pentru a promova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eficienţa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energetică asupra consumului final de energie și introduse sau propuse de către orice persoană fizică sau juridică, măsurile luate pentru atingerea obiectivelor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inclusiv dezvoltarea social-economică, cooperarea dintre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centrale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locale, transferurile statistice sau proiectele comune planificate, politicile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dezvoltare a resurselor existente de biomasă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mobilizare a unor noi surse de biomasă destinate utilizării în diverse scopuri,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măsurile care trebuie luate pentru a îndeplini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prezentei legi.</w:t>
            </w:r>
          </w:p>
          <w:p w14:paraId="1433020E"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53CD83"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7CA3E62" w14:textId="26999A5E"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Procesul elaborării planului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acţiuni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domeniul energiei din surse regenerabile include o evaluare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necesităţii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dezvoltare a infrastructurii de încălzire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răcire centralizată, cu scopul de a atinge obiectivul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ponderea energiei din surse regenerabile în consumul final brut de energie.</w:t>
            </w:r>
          </w:p>
          <w:p w14:paraId="6DC3BCE5" w14:textId="0932989A"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9B1357D" w14:textId="77777777" w:rsidR="007F1005" w:rsidRPr="00170B0C" w:rsidRDefault="007F100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DDD8A5C" w14:textId="77777777" w:rsidR="007F1005" w:rsidRPr="00170B0C" w:rsidRDefault="007F100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09293A3" w14:textId="3236A97C"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C813DD"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excepţia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cazurilor în care decide altfel, Guvernul, la propunerea organului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 modifică planul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acţiuni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domeniul energiei din surse regenerabile în cazul în care ponderea de energie din surse regenerabile scade sub traiectoria orientativă în perioada imediat precedentă de doi ani prevăzută în anexa nr. 1. Proiectul planului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acţiuni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modificat în domeniul energiei din surse regenerabile se prezintă Guvernului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data de 30 iunie a anului următor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măsurile adecvate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proporţionale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a atinge, într-un termen rezonabil, traiectoria orientativă menționată.</w:t>
            </w:r>
          </w:p>
          <w:p w14:paraId="7AAECC17"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La modificarea planului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acţiuni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domeniul energiei din surse regenerabile se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ţine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cont de toate evaluările efectuate în conformitate cu art. 17 alin. (3)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alin. (4)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se include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o evaluare actualizată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necesităţii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dezvoltare a infrastructurii de încălzire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răcire centralizată, cu scopul de a atinge obiectivul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ponderea energiei din surse regenerabile în consumul final brut de energie.</w:t>
            </w:r>
          </w:p>
          <w:p w14:paraId="1ED88126" w14:textId="77777777" w:rsidR="00335CBD" w:rsidRPr="00170B0C" w:rsidRDefault="00335CBD"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0361EAB4" w14:textId="657CF867" w:rsidR="00335CBD" w:rsidRPr="00170B0C" w:rsidRDefault="00335CBD"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w:t>
            </w:r>
            <w:r w:rsidRPr="00170B0C">
              <w:rPr>
                <w:rFonts w:ascii="Times New Roman" w:hAnsi="Times New Roman" w:cs="Times New Roman"/>
                <w:b/>
                <w:bCs/>
                <w:color w:val="0D0D0D" w:themeColor="text1" w:themeTint="F2"/>
                <w:sz w:val="24"/>
                <w:szCs w:val="24"/>
                <w:lang w:val="ro-MD"/>
              </w:rPr>
              <w:t>Articolul 9</w:t>
            </w:r>
            <w:r w:rsidRPr="00170B0C">
              <w:rPr>
                <w:rFonts w:ascii="Times New Roman" w:hAnsi="Times New Roman" w:cs="Times New Roman"/>
                <w:color w:val="0D0D0D" w:themeColor="text1" w:themeTint="F2"/>
                <w:sz w:val="24"/>
                <w:szCs w:val="24"/>
                <w:lang w:val="ro-MD"/>
              </w:rPr>
              <w:t>. Planul național integrat privind energia și clima”.</w:t>
            </w:r>
          </w:p>
          <w:p w14:paraId="06527258" w14:textId="77777777" w:rsidR="00335CBD" w:rsidRPr="00170B0C" w:rsidRDefault="00335CBD" w:rsidP="005E54BB">
            <w:pPr>
              <w:spacing w:before="120"/>
              <w:jc w:val="both"/>
              <w:rPr>
                <w:rFonts w:ascii="Times New Roman" w:hAnsi="Times New Roman" w:cs="Times New Roman"/>
                <w:color w:val="0D0D0D" w:themeColor="text1" w:themeTint="F2"/>
                <w:sz w:val="24"/>
                <w:szCs w:val="24"/>
                <w:lang w:val="ro-MD"/>
              </w:rPr>
            </w:pPr>
          </w:p>
          <w:p w14:paraId="72D228BF" w14:textId="77777777" w:rsidR="0035586E" w:rsidRPr="00170B0C" w:rsidRDefault="0035586E" w:rsidP="0035586E">
            <w:pPr>
              <w:tabs>
                <w:tab w:val="left" w:pos="450"/>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lang w:val="ro-MD"/>
              </w:rPr>
              <w:tab/>
              <w:t>Organul central de specialitate al administrației publice în domeniul energeticii elaborează, cu asistența instituției publice de suport și în cooperare cu organul central de specialitate al administrației publice în domeniul protecției mediului, Planul național integrat privind energia și clima. Planul  este elaborat în conformitate cu cerințele stabilite în Legea nr. 174/2017 cu privire la energetică și un regulament privind mecanismul de guvernanța energetică, aprobat de Guvern.</w:t>
            </w:r>
          </w:p>
          <w:p w14:paraId="78EC344D" w14:textId="77777777" w:rsidR="0035586E" w:rsidRPr="00170B0C" w:rsidRDefault="0035586E" w:rsidP="0035586E">
            <w:pPr>
              <w:tabs>
                <w:tab w:val="left" w:pos="450"/>
              </w:tabs>
              <w:jc w:val="both"/>
              <w:rPr>
                <w:rFonts w:ascii="Times New Roman" w:hAnsi="Times New Roman" w:cs="Times New Roman"/>
                <w:color w:val="0D0D0D" w:themeColor="text1" w:themeTint="F2"/>
                <w:sz w:val="24"/>
                <w:szCs w:val="24"/>
                <w:lang w:val="ro-MD"/>
              </w:rPr>
            </w:pPr>
          </w:p>
          <w:p w14:paraId="38F63337" w14:textId="77777777" w:rsidR="0035586E" w:rsidRPr="00170B0C" w:rsidRDefault="0035586E" w:rsidP="0035586E">
            <w:pPr>
              <w:tabs>
                <w:tab w:val="left" w:pos="450"/>
              </w:tabs>
              <w:jc w:val="both"/>
              <w:rPr>
                <w:rFonts w:ascii="Times New Roman" w:hAnsi="Times New Roman" w:cs="Times New Roman"/>
                <w:color w:val="0D0D0D" w:themeColor="text1" w:themeTint="F2"/>
                <w:sz w:val="24"/>
                <w:szCs w:val="24"/>
                <w:lang w:val="ro-MD"/>
              </w:rPr>
            </w:pPr>
          </w:p>
          <w:p w14:paraId="1A40B1FA" w14:textId="77777777" w:rsidR="0035586E" w:rsidRPr="00170B0C" w:rsidRDefault="0035586E" w:rsidP="0035586E">
            <w:pPr>
              <w:tabs>
                <w:tab w:val="left" w:pos="450"/>
              </w:tabs>
              <w:jc w:val="both"/>
              <w:rPr>
                <w:rFonts w:ascii="Times New Roman" w:hAnsi="Times New Roman" w:cs="Times New Roman"/>
                <w:color w:val="0D0D0D" w:themeColor="text1" w:themeTint="F2"/>
                <w:sz w:val="24"/>
                <w:szCs w:val="24"/>
                <w:lang w:val="ro-MD"/>
              </w:rPr>
            </w:pPr>
          </w:p>
          <w:p w14:paraId="03722725" w14:textId="754B6230" w:rsidR="0035586E" w:rsidRPr="00170B0C" w:rsidRDefault="0035586E" w:rsidP="0035586E">
            <w:pPr>
              <w:tabs>
                <w:tab w:val="left" w:pos="450"/>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(2)</w:t>
            </w:r>
            <w:r w:rsidRPr="00170B0C">
              <w:rPr>
                <w:rFonts w:ascii="Times New Roman" w:hAnsi="Times New Roman" w:cs="Times New Roman"/>
                <w:color w:val="0D0D0D" w:themeColor="text1" w:themeTint="F2"/>
                <w:sz w:val="24"/>
                <w:szCs w:val="24"/>
                <w:lang w:val="ro-MD"/>
              </w:rPr>
              <w:tab/>
              <w:t xml:space="preserve">Planul național integrat privind energia și clima stabilește și descrie obiectivele naționale în domeniul energiei regenerabile, traiectoriile orientative pentru fiecare din componentele stabilite în art. 7, alin. (1), măsurile de politică în domeniul promovării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 de către toate sectoarele economiei naționale și care urmează a fi implementate în perioada vizată în vederea atingerii obiectivelor  naționale stabilite.</w:t>
            </w:r>
          </w:p>
          <w:p w14:paraId="1A96826B"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3464C855"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020DEFB1"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03E7AD17"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039E0943"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0E0B9408"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7EE0C0AF"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16312364"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5F43EE28"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41FE24F6"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28501A3E"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66E2B583"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1F821FA0" w14:textId="4D545E61" w:rsidR="00335CBD" w:rsidRPr="00170B0C" w:rsidRDefault="0035586E" w:rsidP="0035586E">
            <w:pPr>
              <w:tabs>
                <w:tab w:val="left" w:pos="450"/>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(3)</w:t>
            </w:r>
            <w:r w:rsidRPr="00170B0C">
              <w:rPr>
                <w:rFonts w:ascii="Times New Roman" w:hAnsi="Times New Roman" w:cs="Times New Roman"/>
                <w:color w:val="0D0D0D" w:themeColor="text1" w:themeTint="F2"/>
                <w:sz w:val="24"/>
                <w:szCs w:val="24"/>
                <w:lang w:val="ro-MD"/>
              </w:rPr>
              <w:tab/>
              <w:t>Instituția publică de suport elaborează un raport cu privire la implementarea măsurilor de promovare a consumului de energie din surse regenerabile incluse în Planul național integrat privind energia și clima, implementate în anul precedent de gestiune, în cooperare cu instituția desemnată de organul central de specialitate al administrației publice în domeniul protecției mediului, îl transmite organului ierarhic superior și Guvernului pentru informare, și-l publică pe pagina sa web oficială</w:t>
            </w:r>
            <w:r w:rsidR="00335CBD" w:rsidRPr="00170B0C">
              <w:rPr>
                <w:rFonts w:ascii="Times New Roman" w:hAnsi="Times New Roman" w:cs="Times New Roman"/>
                <w:color w:val="0D0D0D" w:themeColor="text1" w:themeTint="F2"/>
                <w:sz w:val="24"/>
                <w:szCs w:val="24"/>
                <w:lang w:val="ro-MD"/>
              </w:rPr>
              <w:t>.</w:t>
            </w:r>
          </w:p>
          <w:p w14:paraId="57ECC7AD" w14:textId="77777777" w:rsidR="00335CBD" w:rsidRPr="00170B0C" w:rsidRDefault="00335CBD" w:rsidP="005E54BB">
            <w:pPr>
              <w:jc w:val="both"/>
              <w:rPr>
                <w:rFonts w:ascii="Times New Roman" w:hAnsi="Times New Roman" w:cs="Times New Roman"/>
                <w:color w:val="0D0D0D" w:themeColor="text1" w:themeTint="F2"/>
              </w:rPr>
            </w:pPr>
          </w:p>
          <w:p w14:paraId="0E4E5241" w14:textId="77777777" w:rsidR="00335CBD" w:rsidRPr="00170B0C" w:rsidRDefault="00335CBD" w:rsidP="005E54BB">
            <w:pPr>
              <w:jc w:val="both"/>
              <w:rPr>
                <w:rFonts w:ascii="Times New Roman" w:hAnsi="Times New Roman" w:cs="Times New Roman"/>
                <w:color w:val="0D0D0D" w:themeColor="text1" w:themeTint="F2"/>
              </w:rPr>
            </w:pPr>
          </w:p>
          <w:p w14:paraId="712AEC0E" w14:textId="77777777" w:rsidR="00335CBD" w:rsidRPr="00170B0C" w:rsidRDefault="00335CBD" w:rsidP="005E54BB">
            <w:pPr>
              <w:spacing w:before="120" w:after="120"/>
              <w:ind w:firstLine="27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alineatele (4) și (5) se abrogă.</w:t>
            </w:r>
          </w:p>
          <w:p w14:paraId="72DF4CC5" w14:textId="7EC61F06" w:rsidR="00335CBD" w:rsidRPr="00170B0C" w:rsidRDefault="00335CBD" w:rsidP="005E54BB">
            <w:pPr>
              <w:jc w:val="both"/>
              <w:rPr>
                <w:rFonts w:ascii="Times New Roman" w:hAnsi="Times New Roman" w:cs="Times New Roman"/>
                <w:color w:val="0D0D0D" w:themeColor="text1" w:themeTint="F2"/>
              </w:rPr>
            </w:pPr>
          </w:p>
        </w:tc>
        <w:tc>
          <w:tcPr>
            <w:tcW w:w="5039" w:type="dxa"/>
          </w:tcPr>
          <w:p w14:paraId="51084243" w14:textId="5F7DB1A1"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b/>
                <w:bCs/>
                <w:color w:val="0D0D0D" w:themeColor="text1" w:themeTint="F2"/>
                <w:sz w:val="24"/>
                <w:szCs w:val="24"/>
                <w:lang w:val="ro-MD"/>
              </w:rPr>
              <w:lastRenderedPageBreak/>
              <w:t>Articolul 9</w:t>
            </w:r>
            <w:r w:rsidRPr="00170B0C">
              <w:rPr>
                <w:rFonts w:ascii="Times New Roman" w:hAnsi="Times New Roman" w:cs="Times New Roman"/>
                <w:color w:val="0D0D0D" w:themeColor="text1" w:themeTint="F2"/>
                <w:sz w:val="24"/>
                <w:szCs w:val="24"/>
                <w:lang w:val="ro-MD"/>
              </w:rPr>
              <w:t>. Planul național integrat privind energia și clima</w:t>
            </w:r>
          </w:p>
          <w:p w14:paraId="74144F0B" w14:textId="4A2945DE"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C6A2CA4"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2C0CE55" w14:textId="77777777" w:rsidR="0035586E" w:rsidRPr="00170B0C" w:rsidRDefault="0035586E" w:rsidP="0035586E">
            <w:pPr>
              <w:tabs>
                <w:tab w:val="left" w:pos="450"/>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lang w:val="ro-MD"/>
              </w:rPr>
              <w:tab/>
              <w:t>Organul central de specialitate al administrației publice în domeniul energeticii elaborează, cu asistența instituției publice de suport și în cooperare cu organul central de specialitate al administrației publice în domeniul protecției mediului, Planul național integrat privind energia și clima. Planul  este elaborat în conformitate cu cerințele stabilite în Legea nr. 174/2017 cu privire la energetică și un regulament privind mecanismul de guvernanța energetică, aprobat de Guvern.</w:t>
            </w:r>
          </w:p>
          <w:p w14:paraId="0BC9DAF7" w14:textId="77777777" w:rsidR="00823F5F" w:rsidRPr="00170B0C" w:rsidRDefault="00823F5F" w:rsidP="0035586E">
            <w:pPr>
              <w:tabs>
                <w:tab w:val="left" w:pos="450"/>
              </w:tabs>
              <w:jc w:val="both"/>
              <w:rPr>
                <w:rFonts w:ascii="Times New Roman" w:hAnsi="Times New Roman" w:cs="Times New Roman"/>
                <w:color w:val="0D0D0D" w:themeColor="text1" w:themeTint="F2"/>
                <w:sz w:val="24"/>
                <w:szCs w:val="24"/>
                <w:lang w:val="ro-MD"/>
              </w:rPr>
            </w:pPr>
          </w:p>
          <w:p w14:paraId="4BE47A9B" w14:textId="77777777" w:rsidR="00823F5F" w:rsidRPr="00170B0C" w:rsidRDefault="00823F5F" w:rsidP="0035586E">
            <w:pPr>
              <w:tabs>
                <w:tab w:val="left" w:pos="450"/>
              </w:tabs>
              <w:jc w:val="both"/>
              <w:rPr>
                <w:rFonts w:ascii="Times New Roman" w:hAnsi="Times New Roman" w:cs="Times New Roman"/>
                <w:color w:val="0D0D0D" w:themeColor="text1" w:themeTint="F2"/>
                <w:sz w:val="24"/>
                <w:szCs w:val="24"/>
                <w:lang w:val="ro-MD"/>
              </w:rPr>
            </w:pPr>
          </w:p>
          <w:p w14:paraId="1C2B7686" w14:textId="77777777" w:rsidR="00823F5F" w:rsidRPr="00170B0C" w:rsidRDefault="00823F5F" w:rsidP="0035586E">
            <w:pPr>
              <w:tabs>
                <w:tab w:val="left" w:pos="450"/>
              </w:tabs>
              <w:jc w:val="both"/>
              <w:rPr>
                <w:rFonts w:ascii="Times New Roman" w:hAnsi="Times New Roman" w:cs="Times New Roman"/>
                <w:color w:val="0D0D0D" w:themeColor="text1" w:themeTint="F2"/>
                <w:sz w:val="24"/>
                <w:szCs w:val="24"/>
                <w:lang w:val="ro-MD"/>
              </w:rPr>
            </w:pPr>
          </w:p>
          <w:p w14:paraId="79B859E8" w14:textId="4E090739" w:rsidR="0035586E" w:rsidRPr="00170B0C" w:rsidRDefault="0035586E" w:rsidP="0035586E">
            <w:pPr>
              <w:tabs>
                <w:tab w:val="left" w:pos="450"/>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(2)</w:t>
            </w:r>
            <w:r w:rsidRPr="00170B0C">
              <w:rPr>
                <w:rFonts w:ascii="Times New Roman" w:hAnsi="Times New Roman" w:cs="Times New Roman"/>
                <w:color w:val="0D0D0D" w:themeColor="text1" w:themeTint="F2"/>
                <w:sz w:val="24"/>
                <w:szCs w:val="24"/>
                <w:lang w:val="ro-MD"/>
              </w:rPr>
              <w:tab/>
              <w:t xml:space="preserve">Planul național integrat privind energia și clima stabilește și descrie obiectivele naționale în domeniul energiei regenerabile, traiectoriile orientative pentru fiecare din componentele stabilite în art. 7, alin. (1), măsurile de politică în domeniul promovării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 de către toate sectoarele economiei naționale și care urmează a fi implementate în perioada vizată în vederea atingerii obiectivelor  naționale stabilite.</w:t>
            </w:r>
          </w:p>
          <w:p w14:paraId="1152FA81"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7FEBDEA8"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57BF3649"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54784611"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1389F0BD"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4BE21F54"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60BE97B8"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50C68AAA"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1CECEE5A"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0E78C95C"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657F030C"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5367AC3E" w14:textId="77777777" w:rsidR="007F1005" w:rsidRPr="00170B0C" w:rsidRDefault="007F1005" w:rsidP="0035586E">
            <w:pPr>
              <w:tabs>
                <w:tab w:val="left" w:pos="450"/>
              </w:tabs>
              <w:jc w:val="both"/>
              <w:rPr>
                <w:rFonts w:ascii="Times New Roman" w:hAnsi="Times New Roman" w:cs="Times New Roman"/>
                <w:color w:val="0D0D0D" w:themeColor="text1" w:themeTint="F2"/>
                <w:sz w:val="24"/>
                <w:szCs w:val="24"/>
                <w:lang w:val="ro-MD"/>
              </w:rPr>
            </w:pPr>
          </w:p>
          <w:p w14:paraId="674F4FCA" w14:textId="305E20FA" w:rsidR="00335CBD" w:rsidRPr="00170B0C" w:rsidRDefault="0035586E" w:rsidP="0035586E">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(3)</w:t>
            </w:r>
            <w:r w:rsidRPr="00170B0C">
              <w:rPr>
                <w:rFonts w:ascii="Times New Roman" w:hAnsi="Times New Roman" w:cs="Times New Roman"/>
                <w:color w:val="0D0D0D" w:themeColor="text1" w:themeTint="F2"/>
                <w:sz w:val="24"/>
                <w:szCs w:val="24"/>
                <w:lang w:val="ro-MD"/>
              </w:rPr>
              <w:tab/>
              <w:t>Instituția publică de suport elaborează un raport cu privire la implementarea măsurilor de promovare a consumului de energie din surse regenerabile incluse în Planul național integrat privind energia și clima, implementate în anul precedent de gestiune, în cooperare cu instituția desemnată de organul central de specialitate al administrației publice în domeniul protecției mediului, îl transmite organului ierarhic superior și Guvernului pentru informare, și-l publică pe pagina sa web oficială</w:t>
            </w:r>
            <w:r w:rsidR="00335CBD" w:rsidRPr="00170B0C">
              <w:rPr>
                <w:rFonts w:ascii="Times New Roman" w:eastAsia="Times New Roman" w:hAnsi="Times New Roman" w:cs="Times New Roman"/>
                <w:color w:val="0D0D0D" w:themeColor="text1" w:themeTint="F2"/>
                <w:sz w:val="24"/>
                <w:szCs w:val="24"/>
                <w:shd w:val="clear" w:color="auto" w:fill="FFFFFF"/>
                <w:lang w:val="ro-RO"/>
              </w:rPr>
              <w:t>.</w:t>
            </w:r>
          </w:p>
          <w:p w14:paraId="68B4F3CA"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0F96C72" w14:textId="77777777" w:rsidR="00335CBD" w:rsidRPr="00170B0C" w:rsidRDefault="00335CBD"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D11A9EB" w14:textId="77777777" w:rsidR="00823F5F" w:rsidRPr="00170B0C" w:rsidRDefault="00823F5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23DF66F" w14:textId="63DCF825" w:rsidR="00335CBD" w:rsidRPr="00170B0C" w:rsidRDefault="007E7C03"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 abrogat</w:t>
            </w:r>
          </w:p>
          <w:p w14:paraId="7B9103B8" w14:textId="3F8A72A8" w:rsidR="00335CBD" w:rsidRPr="00170B0C" w:rsidRDefault="007E7C03" w:rsidP="005E54BB">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rPr>
              <w:t xml:space="preserve">(5) </w:t>
            </w:r>
            <w:r w:rsidRPr="00170B0C">
              <w:rPr>
                <w:rFonts w:ascii="Times New Roman" w:eastAsia="Times New Roman" w:hAnsi="Times New Roman" w:cs="Times New Roman"/>
                <w:color w:val="0D0D0D" w:themeColor="text1" w:themeTint="F2"/>
                <w:sz w:val="24"/>
                <w:szCs w:val="24"/>
                <w:shd w:val="clear" w:color="auto" w:fill="FFFFFF"/>
                <w:lang w:val="ro-RO"/>
              </w:rPr>
              <w:t>- abrogat</w:t>
            </w:r>
          </w:p>
        </w:tc>
      </w:tr>
      <w:tr w:rsidR="00170B0C" w:rsidRPr="00170B0C" w14:paraId="362D47B1" w14:textId="77777777" w:rsidTr="004E3361">
        <w:tc>
          <w:tcPr>
            <w:tcW w:w="704" w:type="dxa"/>
          </w:tcPr>
          <w:p w14:paraId="4F6B6336" w14:textId="77777777" w:rsidR="00756D76" w:rsidRPr="00170B0C" w:rsidRDefault="00756D76" w:rsidP="005E54BB">
            <w:pPr>
              <w:jc w:val="both"/>
              <w:rPr>
                <w:rFonts w:ascii="Times New Roman" w:hAnsi="Times New Roman" w:cs="Times New Roman"/>
                <w:color w:val="0D0D0D" w:themeColor="text1" w:themeTint="F2"/>
              </w:rPr>
            </w:pPr>
          </w:p>
        </w:tc>
        <w:tc>
          <w:tcPr>
            <w:tcW w:w="3969" w:type="dxa"/>
          </w:tcPr>
          <w:p w14:paraId="65C9DECA"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10.</w:t>
            </w:r>
            <w:r w:rsidRPr="00170B0C">
              <w:rPr>
                <w:rFonts w:ascii="Times New Roman" w:eastAsia="Times New Roman" w:hAnsi="Times New Roman" w:cs="Times New Roman"/>
                <w:color w:val="0D0D0D" w:themeColor="text1" w:themeTint="F2"/>
                <w:sz w:val="24"/>
                <w:szCs w:val="24"/>
                <w:shd w:val="clear" w:color="auto" w:fill="FFFFFF"/>
                <w:lang w:val="ro-RO"/>
              </w:rPr>
              <w: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Atribuţiile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Guvernului</w:t>
            </w:r>
          </w:p>
          <w:p w14:paraId="0C74D2DD"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Guvernul:</w:t>
            </w:r>
          </w:p>
          <w:p w14:paraId="78CA15D7"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direcţiile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prioritare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obiectivele politicii de stat în domeniul energiei din surse regenerabile;</w:t>
            </w:r>
          </w:p>
          <w:p w14:paraId="7BB4C3BA" w14:textId="3F2BBC36"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modul de organizare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administrare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activităţii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domeniul energiei din surse regenerabile;</w:t>
            </w:r>
          </w:p>
          <w:p w14:paraId="0BE02EA0"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0C5A2B1" w14:textId="57FACEBD"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aprobă planul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acţiuni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domeniul energiei din surse regenerabile elaborat de organul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w:t>
            </w:r>
          </w:p>
          <w:p w14:paraId="4BD9FB28"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8FF3E57" w14:textId="05C92051"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d)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mecanisme, scheme de sprijin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stimulente pentru îndeplinirea obiectivelor politicii de stat în domeniul energiei din surse regenerabile;</w:t>
            </w:r>
          </w:p>
          <w:p w14:paraId="0FE9824B" w14:textId="5B5A448B"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104742B" w14:textId="12E97023"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2E61183" w14:textId="0E5B50A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3074183"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e) stabilește, aprobă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actualizează limitele de capacitate în conformitate cu condițiile privind acordarea ajutorului de stat prevăzute de Legea cu privire la ajutorul de stat și cu angajamentele asumate în cadrul Tratatului de constituire a Comunității Energetice, precum și cotele maxime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de capacitate, inclusiv pe categorii de capacitate, care urmează a fi oferite pentru implementarea schemei de sprijin stabilite la art. 34;</w:t>
            </w:r>
          </w:p>
          <w:p w14:paraId="1868F105"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f)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măsurile necesare pentru a atinge în termen obiectivul privind energia din surse regenerabile în conformitate cu traiectoria orientativă prevăzută în anexa nr. 1;</w:t>
            </w:r>
          </w:p>
          <w:p w14:paraId="0CF309A9"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g) organizează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oferirea statutului de producător eligibil, în conformitate cu art. 35;</w:t>
            </w:r>
          </w:p>
          <w:p w14:paraId="62C65EC0"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h) desemnează furnizorul central de energie electrică, în conformitate cu art. 30.</w:t>
            </w:r>
          </w:p>
          <w:p w14:paraId="6F2DDB17"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întreprinderile din sectorul energetic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clar definite, transparente, nediscriminatorii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verificabile referitoare la  energia din surse regenerabile,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de lege;</w:t>
            </w:r>
          </w:p>
          <w:p w14:paraId="4D3AFE69"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j)- </w:t>
            </w:r>
            <w:r w:rsidRPr="00170B0C">
              <w:rPr>
                <w:rFonts w:ascii="Times New Roman" w:eastAsia="Times New Roman" w:hAnsi="Times New Roman" w:cs="Times New Roman"/>
                <w:i/>
                <w:iCs/>
                <w:color w:val="0D0D0D" w:themeColor="text1" w:themeTint="F2"/>
                <w:sz w:val="24"/>
                <w:szCs w:val="24"/>
                <w:shd w:val="clear" w:color="auto" w:fill="FFFFFF"/>
                <w:lang w:val="ro-RO"/>
              </w:rPr>
              <w:t>abrogată;</w:t>
            </w:r>
          </w:p>
          <w:p w14:paraId="6B3EE220" w14:textId="0FB17B8A"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k) aprobă regulamentul privind desfășurarea licitațiilor pentru oferirea statutului de producător eligibil persoanelor care dețin sau urmează să dețină o centrală electrică/centrale electrice cu o putere electrică instalată/ cumulată mai mare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decît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limita de capacitate stabilită conform lit. e);</w:t>
            </w:r>
          </w:p>
          <w:p w14:paraId="26DD121C" w14:textId="0A0C7FC3"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8E092D" w14:textId="1002B2B5"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28E7570" w14:textId="3E3C1F8E"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3936A92" w14:textId="696C30AA"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693CA7D" w14:textId="1ECC0A5C"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4B62319" w14:textId="2A6D27FC"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8A3C756" w14:textId="7E231172"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2612F23" w14:textId="055A1AC6"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C1D539" w14:textId="631DEDDB"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3AD808" w14:textId="027E6CD9"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7226E50" w14:textId="0EEED6B9"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BB031A6" w14:textId="316DA138"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5CEBB2F" w14:textId="6C487C75"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3DB747D" w14:textId="0510AD1D"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BCDF2DF" w14:textId="56EB3DD6"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9B01914" w14:textId="13BEE20B"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F2884E" w14:textId="1F63D6AE"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3F0E663"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75D99D" w14:textId="7CC31B0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l) aprobă alte regulamente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exercită alte atribuții în conformitate cu prezenta lege.</w:t>
            </w:r>
          </w:p>
        </w:tc>
        <w:tc>
          <w:tcPr>
            <w:tcW w:w="4678" w:type="dxa"/>
          </w:tcPr>
          <w:p w14:paraId="4C9DE52D" w14:textId="77777777" w:rsidR="00756D76" w:rsidRPr="00170B0C" w:rsidRDefault="00756D76" w:rsidP="005E54BB">
            <w:pPr>
              <w:jc w:val="both"/>
              <w:rPr>
                <w:rFonts w:ascii="Times New Roman" w:hAnsi="Times New Roman" w:cs="Times New Roman"/>
                <w:color w:val="0D0D0D" w:themeColor="text1" w:themeTint="F2"/>
              </w:rPr>
            </w:pPr>
          </w:p>
          <w:p w14:paraId="723300EC" w14:textId="77777777" w:rsidR="00756D76" w:rsidRPr="00170B0C" w:rsidRDefault="00756D76" w:rsidP="005E54BB">
            <w:pPr>
              <w:jc w:val="both"/>
              <w:rPr>
                <w:rFonts w:ascii="Times New Roman" w:hAnsi="Times New Roman" w:cs="Times New Roman"/>
                <w:color w:val="0D0D0D" w:themeColor="text1" w:themeTint="F2"/>
              </w:rPr>
            </w:pPr>
          </w:p>
          <w:p w14:paraId="776296F9" w14:textId="77777777" w:rsidR="00756D76" w:rsidRPr="00170B0C" w:rsidRDefault="00756D76" w:rsidP="005E54BB">
            <w:pPr>
              <w:jc w:val="both"/>
              <w:rPr>
                <w:rFonts w:ascii="Times New Roman" w:hAnsi="Times New Roman" w:cs="Times New Roman"/>
                <w:color w:val="0D0D0D" w:themeColor="text1" w:themeTint="F2"/>
              </w:rPr>
            </w:pPr>
          </w:p>
          <w:p w14:paraId="6267A73E" w14:textId="77777777" w:rsidR="00756D76" w:rsidRPr="00170B0C" w:rsidRDefault="00756D76" w:rsidP="005E54BB">
            <w:pPr>
              <w:jc w:val="both"/>
              <w:rPr>
                <w:rFonts w:ascii="Times New Roman" w:hAnsi="Times New Roman" w:cs="Times New Roman"/>
                <w:color w:val="0D0D0D" w:themeColor="text1" w:themeTint="F2"/>
              </w:rPr>
            </w:pPr>
          </w:p>
          <w:p w14:paraId="2021FDD4" w14:textId="3940BC89" w:rsidR="00756D76" w:rsidRPr="00170B0C" w:rsidRDefault="00756D76" w:rsidP="005E54BB">
            <w:pPr>
              <w:jc w:val="both"/>
              <w:rPr>
                <w:rFonts w:ascii="Times New Roman" w:hAnsi="Times New Roman" w:cs="Times New Roman"/>
                <w:color w:val="0D0D0D" w:themeColor="text1" w:themeTint="F2"/>
              </w:rPr>
            </w:pPr>
          </w:p>
          <w:p w14:paraId="038D9FCA" w14:textId="6B37B33D" w:rsidR="00756D76" w:rsidRPr="00170B0C" w:rsidRDefault="00756D76" w:rsidP="005E54BB">
            <w:pPr>
              <w:jc w:val="both"/>
              <w:rPr>
                <w:rFonts w:ascii="Times New Roman" w:hAnsi="Times New Roman" w:cs="Times New Roman"/>
                <w:color w:val="0D0D0D" w:themeColor="text1" w:themeTint="F2"/>
              </w:rPr>
            </w:pPr>
          </w:p>
          <w:p w14:paraId="52E42777" w14:textId="15CAE743" w:rsidR="00756D76" w:rsidRPr="00170B0C" w:rsidRDefault="00756D76" w:rsidP="005E54BB">
            <w:pPr>
              <w:jc w:val="both"/>
              <w:rPr>
                <w:rFonts w:ascii="Times New Roman" w:hAnsi="Times New Roman" w:cs="Times New Roman"/>
                <w:color w:val="0D0D0D" w:themeColor="text1" w:themeTint="F2"/>
              </w:rPr>
            </w:pPr>
          </w:p>
          <w:p w14:paraId="24169F74" w14:textId="32695CC9" w:rsidR="00756D76" w:rsidRPr="00170B0C" w:rsidRDefault="00756D76" w:rsidP="005E54BB">
            <w:pPr>
              <w:jc w:val="both"/>
              <w:rPr>
                <w:rFonts w:ascii="Times New Roman" w:hAnsi="Times New Roman" w:cs="Times New Roman"/>
                <w:color w:val="0D0D0D" w:themeColor="text1" w:themeTint="F2"/>
              </w:rPr>
            </w:pPr>
          </w:p>
          <w:p w14:paraId="0F194864" w14:textId="77777777" w:rsidR="00756D76" w:rsidRPr="00170B0C" w:rsidRDefault="00756D76" w:rsidP="005E54BB">
            <w:pPr>
              <w:jc w:val="both"/>
              <w:rPr>
                <w:rFonts w:ascii="Times New Roman" w:hAnsi="Times New Roman" w:cs="Times New Roman"/>
                <w:color w:val="0D0D0D" w:themeColor="text1" w:themeTint="F2"/>
              </w:rPr>
            </w:pPr>
          </w:p>
          <w:p w14:paraId="16CEB1A4" w14:textId="1281A657" w:rsidR="00756D76" w:rsidRPr="00170B0C" w:rsidRDefault="00756D76" w:rsidP="005E54BB">
            <w:pPr>
              <w:jc w:val="both"/>
              <w:rPr>
                <w:rFonts w:ascii="Times New Roman" w:hAnsi="Times New Roman" w:cs="Times New Roman"/>
                <w:color w:val="0D0D0D" w:themeColor="text1" w:themeTint="F2"/>
              </w:rPr>
            </w:pPr>
          </w:p>
          <w:p w14:paraId="59081323" w14:textId="43E4E4D6" w:rsidR="00756D76" w:rsidRPr="00170B0C" w:rsidRDefault="00756D76" w:rsidP="005E54BB">
            <w:pPr>
              <w:jc w:val="both"/>
              <w:rPr>
                <w:rFonts w:ascii="Times New Roman" w:hAnsi="Times New Roman" w:cs="Times New Roman"/>
                <w:color w:val="0D0D0D" w:themeColor="text1" w:themeTint="F2"/>
              </w:rPr>
            </w:pPr>
          </w:p>
          <w:p w14:paraId="3A932414" w14:textId="77777777" w:rsidR="00756D76" w:rsidRPr="00170B0C" w:rsidRDefault="00756D76"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litera c) va avea următorul cuprins:</w:t>
            </w:r>
          </w:p>
          <w:p w14:paraId="39DBE4CA" w14:textId="77777777" w:rsidR="00756D76" w:rsidRPr="00170B0C" w:rsidRDefault="00756D7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 aprobă Planul </w:t>
            </w:r>
            <w:proofErr w:type="spellStart"/>
            <w:r w:rsidRPr="00170B0C">
              <w:rPr>
                <w:rFonts w:ascii="Times New Roman" w:hAnsi="Times New Roman" w:cs="Times New Roman"/>
                <w:color w:val="0D0D0D" w:themeColor="text1" w:themeTint="F2"/>
                <w:sz w:val="24"/>
                <w:szCs w:val="24"/>
                <w:lang w:val="ro-MD"/>
              </w:rPr>
              <w:t>naţional</w:t>
            </w:r>
            <w:proofErr w:type="spellEnd"/>
            <w:r w:rsidRPr="00170B0C">
              <w:rPr>
                <w:rFonts w:ascii="Times New Roman" w:hAnsi="Times New Roman" w:cs="Times New Roman"/>
                <w:color w:val="0D0D0D" w:themeColor="text1" w:themeTint="F2"/>
                <w:sz w:val="24"/>
                <w:szCs w:val="24"/>
                <w:lang w:val="ro-MD"/>
              </w:rPr>
              <w:t xml:space="preserve"> integrat privind energia și clima și îl prezintă Secretariatului Comunității Energetice; </w:t>
            </w:r>
          </w:p>
          <w:p w14:paraId="59E4D383" w14:textId="77777777" w:rsidR="00756D76" w:rsidRPr="00170B0C" w:rsidRDefault="00756D76" w:rsidP="005E54BB">
            <w:pPr>
              <w:jc w:val="both"/>
              <w:rPr>
                <w:rFonts w:ascii="Times New Roman" w:hAnsi="Times New Roman" w:cs="Times New Roman"/>
                <w:color w:val="0D0D0D" w:themeColor="text1" w:themeTint="F2"/>
              </w:rPr>
            </w:pPr>
          </w:p>
          <w:p w14:paraId="2B3275CB" w14:textId="462C9484" w:rsidR="00756D76" w:rsidRPr="00170B0C" w:rsidRDefault="00756D76" w:rsidP="005E54BB">
            <w:pPr>
              <w:jc w:val="both"/>
              <w:rPr>
                <w:rFonts w:ascii="Times New Roman" w:hAnsi="Times New Roman" w:cs="Times New Roman"/>
                <w:color w:val="0D0D0D" w:themeColor="text1" w:themeTint="F2"/>
              </w:rPr>
            </w:pPr>
          </w:p>
          <w:p w14:paraId="3DBF7C71" w14:textId="77777777" w:rsidR="00756D76" w:rsidRPr="00170B0C" w:rsidRDefault="00756D76" w:rsidP="005E54BB">
            <w:pPr>
              <w:tabs>
                <w:tab w:val="left" w:pos="180"/>
              </w:tabs>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litera d), după cuvintele „în domeniul energiei din surse regenerabile” se completează cu textul ”,după aprobarea acestora de către autoritatea competentă în domeniul concurenței și ajutorului de stat;”</w:t>
            </w:r>
          </w:p>
          <w:p w14:paraId="7615D70F" w14:textId="3A8079CE" w:rsidR="00756D76" w:rsidRPr="00170B0C" w:rsidRDefault="00756D76"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litera e), cuvintele „condițiile privind acordarea ajutorului de stat prevăzute de” se exclud, iar după textul „schemei de sprijin stabilite la art. 34”, se completează cu textul ”, în vederea atingerii obiectivelor naționale stabilite de Planul național integrat privind energia și clima”;</w:t>
            </w:r>
          </w:p>
          <w:p w14:paraId="374A7035" w14:textId="3EE85CC0" w:rsidR="00756D76" w:rsidRPr="00170B0C" w:rsidRDefault="00756D76" w:rsidP="005E54BB">
            <w:pPr>
              <w:jc w:val="both"/>
              <w:rPr>
                <w:rFonts w:ascii="Times New Roman" w:hAnsi="Times New Roman" w:cs="Times New Roman"/>
                <w:color w:val="0D0D0D" w:themeColor="text1" w:themeTint="F2"/>
              </w:rPr>
            </w:pPr>
          </w:p>
          <w:p w14:paraId="733B06CA" w14:textId="77777777" w:rsidR="00756D76" w:rsidRPr="00170B0C" w:rsidRDefault="00756D76" w:rsidP="005E54BB">
            <w:pPr>
              <w:jc w:val="both"/>
              <w:rPr>
                <w:rFonts w:ascii="Times New Roman" w:hAnsi="Times New Roman" w:cs="Times New Roman"/>
                <w:color w:val="0D0D0D" w:themeColor="text1" w:themeTint="F2"/>
              </w:rPr>
            </w:pPr>
          </w:p>
          <w:p w14:paraId="2AA6C3E7" w14:textId="6031C2CD" w:rsidR="00756D76" w:rsidRPr="00170B0C" w:rsidRDefault="00756D76" w:rsidP="005E54BB">
            <w:pPr>
              <w:jc w:val="both"/>
              <w:rPr>
                <w:rFonts w:ascii="Times New Roman" w:hAnsi="Times New Roman" w:cs="Times New Roman"/>
                <w:color w:val="0D0D0D" w:themeColor="text1" w:themeTint="F2"/>
              </w:rPr>
            </w:pPr>
          </w:p>
          <w:p w14:paraId="700B0BC9" w14:textId="72D00BA3" w:rsidR="00756D76" w:rsidRPr="00170B0C" w:rsidRDefault="00756D76" w:rsidP="005E54BB">
            <w:pPr>
              <w:jc w:val="both"/>
              <w:rPr>
                <w:rFonts w:ascii="Times New Roman" w:hAnsi="Times New Roman" w:cs="Times New Roman"/>
                <w:color w:val="0D0D0D" w:themeColor="text1" w:themeTint="F2"/>
              </w:rPr>
            </w:pPr>
          </w:p>
          <w:p w14:paraId="325B6287" w14:textId="76DFA7B0" w:rsidR="00756D76" w:rsidRPr="00170B0C" w:rsidRDefault="00756D76" w:rsidP="005E54BB">
            <w:pPr>
              <w:jc w:val="both"/>
              <w:rPr>
                <w:rFonts w:ascii="Times New Roman" w:hAnsi="Times New Roman" w:cs="Times New Roman"/>
                <w:color w:val="0D0D0D" w:themeColor="text1" w:themeTint="F2"/>
              </w:rPr>
            </w:pPr>
          </w:p>
          <w:p w14:paraId="7D30F22F" w14:textId="59C800F7" w:rsidR="00756D76" w:rsidRPr="00170B0C" w:rsidRDefault="00756D76" w:rsidP="005E54BB">
            <w:pPr>
              <w:jc w:val="both"/>
              <w:rPr>
                <w:rFonts w:ascii="Times New Roman" w:hAnsi="Times New Roman" w:cs="Times New Roman"/>
                <w:color w:val="0D0D0D" w:themeColor="text1" w:themeTint="F2"/>
              </w:rPr>
            </w:pPr>
          </w:p>
          <w:p w14:paraId="68D9E25D" w14:textId="09CDF370" w:rsidR="00756D76" w:rsidRPr="00170B0C" w:rsidRDefault="00756D76" w:rsidP="005E54BB">
            <w:pPr>
              <w:jc w:val="both"/>
              <w:rPr>
                <w:rFonts w:ascii="Times New Roman" w:hAnsi="Times New Roman" w:cs="Times New Roman"/>
                <w:color w:val="0D0D0D" w:themeColor="text1" w:themeTint="F2"/>
              </w:rPr>
            </w:pPr>
          </w:p>
          <w:p w14:paraId="3D00C782" w14:textId="61F2AC6D" w:rsidR="00756D76" w:rsidRPr="00170B0C" w:rsidRDefault="00756D76" w:rsidP="005E54BB">
            <w:pPr>
              <w:jc w:val="both"/>
              <w:rPr>
                <w:rFonts w:ascii="Times New Roman" w:hAnsi="Times New Roman" w:cs="Times New Roman"/>
                <w:color w:val="0D0D0D" w:themeColor="text1" w:themeTint="F2"/>
              </w:rPr>
            </w:pPr>
          </w:p>
          <w:p w14:paraId="35CDC883" w14:textId="3292072F" w:rsidR="00756D76" w:rsidRPr="00170B0C" w:rsidRDefault="00756D76" w:rsidP="005E54BB">
            <w:pPr>
              <w:jc w:val="both"/>
              <w:rPr>
                <w:rFonts w:ascii="Times New Roman" w:hAnsi="Times New Roman" w:cs="Times New Roman"/>
                <w:color w:val="0D0D0D" w:themeColor="text1" w:themeTint="F2"/>
              </w:rPr>
            </w:pPr>
          </w:p>
          <w:p w14:paraId="272A5564" w14:textId="1E1AA377" w:rsidR="00756D76" w:rsidRPr="00170B0C" w:rsidRDefault="00756D76" w:rsidP="005E54BB">
            <w:pPr>
              <w:jc w:val="both"/>
              <w:rPr>
                <w:rFonts w:ascii="Times New Roman" w:hAnsi="Times New Roman" w:cs="Times New Roman"/>
                <w:color w:val="0D0D0D" w:themeColor="text1" w:themeTint="F2"/>
              </w:rPr>
            </w:pPr>
          </w:p>
          <w:p w14:paraId="7EFDC04D" w14:textId="67C75364" w:rsidR="00756D76" w:rsidRPr="00170B0C" w:rsidRDefault="00756D76" w:rsidP="005E54BB">
            <w:pPr>
              <w:jc w:val="both"/>
              <w:rPr>
                <w:rFonts w:ascii="Times New Roman" w:hAnsi="Times New Roman" w:cs="Times New Roman"/>
                <w:color w:val="0D0D0D" w:themeColor="text1" w:themeTint="F2"/>
              </w:rPr>
            </w:pPr>
          </w:p>
          <w:p w14:paraId="64D70243" w14:textId="277EA380" w:rsidR="00756D76" w:rsidRPr="00170B0C" w:rsidRDefault="00756D76" w:rsidP="005E54BB">
            <w:pPr>
              <w:jc w:val="both"/>
              <w:rPr>
                <w:rFonts w:ascii="Times New Roman" w:hAnsi="Times New Roman" w:cs="Times New Roman"/>
                <w:color w:val="0D0D0D" w:themeColor="text1" w:themeTint="F2"/>
              </w:rPr>
            </w:pPr>
          </w:p>
          <w:p w14:paraId="40533333" w14:textId="52E0133A" w:rsidR="00756D76" w:rsidRPr="00170B0C" w:rsidRDefault="00756D76" w:rsidP="005E54BB">
            <w:pPr>
              <w:jc w:val="both"/>
              <w:rPr>
                <w:rFonts w:ascii="Times New Roman" w:hAnsi="Times New Roman" w:cs="Times New Roman"/>
                <w:color w:val="0D0D0D" w:themeColor="text1" w:themeTint="F2"/>
              </w:rPr>
            </w:pPr>
          </w:p>
          <w:p w14:paraId="794E80E4" w14:textId="53B3AF73" w:rsidR="00756D76" w:rsidRPr="00170B0C" w:rsidRDefault="00756D76" w:rsidP="005E54BB">
            <w:pPr>
              <w:jc w:val="both"/>
              <w:rPr>
                <w:rFonts w:ascii="Times New Roman" w:hAnsi="Times New Roman" w:cs="Times New Roman"/>
                <w:color w:val="0D0D0D" w:themeColor="text1" w:themeTint="F2"/>
              </w:rPr>
            </w:pPr>
          </w:p>
          <w:p w14:paraId="2F5EBC19" w14:textId="6062E572" w:rsidR="00756D76" w:rsidRPr="00170B0C" w:rsidRDefault="00756D76" w:rsidP="005E54BB">
            <w:pPr>
              <w:jc w:val="both"/>
              <w:rPr>
                <w:rFonts w:ascii="Times New Roman" w:hAnsi="Times New Roman" w:cs="Times New Roman"/>
                <w:color w:val="0D0D0D" w:themeColor="text1" w:themeTint="F2"/>
              </w:rPr>
            </w:pPr>
          </w:p>
          <w:p w14:paraId="4D092280" w14:textId="727D6B67" w:rsidR="00756D76" w:rsidRPr="00170B0C" w:rsidRDefault="00756D76" w:rsidP="005E54BB">
            <w:pPr>
              <w:jc w:val="both"/>
              <w:rPr>
                <w:rFonts w:ascii="Times New Roman" w:hAnsi="Times New Roman" w:cs="Times New Roman"/>
                <w:color w:val="0D0D0D" w:themeColor="text1" w:themeTint="F2"/>
              </w:rPr>
            </w:pPr>
          </w:p>
          <w:p w14:paraId="508E45A1" w14:textId="7D120B06" w:rsidR="00756D76" w:rsidRPr="00170B0C" w:rsidRDefault="00756D76" w:rsidP="005E54BB">
            <w:pPr>
              <w:jc w:val="both"/>
              <w:rPr>
                <w:rFonts w:ascii="Times New Roman" w:hAnsi="Times New Roman" w:cs="Times New Roman"/>
                <w:color w:val="0D0D0D" w:themeColor="text1" w:themeTint="F2"/>
              </w:rPr>
            </w:pPr>
          </w:p>
          <w:p w14:paraId="383DE7B5" w14:textId="39EECE6A" w:rsidR="00756D76" w:rsidRPr="00170B0C" w:rsidRDefault="00756D76" w:rsidP="005E54BB">
            <w:pPr>
              <w:jc w:val="both"/>
              <w:rPr>
                <w:rFonts w:ascii="Times New Roman" w:hAnsi="Times New Roman" w:cs="Times New Roman"/>
                <w:color w:val="0D0D0D" w:themeColor="text1" w:themeTint="F2"/>
              </w:rPr>
            </w:pPr>
          </w:p>
          <w:p w14:paraId="1971932C" w14:textId="3527D095" w:rsidR="00756D76" w:rsidRPr="00170B0C" w:rsidRDefault="00756D76" w:rsidP="005E54BB">
            <w:pPr>
              <w:jc w:val="both"/>
              <w:rPr>
                <w:rFonts w:ascii="Times New Roman" w:hAnsi="Times New Roman" w:cs="Times New Roman"/>
                <w:color w:val="0D0D0D" w:themeColor="text1" w:themeTint="F2"/>
              </w:rPr>
            </w:pPr>
          </w:p>
          <w:p w14:paraId="5379B68D" w14:textId="7F5D1191" w:rsidR="00756D76" w:rsidRPr="00170B0C" w:rsidRDefault="00756D76" w:rsidP="005E54BB">
            <w:pPr>
              <w:jc w:val="both"/>
              <w:rPr>
                <w:rFonts w:ascii="Times New Roman" w:hAnsi="Times New Roman" w:cs="Times New Roman"/>
                <w:color w:val="0D0D0D" w:themeColor="text1" w:themeTint="F2"/>
              </w:rPr>
            </w:pPr>
          </w:p>
          <w:p w14:paraId="3077D96B" w14:textId="00DCAD86" w:rsidR="00756D76" w:rsidRPr="00170B0C" w:rsidRDefault="00756D76" w:rsidP="005E54BB">
            <w:pPr>
              <w:jc w:val="both"/>
              <w:rPr>
                <w:rFonts w:ascii="Times New Roman" w:hAnsi="Times New Roman" w:cs="Times New Roman"/>
                <w:color w:val="0D0D0D" w:themeColor="text1" w:themeTint="F2"/>
              </w:rPr>
            </w:pPr>
          </w:p>
          <w:p w14:paraId="2CF9A461" w14:textId="0023E7A6" w:rsidR="00756D76" w:rsidRPr="00170B0C" w:rsidRDefault="00756D76" w:rsidP="005E54BB">
            <w:pPr>
              <w:jc w:val="both"/>
              <w:rPr>
                <w:rFonts w:ascii="Times New Roman" w:hAnsi="Times New Roman" w:cs="Times New Roman"/>
                <w:color w:val="0D0D0D" w:themeColor="text1" w:themeTint="F2"/>
              </w:rPr>
            </w:pPr>
          </w:p>
          <w:p w14:paraId="7C7A7214" w14:textId="00775641" w:rsidR="00756D76" w:rsidRPr="00170B0C" w:rsidRDefault="00756D76" w:rsidP="005E54BB">
            <w:pPr>
              <w:jc w:val="both"/>
              <w:rPr>
                <w:rFonts w:ascii="Times New Roman" w:hAnsi="Times New Roman" w:cs="Times New Roman"/>
                <w:color w:val="0D0D0D" w:themeColor="text1" w:themeTint="F2"/>
              </w:rPr>
            </w:pPr>
          </w:p>
          <w:p w14:paraId="7D34B1EF" w14:textId="699B121D" w:rsidR="00756D76" w:rsidRPr="00170B0C" w:rsidRDefault="00756D76" w:rsidP="005E54BB">
            <w:pPr>
              <w:jc w:val="both"/>
              <w:rPr>
                <w:rFonts w:ascii="Times New Roman" w:hAnsi="Times New Roman" w:cs="Times New Roman"/>
                <w:color w:val="0D0D0D" w:themeColor="text1" w:themeTint="F2"/>
              </w:rPr>
            </w:pPr>
          </w:p>
          <w:p w14:paraId="7D12C450" w14:textId="540232D6" w:rsidR="00756D76" w:rsidRPr="00170B0C" w:rsidRDefault="00756D76" w:rsidP="005E54BB">
            <w:pPr>
              <w:jc w:val="both"/>
              <w:rPr>
                <w:rFonts w:ascii="Times New Roman" w:hAnsi="Times New Roman" w:cs="Times New Roman"/>
                <w:color w:val="0D0D0D" w:themeColor="text1" w:themeTint="F2"/>
              </w:rPr>
            </w:pPr>
          </w:p>
          <w:p w14:paraId="73652CA8" w14:textId="0B6F1EF9" w:rsidR="00756D76" w:rsidRPr="00170B0C" w:rsidRDefault="00756D76" w:rsidP="005E54BB">
            <w:pPr>
              <w:jc w:val="both"/>
              <w:rPr>
                <w:rFonts w:ascii="Times New Roman" w:hAnsi="Times New Roman" w:cs="Times New Roman"/>
                <w:color w:val="0D0D0D" w:themeColor="text1" w:themeTint="F2"/>
              </w:rPr>
            </w:pPr>
          </w:p>
          <w:p w14:paraId="4103E656" w14:textId="4DA84DB4" w:rsidR="00756D76" w:rsidRPr="00170B0C" w:rsidRDefault="00756D76" w:rsidP="005E54BB">
            <w:pPr>
              <w:jc w:val="both"/>
              <w:rPr>
                <w:rFonts w:ascii="Times New Roman" w:hAnsi="Times New Roman" w:cs="Times New Roman"/>
                <w:color w:val="0D0D0D" w:themeColor="text1" w:themeTint="F2"/>
              </w:rPr>
            </w:pPr>
          </w:p>
          <w:p w14:paraId="4CB9D1C6" w14:textId="366E2D69" w:rsidR="00756D76" w:rsidRPr="00170B0C" w:rsidRDefault="00756D76" w:rsidP="005E54BB">
            <w:pPr>
              <w:jc w:val="both"/>
              <w:rPr>
                <w:rFonts w:ascii="Times New Roman" w:hAnsi="Times New Roman" w:cs="Times New Roman"/>
                <w:color w:val="0D0D0D" w:themeColor="text1" w:themeTint="F2"/>
              </w:rPr>
            </w:pPr>
          </w:p>
          <w:p w14:paraId="3BD0DB81" w14:textId="5681ACD8" w:rsidR="00756D76" w:rsidRPr="00170B0C" w:rsidRDefault="00756D76" w:rsidP="005E54BB">
            <w:pPr>
              <w:jc w:val="both"/>
              <w:rPr>
                <w:rFonts w:ascii="Times New Roman" w:hAnsi="Times New Roman" w:cs="Times New Roman"/>
                <w:color w:val="0D0D0D" w:themeColor="text1" w:themeTint="F2"/>
              </w:rPr>
            </w:pPr>
          </w:p>
          <w:p w14:paraId="47D0B129" w14:textId="2C2951CE" w:rsidR="00756D76" w:rsidRPr="00170B0C" w:rsidRDefault="00756D76" w:rsidP="005E54BB">
            <w:pPr>
              <w:jc w:val="both"/>
              <w:rPr>
                <w:rFonts w:ascii="Times New Roman" w:hAnsi="Times New Roman" w:cs="Times New Roman"/>
                <w:color w:val="0D0D0D" w:themeColor="text1" w:themeTint="F2"/>
              </w:rPr>
            </w:pPr>
          </w:p>
          <w:p w14:paraId="4834127E" w14:textId="10B650A1" w:rsidR="00756D76" w:rsidRPr="00170B0C" w:rsidRDefault="00756D76" w:rsidP="005E54BB">
            <w:pPr>
              <w:jc w:val="both"/>
              <w:rPr>
                <w:rFonts w:ascii="Times New Roman" w:hAnsi="Times New Roman" w:cs="Times New Roman"/>
                <w:color w:val="0D0D0D" w:themeColor="text1" w:themeTint="F2"/>
              </w:rPr>
            </w:pPr>
          </w:p>
          <w:p w14:paraId="3D3FF6B2" w14:textId="59E7EC12" w:rsidR="00756D76" w:rsidRPr="00170B0C" w:rsidRDefault="00756D76" w:rsidP="005E54BB">
            <w:pPr>
              <w:jc w:val="both"/>
              <w:rPr>
                <w:rFonts w:ascii="Times New Roman" w:hAnsi="Times New Roman" w:cs="Times New Roman"/>
                <w:color w:val="0D0D0D" w:themeColor="text1" w:themeTint="F2"/>
              </w:rPr>
            </w:pPr>
          </w:p>
          <w:p w14:paraId="31584D79" w14:textId="23A0FA1E" w:rsidR="00756D76" w:rsidRPr="00170B0C" w:rsidRDefault="00756D76" w:rsidP="005E54BB">
            <w:pPr>
              <w:jc w:val="both"/>
              <w:rPr>
                <w:rFonts w:ascii="Times New Roman" w:hAnsi="Times New Roman" w:cs="Times New Roman"/>
                <w:color w:val="0D0D0D" w:themeColor="text1" w:themeTint="F2"/>
              </w:rPr>
            </w:pPr>
          </w:p>
          <w:p w14:paraId="71A81E99" w14:textId="59AABB48" w:rsidR="00756D76" w:rsidRPr="00170B0C" w:rsidRDefault="00756D76" w:rsidP="005E54BB">
            <w:pPr>
              <w:jc w:val="both"/>
              <w:rPr>
                <w:rFonts w:ascii="Times New Roman" w:hAnsi="Times New Roman" w:cs="Times New Roman"/>
                <w:color w:val="0D0D0D" w:themeColor="text1" w:themeTint="F2"/>
              </w:rPr>
            </w:pPr>
          </w:p>
          <w:p w14:paraId="05DFA1FC" w14:textId="6F55F871" w:rsidR="00756D76" w:rsidRPr="00170B0C" w:rsidRDefault="00756D76" w:rsidP="005E54BB">
            <w:pPr>
              <w:jc w:val="both"/>
              <w:rPr>
                <w:rFonts w:ascii="Times New Roman" w:hAnsi="Times New Roman" w:cs="Times New Roman"/>
                <w:color w:val="0D0D0D" w:themeColor="text1" w:themeTint="F2"/>
              </w:rPr>
            </w:pPr>
          </w:p>
          <w:p w14:paraId="5028F438" w14:textId="4E2DFB35" w:rsidR="00756D76" w:rsidRPr="00170B0C" w:rsidRDefault="00756D76" w:rsidP="005E54BB">
            <w:pPr>
              <w:jc w:val="both"/>
              <w:rPr>
                <w:rFonts w:ascii="Times New Roman" w:hAnsi="Times New Roman" w:cs="Times New Roman"/>
                <w:color w:val="0D0D0D" w:themeColor="text1" w:themeTint="F2"/>
              </w:rPr>
            </w:pPr>
          </w:p>
          <w:p w14:paraId="23C6FE42" w14:textId="77777777" w:rsidR="00756D76" w:rsidRPr="00170B0C" w:rsidRDefault="00756D76"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litera k</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 k</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cu următorul cuprins:</w:t>
            </w:r>
          </w:p>
          <w:p w14:paraId="2415023E" w14:textId="49A42124" w:rsidR="00756D76" w:rsidRPr="00170B0C" w:rsidRDefault="00756D7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”k</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elaborează, cu suportul organului central de specialitate al administrației publice în domeniul energeticii,  și aprobă Regulamentul </w:t>
            </w:r>
            <w:r w:rsidRPr="00170B0C">
              <w:rPr>
                <w:rFonts w:ascii="Times New Roman" w:hAnsi="Times New Roman" w:cs="Times New Roman"/>
                <w:color w:val="0D0D0D" w:themeColor="text1" w:themeTint="F2"/>
                <w:sz w:val="24"/>
                <w:szCs w:val="24"/>
                <w:lang w:val="ro-MD"/>
              </w:rPr>
              <w:lastRenderedPageBreak/>
              <w:t xml:space="preserve">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w:t>
            </w:r>
          </w:p>
          <w:p w14:paraId="550B0B8D" w14:textId="31529793" w:rsidR="00756D76" w:rsidRPr="00170B0C" w:rsidRDefault="00756D7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k</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elaborează, cu suportul organului central de specialitate al administrației publice în protecției mediului, și aprobă Regulament privind criteriile de durabilitate pentru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combustibilii din biomasă;</w:t>
            </w:r>
          </w:p>
          <w:p w14:paraId="1C7CF6BB" w14:textId="77777777" w:rsidR="00756D76" w:rsidRPr="00170B0C" w:rsidRDefault="00756D76" w:rsidP="005E54BB">
            <w:pPr>
              <w:jc w:val="both"/>
              <w:rPr>
                <w:rFonts w:ascii="Times New Roman" w:hAnsi="Times New Roman" w:cs="Times New Roman"/>
                <w:color w:val="0D0D0D" w:themeColor="text1" w:themeTint="F2"/>
              </w:rPr>
            </w:pPr>
          </w:p>
          <w:p w14:paraId="522A3CC4" w14:textId="5AB63E32" w:rsidR="00756D76" w:rsidRPr="00170B0C" w:rsidRDefault="00756D76" w:rsidP="005E54BB">
            <w:pPr>
              <w:jc w:val="both"/>
              <w:rPr>
                <w:rFonts w:ascii="Times New Roman" w:hAnsi="Times New Roman" w:cs="Times New Roman"/>
                <w:color w:val="0D0D0D" w:themeColor="text1" w:themeTint="F2"/>
              </w:rPr>
            </w:pPr>
          </w:p>
        </w:tc>
        <w:tc>
          <w:tcPr>
            <w:tcW w:w="5039" w:type="dxa"/>
          </w:tcPr>
          <w:p w14:paraId="7CF88192"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10.</w:t>
            </w:r>
            <w:r w:rsidRPr="00170B0C">
              <w:rPr>
                <w:rFonts w:ascii="Times New Roman" w:eastAsia="Times New Roman" w:hAnsi="Times New Roman" w:cs="Times New Roman"/>
                <w:color w:val="0D0D0D" w:themeColor="text1" w:themeTint="F2"/>
                <w:sz w:val="24"/>
                <w:szCs w:val="24"/>
                <w:shd w:val="clear" w:color="auto" w:fill="FFFFFF"/>
                <w:lang w:val="ro-RO"/>
              </w:rPr>
              <w: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Atribuţiile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Guvernului</w:t>
            </w:r>
          </w:p>
          <w:p w14:paraId="648FB1A7"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Guvernul:</w:t>
            </w:r>
          </w:p>
          <w:p w14:paraId="779F37FE"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direcţiile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prioritare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obiectivele politicii de stat în domeniul energiei din surse regenerabile;</w:t>
            </w:r>
          </w:p>
          <w:p w14:paraId="323413CB"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modul de organizare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administrare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activităţii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domeniul energiei din surse regenerabile;</w:t>
            </w:r>
          </w:p>
          <w:p w14:paraId="12E82ACA" w14:textId="1EAEB8D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FF5D93D" w14:textId="77777777" w:rsidR="009C6F11" w:rsidRPr="00170B0C" w:rsidRDefault="009C6F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FBE4B44" w14:textId="2FBC001C"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w:t>
            </w:r>
            <w:r w:rsidR="009C6F11" w:rsidRPr="00170B0C">
              <w:rPr>
                <w:rFonts w:ascii="Times New Roman" w:hAnsi="Times New Roman" w:cs="Times New Roman"/>
                <w:color w:val="0D0D0D" w:themeColor="text1" w:themeTint="F2"/>
                <w:sz w:val="24"/>
                <w:szCs w:val="24"/>
                <w:lang w:val="ro-MD"/>
              </w:rPr>
              <w:t xml:space="preserve">aprobă Planul </w:t>
            </w:r>
            <w:proofErr w:type="spellStart"/>
            <w:r w:rsidR="009C6F11" w:rsidRPr="00170B0C">
              <w:rPr>
                <w:rFonts w:ascii="Times New Roman" w:hAnsi="Times New Roman" w:cs="Times New Roman"/>
                <w:color w:val="0D0D0D" w:themeColor="text1" w:themeTint="F2"/>
                <w:sz w:val="24"/>
                <w:szCs w:val="24"/>
                <w:lang w:val="ro-MD"/>
              </w:rPr>
              <w:t>naţional</w:t>
            </w:r>
            <w:proofErr w:type="spellEnd"/>
            <w:r w:rsidR="009C6F11" w:rsidRPr="00170B0C">
              <w:rPr>
                <w:rFonts w:ascii="Times New Roman" w:hAnsi="Times New Roman" w:cs="Times New Roman"/>
                <w:color w:val="0D0D0D" w:themeColor="text1" w:themeTint="F2"/>
                <w:sz w:val="24"/>
                <w:szCs w:val="24"/>
                <w:lang w:val="ro-MD"/>
              </w:rPr>
              <w:t xml:space="preserve"> integrat privind energia și clima și îl prezintă Secretariatului Comunității Energetice</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725A5F45" w14:textId="5A5D0FFB"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3AF9E8" w14:textId="54921E6F" w:rsidR="009C6F11" w:rsidRPr="00170B0C" w:rsidRDefault="009C6F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4A66A69" w14:textId="7F4CE8B3" w:rsidR="009C6F11" w:rsidRPr="00170B0C" w:rsidRDefault="009C6F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48821D3" w14:textId="77777777" w:rsidR="009C6F11" w:rsidRPr="00170B0C" w:rsidRDefault="009C6F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005C5BE" w14:textId="2A3E613A"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d)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mecanisme, scheme de sprijin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stimulente pentru îndeplinirea obiectivelor politicii de stat în domeniul energiei din surse regenerabile</w:t>
            </w:r>
            <w:r w:rsidR="009C6F11"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009C6F11" w:rsidRPr="00170B0C">
              <w:rPr>
                <w:rFonts w:ascii="Times New Roman" w:hAnsi="Times New Roman" w:cs="Times New Roman"/>
                <w:color w:val="0D0D0D" w:themeColor="text1" w:themeTint="F2"/>
                <w:sz w:val="24"/>
                <w:szCs w:val="24"/>
                <w:lang w:val="ro-MD"/>
              </w:rPr>
              <w:t>”,după aprobarea acestora de către autoritatea competentă în domeniul concurenței și ajutorului de stat</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487FBE40"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7B267E0"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E331120" w14:textId="13429870"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e) stabilește, aprobă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actualizează limitele de capacitate în conformitate cu Legea cu privire la ajutorul de stat și cu angajamentele asumate în cadrul Tratatului de constituire a Comunității Energetice, precum și cotele maxime de capacitate, inclusiv pe categorii de capacitate, care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urmează a fi oferite pentru implementarea schemei de sprijin stabilite la art. 34</w:t>
            </w:r>
            <w:r w:rsidR="009C6F11"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009C6F11" w:rsidRPr="00170B0C">
              <w:rPr>
                <w:rFonts w:ascii="Times New Roman" w:hAnsi="Times New Roman" w:cs="Times New Roman"/>
                <w:color w:val="0D0D0D" w:themeColor="text1" w:themeTint="F2"/>
                <w:sz w:val="24"/>
                <w:szCs w:val="24"/>
                <w:lang w:val="ro-MD"/>
              </w:rPr>
              <w:t>în vederea atingerii obiectivelor naționale stabilite de Planul național integrat privind energia și clima</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7CDEC8FD" w14:textId="2652F74C" w:rsidR="009C6F11" w:rsidRPr="00170B0C" w:rsidRDefault="009C6F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7E5D7C7" w14:textId="2793DDD6"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EB22DD6"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824EDE3" w14:textId="44955571"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f)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măsurile necesare pentru a atinge în termen obiectivul privind energia din surse regenerabile în conformitate cu traiectoria orientativă prevăzută în anexa nr. 1;</w:t>
            </w:r>
          </w:p>
          <w:p w14:paraId="2FFB9CB4" w14:textId="62B77842"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38D7822"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BC70191" w14:textId="5546895E"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g) organizează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oferirea statutului de producător eligibil, în conformitate cu art. 35;</w:t>
            </w:r>
          </w:p>
          <w:p w14:paraId="0E10ACE6"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C940B4A" w14:textId="30C5AD8D"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h) desemnează furnizorul central de energie electrică, în conformitate cu art. 30.</w:t>
            </w:r>
          </w:p>
          <w:p w14:paraId="2A9FC454"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81FA36"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întreprinderile din sectorul energetic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clar definite, transparente, nediscriminatorii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verificabile referitoare la  energia din surse regenerabile,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de lege;</w:t>
            </w:r>
          </w:p>
          <w:p w14:paraId="2368CBC6"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j)- </w:t>
            </w:r>
            <w:r w:rsidRPr="00170B0C">
              <w:rPr>
                <w:rFonts w:ascii="Times New Roman" w:eastAsia="Times New Roman" w:hAnsi="Times New Roman" w:cs="Times New Roman"/>
                <w:i/>
                <w:iCs/>
                <w:color w:val="0D0D0D" w:themeColor="text1" w:themeTint="F2"/>
                <w:sz w:val="24"/>
                <w:szCs w:val="24"/>
                <w:shd w:val="clear" w:color="auto" w:fill="FFFFFF"/>
                <w:lang w:val="ro-RO"/>
              </w:rPr>
              <w:t>abrogată;</w:t>
            </w:r>
          </w:p>
          <w:p w14:paraId="065E42D3"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k) aprobă regulamentul privind desfășurarea licitațiilor pentru oferirea statutului de producător eligibil persoanelor care dețin sau urmează să dețină o centrală electrică/centrale electrice cu o putere electrică instalată/ cumulată mai mare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decît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limita de capacitate stabilită conform lit. e);</w:t>
            </w:r>
          </w:p>
          <w:p w14:paraId="69364E99"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3723B64"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05D562D" w14:textId="77777777"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3DC7DB2" w14:textId="41C6E8FC" w:rsidR="0019713C" w:rsidRPr="00170B0C" w:rsidRDefault="0019713C"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k</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elaborează, cu suportul organului central de specialitate al administrației publice în domeniul energeticii,  și aprobă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w:t>
            </w:r>
          </w:p>
          <w:p w14:paraId="5CCECA43" w14:textId="77777777" w:rsidR="0019713C" w:rsidRPr="00170B0C" w:rsidRDefault="0019713C"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k</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elaborează, cu suportul organului central de specialitate al administrației publice în protecției mediului, și aprobă Regulament privind criteriile de durabilitate pentru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combustibilii din biomasă;</w:t>
            </w:r>
          </w:p>
          <w:p w14:paraId="2E32D818" w14:textId="1AAC4281" w:rsidR="00756D76" w:rsidRPr="00170B0C" w:rsidRDefault="00756D7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D7FFC58" w14:textId="12009FA0"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CF886EE" w14:textId="255D2F14"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1757CF3" w14:textId="77777777" w:rsidR="007F1005" w:rsidRPr="00170B0C" w:rsidRDefault="007F100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2E3EB36"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96A1826" w14:textId="6F98CF0E" w:rsidR="00756D76" w:rsidRPr="00170B0C" w:rsidRDefault="00756D76" w:rsidP="005E54BB">
            <w:pPr>
              <w:jc w:val="both"/>
              <w:rPr>
                <w:rFonts w:ascii="Times New Roman" w:hAnsi="Times New Roman" w:cs="Times New Roman"/>
                <w:color w:val="0D0D0D" w:themeColor="text1" w:themeTint="F2"/>
              </w:rPr>
            </w:pPr>
            <w:r w:rsidRPr="00170B0C">
              <w:rPr>
                <w:rFonts w:ascii="Times New Roman" w:eastAsia="Times New Roman" w:hAnsi="Times New Roman" w:cs="Times New Roman"/>
                <w:color w:val="0D0D0D" w:themeColor="text1" w:themeTint="F2"/>
                <w:sz w:val="24"/>
                <w:szCs w:val="24"/>
                <w:shd w:val="clear" w:color="auto" w:fill="FFFFFF"/>
                <w:lang w:val="ro-RO"/>
              </w:rPr>
              <w:t>l) aprobă alte regulamente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exercită alte atribuții în conformitate cu prezenta lege.</w:t>
            </w:r>
          </w:p>
        </w:tc>
      </w:tr>
      <w:tr w:rsidR="00170B0C" w:rsidRPr="00170B0C" w14:paraId="1077999F" w14:textId="77777777" w:rsidTr="004E3361">
        <w:tc>
          <w:tcPr>
            <w:tcW w:w="704" w:type="dxa"/>
          </w:tcPr>
          <w:p w14:paraId="02241BA2" w14:textId="77777777" w:rsidR="0019713C" w:rsidRPr="00170B0C" w:rsidRDefault="0019713C" w:rsidP="005E54BB">
            <w:pPr>
              <w:jc w:val="both"/>
              <w:rPr>
                <w:rFonts w:ascii="Times New Roman" w:hAnsi="Times New Roman" w:cs="Times New Roman"/>
                <w:color w:val="0D0D0D" w:themeColor="text1" w:themeTint="F2"/>
              </w:rPr>
            </w:pPr>
          </w:p>
        </w:tc>
        <w:tc>
          <w:tcPr>
            <w:tcW w:w="3969" w:type="dxa"/>
          </w:tcPr>
          <w:p w14:paraId="3E44D085"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11.</w:t>
            </w:r>
            <w:r w:rsidRPr="00170B0C">
              <w:rPr>
                <w:rFonts w:ascii="Times New Roman" w:eastAsia="Times New Roman" w:hAnsi="Times New Roman" w:cs="Times New Roman"/>
                <w:color w:val="0D0D0D" w:themeColor="text1" w:themeTint="F2"/>
                <w:sz w:val="24"/>
                <w:szCs w:val="24"/>
                <w:shd w:val="clear" w:color="auto" w:fill="FFFFFF"/>
                <w:lang w:val="ro-RO"/>
              </w:rPr>
              <w: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Atribuţiile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organului central de specialitate</w:t>
            </w:r>
          </w:p>
          <w:p w14:paraId="710060C6"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w:t>
            </w:r>
          </w:p>
          <w:p w14:paraId="368D7056"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Organul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w:t>
            </w:r>
          </w:p>
          <w:p w14:paraId="6B1B5600"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elaborează planul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acţiuni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domeniul energiei din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îl propune Guvernului spre aprobare;</w:t>
            </w:r>
          </w:p>
          <w:p w14:paraId="12BF3823"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elaborează scheme de sprijin, mecanisme, stimulente și măsuri în domeniul energiei din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respectînd</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condițiile privind acordarea ajutorului de stat prevăzute de Legea cu privire la ajutorul de stat, pe care le comunică Secretariatului Comunității Energetice și le propune Guvernului spre aprobare;</w:t>
            </w:r>
          </w:p>
          <w:p w14:paraId="4CD94D30"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elaborează actele normative menționate la art. 10 lit. k), art. 12 lit. a), art. 18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art. 23;</w:t>
            </w:r>
          </w:p>
          <w:p w14:paraId="4773064D"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determină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propune Guvernului spre aprobare limitele de capacitate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cotele maxime de capacitate, inclusiv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pe categorii de capacitate, în legătură cu implementarea schemei de sprijin stabilite la art. 34;</w:t>
            </w:r>
          </w:p>
          <w:p w14:paraId="22C585FA" w14:textId="45FDECB1"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d) elaborează programe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încheie acorduri necesare pentru activitatea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administrative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instituțiilor din subordinea acestora, în conformitate cu actele normative;</w:t>
            </w:r>
          </w:p>
          <w:p w14:paraId="396E2728"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B17EAC"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e) monitorizează îndeplinirea măsurilor adoptate pentru realizarea obiectivelor în domeniul energiei din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întocmește un raport în acest sens, cu suportul Agenției pentru Eficiență Energetică, pe care îl prezintă Guvernului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31 martie;</w:t>
            </w:r>
          </w:p>
          <w:p w14:paraId="4A553E76" w14:textId="1501332F"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f) exercită alte atribuții stabilite prin prezenta lege.</w:t>
            </w:r>
          </w:p>
          <w:p w14:paraId="6A154DF1"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34A14A0"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Pentru îndeplinirea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atribuţiilor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la alin. (1), organul central de specialitate al administrației publice în domeniul energeticii colaborează cu alte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centrale, cu organele centrale de specialitate, cu Consiliul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Concurenţei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Agenția Națională pentru Reglementare în Energetică, cu alte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cu autoritățile administrației publice locale, precum și cu societatea civilă.</w:t>
            </w:r>
          </w:p>
          <w:p w14:paraId="0C061D36" w14:textId="77777777" w:rsidR="0019713C" w:rsidRPr="00170B0C" w:rsidRDefault="0019713C"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12A37252" w14:textId="77777777" w:rsidR="0019713C" w:rsidRPr="00170B0C" w:rsidRDefault="0019713C" w:rsidP="005E54BB">
            <w:pPr>
              <w:jc w:val="both"/>
              <w:rPr>
                <w:rFonts w:ascii="Times New Roman" w:hAnsi="Times New Roman" w:cs="Times New Roman"/>
                <w:color w:val="0D0D0D" w:themeColor="text1" w:themeTint="F2"/>
              </w:rPr>
            </w:pPr>
          </w:p>
          <w:p w14:paraId="0698D1F6" w14:textId="77777777" w:rsidR="0019713C" w:rsidRPr="00170B0C" w:rsidRDefault="0019713C" w:rsidP="005E54BB">
            <w:pPr>
              <w:jc w:val="both"/>
              <w:rPr>
                <w:rFonts w:ascii="Times New Roman" w:hAnsi="Times New Roman" w:cs="Times New Roman"/>
                <w:color w:val="0D0D0D" w:themeColor="text1" w:themeTint="F2"/>
              </w:rPr>
            </w:pPr>
          </w:p>
          <w:p w14:paraId="4813CAEA" w14:textId="77777777" w:rsidR="0019713C" w:rsidRPr="00170B0C" w:rsidRDefault="0019713C" w:rsidP="005E54BB">
            <w:pPr>
              <w:jc w:val="both"/>
              <w:rPr>
                <w:rFonts w:ascii="Times New Roman" w:hAnsi="Times New Roman" w:cs="Times New Roman"/>
                <w:color w:val="0D0D0D" w:themeColor="text1" w:themeTint="F2"/>
              </w:rPr>
            </w:pPr>
          </w:p>
          <w:p w14:paraId="02F9E721" w14:textId="77777777" w:rsidR="0019713C" w:rsidRPr="00170B0C" w:rsidRDefault="0019713C" w:rsidP="005E54BB">
            <w:pPr>
              <w:jc w:val="both"/>
              <w:rPr>
                <w:rFonts w:ascii="Times New Roman" w:hAnsi="Times New Roman" w:cs="Times New Roman"/>
                <w:color w:val="0D0D0D" w:themeColor="text1" w:themeTint="F2"/>
              </w:rPr>
            </w:pPr>
          </w:p>
          <w:p w14:paraId="3B1AD5AF" w14:textId="77777777" w:rsidR="0019713C" w:rsidRPr="00170B0C" w:rsidRDefault="0019713C" w:rsidP="005E54BB">
            <w:pPr>
              <w:jc w:val="both"/>
              <w:rPr>
                <w:rFonts w:ascii="Times New Roman" w:hAnsi="Times New Roman" w:cs="Times New Roman"/>
                <w:color w:val="0D0D0D" w:themeColor="text1" w:themeTint="F2"/>
              </w:rPr>
            </w:pPr>
          </w:p>
          <w:p w14:paraId="5890CD06" w14:textId="77777777" w:rsidR="0019713C" w:rsidRPr="00170B0C" w:rsidRDefault="0019713C" w:rsidP="005E54BB">
            <w:pPr>
              <w:jc w:val="both"/>
              <w:rPr>
                <w:rFonts w:ascii="Times New Roman" w:hAnsi="Times New Roman" w:cs="Times New Roman"/>
                <w:color w:val="0D0D0D" w:themeColor="text1" w:themeTint="F2"/>
              </w:rPr>
            </w:pPr>
          </w:p>
          <w:p w14:paraId="61CC35FD" w14:textId="77777777" w:rsidR="0019713C" w:rsidRPr="00170B0C" w:rsidRDefault="0019713C" w:rsidP="005E54BB">
            <w:pPr>
              <w:jc w:val="both"/>
              <w:rPr>
                <w:rFonts w:ascii="Times New Roman" w:hAnsi="Times New Roman" w:cs="Times New Roman"/>
                <w:color w:val="0D0D0D" w:themeColor="text1" w:themeTint="F2"/>
              </w:rPr>
            </w:pPr>
          </w:p>
          <w:p w14:paraId="2110BCBD" w14:textId="77777777" w:rsidR="0019713C" w:rsidRPr="00170B0C" w:rsidRDefault="0019713C" w:rsidP="005E54BB">
            <w:pPr>
              <w:jc w:val="both"/>
              <w:rPr>
                <w:rFonts w:ascii="Times New Roman" w:hAnsi="Times New Roman" w:cs="Times New Roman"/>
                <w:color w:val="0D0D0D" w:themeColor="text1" w:themeTint="F2"/>
              </w:rPr>
            </w:pPr>
          </w:p>
          <w:p w14:paraId="26034C6C" w14:textId="77777777" w:rsidR="0019713C" w:rsidRPr="00170B0C" w:rsidRDefault="0019713C" w:rsidP="005E54BB">
            <w:pPr>
              <w:jc w:val="both"/>
              <w:rPr>
                <w:rFonts w:ascii="Times New Roman" w:hAnsi="Times New Roman" w:cs="Times New Roman"/>
                <w:color w:val="0D0D0D" w:themeColor="text1" w:themeTint="F2"/>
              </w:rPr>
            </w:pPr>
          </w:p>
          <w:p w14:paraId="3C1E042F" w14:textId="77777777" w:rsidR="0019713C" w:rsidRPr="00170B0C" w:rsidRDefault="0019713C" w:rsidP="005E54BB">
            <w:pPr>
              <w:jc w:val="both"/>
              <w:rPr>
                <w:rFonts w:ascii="Times New Roman" w:hAnsi="Times New Roman" w:cs="Times New Roman"/>
                <w:color w:val="0D0D0D" w:themeColor="text1" w:themeTint="F2"/>
              </w:rPr>
            </w:pPr>
          </w:p>
          <w:p w14:paraId="3C28ED4E" w14:textId="77777777" w:rsidR="0019713C" w:rsidRPr="00170B0C" w:rsidRDefault="0019713C" w:rsidP="005E54BB">
            <w:pPr>
              <w:jc w:val="both"/>
              <w:rPr>
                <w:rFonts w:ascii="Times New Roman" w:hAnsi="Times New Roman" w:cs="Times New Roman"/>
                <w:color w:val="0D0D0D" w:themeColor="text1" w:themeTint="F2"/>
              </w:rPr>
            </w:pPr>
          </w:p>
          <w:p w14:paraId="58F91819" w14:textId="77777777"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(1), lit. b), cuvintele „respectând condițiile privind acordarea ajutorului de stat prevăzute de” se substituie cu cuvintele „în conformitate cu”;</w:t>
            </w:r>
          </w:p>
          <w:p w14:paraId="5A75AAF9" w14:textId="77777777" w:rsidR="0019713C" w:rsidRPr="00170B0C" w:rsidRDefault="0019713C" w:rsidP="005E54BB">
            <w:pPr>
              <w:jc w:val="both"/>
              <w:rPr>
                <w:rFonts w:ascii="Times New Roman" w:hAnsi="Times New Roman" w:cs="Times New Roman"/>
                <w:color w:val="0D0D0D" w:themeColor="text1" w:themeTint="F2"/>
              </w:rPr>
            </w:pPr>
          </w:p>
          <w:p w14:paraId="28977B1D" w14:textId="77777777" w:rsidR="0019713C" w:rsidRPr="00170B0C" w:rsidRDefault="0019713C" w:rsidP="005E54BB">
            <w:pPr>
              <w:jc w:val="both"/>
              <w:rPr>
                <w:rFonts w:ascii="Times New Roman" w:hAnsi="Times New Roman" w:cs="Times New Roman"/>
                <w:color w:val="0D0D0D" w:themeColor="text1" w:themeTint="F2"/>
              </w:rPr>
            </w:pPr>
          </w:p>
          <w:p w14:paraId="72AB296A" w14:textId="77777777" w:rsidR="0019713C" w:rsidRPr="00170B0C" w:rsidRDefault="0019713C" w:rsidP="005E54BB">
            <w:pPr>
              <w:jc w:val="both"/>
              <w:rPr>
                <w:rFonts w:ascii="Times New Roman" w:hAnsi="Times New Roman" w:cs="Times New Roman"/>
                <w:color w:val="0D0D0D" w:themeColor="text1" w:themeTint="F2"/>
              </w:rPr>
            </w:pPr>
          </w:p>
          <w:p w14:paraId="375F4AF5" w14:textId="77777777" w:rsidR="0019713C" w:rsidRPr="00170B0C" w:rsidRDefault="0019713C" w:rsidP="005E54BB">
            <w:pPr>
              <w:jc w:val="both"/>
              <w:rPr>
                <w:rFonts w:ascii="Times New Roman" w:hAnsi="Times New Roman" w:cs="Times New Roman"/>
                <w:color w:val="0D0D0D" w:themeColor="text1" w:themeTint="F2"/>
              </w:rPr>
            </w:pPr>
          </w:p>
          <w:p w14:paraId="5DF69D30" w14:textId="671E52DE" w:rsidR="0019713C" w:rsidRPr="00170B0C" w:rsidRDefault="0019713C" w:rsidP="005E54BB">
            <w:pPr>
              <w:jc w:val="both"/>
              <w:rPr>
                <w:rFonts w:ascii="Times New Roman" w:hAnsi="Times New Roman" w:cs="Times New Roman"/>
                <w:color w:val="0D0D0D" w:themeColor="text1" w:themeTint="F2"/>
              </w:rPr>
            </w:pPr>
          </w:p>
          <w:p w14:paraId="115DFC0C" w14:textId="5D9B1354" w:rsidR="0019713C" w:rsidRPr="00170B0C" w:rsidRDefault="0019713C" w:rsidP="005E54BB">
            <w:pPr>
              <w:jc w:val="both"/>
              <w:rPr>
                <w:rFonts w:ascii="Times New Roman" w:hAnsi="Times New Roman" w:cs="Times New Roman"/>
                <w:color w:val="0D0D0D" w:themeColor="text1" w:themeTint="F2"/>
              </w:rPr>
            </w:pPr>
          </w:p>
          <w:p w14:paraId="2141557C" w14:textId="627932F6" w:rsidR="0019713C" w:rsidRPr="00170B0C" w:rsidRDefault="0019713C" w:rsidP="005E54BB">
            <w:pPr>
              <w:jc w:val="both"/>
              <w:rPr>
                <w:rFonts w:ascii="Times New Roman" w:hAnsi="Times New Roman" w:cs="Times New Roman"/>
                <w:color w:val="0D0D0D" w:themeColor="text1" w:themeTint="F2"/>
              </w:rPr>
            </w:pPr>
          </w:p>
          <w:p w14:paraId="5EA4FB0E" w14:textId="7A40334E" w:rsidR="0019713C" w:rsidRPr="00170B0C" w:rsidRDefault="0019713C" w:rsidP="005E54BB">
            <w:pPr>
              <w:jc w:val="both"/>
              <w:rPr>
                <w:rFonts w:ascii="Times New Roman" w:hAnsi="Times New Roman" w:cs="Times New Roman"/>
                <w:color w:val="0D0D0D" w:themeColor="text1" w:themeTint="F2"/>
              </w:rPr>
            </w:pPr>
          </w:p>
          <w:p w14:paraId="0BFD34C5" w14:textId="0BDE1FBE" w:rsidR="0019713C" w:rsidRPr="00170B0C" w:rsidRDefault="0019713C" w:rsidP="005E54BB">
            <w:pPr>
              <w:jc w:val="both"/>
              <w:rPr>
                <w:rFonts w:ascii="Times New Roman" w:hAnsi="Times New Roman" w:cs="Times New Roman"/>
                <w:color w:val="0D0D0D" w:themeColor="text1" w:themeTint="F2"/>
              </w:rPr>
            </w:pPr>
          </w:p>
          <w:p w14:paraId="63747C03" w14:textId="06C65D94" w:rsidR="0019713C" w:rsidRPr="00170B0C" w:rsidRDefault="0019713C" w:rsidP="005E54BB">
            <w:pPr>
              <w:jc w:val="both"/>
              <w:rPr>
                <w:rFonts w:ascii="Times New Roman" w:hAnsi="Times New Roman" w:cs="Times New Roman"/>
                <w:color w:val="0D0D0D" w:themeColor="text1" w:themeTint="F2"/>
              </w:rPr>
            </w:pPr>
          </w:p>
          <w:p w14:paraId="0300AC1E" w14:textId="4BD7BAF6" w:rsidR="0019713C" w:rsidRPr="00170B0C" w:rsidRDefault="0019713C" w:rsidP="005E54BB">
            <w:pPr>
              <w:jc w:val="both"/>
              <w:rPr>
                <w:rFonts w:ascii="Times New Roman" w:hAnsi="Times New Roman" w:cs="Times New Roman"/>
                <w:color w:val="0D0D0D" w:themeColor="text1" w:themeTint="F2"/>
              </w:rPr>
            </w:pPr>
          </w:p>
          <w:p w14:paraId="2E2C54D3" w14:textId="75BEEAE1" w:rsidR="0019713C" w:rsidRPr="00170B0C" w:rsidRDefault="0019713C" w:rsidP="005E54BB">
            <w:pPr>
              <w:jc w:val="both"/>
              <w:rPr>
                <w:rFonts w:ascii="Times New Roman" w:hAnsi="Times New Roman" w:cs="Times New Roman"/>
                <w:color w:val="0D0D0D" w:themeColor="text1" w:themeTint="F2"/>
              </w:rPr>
            </w:pPr>
          </w:p>
          <w:p w14:paraId="3845BDD6" w14:textId="66909D92" w:rsidR="0019713C" w:rsidRPr="00170B0C" w:rsidRDefault="0019713C" w:rsidP="005E54BB">
            <w:pPr>
              <w:jc w:val="both"/>
              <w:rPr>
                <w:rFonts w:ascii="Times New Roman" w:hAnsi="Times New Roman" w:cs="Times New Roman"/>
                <w:color w:val="0D0D0D" w:themeColor="text1" w:themeTint="F2"/>
              </w:rPr>
            </w:pPr>
          </w:p>
          <w:p w14:paraId="54F9DA48" w14:textId="1037D9BF" w:rsidR="0019713C" w:rsidRPr="00170B0C" w:rsidRDefault="0019713C" w:rsidP="005E54BB">
            <w:pPr>
              <w:jc w:val="both"/>
              <w:rPr>
                <w:rFonts w:ascii="Times New Roman" w:hAnsi="Times New Roman" w:cs="Times New Roman"/>
                <w:color w:val="0D0D0D" w:themeColor="text1" w:themeTint="F2"/>
              </w:rPr>
            </w:pPr>
          </w:p>
          <w:p w14:paraId="40884BB8" w14:textId="47CDAD7B" w:rsidR="0019713C" w:rsidRPr="00170B0C" w:rsidRDefault="0019713C" w:rsidP="005E54BB">
            <w:pPr>
              <w:jc w:val="both"/>
              <w:rPr>
                <w:rFonts w:ascii="Times New Roman" w:hAnsi="Times New Roman" w:cs="Times New Roman"/>
                <w:color w:val="0D0D0D" w:themeColor="text1" w:themeTint="F2"/>
              </w:rPr>
            </w:pPr>
          </w:p>
          <w:p w14:paraId="38852725" w14:textId="673B79A6" w:rsidR="0019713C" w:rsidRPr="00170B0C" w:rsidRDefault="0019713C" w:rsidP="005E54BB">
            <w:pPr>
              <w:jc w:val="both"/>
              <w:rPr>
                <w:rFonts w:ascii="Times New Roman" w:hAnsi="Times New Roman" w:cs="Times New Roman"/>
                <w:color w:val="0D0D0D" w:themeColor="text1" w:themeTint="F2"/>
              </w:rPr>
            </w:pPr>
          </w:p>
          <w:p w14:paraId="6FB6D2E2" w14:textId="53C5126D" w:rsidR="0019713C" w:rsidRPr="00170B0C" w:rsidRDefault="0019713C" w:rsidP="005E54BB">
            <w:pPr>
              <w:jc w:val="both"/>
              <w:rPr>
                <w:rFonts w:ascii="Times New Roman" w:hAnsi="Times New Roman" w:cs="Times New Roman"/>
                <w:color w:val="0D0D0D" w:themeColor="text1" w:themeTint="F2"/>
              </w:rPr>
            </w:pPr>
          </w:p>
          <w:p w14:paraId="4A60AFD8" w14:textId="7A46DFE9" w:rsidR="0019713C" w:rsidRPr="00170B0C" w:rsidRDefault="0019713C" w:rsidP="005E54BB">
            <w:pPr>
              <w:jc w:val="both"/>
              <w:rPr>
                <w:rFonts w:ascii="Times New Roman" w:hAnsi="Times New Roman" w:cs="Times New Roman"/>
                <w:color w:val="0D0D0D" w:themeColor="text1" w:themeTint="F2"/>
              </w:rPr>
            </w:pPr>
          </w:p>
          <w:p w14:paraId="0C08E3CF" w14:textId="4C1840E8" w:rsidR="0019713C" w:rsidRPr="00170B0C" w:rsidRDefault="0019713C" w:rsidP="005E54BB">
            <w:pPr>
              <w:jc w:val="both"/>
              <w:rPr>
                <w:rFonts w:ascii="Times New Roman" w:hAnsi="Times New Roman" w:cs="Times New Roman"/>
                <w:color w:val="0D0D0D" w:themeColor="text1" w:themeTint="F2"/>
              </w:rPr>
            </w:pPr>
          </w:p>
          <w:p w14:paraId="597EF3C6" w14:textId="765AD78E" w:rsidR="0019713C" w:rsidRPr="00170B0C" w:rsidRDefault="0019713C" w:rsidP="005E54BB">
            <w:pPr>
              <w:jc w:val="both"/>
              <w:rPr>
                <w:rFonts w:ascii="Times New Roman" w:hAnsi="Times New Roman" w:cs="Times New Roman"/>
                <w:color w:val="0D0D0D" w:themeColor="text1" w:themeTint="F2"/>
              </w:rPr>
            </w:pPr>
          </w:p>
          <w:p w14:paraId="160C609E" w14:textId="73E354F4" w:rsidR="0019713C" w:rsidRPr="00170B0C" w:rsidRDefault="0019713C" w:rsidP="005E54BB">
            <w:pPr>
              <w:jc w:val="both"/>
              <w:rPr>
                <w:rFonts w:ascii="Times New Roman" w:hAnsi="Times New Roman" w:cs="Times New Roman"/>
                <w:color w:val="0D0D0D" w:themeColor="text1" w:themeTint="F2"/>
              </w:rPr>
            </w:pPr>
          </w:p>
          <w:p w14:paraId="1F882B9D" w14:textId="77777777"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(1), lit. e), textul ”31 martie” se substituie cu textul ”30 iunie”;</w:t>
            </w:r>
          </w:p>
          <w:p w14:paraId="733F0062" w14:textId="52FEB798" w:rsidR="0019713C" w:rsidRPr="00170B0C" w:rsidRDefault="0019713C" w:rsidP="005E54BB">
            <w:pPr>
              <w:jc w:val="both"/>
              <w:rPr>
                <w:rFonts w:ascii="Times New Roman" w:hAnsi="Times New Roman" w:cs="Times New Roman"/>
                <w:color w:val="0D0D0D" w:themeColor="text1" w:themeTint="F2"/>
              </w:rPr>
            </w:pPr>
          </w:p>
          <w:p w14:paraId="10D63623" w14:textId="6D5DFC9E" w:rsidR="0019713C" w:rsidRPr="00170B0C" w:rsidRDefault="0019713C" w:rsidP="005E54BB">
            <w:pPr>
              <w:jc w:val="both"/>
              <w:rPr>
                <w:rFonts w:ascii="Times New Roman" w:hAnsi="Times New Roman" w:cs="Times New Roman"/>
                <w:color w:val="0D0D0D" w:themeColor="text1" w:themeTint="F2"/>
              </w:rPr>
            </w:pPr>
          </w:p>
          <w:p w14:paraId="49B12765" w14:textId="2C411A0B" w:rsidR="0019713C" w:rsidRPr="00170B0C" w:rsidRDefault="0019713C" w:rsidP="005E54BB">
            <w:pPr>
              <w:jc w:val="both"/>
              <w:rPr>
                <w:rFonts w:ascii="Times New Roman" w:hAnsi="Times New Roman" w:cs="Times New Roman"/>
                <w:color w:val="0D0D0D" w:themeColor="text1" w:themeTint="F2"/>
              </w:rPr>
            </w:pPr>
          </w:p>
          <w:p w14:paraId="5890F55B" w14:textId="4C218A56" w:rsidR="0019713C" w:rsidRPr="00170B0C" w:rsidRDefault="0019713C" w:rsidP="005E54BB">
            <w:pPr>
              <w:jc w:val="both"/>
              <w:rPr>
                <w:rFonts w:ascii="Times New Roman" w:hAnsi="Times New Roman" w:cs="Times New Roman"/>
                <w:color w:val="0D0D0D" w:themeColor="text1" w:themeTint="F2"/>
              </w:rPr>
            </w:pPr>
          </w:p>
          <w:p w14:paraId="3DC4DCC2" w14:textId="4455DE4F" w:rsidR="0019713C" w:rsidRPr="00170B0C" w:rsidRDefault="0019713C" w:rsidP="005E54BB">
            <w:pPr>
              <w:jc w:val="both"/>
              <w:rPr>
                <w:rFonts w:ascii="Times New Roman" w:hAnsi="Times New Roman" w:cs="Times New Roman"/>
                <w:color w:val="0D0D0D" w:themeColor="text1" w:themeTint="F2"/>
              </w:rPr>
            </w:pPr>
          </w:p>
          <w:p w14:paraId="2D3E62C1" w14:textId="4D5F48B9" w:rsidR="0019713C" w:rsidRPr="00170B0C" w:rsidRDefault="0019713C" w:rsidP="005E54BB">
            <w:pPr>
              <w:jc w:val="both"/>
              <w:rPr>
                <w:rFonts w:ascii="Times New Roman" w:hAnsi="Times New Roman" w:cs="Times New Roman"/>
                <w:color w:val="0D0D0D" w:themeColor="text1" w:themeTint="F2"/>
              </w:rPr>
            </w:pPr>
          </w:p>
          <w:p w14:paraId="5B75CD67" w14:textId="5155CD58" w:rsidR="0019713C" w:rsidRPr="00170B0C" w:rsidRDefault="0019713C" w:rsidP="005E54BB">
            <w:pPr>
              <w:jc w:val="both"/>
              <w:rPr>
                <w:rFonts w:ascii="Times New Roman" w:hAnsi="Times New Roman" w:cs="Times New Roman"/>
                <w:color w:val="0D0D0D" w:themeColor="text1" w:themeTint="F2"/>
              </w:rPr>
            </w:pPr>
          </w:p>
          <w:p w14:paraId="63B39C82" w14:textId="7C880482" w:rsidR="0019713C" w:rsidRPr="00170B0C" w:rsidRDefault="0019713C" w:rsidP="005E54BB">
            <w:pPr>
              <w:jc w:val="both"/>
              <w:rPr>
                <w:rFonts w:ascii="Times New Roman" w:hAnsi="Times New Roman" w:cs="Times New Roman"/>
                <w:color w:val="0D0D0D" w:themeColor="text1" w:themeTint="F2"/>
              </w:rPr>
            </w:pPr>
          </w:p>
          <w:p w14:paraId="0921F4E7" w14:textId="76BCF730" w:rsidR="0019713C" w:rsidRPr="00170B0C" w:rsidRDefault="0019713C" w:rsidP="005E54BB">
            <w:pPr>
              <w:jc w:val="both"/>
              <w:rPr>
                <w:rFonts w:ascii="Times New Roman" w:hAnsi="Times New Roman" w:cs="Times New Roman"/>
                <w:color w:val="0D0D0D" w:themeColor="text1" w:themeTint="F2"/>
              </w:rPr>
            </w:pPr>
          </w:p>
          <w:p w14:paraId="7751B7B3" w14:textId="77777777"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(2), după cuvintele ”</w:t>
            </w: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în domeniul energeticii colaborează” se completează cu textul ”cu Secretariatul Comunității Energetice,”</w:t>
            </w:r>
          </w:p>
          <w:p w14:paraId="4A63F242" w14:textId="77777777" w:rsidR="0019713C" w:rsidRPr="00170B0C" w:rsidRDefault="0019713C" w:rsidP="005E54BB">
            <w:pPr>
              <w:jc w:val="both"/>
              <w:rPr>
                <w:rFonts w:ascii="Times New Roman" w:hAnsi="Times New Roman" w:cs="Times New Roman"/>
                <w:color w:val="0D0D0D" w:themeColor="text1" w:themeTint="F2"/>
              </w:rPr>
            </w:pPr>
          </w:p>
          <w:p w14:paraId="4290999A" w14:textId="77777777" w:rsidR="0019713C" w:rsidRPr="00170B0C" w:rsidRDefault="0019713C" w:rsidP="005E54BB">
            <w:pPr>
              <w:jc w:val="both"/>
              <w:rPr>
                <w:rFonts w:ascii="Times New Roman" w:hAnsi="Times New Roman" w:cs="Times New Roman"/>
                <w:color w:val="0D0D0D" w:themeColor="text1" w:themeTint="F2"/>
              </w:rPr>
            </w:pPr>
          </w:p>
          <w:p w14:paraId="619B6759" w14:textId="5DCB5E89" w:rsidR="0019713C" w:rsidRPr="00170B0C" w:rsidRDefault="0019713C" w:rsidP="005E54BB">
            <w:pPr>
              <w:jc w:val="both"/>
              <w:rPr>
                <w:rFonts w:ascii="Times New Roman" w:hAnsi="Times New Roman" w:cs="Times New Roman"/>
                <w:color w:val="0D0D0D" w:themeColor="text1" w:themeTint="F2"/>
              </w:rPr>
            </w:pPr>
          </w:p>
        </w:tc>
        <w:tc>
          <w:tcPr>
            <w:tcW w:w="5039" w:type="dxa"/>
          </w:tcPr>
          <w:p w14:paraId="4C1E2076" w14:textId="486EB6C3"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11.</w:t>
            </w:r>
            <w:r w:rsidRPr="00170B0C">
              <w:rPr>
                <w:rFonts w:ascii="Times New Roman" w:eastAsia="Times New Roman" w:hAnsi="Times New Roman" w:cs="Times New Roman"/>
                <w:color w:val="0D0D0D" w:themeColor="text1" w:themeTint="F2"/>
                <w:sz w:val="24"/>
                <w:szCs w:val="24"/>
                <w:shd w:val="clear" w:color="auto" w:fill="FFFFFF"/>
                <w:lang w:val="ro-RO"/>
              </w:rPr>
              <w: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Atribuţiile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organului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w:t>
            </w:r>
          </w:p>
          <w:p w14:paraId="5A662C55"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AD02D6D"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Organul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w:t>
            </w:r>
          </w:p>
          <w:p w14:paraId="5F6B9147" w14:textId="61BC8188"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elaborează planul </w:t>
            </w:r>
            <w:proofErr w:type="spellStart"/>
            <w:r w:rsidR="00AD0DC4" w:rsidRPr="00AD0DC4">
              <w:rPr>
                <w:rFonts w:ascii="Times New Roman" w:eastAsia="Times New Roman" w:hAnsi="Times New Roman" w:cs="Times New Roman"/>
                <w:color w:val="0D0D0D" w:themeColor="text1" w:themeTint="F2"/>
                <w:sz w:val="24"/>
                <w:szCs w:val="24"/>
                <w:shd w:val="clear" w:color="auto" w:fill="FFFFFF"/>
                <w:lang w:val="ro-RO"/>
              </w:rPr>
              <w:t>Planul</w:t>
            </w:r>
            <w:proofErr w:type="spellEnd"/>
            <w:r w:rsidR="00AD0DC4" w:rsidRPr="00AD0DC4">
              <w:rPr>
                <w:rFonts w:ascii="Times New Roman" w:eastAsia="Times New Roman" w:hAnsi="Times New Roman" w:cs="Times New Roman"/>
                <w:color w:val="0D0D0D" w:themeColor="text1" w:themeTint="F2"/>
                <w:sz w:val="24"/>
                <w:szCs w:val="24"/>
                <w:shd w:val="clear" w:color="auto" w:fill="FFFFFF"/>
                <w:lang w:val="ro-RO"/>
              </w:rPr>
              <w:t xml:space="preserve"> național integrat privind energia și clima</w:t>
            </w:r>
            <w:r w:rsidR="00AD0DC4" w:rsidRPr="00AD0DC4">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îl propune Guvernului spre aprobare;</w:t>
            </w:r>
          </w:p>
          <w:p w14:paraId="3CB13319" w14:textId="7B7E0BA2"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elaborează scheme de sprijin, mecanisme, stimulente și măsuri în domeniul energiei din surse regenerabile, în conformitate cu Legea cu privire la ajutorul de stat, pe care le comunică Secretariatului Comunității Energetice și le propune Guvernului spre aprobare;</w:t>
            </w:r>
          </w:p>
          <w:p w14:paraId="75022BE8"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elaborează actele normative menționate la art. 10 lit. k), art. 12 lit. a), art. 18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art. 23;</w:t>
            </w:r>
          </w:p>
          <w:p w14:paraId="6F5B5DB6"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determină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propune Guvernului spre aprobare limitele de capacitate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cotele maxime de capacitate, inclusiv pe categorii de capacitate, în legătură cu implementarea schemei de sprijin stabilite la art. 34;</w:t>
            </w:r>
          </w:p>
          <w:p w14:paraId="1F2707D4"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d) elaborează programe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încheie acorduri necesare pentru activitatea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administrative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instituțiilor din subordinea acestora, în conformitate cu actele normative;</w:t>
            </w:r>
          </w:p>
          <w:p w14:paraId="37641B78" w14:textId="2D91395B"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7521EB8" w14:textId="64713755"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64A473" w14:textId="3E05B12F"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B6B3701" w14:textId="5B2A26E2"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B22A050" w14:textId="7A6D12B2"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5733DC3" w14:textId="7115287F"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3BF74FD" w14:textId="72F7FAA1"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56E1D5"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67EA110" w14:textId="58CA68D6"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e) monitorizează îndeplinirea măsurilor adoptate pentru realizarea obiectivelor în domeniul energiei din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întocmește un raport în acest sens, cu suportul Agenției pentru Eficiență Energetică, pe care îl prezintă Guvernului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30 iunie;</w:t>
            </w:r>
          </w:p>
          <w:p w14:paraId="64465E93"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5CA9BD0"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742179"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2F5ADD2" w14:textId="78C86914"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f) exercită alte atribuții stabilite prin prezenta lege.</w:t>
            </w:r>
          </w:p>
          <w:p w14:paraId="7619FDF1" w14:textId="7134E683"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57C1B57"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E3010A4" w14:textId="42D4B63B"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Pentru îndeplinirea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atribuţiilor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la alin. (1), organul central de specialitate al administrației publice în domeniul energeticii colaborează c</w:t>
            </w:r>
            <w:r w:rsidRPr="00170B0C">
              <w:rPr>
                <w:rFonts w:ascii="Times New Roman" w:hAnsi="Times New Roman" w:cs="Times New Roman"/>
                <w:color w:val="0D0D0D" w:themeColor="text1" w:themeTint="F2"/>
                <w:sz w:val="24"/>
                <w:szCs w:val="24"/>
                <w:lang w:val="ro-MD"/>
              </w:rPr>
              <w:t>u Secretariatul Comunității Energetice,</w:t>
            </w:r>
            <w:r w:rsidRPr="00170B0C">
              <w:rPr>
                <w:rFonts w:ascii="Times New Roman" w:eastAsia="Times New Roman" w:hAnsi="Times New Roman" w:cs="Times New Roman"/>
                <w:color w:val="0D0D0D" w:themeColor="text1" w:themeTint="F2"/>
                <w:sz w:val="24"/>
                <w:szCs w:val="24"/>
                <w:shd w:val="clear" w:color="auto" w:fill="FFFFFF"/>
                <w:lang w:val="ro-RO"/>
              </w:rPr>
              <w:t xml:space="preserve"> alte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centrale, cu organele centrale de specialitate, cu Consiliul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Concurenţei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Agenția Națională pentru Reglementare în Energetică, cu alte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cu autoritățile administrației publice locale, precum și cu societatea civilă.</w:t>
            </w:r>
          </w:p>
          <w:p w14:paraId="21D8AD28" w14:textId="77777777" w:rsidR="0019713C" w:rsidRPr="00170B0C" w:rsidRDefault="0019713C" w:rsidP="005E54BB">
            <w:pPr>
              <w:jc w:val="both"/>
              <w:rPr>
                <w:rFonts w:ascii="Times New Roman" w:hAnsi="Times New Roman" w:cs="Times New Roman"/>
                <w:color w:val="0D0D0D" w:themeColor="text1" w:themeTint="F2"/>
              </w:rPr>
            </w:pPr>
          </w:p>
        </w:tc>
      </w:tr>
      <w:tr w:rsidR="00170B0C" w:rsidRPr="00170B0C" w14:paraId="6FBDA22A" w14:textId="77777777" w:rsidTr="004E3361">
        <w:tc>
          <w:tcPr>
            <w:tcW w:w="704" w:type="dxa"/>
          </w:tcPr>
          <w:p w14:paraId="574D242E" w14:textId="77777777" w:rsidR="0019713C" w:rsidRPr="00170B0C" w:rsidRDefault="0019713C" w:rsidP="005E54BB">
            <w:pPr>
              <w:jc w:val="both"/>
              <w:rPr>
                <w:rFonts w:ascii="Times New Roman" w:hAnsi="Times New Roman" w:cs="Times New Roman"/>
                <w:color w:val="0D0D0D" w:themeColor="text1" w:themeTint="F2"/>
              </w:rPr>
            </w:pPr>
          </w:p>
        </w:tc>
        <w:tc>
          <w:tcPr>
            <w:tcW w:w="3969" w:type="dxa"/>
          </w:tcPr>
          <w:p w14:paraId="489EA649" w14:textId="4845DFEB" w:rsidR="0019713C" w:rsidRPr="00170B0C" w:rsidRDefault="0019713C" w:rsidP="006D416D">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12.</w:t>
            </w:r>
            <w:r w:rsidRPr="00170B0C">
              <w:rPr>
                <w:rFonts w:ascii="Times New Roman" w:eastAsia="Times New Roman" w:hAnsi="Times New Roman" w:cs="Times New Roman"/>
                <w:color w:val="0D0D0D" w:themeColor="text1" w:themeTint="F2"/>
                <w:sz w:val="24"/>
                <w:szCs w:val="24"/>
                <w:shd w:val="clear" w:color="auto" w:fill="FFFFFF"/>
                <w:lang w:val="ro-RO"/>
              </w:rPr>
              <w:t> Atribuțiile organului central de specialitate</w:t>
            </w:r>
            <w:r w:rsidR="006D416D"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eastAsia="Times New Roman" w:hAnsi="Times New Roman" w:cs="Times New Roman"/>
                <w:color w:val="0D0D0D" w:themeColor="text1" w:themeTint="F2"/>
                <w:sz w:val="24"/>
                <w:szCs w:val="24"/>
                <w:shd w:val="clear" w:color="auto" w:fill="FFFFFF"/>
                <w:lang w:val="ro-RO"/>
              </w:rPr>
              <w:t>al administrației publice în domeniul</w:t>
            </w:r>
            <w:r w:rsidR="006D416D"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eastAsia="Times New Roman" w:hAnsi="Times New Roman" w:cs="Times New Roman"/>
                <w:color w:val="0D0D0D" w:themeColor="text1" w:themeTint="F2"/>
                <w:sz w:val="24"/>
                <w:szCs w:val="24"/>
                <w:shd w:val="clear" w:color="auto" w:fill="FFFFFF"/>
                <w:lang w:val="ro-RO"/>
              </w:rPr>
              <w:t>protecției mediului</w:t>
            </w:r>
          </w:p>
          <w:p w14:paraId="095E149E" w14:textId="79FA7EC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Organul central de specialitate al administrației publice în domeniul protecției mediului:</w:t>
            </w:r>
          </w:p>
          <w:p w14:paraId="19DE85EA"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949998F"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asistă organul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 la elaborarea Regulamentului privind criteriile de durabilitate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biocarburanți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și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biolichide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va conține, de asemenea, descrierea procedurii de verificare a respectării criteriilor de durabilitate la producerea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biocarburanților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și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biolichidelor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1794EA94" w14:textId="08C431F6"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elaborează Metodologia de calcul al impactului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și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biolichidelor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asupra emisiilor de gaze cu efect de seră;</w:t>
            </w:r>
          </w:p>
          <w:p w14:paraId="69BD5693" w14:textId="1FAF25B0"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D459413" w14:textId="114E6D2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BE3941" w14:textId="04A71C0D"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9EBE35C" w14:textId="097E0296"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235F6E1" w14:textId="2B4CED08"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2E16D6" w14:textId="202EDBCC"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0B2E299" w14:textId="29ABD7FB"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0898E34" w14:textId="78212872"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B19892A" w14:textId="0DAFCB88"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C1FC785" w14:textId="5A360C1C"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7B835C" w14:textId="2B6B3D8F"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C256852" w14:textId="5BDD59B1"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5C6D522" w14:textId="47EB608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BE2F974" w14:textId="3D88ABE3"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36E7A6" w14:textId="3861B062"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6B87AB8" w14:textId="3E489386"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1505BBE"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F207FD5" w14:textId="75E4553D"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3A6FEB1"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8798EA"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6F7EB55"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monitorizează realizarea obiectivelor în domeniul criteriilor de durabilitate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și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biolichide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aplicarea procedurii de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verificare  a respectării criteriilor de durabilitate la producerea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și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biolichide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aplicarea Metodologiei de calcul al impactului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și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biolichidelor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asupra emisiilor de gaze cu efect de seră.</w:t>
            </w:r>
          </w:p>
          <w:p w14:paraId="300C053B" w14:textId="77777777" w:rsidR="0019713C" w:rsidRPr="00170B0C" w:rsidRDefault="0019713C"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612C0B23" w14:textId="77777777" w:rsidR="0019713C" w:rsidRPr="00170B0C" w:rsidRDefault="0019713C" w:rsidP="005E54BB">
            <w:pPr>
              <w:jc w:val="both"/>
              <w:rPr>
                <w:rFonts w:ascii="Times New Roman" w:hAnsi="Times New Roman" w:cs="Times New Roman"/>
                <w:color w:val="0D0D0D" w:themeColor="text1" w:themeTint="F2"/>
              </w:rPr>
            </w:pPr>
          </w:p>
          <w:p w14:paraId="27BE7451" w14:textId="77777777" w:rsidR="0019713C" w:rsidRPr="00170B0C" w:rsidRDefault="0019713C" w:rsidP="005E54BB">
            <w:pPr>
              <w:jc w:val="both"/>
              <w:rPr>
                <w:rFonts w:ascii="Times New Roman" w:hAnsi="Times New Roman" w:cs="Times New Roman"/>
                <w:color w:val="0D0D0D" w:themeColor="text1" w:themeTint="F2"/>
              </w:rPr>
            </w:pPr>
          </w:p>
          <w:p w14:paraId="01C6E355" w14:textId="77777777" w:rsidR="0019713C" w:rsidRPr="00170B0C" w:rsidRDefault="0019713C" w:rsidP="005E54BB">
            <w:pPr>
              <w:jc w:val="both"/>
              <w:rPr>
                <w:rFonts w:ascii="Times New Roman" w:hAnsi="Times New Roman" w:cs="Times New Roman"/>
                <w:color w:val="0D0D0D" w:themeColor="text1" w:themeTint="F2"/>
              </w:rPr>
            </w:pPr>
          </w:p>
          <w:p w14:paraId="50DCE990" w14:textId="77777777" w:rsidR="0019713C" w:rsidRPr="00170B0C" w:rsidRDefault="0019713C" w:rsidP="005E54BB">
            <w:pPr>
              <w:jc w:val="both"/>
              <w:rPr>
                <w:rFonts w:ascii="Times New Roman" w:hAnsi="Times New Roman" w:cs="Times New Roman"/>
                <w:color w:val="0D0D0D" w:themeColor="text1" w:themeTint="F2"/>
              </w:rPr>
            </w:pPr>
          </w:p>
          <w:p w14:paraId="7DF38143" w14:textId="77777777" w:rsidR="0019713C" w:rsidRPr="00170B0C" w:rsidRDefault="0019713C" w:rsidP="005E54BB">
            <w:pPr>
              <w:jc w:val="both"/>
              <w:rPr>
                <w:rFonts w:ascii="Times New Roman" w:hAnsi="Times New Roman" w:cs="Times New Roman"/>
                <w:color w:val="0D0D0D" w:themeColor="text1" w:themeTint="F2"/>
              </w:rPr>
            </w:pPr>
          </w:p>
          <w:p w14:paraId="454A49C3" w14:textId="231EAE05" w:rsidR="0019713C" w:rsidRPr="00170B0C" w:rsidRDefault="0019713C" w:rsidP="005E54BB">
            <w:pPr>
              <w:jc w:val="both"/>
              <w:rPr>
                <w:rFonts w:ascii="Times New Roman" w:hAnsi="Times New Roman" w:cs="Times New Roman"/>
                <w:color w:val="0D0D0D" w:themeColor="text1" w:themeTint="F2"/>
              </w:rPr>
            </w:pPr>
          </w:p>
          <w:p w14:paraId="6B06B0C8" w14:textId="7AB8E6FB" w:rsidR="0019713C" w:rsidRPr="00170B0C" w:rsidRDefault="0019713C" w:rsidP="005E54BB">
            <w:pPr>
              <w:jc w:val="both"/>
              <w:rPr>
                <w:rFonts w:ascii="Times New Roman" w:hAnsi="Times New Roman" w:cs="Times New Roman"/>
                <w:color w:val="0D0D0D" w:themeColor="text1" w:themeTint="F2"/>
              </w:rPr>
            </w:pPr>
          </w:p>
          <w:p w14:paraId="228234FB" w14:textId="78373628" w:rsidR="0019713C" w:rsidRPr="00170B0C" w:rsidRDefault="0019713C" w:rsidP="005E54BB">
            <w:pPr>
              <w:jc w:val="both"/>
              <w:rPr>
                <w:rFonts w:ascii="Times New Roman" w:hAnsi="Times New Roman" w:cs="Times New Roman"/>
                <w:color w:val="0D0D0D" w:themeColor="text1" w:themeTint="F2"/>
              </w:rPr>
            </w:pPr>
          </w:p>
          <w:p w14:paraId="1E56D2B4" w14:textId="77777777"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litera a) va avea următorul cuprins:</w:t>
            </w:r>
          </w:p>
          <w:p w14:paraId="03DE15E4" w14:textId="77777777" w:rsidR="0019713C" w:rsidRPr="00170B0C" w:rsidRDefault="0019713C"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 elaborează Regulament privind criteriile de durabilitate pentru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combustibilii din biomasă, care va conține, de asemenea, descrierea procedurii de verificare a respectării criteriilor de durabilitate la producerea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biolichidelor</w:t>
            </w:r>
            <w:proofErr w:type="spellEnd"/>
            <w:r w:rsidRPr="00170B0C">
              <w:rPr>
                <w:rFonts w:ascii="Times New Roman" w:hAnsi="Times New Roman" w:cs="Times New Roman"/>
                <w:color w:val="0D0D0D" w:themeColor="text1" w:themeTint="F2"/>
                <w:sz w:val="24"/>
                <w:szCs w:val="24"/>
                <w:lang w:val="ro-MD"/>
              </w:rPr>
              <w:t xml:space="preserve"> și combustibililor din biomasă, și modalitatea de implementare a unui sistem de echilibrare a masei, în sensul art. 26</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alin. (3).”</w:t>
            </w:r>
          </w:p>
          <w:p w14:paraId="65AC4EC5" w14:textId="77777777" w:rsidR="0019713C" w:rsidRPr="00170B0C" w:rsidRDefault="0019713C" w:rsidP="005E54BB">
            <w:pPr>
              <w:jc w:val="both"/>
              <w:rPr>
                <w:rFonts w:ascii="Times New Roman" w:hAnsi="Times New Roman" w:cs="Times New Roman"/>
                <w:color w:val="0D0D0D" w:themeColor="text1" w:themeTint="F2"/>
              </w:rPr>
            </w:pPr>
          </w:p>
          <w:p w14:paraId="53F9B44F" w14:textId="77777777"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se completează cu </w:t>
            </w:r>
            <w:proofErr w:type="spellStart"/>
            <w:r w:rsidRPr="00170B0C">
              <w:rPr>
                <w:rFonts w:ascii="Times New Roman" w:hAnsi="Times New Roman" w:cs="Times New Roman"/>
                <w:color w:val="0D0D0D" w:themeColor="text1" w:themeTint="F2"/>
                <w:sz w:val="24"/>
                <w:szCs w:val="24"/>
                <w:lang w:val="ro-MD"/>
              </w:rPr>
              <w:t>alinetele</w:t>
            </w:r>
            <w:proofErr w:type="spellEnd"/>
            <w:r w:rsidRPr="00170B0C">
              <w:rPr>
                <w:rFonts w:ascii="Times New Roman" w:hAnsi="Times New Roman" w:cs="Times New Roman"/>
                <w:color w:val="0D0D0D" w:themeColor="text1" w:themeTint="F2"/>
                <w:sz w:val="24"/>
                <w:szCs w:val="24"/>
                <w:lang w:val="ro-MD"/>
              </w:rPr>
              <w:t xml:space="preserve"> a</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și a</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cu următorul cuprins:</w:t>
            </w:r>
          </w:p>
          <w:p w14:paraId="2D871597" w14:textId="77777777" w:rsidR="0019713C" w:rsidRPr="00170B0C" w:rsidRDefault="0019713C"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participă la elaborarea, în cooperare cu organul central de specialitate al administrației publice în domeniul energeticii, la elaborarea, modificarea, actualizarea și raportarea cu privire la implementarea Planului național integrat privind energia și clima”;</w:t>
            </w:r>
          </w:p>
          <w:p w14:paraId="325401FF" w14:textId="77777777" w:rsidR="0019713C" w:rsidRPr="00170B0C" w:rsidRDefault="0019713C"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asistă organul central de specialitate al administrației publice în domeniul energeticii la elaborarea evaluării strategice de mediu pentru Planul național integrat privind energia și clima, în conformitate cu art. 7 și 8 ale Legii nr. 11/2017 privind evaluarea strategică de mediu;”</w:t>
            </w:r>
          </w:p>
          <w:p w14:paraId="22240814" w14:textId="77777777" w:rsidR="0019713C" w:rsidRPr="00170B0C" w:rsidRDefault="0019713C" w:rsidP="005E54BB">
            <w:pPr>
              <w:jc w:val="both"/>
              <w:rPr>
                <w:rFonts w:ascii="Times New Roman" w:hAnsi="Times New Roman" w:cs="Times New Roman"/>
                <w:color w:val="0D0D0D" w:themeColor="text1" w:themeTint="F2"/>
              </w:rPr>
            </w:pPr>
          </w:p>
          <w:p w14:paraId="6962D4E9" w14:textId="77777777" w:rsidR="0019713C" w:rsidRPr="00170B0C" w:rsidRDefault="0019713C" w:rsidP="005E54BB">
            <w:pPr>
              <w:spacing w:before="120"/>
              <w:ind w:left="180" w:firstLine="54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litera b) va avea următorul cuprins:</w:t>
            </w:r>
          </w:p>
          <w:p w14:paraId="0F8ED73F" w14:textId="77777777" w:rsidR="0019713C" w:rsidRPr="00170B0C" w:rsidRDefault="0019713C"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„b) monitorizează realizarea obiectivelor în domeniul criteriilor de durabilitate pentru </w:t>
            </w:r>
            <w:proofErr w:type="spellStart"/>
            <w:r w:rsidRPr="00170B0C">
              <w:rPr>
                <w:rFonts w:ascii="Times New Roman" w:hAnsi="Times New Roman" w:cs="Times New Roman"/>
                <w:color w:val="0D0D0D" w:themeColor="text1" w:themeTint="F2"/>
                <w:sz w:val="24"/>
                <w:szCs w:val="24"/>
                <w:lang w:val="ro-MD"/>
              </w:rPr>
              <w:t>biocarburanţi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combustibilii din biomasă, aplicarea procedurii de verificare a respectării criteriilor de durabilitate la producerea acestora, precum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aplicarea Metodologiei de calcul al impactului </w:t>
            </w:r>
            <w:proofErr w:type="spellStart"/>
            <w:r w:rsidRPr="00170B0C">
              <w:rPr>
                <w:rFonts w:ascii="Times New Roman" w:hAnsi="Times New Roman" w:cs="Times New Roman"/>
                <w:color w:val="0D0D0D" w:themeColor="text1" w:themeTint="F2"/>
                <w:sz w:val="24"/>
                <w:szCs w:val="24"/>
                <w:lang w:val="ro-MD"/>
              </w:rPr>
              <w:t>biocarburanţilor</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biolichidelor</w:t>
            </w:r>
            <w:proofErr w:type="spellEnd"/>
            <w:r w:rsidRPr="00170B0C">
              <w:rPr>
                <w:rFonts w:ascii="Times New Roman" w:hAnsi="Times New Roman" w:cs="Times New Roman"/>
                <w:color w:val="0D0D0D" w:themeColor="text1" w:themeTint="F2"/>
                <w:sz w:val="24"/>
                <w:szCs w:val="24"/>
                <w:lang w:val="ro-MD"/>
              </w:rPr>
              <w:t xml:space="preserve"> și </w:t>
            </w:r>
            <w:r w:rsidRPr="00170B0C">
              <w:rPr>
                <w:rFonts w:ascii="Times New Roman" w:hAnsi="Times New Roman" w:cs="Times New Roman"/>
                <w:color w:val="0D0D0D" w:themeColor="text1" w:themeTint="F2"/>
                <w:sz w:val="24"/>
                <w:szCs w:val="24"/>
                <w:lang w:val="ro-MD"/>
              </w:rPr>
              <w:lastRenderedPageBreak/>
              <w:t>combustibililor din biomasă asupra emisiilor de gaze cu efect de seră;”</w:t>
            </w:r>
          </w:p>
          <w:p w14:paraId="65059B2B" w14:textId="77777777" w:rsidR="0019713C" w:rsidRPr="00170B0C" w:rsidRDefault="0019713C" w:rsidP="005E54BB">
            <w:pPr>
              <w:jc w:val="both"/>
              <w:rPr>
                <w:rFonts w:ascii="Times New Roman" w:hAnsi="Times New Roman" w:cs="Times New Roman"/>
                <w:color w:val="0D0D0D" w:themeColor="text1" w:themeTint="F2"/>
              </w:rPr>
            </w:pPr>
          </w:p>
          <w:p w14:paraId="58316ABE" w14:textId="0368C2CB" w:rsidR="0019713C" w:rsidRPr="00170B0C" w:rsidRDefault="0019713C" w:rsidP="005E54BB">
            <w:pPr>
              <w:jc w:val="both"/>
              <w:rPr>
                <w:rFonts w:ascii="Times New Roman" w:hAnsi="Times New Roman" w:cs="Times New Roman"/>
                <w:color w:val="0D0D0D" w:themeColor="text1" w:themeTint="F2"/>
              </w:rPr>
            </w:pPr>
          </w:p>
        </w:tc>
        <w:tc>
          <w:tcPr>
            <w:tcW w:w="5039" w:type="dxa"/>
          </w:tcPr>
          <w:p w14:paraId="05C6D966" w14:textId="46BC0389"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12.</w:t>
            </w:r>
            <w:r w:rsidRPr="00170B0C">
              <w:rPr>
                <w:rFonts w:ascii="Times New Roman" w:eastAsia="Times New Roman" w:hAnsi="Times New Roman" w:cs="Times New Roman"/>
                <w:color w:val="0D0D0D" w:themeColor="text1" w:themeTint="F2"/>
                <w:sz w:val="24"/>
                <w:szCs w:val="24"/>
                <w:shd w:val="clear" w:color="auto" w:fill="FFFFFF"/>
                <w:lang w:val="ro-RO"/>
              </w:rPr>
              <w:t> Atribuțiile organului central de specialitate al administrației publice în domeniul protecției mediului</w:t>
            </w:r>
          </w:p>
          <w:p w14:paraId="35E07D68"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88EE16A"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Organul central de specialitate al administrației publice în domeniul protecției mediului:</w:t>
            </w:r>
          </w:p>
          <w:p w14:paraId="5C6A84A9"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AD9CBF" w14:textId="77777777" w:rsidR="00574E0A" w:rsidRPr="00170B0C" w:rsidRDefault="00574E0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D702979" w14:textId="16D37010"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w:t>
            </w:r>
            <w:r w:rsidRPr="00170B0C">
              <w:rPr>
                <w:rFonts w:ascii="Times New Roman" w:hAnsi="Times New Roman" w:cs="Times New Roman"/>
                <w:color w:val="0D0D0D" w:themeColor="text1" w:themeTint="F2"/>
                <w:sz w:val="24"/>
                <w:szCs w:val="24"/>
                <w:lang w:val="ro-MD"/>
              </w:rPr>
              <w:t xml:space="preserve">elaborează Regulament privind criteriile de durabilitate pentru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combustibilii din biomasă, care va conține, de asemenea, descrierea procedurii de verificare a respectării criteriilor de durabilitate la producerea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biolichidelor</w:t>
            </w:r>
            <w:proofErr w:type="spellEnd"/>
            <w:r w:rsidRPr="00170B0C">
              <w:rPr>
                <w:rFonts w:ascii="Times New Roman" w:hAnsi="Times New Roman" w:cs="Times New Roman"/>
                <w:color w:val="0D0D0D" w:themeColor="text1" w:themeTint="F2"/>
                <w:sz w:val="24"/>
                <w:szCs w:val="24"/>
                <w:lang w:val="ro-MD"/>
              </w:rPr>
              <w:t xml:space="preserve"> și combustibililor din biomasă, și modalitatea de implementare a unui sistem de echilibrare a masei, în sensul art. 26</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alin. (3)</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487ECE9C" w14:textId="681A02D6"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8EBBCA9"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2F3FE3E"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elaborează Metodologia de calcul al impactului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și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biolichidelor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asupra emisiilor de gaze cu efect de seră;</w:t>
            </w:r>
          </w:p>
          <w:p w14:paraId="756D70F4"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4DB1F6B"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F88DFE" w14:textId="03B9C9F3" w:rsidR="0019713C" w:rsidRPr="00170B0C" w:rsidRDefault="0019713C"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participă la elaborarea, în cooperare cu organul central de specialitate al administrației publice în domeniul energeticii, la elaborarea, modificarea, actualizarea și raportarea cu privire la implementarea Planului național integrat privind energia și clima;</w:t>
            </w:r>
          </w:p>
          <w:p w14:paraId="686C2B21" w14:textId="70B5B9D7" w:rsidR="0019713C" w:rsidRPr="00170B0C" w:rsidRDefault="0019713C"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asistă organul central de specialitate al administrației publice în domeniul energeticii la elaborarea evaluării strategice de mediu pentru Planul național integrat privind energia și clima, în conformitate cu art. 7 și 8 ale Legii nr. 11/2017 privind evaluarea strategică de mediu;</w:t>
            </w:r>
          </w:p>
          <w:p w14:paraId="4623C484"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536D485"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383CC16" w14:textId="06A7569C"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B2488E"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2390C54"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19AF664" w14:textId="4D006C63"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w:t>
            </w:r>
            <w:r w:rsidRPr="00170B0C">
              <w:rPr>
                <w:rFonts w:ascii="Times New Roman" w:hAnsi="Times New Roman" w:cs="Times New Roman"/>
                <w:color w:val="0D0D0D" w:themeColor="text1" w:themeTint="F2"/>
                <w:sz w:val="24"/>
                <w:szCs w:val="24"/>
                <w:lang w:val="ro-MD"/>
              </w:rPr>
              <w:t xml:space="preserve">monitorizează realizarea obiectivelor în domeniul criteriilor de durabilitate pentru </w:t>
            </w:r>
            <w:proofErr w:type="spellStart"/>
            <w:r w:rsidRPr="00170B0C">
              <w:rPr>
                <w:rFonts w:ascii="Times New Roman" w:hAnsi="Times New Roman" w:cs="Times New Roman"/>
                <w:color w:val="0D0D0D" w:themeColor="text1" w:themeTint="F2"/>
                <w:sz w:val="24"/>
                <w:szCs w:val="24"/>
                <w:lang w:val="ro-MD"/>
              </w:rPr>
              <w:t>biocarburanţi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combustibilii din biomasă, aplicarea procedurii de verificare a </w:t>
            </w:r>
            <w:r w:rsidRPr="00170B0C">
              <w:rPr>
                <w:rFonts w:ascii="Times New Roman" w:hAnsi="Times New Roman" w:cs="Times New Roman"/>
                <w:color w:val="0D0D0D" w:themeColor="text1" w:themeTint="F2"/>
                <w:sz w:val="24"/>
                <w:szCs w:val="24"/>
                <w:lang w:val="ro-MD"/>
              </w:rPr>
              <w:lastRenderedPageBreak/>
              <w:t xml:space="preserve">respectării criteriilor de durabilitate la producerea acestora, precum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aplicarea Metodologiei de calcul al impactului </w:t>
            </w:r>
            <w:proofErr w:type="spellStart"/>
            <w:r w:rsidRPr="00170B0C">
              <w:rPr>
                <w:rFonts w:ascii="Times New Roman" w:hAnsi="Times New Roman" w:cs="Times New Roman"/>
                <w:color w:val="0D0D0D" w:themeColor="text1" w:themeTint="F2"/>
                <w:sz w:val="24"/>
                <w:szCs w:val="24"/>
                <w:lang w:val="ro-MD"/>
              </w:rPr>
              <w:t>biocarburanţilor</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biolichidelor</w:t>
            </w:r>
            <w:proofErr w:type="spellEnd"/>
            <w:r w:rsidRPr="00170B0C">
              <w:rPr>
                <w:rFonts w:ascii="Times New Roman" w:hAnsi="Times New Roman" w:cs="Times New Roman"/>
                <w:color w:val="0D0D0D" w:themeColor="text1" w:themeTint="F2"/>
                <w:sz w:val="24"/>
                <w:szCs w:val="24"/>
                <w:lang w:val="ro-MD"/>
              </w:rPr>
              <w:t xml:space="preserve"> și combustibililor din biomasă asupra emisiilor de gaze cu efect de seră</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7AD8F1B5" w14:textId="77777777" w:rsidR="0019713C" w:rsidRPr="00170B0C" w:rsidRDefault="0019713C" w:rsidP="005E54BB">
            <w:pPr>
              <w:jc w:val="both"/>
              <w:rPr>
                <w:rFonts w:ascii="Times New Roman" w:hAnsi="Times New Roman" w:cs="Times New Roman"/>
                <w:color w:val="0D0D0D" w:themeColor="text1" w:themeTint="F2"/>
              </w:rPr>
            </w:pPr>
          </w:p>
        </w:tc>
      </w:tr>
      <w:tr w:rsidR="00170B0C" w:rsidRPr="00170B0C" w14:paraId="705C561A" w14:textId="77777777" w:rsidTr="004E3361">
        <w:tc>
          <w:tcPr>
            <w:tcW w:w="704" w:type="dxa"/>
          </w:tcPr>
          <w:p w14:paraId="5903175F" w14:textId="77777777" w:rsidR="0019713C" w:rsidRPr="00170B0C" w:rsidRDefault="0019713C" w:rsidP="005E54BB">
            <w:pPr>
              <w:jc w:val="both"/>
              <w:rPr>
                <w:rFonts w:ascii="Times New Roman" w:hAnsi="Times New Roman" w:cs="Times New Roman"/>
                <w:color w:val="0D0D0D" w:themeColor="text1" w:themeTint="F2"/>
              </w:rPr>
            </w:pPr>
          </w:p>
        </w:tc>
        <w:tc>
          <w:tcPr>
            <w:tcW w:w="3969" w:type="dxa"/>
          </w:tcPr>
          <w:p w14:paraId="66A489ED" w14:textId="1AD6A42B"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13.</w:t>
            </w:r>
            <w:r w:rsidRPr="00170B0C">
              <w:rPr>
                <w:rFonts w:ascii="Times New Roman" w:eastAsia="Times New Roman" w:hAnsi="Times New Roman" w:cs="Times New Roman"/>
                <w:color w:val="0D0D0D" w:themeColor="text1" w:themeTint="F2"/>
                <w:sz w:val="24"/>
                <w:szCs w:val="24"/>
                <w:shd w:val="clear" w:color="auto" w:fill="FFFFFF"/>
                <w:lang w:val="ro-RO"/>
              </w:rPr>
              <w: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Atribuţiile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Agenţiei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Eficienţă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Energetică</w:t>
            </w:r>
          </w:p>
          <w:p w14:paraId="3764D665" w14:textId="3281B330"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C411C1" w14:textId="60E9E05E"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7516C64" w14:textId="59B7DD91"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DBBE814" w14:textId="2CC33064"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724402C" w14:textId="24BEBBA4"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4314C62"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4C30F3" w14:textId="18F7F93B" w:rsidR="0019713C" w:rsidRPr="00170B0C" w:rsidRDefault="0019713C" w:rsidP="005E54BB">
            <w:pPr>
              <w:pStyle w:val="ListParagraph"/>
              <w:numPr>
                <w:ilvl w:val="0"/>
                <w:numId w:val="4"/>
              </w:numPr>
              <w:ind w:left="0" w:firstLine="0"/>
              <w:jc w:val="both"/>
              <w:rPr>
                <w:rFonts w:ascii="Times New Roman" w:eastAsia="Times New Roman" w:hAnsi="Times New Roman" w:cs="Times New Roman"/>
                <w:color w:val="0D0D0D" w:themeColor="text1" w:themeTint="F2"/>
                <w:sz w:val="24"/>
                <w:szCs w:val="24"/>
                <w:shd w:val="clear" w:color="auto" w:fill="FFFFFF"/>
                <w:lang w:val="ro-RO"/>
              </w:rPr>
            </w:pP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Agenţia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Eficienţă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Energetică:</w:t>
            </w:r>
          </w:p>
          <w:p w14:paraId="1E4A06EA" w14:textId="732340D1"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A7A7D73" w14:textId="382B716E"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87FD033" w14:textId="5A632E0F"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9EAE744"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2FEAAAC"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elaborează, în cooperare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locale, programe de informare a publicului cu privire la beneficiile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aspectele practice ale dezvoltării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utilizării energiei din surse regenerabile;</w:t>
            </w:r>
          </w:p>
          <w:p w14:paraId="7002805D"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ACCF29C"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FAA6510"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8529D9A"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5667B0"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3961500"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8585882"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0FF86B"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AC2E21"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8EE281F"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AAE00E2"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623338"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9FCCB07"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DC61C7"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60D828E"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720AA5"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60D1C03"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6560165"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655E148"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3273816"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351FD7"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E684DE"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acordă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asistenţă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consultativă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informaţională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privind măsurile de sprijin consumatorilor, constructorilor, instalatorilor,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arhitecţilor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furnizorilor de echipamente și sisteme pentru încălzire, răcire și energie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vehicule compatibile cu utilizarea energiei din surse regenerabile;</w:t>
            </w:r>
          </w:p>
          <w:p w14:paraId="5C840034"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asigură informarea publicului cu privire la disponibilitatea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avantajele ecologice ale diferitelor surse de energie pentru transporturi;</w:t>
            </w:r>
          </w:p>
          <w:p w14:paraId="4F08B6A3" w14:textId="3A981B2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d) promovează utilizarea încălzirii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răcirii din surse regenerabile de energie la planificarea infrastructurii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localităţii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78568234"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536CB3" w14:textId="6AB9968E"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e) promovează instalarea echipamentelor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sistemelor pentru utilizarea energiei electrice, încălzirii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răcirii din surse regenerabile de energie la planificarea, proiectarea, construirea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renovarea zonelor industriale sau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rezidenţiale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6CD1BB4C"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77DCE91"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f) asigură informarea, în special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urbaniştilor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arhitecţilor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despre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combinaţia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optimă de surse regenerabile de energie, tehnologii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eficienţă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sporită, încălzire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centralizată la planificarea, proiectarea,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renovarea zonelor industriale sau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rezidenţiale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406A6BB7"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g) implementează sistemul de calificare și înregistrare a instalatorilor de cazane, furnale sau sobe pe bază de biomasă, de sisteme fotovoltaice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termice solare, de sisteme geotermale de mică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adîncime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și de pompe de căldură, în conformitate cu regulamentul stabilit la art. 23;</w:t>
            </w:r>
          </w:p>
          <w:p w14:paraId="4DB3198E"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h) asigură informarea privind cerințele referitoare la calificarea și înregistrarea în registrul specificat la lit. j);</w:t>
            </w:r>
          </w:p>
          <w:p w14:paraId="6AE840C3"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i)-</w:t>
            </w:r>
            <w:r w:rsidRPr="00170B0C">
              <w:rPr>
                <w:rFonts w:ascii="Times New Roman" w:eastAsia="Times New Roman" w:hAnsi="Times New Roman" w:cs="Times New Roman"/>
                <w:i/>
                <w:iCs/>
                <w:color w:val="0D0D0D" w:themeColor="text1" w:themeTint="F2"/>
                <w:sz w:val="24"/>
                <w:szCs w:val="24"/>
                <w:shd w:val="clear" w:color="auto" w:fill="FFFFFF"/>
                <w:lang w:val="ro-RO"/>
              </w:rPr>
              <w:t> abrogată;</w:t>
            </w:r>
          </w:p>
          <w:p w14:paraId="6B09736C"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j) instituie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ţine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registrul instalatorilor de cazane, furnale sau sobe pe bază de biomasă, de sisteme fotovoltaice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termice solare, de sisteme geotermale de mică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adîncime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și de pompe de căldură;</w:t>
            </w:r>
          </w:p>
          <w:p w14:paraId="649DD65E"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k) asigură informarea publicului în conformitate cu cap. VI.</w:t>
            </w:r>
          </w:p>
          <w:p w14:paraId="1635AFCA"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În vederea exercitării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atribuţiilor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prin prezenta lege,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Agenţia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Eficienţă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Energetică colaborează, în special prin furnizarea reciprocă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organul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reglementare în domeniu, cu organismul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acreditare, cu organismele de evaluare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conformităţii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alte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și instituții publice.</w:t>
            </w:r>
          </w:p>
          <w:p w14:paraId="24A5917B" w14:textId="77777777" w:rsidR="0019713C" w:rsidRPr="00170B0C" w:rsidRDefault="0019713C"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734CF026" w14:textId="77777777"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Denumirea articolului va avea următorul cuprins:</w:t>
            </w:r>
          </w:p>
          <w:p w14:paraId="69A5DB30" w14:textId="50471F48" w:rsidR="0019713C" w:rsidRPr="00170B0C" w:rsidRDefault="0019713C"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„Articolul 13. </w:t>
            </w:r>
            <w:r w:rsidR="00C43AAC" w:rsidRPr="00170B0C">
              <w:rPr>
                <w:rFonts w:ascii="Times New Roman" w:hAnsi="Times New Roman" w:cs="Times New Roman"/>
                <w:color w:val="0D0D0D" w:themeColor="text1" w:themeTint="F2"/>
                <w:sz w:val="24"/>
                <w:szCs w:val="24"/>
                <w:lang w:val="ro-MD"/>
              </w:rPr>
              <w:t>Atribuțiile instituției publice care asigură suportul în implementarea politicii statului în domeniul eficienței energetice și promovării utilizării energiei din surse regenerabile</w:t>
            </w:r>
            <w:r w:rsidRPr="00170B0C">
              <w:rPr>
                <w:rFonts w:ascii="Times New Roman" w:hAnsi="Times New Roman" w:cs="Times New Roman"/>
                <w:color w:val="0D0D0D" w:themeColor="text1" w:themeTint="F2"/>
                <w:sz w:val="24"/>
                <w:szCs w:val="24"/>
                <w:lang w:val="ro-MD"/>
              </w:rPr>
              <w:t>”</w:t>
            </w:r>
          </w:p>
          <w:p w14:paraId="48FDD4A7" w14:textId="77777777" w:rsidR="0019713C" w:rsidRPr="00170B0C" w:rsidRDefault="0019713C" w:rsidP="005E54BB">
            <w:pPr>
              <w:jc w:val="both"/>
              <w:rPr>
                <w:rFonts w:ascii="Times New Roman" w:hAnsi="Times New Roman" w:cs="Times New Roman"/>
                <w:color w:val="0D0D0D" w:themeColor="text1" w:themeTint="F2"/>
              </w:rPr>
            </w:pPr>
          </w:p>
          <w:p w14:paraId="12C32BDF" w14:textId="1F0C82A6"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(1), cuvintele ”</w:t>
            </w:r>
            <w:proofErr w:type="spellStart"/>
            <w:r w:rsidRPr="00170B0C">
              <w:rPr>
                <w:rFonts w:ascii="Times New Roman" w:hAnsi="Times New Roman" w:cs="Times New Roman"/>
                <w:color w:val="0D0D0D" w:themeColor="text1" w:themeTint="F2"/>
                <w:sz w:val="24"/>
                <w:szCs w:val="24"/>
                <w:lang w:val="ro-MD"/>
              </w:rPr>
              <w:t>Agenţia</w:t>
            </w:r>
            <w:proofErr w:type="spellEnd"/>
            <w:r w:rsidRPr="00170B0C">
              <w:rPr>
                <w:rFonts w:ascii="Times New Roman" w:hAnsi="Times New Roman" w:cs="Times New Roman"/>
                <w:color w:val="0D0D0D" w:themeColor="text1" w:themeTint="F2"/>
                <w:sz w:val="24"/>
                <w:szCs w:val="24"/>
                <w:lang w:val="ro-MD"/>
              </w:rPr>
              <w:t xml:space="preserve"> pentru </w:t>
            </w:r>
            <w:proofErr w:type="spellStart"/>
            <w:r w:rsidRPr="00170B0C">
              <w:rPr>
                <w:rFonts w:ascii="Times New Roman" w:hAnsi="Times New Roman" w:cs="Times New Roman"/>
                <w:color w:val="0D0D0D" w:themeColor="text1" w:themeTint="F2"/>
                <w:sz w:val="24"/>
                <w:szCs w:val="24"/>
                <w:lang w:val="ro-MD"/>
              </w:rPr>
              <w:t>Eficienţă</w:t>
            </w:r>
            <w:proofErr w:type="spellEnd"/>
            <w:r w:rsidRPr="00170B0C">
              <w:rPr>
                <w:rFonts w:ascii="Times New Roman" w:hAnsi="Times New Roman" w:cs="Times New Roman"/>
                <w:color w:val="0D0D0D" w:themeColor="text1" w:themeTint="F2"/>
                <w:sz w:val="24"/>
                <w:szCs w:val="24"/>
                <w:lang w:val="ro-MD"/>
              </w:rPr>
              <w:t xml:space="preserve"> Energetică” se substituie cu cuvintele ”</w:t>
            </w:r>
            <w:r w:rsidRPr="00170B0C">
              <w:rPr>
                <w:rFonts w:ascii="Times New Roman" w:hAnsi="Times New Roman" w:cs="Times New Roman"/>
                <w:color w:val="0D0D0D" w:themeColor="text1" w:themeTint="F2"/>
              </w:rPr>
              <w:t xml:space="preserve"> </w:t>
            </w:r>
            <w:r w:rsidR="00625319" w:rsidRPr="00170B0C">
              <w:rPr>
                <w:rFonts w:ascii="Times New Roman" w:hAnsi="Times New Roman" w:cs="Times New Roman"/>
                <w:color w:val="0D0D0D" w:themeColor="text1" w:themeTint="F2"/>
                <w:sz w:val="24"/>
                <w:szCs w:val="24"/>
                <w:lang w:val="ro-MD"/>
              </w:rPr>
              <w:t>Instituția publică care asigură suportul în implementarea politicii statului în domeniul eficienței energetice și promovării utilizării energiei din surse regenerabile</w:t>
            </w:r>
            <w:r w:rsidRPr="00170B0C">
              <w:rPr>
                <w:rFonts w:ascii="Times New Roman" w:hAnsi="Times New Roman" w:cs="Times New Roman"/>
                <w:color w:val="0D0D0D" w:themeColor="text1" w:themeTint="F2"/>
                <w:sz w:val="24"/>
                <w:szCs w:val="24"/>
                <w:lang w:val="ro-MD"/>
              </w:rPr>
              <w:t>”</w:t>
            </w:r>
          </w:p>
          <w:p w14:paraId="01424C93" w14:textId="67806629"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46E739A4" w14:textId="42570DD6"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la alineatul (1), </w:t>
            </w:r>
            <w:proofErr w:type="spellStart"/>
            <w:r w:rsidRPr="00170B0C">
              <w:rPr>
                <w:rFonts w:ascii="Times New Roman" w:hAnsi="Times New Roman" w:cs="Times New Roman"/>
                <w:color w:val="0D0D0D" w:themeColor="text1" w:themeTint="F2"/>
                <w:sz w:val="24"/>
                <w:szCs w:val="24"/>
                <w:lang w:val="ro-MD"/>
              </w:rPr>
              <w:t>lit</w:t>
            </w:r>
            <w:proofErr w:type="spellEnd"/>
            <w:r w:rsidRPr="00170B0C">
              <w:rPr>
                <w:rFonts w:ascii="Times New Roman" w:hAnsi="Times New Roman" w:cs="Times New Roman"/>
                <w:color w:val="0D0D0D" w:themeColor="text1" w:themeTint="F2"/>
                <w:sz w:val="24"/>
                <w:szCs w:val="24"/>
                <w:lang w:val="ro-MD"/>
              </w:rPr>
              <w:t xml:space="preserve"> a) după cuvintele „dezvoltării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utilizării”, se completează cu cuvintele „eficiente ale”;</w:t>
            </w:r>
          </w:p>
          <w:p w14:paraId="7A79DC87" w14:textId="77777777" w:rsidR="004D54E6" w:rsidRPr="00170B0C" w:rsidRDefault="004D54E6" w:rsidP="005E54BB">
            <w:pPr>
              <w:spacing w:before="120"/>
              <w:jc w:val="both"/>
              <w:rPr>
                <w:rFonts w:ascii="Times New Roman" w:hAnsi="Times New Roman" w:cs="Times New Roman"/>
                <w:color w:val="0D0D0D" w:themeColor="text1" w:themeTint="F2"/>
                <w:sz w:val="24"/>
                <w:szCs w:val="24"/>
                <w:lang w:val="ro-MD"/>
              </w:rPr>
            </w:pPr>
          </w:p>
          <w:p w14:paraId="286C4000" w14:textId="77777777" w:rsidR="004D54E6" w:rsidRPr="00170B0C" w:rsidRDefault="004D54E6" w:rsidP="005E54BB">
            <w:pPr>
              <w:spacing w:before="120"/>
              <w:jc w:val="both"/>
              <w:rPr>
                <w:rFonts w:ascii="Times New Roman" w:hAnsi="Times New Roman" w:cs="Times New Roman"/>
                <w:color w:val="0D0D0D" w:themeColor="text1" w:themeTint="F2"/>
                <w:sz w:val="24"/>
                <w:szCs w:val="24"/>
                <w:lang w:val="ro-MD"/>
              </w:rPr>
            </w:pPr>
          </w:p>
          <w:p w14:paraId="525877BD" w14:textId="77777777" w:rsidR="004D54E6" w:rsidRPr="00170B0C" w:rsidRDefault="004D54E6" w:rsidP="004D54E6">
            <w:pPr>
              <w:spacing w:before="120" w:line="276" w:lineRule="auto"/>
              <w:ind w:firstLine="54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(1) se completează  cu lit. a</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w:t>
            </w:r>
          </w:p>
          <w:p w14:paraId="26F67A62" w14:textId="77777777" w:rsidR="004D54E6" w:rsidRPr="00170B0C" w:rsidRDefault="004D54E6" w:rsidP="004D54E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atrage și gestionează resurse financiare în vederea finanțării și promovării proiectelor/programelor în domeniul eficienței energetice și valorificării surselor de energie regenerabilă, cu respectarea prevederilor Legii nr. 139/2012 cu privire la ajutorul de stat și </w:t>
            </w:r>
            <w:r w:rsidRPr="00170B0C">
              <w:rPr>
                <w:rFonts w:ascii="Times New Roman" w:hAnsi="Times New Roman" w:cs="Times New Roman"/>
                <w:color w:val="0D0D0D" w:themeColor="text1" w:themeTint="F2"/>
                <w:sz w:val="24"/>
                <w:szCs w:val="24"/>
                <w:lang w:val="ro-MD"/>
              </w:rPr>
              <w:lastRenderedPageBreak/>
              <w:t>Legii finanțelor publice și responsabilității bugetar-fiscale nr. 181/2014. În vederea susținerii inițiativelor și eforturilor autorităților administrației publice locale, instituțiilor și autorităților publice, în atragerea resurselor financiare din partea donatorilor și partenerilor de dezvoltare pentru implementarea proiectelor în domeniile sale de competență, elaborează și, după caz, implementează, programe cu mobilizare rapidă și facilă a contribuțiilor financiare solicitate, în limitele bugetului disponibil”</w:t>
            </w:r>
          </w:p>
          <w:p w14:paraId="7ECE7B2D" w14:textId="77777777" w:rsidR="004D54E6" w:rsidRPr="00170B0C" w:rsidRDefault="004D54E6" w:rsidP="005E54BB">
            <w:pPr>
              <w:spacing w:before="120"/>
              <w:jc w:val="both"/>
              <w:rPr>
                <w:rFonts w:ascii="Times New Roman" w:hAnsi="Times New Roman" w:cs="Times New Roman"/>
                <w:color w:val="0D0D0D" w:themeColor="text1" w:themeTint="F2"/>
                <w:sz w:val="24"/>
                <w:szCs w:val="24"/>
                <w:lang w:val="ro-MD"/>
              </w:rPr>
            </w:pPr>
          </w:p>
          <w:p w14:paraId="20BAA568" w14:textId="33685861"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451353A9" w14:textId="117D4CBE"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0EF5E068" w14:textId="09AE9EEC"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0B136C80" w14:textId="033616C9"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4D14DDE8" w14:textId="3491F2AA"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70CF0BE7" w14:textId="52088E35"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27634A9D" w14:textId="77777777" w:rsidR="004D54E6" w:rsidRPr="00170B0C" w:rsidRDefault="004D54E6" w:rsidP="005E54BB">
            <w:pPr>
              <w:spacing w:before="120"/>
              <w:jc w:val="both"/>
              <w:rPr>
                <w:rFonts w:ascii="Times New Roman" w:hAnsi="Times New Roman" w:cs="Times New Roman"/>
                <w:color w:val="0D0D0D" w:themeColor="text1" w:themeTint="F2"/>
                <w:sz w:val="24"/>
                <w:szCs w:val="24"/>
                <w:lang w:val="ro-MD"/>
              </w:rPr>
            </w:pPr>
          </w:p>
          <w:p w14:paraId="2D4479AC" w14:textId="36FC7CF9"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0F532CDC" w14:textId="04ECA395"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2F9B12FC" w14:textId="29CDF955"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(1), lit. e), după cuvintele „zonelor industriale” se completează cu textul ”, comerciale”;</w:t>
            </w:r>
          </w:p>
          <w:p w14:paraId="5DE2EFD8" w14:textId="6618139F"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11AEF2A7" w14:textId="7F9FB526"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6B340F2F" w14:textId="4B49069D"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(1), lit. f) după cuvintele „zonelor industriale” se completează cu textul ”, comerciale”;</w:t>
            </w:r>
          </w:p>
          <w:p w14:paraId="4B8F9757" w14:textId="5EADCA6E"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4C3BD865" w14:textId="2EE96CE4"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4C032445" w14:textId="2F9342CF"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3F76CD93" w14:textId="4BB95A17"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20C20E75" w14:textId="4FB159C6"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61CDCE67" w14:textId="2F743E94"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19918298" w14:textId="7E4BB7FD"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39DE5CA5" w14:textId="229509F9"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4AAC5BBD" w14:textId="51484A09"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5D4D1615" w14:textId="71550329"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65672C6F" w14:textId="422097EF"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77717E18" w14:textId="57FF497E"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77B33A77" w14:textId="31D6E350"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1BDB461D" w14:textId="461D760A"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73463D9D" w14:textId="68B6A406"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41BF5AEA" w14:textId="650F8997"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201E43BE" w14:textId="44199A5A"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25434FBB" w14:textId="77777777"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p>
          <w:p w14:paraId="47375C69" w14:textId="166A7975" w:rsidR="0019713C" w:rsidRPr="00170B0C" w:rsidRDefault="0019713C"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(2), cuvintele ”</w:t>
            </w:r>
            <w:proofErr w:type="spellStart"/>
            <w:r w:rsidRPr="00170B0C">
              <w:rPr>
                <w:rFonts w:ascii="Times New Roman" w:hAnsi="Times New Roman" w:cs="Times New Roman"/>
                <w:color w:val="0D0D0D" w:themeColor="text1" w:themeTint="F2"/>
                <w:sz w:val="24"/>
                <w:szCs w:val="24"/>
                <w:lang w:val="ro-MD"/>
              </w:rPr>
              <w:t>Agenţia</w:t>
            </w:r>
            <w:proofErr w:type="spellEnd"/>
            <w:r w:rsidRPr="00170B0C">
              <w:rPr>
                <w:rFonts w:ascii="Times New Roman" w:hAnsi="Times New Roman" w:cs="Times New Roman"/>
                <w:color w:val="0D0D0D" w:themeColor="text1" w:themeTint="F2"/>
                <w:sz w:val="24"/>
                <w:szCs w:val="24"/>
                <w:lang w:val="ro-MD"/>
              </w:rPr>
              <w:t xml:space="preserve"> pentru </w:t>
            </w:r>
            <w:proofErr w:type="spellStart"/>
            <w:r w:rsidRPr="00170B0C">
              <w:rPr>
                <w:rFonts w:ascii="Times New Roman" w:hAnsi="Times New Roman" w:cs="Times New Roman"/>
                <w:color w:val="0D0D0D" w:themeColor="text1" w:themeTint="F2"/>
                <w:sz w:val="24"/>
                <w:szCs w:val="24"/>
                <w:lang w:val="ro-MD"/>
              </w:rPr>
              <w:t>Eficienţă</w:t>
            </w:r>
            <w:proofErr w:type="spellEnd"/>
            <w:r w:rsidRPr="00170B0C">
              <w:rPr>
                <w:rFonts w:ascii="Times New Roman" w:hAnsi="Times New Roman" w:cs="Times New Roman"/>
                <w:color w:val="0D0D0D" w:themeColor="text1" w:themeTint="F2"/>
                <w:sz w:val="24"/>
                <w:szCs w:val="24"/>
                <w:lang w:val="ro-MD"/>
              </w:rPr>
              <w:t xml:space="preserve"> Energetică” se substituie cu cuvintele ”</w:t>
            </w:r>
            <w:r w:rsidR="005F7BAB" w:rsidRPr="00170B0C">
              <w:rPr>
                <w:rFonts w:ascii="Times New Roman" w:hAnsi="Times New Roman" w:cs="Times New Roman"/>
                <w:color w:val="0D0D0D" w:themeColor="text1" w:themeTint="F2"/>
                <w:sz w:val="24"/>
                <w:szCs w:val="24"/>
                <w:lang w:val="ro-MD"/>
              </w:rPr>
              <w:t xml:space="preserve"> </w:t>
            </w:r>
            <w:r w:rsidR="005F7BAB" w:rsidRPr="00170B0C">
              <w:rPr>
                <w:rFonts w:ascii="Times New Roman" w:hAnsi="Times New Roman" w:cs="Times New Roman"/>
                <w:color w:val="0D0D0D" w:themeColor="text1" w:themeTint="F2"/>
                <w:sz w:val="24"/>
                <w:szCs w:val="24"/>
                <w:lang w:val="ro-MD"/>
              </w:rPr>
              <w:t>instituția publică de suport</w:t>
            </w:r>
            <w:r w:rsidRPr="00170B0C">
              <w:rPr>
                <w:rFonts w:ascii="Times New Roman" w:hAnsi="Times New Roman" w:cs="Times New Roman"/>
                <w:color w:val="0D0D0D" w:themeColor="text1" w:themeTint="F2"/>
                <w:sz w:val="24"/>
                <w:szCs w:val="24"/>
                <w:lang w:val="ro-MD"/>
              </w:rPr>
              <w:t>”, iar după textul „evaluare a conformității,” se completează cu cuvintele „cu Secretariatul Comunității Energetice și”;</w:t>
            </w:r>
          </w:p>
          <w:p w14:paraId="699863E6" w14:textId="163D6B8A" w:rsidR="0019713C" w:rsidRPr="00170B0C" w:rsidRDefault="0019713C" w:rsidP="005E54BB">
            <w:pPr>
              <w:jc w:val="both"/>
              <w:rPr>
                <w:rFonts w:ascii="Times New Roman" w:hAnsi="Times New Roman" w:cs="Times New Roman"/>
                <w:color w:val="0D0D0D" w:themeColor="text1" w:themeTint="F2"/>
              </w:rPr>
            </w:pPr>
          </w:p>
          <w:p w14:paraId="4D533FB5" w14:textId="0DBFF3E6" w:rsidR="0019713C" w:rsidRPr="00170B0C" w:rsidRDefault="0019713C" w:rsidP="005E54BB">
            <w:pPr>
              <w:jc w:val="both"/>
              <w:rPr>
                <w:rFonts w:ascii="Times New Roman" w:hAnsi="Times New Roman" w:cs="Times New Roman"/>
                <w:color w:val="0D0D0D" w:themeColor="text1" w:themeTint="F2"/>
              </w:rPr>
            </w:pPr>
          </w:p>
          <w:p w14:paraId="237086F0" w14:textId="0261CEDC" w:rsidR="0019713C" w:rsidRPr="00170B0C" w:rsidRDefault="0019713C" w:rsidP="005E54BB">
            <w:pPr>
              <w:jc w:val="both"/>
              <w:rPr>
                <w:rFonts w:ascii="Times New Roman" w:hAnsi="Times New Roman" w:cs="Times New Roman"/>
                <w:color w:val="0D0D0D" w:themeColor="text1" w:themeTint="F2"/>
              </w:rPr>
            </w:pPr>
          </w:p>
          <w:p w14:paraId="0DCE36D0" w14:textId="7D497C73" w:rsidR="0019713C" w:rsidRPr="00170B0C" w:rsidRDefault="0019713C" w:rsidP="005E54BB">
            <w:pPr>
              <w:jc w:val="both"/>
              <w:rPr>
                <w:rFonts w:ascii="Times New Roman" w:hAnsi="Times New Roman" w:cs="Times New Roman"/>
                <w:color w:val="0D0D0D" w:themeColor="text1" w:themeTint="F2"/>
              </w:rPr>
            </w:pPr>
          </w:p>
          <w:p w14:paraId="7ECADEE4" w14:textId="0821A547" w:rsidR="0019713C" w:rsidRPr="00170B0C" w:rsidRDefault="0019713C" w:rsidP="005E54BB">
            <w:pPr>
              <w:jc w:val="both"/>
              <w:rPr>
                <w:rFonts w:ascii="Times New Roman" w:hAnsi="Times New Roman" w:cs="Times New Roman"/>
                <w:color w:val="0D0D0D" w:themeColor="text1" w:themeTint="F2"/>
              </w:rPr>
            </w:pPr>
          </w:p>
        </w:tc>
        <w:tc>
          <w:tcPr>
            <w:tcW w:w="5039" w:type="dxa"/>
          </w:tcPr>
          <w:p w14:paraId="2A467813" w14:textId="07995B29" w:rsidR="0019713C" w:rsidRPr="00170B0C" w:rsidRDefault="0019713C"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lastRenderedPageBreak/>
              <w:t>Articolul 13</w:t>
            </w:r>
            <w:r w:rsidRPr="00170B0C">
              <w:rPr>
                <w:rFonts w:ascii="Times New Roman" w:hAnsi="Times New Roman" w:cs="Times New Roman"/>
                <w:color w:val="0D0D0D" w:themeColor="text1" w:themeTint="F2"/>
                <w:sz w:val="24"/>
                <w:szCs w:val="24"/>
                <w:lang w:val="ro-MD"/>
              </w:rPr>
              <w:t xml:space="preserve">. </w:t>
            </w:r>
            <w:r w:rsidR="00C43AAC" w:rsidRPr="00170B0C">
              <w:rPr>
                <w:rFonts w:ascii="Times New Roman" w:hAnsi="Times New Roman" w:cs="Times New Roman"/>
                <w:color w:val="0D0D0D" w:themeColor="text1" w:themeTint="F2"/>
                <w:sz w:val="24"/>
                <w:szCs w:val="24"/>
                <w:lang w:val="ro-MD"/>
              </w:rPr>
              <w:t>Atribuțiile instituției publice care asigură suportul în implementarea politicii statului în domeniul eficienței energetice și promovării utilizării energiei din surse regenerabile</w:t>
            </w:r>
          </w:p>
          <w:p w14:paraId="7FF0DDD6" w14:textId="08FCC941" w:rsidR="0019713C" w:rsidRPr="00170B0C" w:rsidRDefault="0019713C" w:rsidP="005E54BB">
            <w:pPr>
              <w:jc w:val="both"/>
              <w:rPr>
                <w:rFonts w:ascii="Times New Roman" w:hAnsi="Times New Roman" w:cs="Times New Roman"/>
                <w:color w:val="0D0D0D" w:themeColor="text1" w:themeTint="F2"/>
                <w:sz w:val="24"/>
                <w:szCs w:val="24"/>
                <w:lang w:val="ro-MD"/>
              </w:rPr>
            </w:pPr>
          </w:p>
          <w:p w14:paraId="64C168C0" w14:textId="6ADC790C" w:rsidR="0019713C" w:rsidRPr="00170B0C" w:rsidRDefault="0019713C" w:rsidP="005E54BB">
            <w:pPr>
              <w:jc w:val="both"/>
              <w:rPr>
                <w:rFonts w:ascii="Times New Roman" w:hAnsi="Times New Roman" w:cs="Times New Roman"/>
                <w:color w:val="0D0D0D" w:themeColor="text1" w:themeTint="F2"/>
                <w:sz w:val="24"/>
                <w:szCs w:val="24"/>
                <w:lang w:val="ro-MD"/>
              </w:rPr>
            </w:pPr>
          </w:p>
          <w:p w14:paraId="2D726902" w14:textId="77777777" w:rsidR="0019713C" w:rsidRPr="00170B0C" w:rsidRDefault="0019713C" w:rsidP="005E54BB">
            <w:pPr>
              <w:jc w:val="both"/>
              <w:rPr>
                <w:rFonts w:ascii="Times New Roman" w:hAnsi="Times New Roman" w:cs="Times New Roman"/>
                <w:color w:val="0D0D0D" w:themeColor="text1" w:themeTint="F2"/>
                <w:sz w:val="24"/>
                <w:szCs w:val="24"/>
                <w:lang w:val="ro-MD"/>
              </w:rPr>
            </w:pPr>
          </w:p>
          <w:p w14:paraId="5BE77963" w14:textId="77777777" w:rsidR="0019713C" w:rsidRPr="00170B0C" w:rsidRDefault="0019713C" w:rsidP="005E54BB">
            <w:pPr>
              <w:jc w:val="both"/>
              <w:rPr>
                <w:rFonts w:ascii="Times New Roman" w:hAnsi="Times New Roman" w:cs="Times New Roman"/>
                <w:color w:val="0D0D0D" w:themeColor="text1" w:themeTint="F2"/>
                <w:sz w:val="24"/>
                <w:szCs w:val="24"/>
                <w:lang w:val="ro-MD"/>
              </w:rPr>
            </w:pPr>
          </w:p>
          <w:p w14:paraId="39D019F7" w14:textId="77777777" w:rsidR="00625319" w:rsidRPr="00170B0C" w:rsidRDefault="00625319" w:rsidP="005E54BB">
            <w:pPr>
              <w:jc w:val="both"/>
              <w:rPr>
                <w:rFonts w:ascii="Times New Roman" w:hAnsi="Times New Roman" w:cs="Times New Roman"/>
                <w:color w:val="0D0D0D" w:themeColor="text1" w:themeTint="F2"/>
                <w:sz w:val="24"/>
                <w:szCs w:val="24"/>
                <w:lang w:val="ro-MD"/>
              </w:rPr>
            </w:pPr>
          </w:p>
          <w:p w14:paraId="0E517A76" w14:textId="77777777" w:rsidR="00625319" w:rsidRPr="00170B0C" w:rsidRDefault="00625319" w:rsidP="005E54BB">
            <w:pPr>
              <w:jc w:val="both"/>
              <w:rPr>
                <w:rFonts w:ascii="Times New Roman" w:hAnsi="Times New Roman" w:cs="Times New Roman"/>
                <w:color w:val="0D0D0D" w:themeColor="text1" w:themeTint="F2"/>
                <w:sz w:val="24"/>
                <w:szCs w:val="24"/>
                <w:lang w:val="ro-MD"/>
              </w:rPr>
            </w:pPr>
          </w:p>
          <w:p w14:paraId="271C9F65" w14:textId="7C94F3D5" w:rsidR="0019713C" w:rsidRPr="00170B0C" w:rsidRDefault="0019713C"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(1) </w:t>
            </w:r>
            <w:r w:rsidR="00625319" w:rsidRPr="00170B0C">
              <w:rPr>
                <w:rFonts w:ascii="Times New Roman" w:hAnsi="Times New Roman" w:cs="Times New Roman"/>
                <w:color w:val="0D0D0D" w:themeColor="text1" w:themeTint="F2"/>
                <w:sz w:val="24"/>
                <w:szCs w:val="24"/>
                <w:lang w:val="ro-MD"/>
              </w:rPr>
              <w:t>Instituția publică care asigură suportul în implementarea politicii statului în domeniul eficienței energetice și promovării utilizării energiei din surse regenerabile</w:t>
            </w:r>
            <w:r w:rsidRPr="00170B0C">
              <w:rPr>
                <w:rFonts w:ascii="Times New Roman" w:hAnsi="Times New Roman" w:cs="Times New Roman"/>
                <w:color w:val="0D0D0D" w:themeColor="text1" w:themeTint="F2"/>
                <w:sz w:val="24"/>
                <w:szCs w:val="24"/>
                <w:lang w:val="ro-MD"/>
              </w:rPr>
              <w:t>:</w:t>
            </w:r>
          </w:p>
          <w:p w14:paraId="4F7BF533" w14:textId="617A9159" w:rsidR="0019713C" w:rsidRPr="00170B0C" w:rsidRDefault="0019713C" w:rsidP="005E54BB">
            <w:pPr>
              <w:jc w:val="both"/>
              <w:rPr>
                <w:rFonts w:ascii="Times New Roman" w:hAnsi="Times New Roman" w:cs="Times New Roman"/>
                <w:color w:val="0D0D0D" w:themeColor="text1" w:themeTint="F2"/>
                <w:sz w:val="24"/>
                <w:szCs w:val="24"/>
                <w:lang w:val="ro-MD"/>
              </w:rPr>
            </w:pPr>
          </w:p>
          <w:p w14:paraId="5ED5E685" w14:textId="67FE4E3E"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E292846"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EF95960" w14:textId="6BFAE63C"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elaborează, în cooperare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locale, programe de informare a publicului cu privire la beneficiile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aspectele practice ale dezvoltării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utilizării eficiente ale energiei din surse regenerabile;</w:t>
            </w:r>
          </w:p>
          <w:p w14:paraId="3DB9763A"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0321038" w14:textId="5C57AB94"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atrage și gestionează resurse financiare în vederea finanțării și promovării proiectelor/programelor în domeniul eficienței energetice și valorificării surselor de energie regenerabilă, cu respectarea prevederilor Legii nr. 139/2012 cu privire la ajutorul de stat și Legii finanțelor publice și responsabilității bugetar-fiscale nr. 181/2014. În vederea susținerii </w:t>
            </w:r>
            <w:r w:rsidRPr="00170B0C">
              <w:rPr>
                <w:rFonts w:ascii="Times New Roman" w:hAnsi="Times New Roman" w:cs="Times New Roman"/>
                <w:color w:val="0D0D0D" w:themeColor="text1" w:themeTint="F2"/>
                <w:sz w:val="24"/>
                <w:szCs w:val="24"/>
                <w:lang w:val="ro-MD"/>
              </w:rPr>
              <w:lastRenderedPageBreak/>
              <w:t>inițiativelor și eforturilor autorităților administrației publice locale, instituțiilor și autorităților publice, în atragerea resurselor financiare din partea donatorilor și partenerilor de dezvoltare pentru implementarea proiectelor în domeniile sale de competență, elaborează și, după caz, implementează, programe cu mobilizare rapidă și facilă a contribuțiilor financiare solicitate, în limitele bugetului disponibil</w:t>
            </w:r>
          </w:p>
          <w:p w14:paraId="2FA07D7F" w14:textId="77777777" w:rsidR="004D54E6" w:rsidRPr="00170B0C" w:rsidRDefault="004D54E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EE6A8A4" w14:textId="38C8B1B1"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acordă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asistenţă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consultativă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informaţională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privind măsurile de sprijin consumatorilor, constructorilor, instalatorilor,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arhitecţilor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furnizorilor de echipamente și sisteme pentru încălzire, răcire și energie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vehicule compatibile cu utilizarea energiei din surse regenerabile;</w:t>
            </w:r>
          </w:p>
          <w:p w14:paraId="06559BC3" w14:textId="1D452DC2"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1F91B82" w14:textId="4CA10E43"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1E08395"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asigură informarea publicului cu privire la disponibilitatea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avantajele ecologice ale diferitelor surse de energie pentru transporturi;</w:t>
            </w:r>
          </w:p>
          <w:p w14:paraId="4577E468" w14:textId="77777777" w:rsidR="007E7C03" w:rsidRPr="00170B0C" w:rsidRDefault="007E7C03"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D24A31A" w14:textId="3D5D75AB"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d) promovează utilizarea încălzirii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răcirii din surse regenerabile de energie la planificarea infrastructurii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localităţii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3626EBC8" w14:textId="0E303971" w:rsidR="0019713C" w:rsidRPr="00170B0C" w:rsidRDefault="0019713C" w:rsidP="005E54BB">
            <w:pPr>
              <w:jc w:val="both"/>
              <w:rPr>
                <w:rFonts w:ascii="Times New Roman" w:hAnsi="Times New Roman" w:cs="Times New Roman"/>
                <w:color w:val="0D0D0D" w:themeColor="text1" w:themeTint="F2"/>
                <w:sz w:val="24"/>
                <w:szCs w:val="24"/>
                <w:lang w:val="ro-MD"/>
              </w:rPr>
            </w:pPr>
          </w:p>
          <w:p w14:paraId="674CB3A6" w14:textId="6DCD9308"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e) promovează instalarea echipamentelor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sistemelor pentru utilizarea energiei electrice, încălzirii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răcirii din surse regenerabile de energie la planificarea, proiectarea, construirea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renovarea zonelor industriale</w:t>
            </w:r>
            <w:r w:rsidR="006D5336" w:rsidRPr="00170B0C">
              <w:rPr>
                <w:rFonts w:ascii="Times New Roman" w:eastAsia="Times New Roman" w:hAnsi="Times New Roman" w:cs="Times New Roman"/>
                <w:color w:val="0D0D0D" w:themeColor="text1" w:themeTint="F2"/>
                <w:sz w:val="24"/>
                <w:szCs w:val="24"/>
                <w:shd w:val="clear" w:color="auto" w:fill="FFFFFF"/>
                <w:lang w:val="ro-RO"/>
              </w:rPr>
              <w:t>, comerciale</w:t>
            </w:r>
            <w:r w:rsidRPr="00170B0C">
              <w:rPr>
                <w:rFonts w:ascii="Times New Roman" w:eastAsia="Times New Roman" w:hAnsi="Times New Roman" w:cs="Times New Roman"/>
                <w:color w:val="0D0D0D" w:themeColor="text1" w:themeTint="F2"/>
                <w:sz w:val="24"/>
                <w:szCs w:val="24"/>
                <w:shd w:val="clear" w:color="auto" w:fill="FFFFFF"/>
                <w:lang w:val="ro-RO"/>
              </w:rPr>
              <w:t xml:space="preserve"> sau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rezidenţiale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0494CB0A" w14:textId="7D350315"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5C4309D"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B3DE90A" w14:textId="0D189C25"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f) asigură informarea, în special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urbaniştilor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arhitecţilor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despre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combinaţia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optimă de surse regenerabile de energie, tehnologii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eficienţă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sporită, încălzire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răcire centralizată la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planificarea, proiectarea,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renovarea zonelor industriale</w:t>
            </w:r>
            <w:r w:rsidR="006D5336" w:rsidRPr="00170B0C">
              <w:rPr>
                <w:rFonts w:ascii="Times New Roman" w:eastAsia="Times New Roman" w:hAnsi="Times New Roman" w:cs="Times New Roman"/>
                <w:color w:val="0D0D0D" w:themeColor="text1" w:themeTint="F2"/>
                <w:sz w:val="24"/>
                <w:szCs w:val="24"/>
                <w:shd w:val="clear" w:color="auto" w:fill="FFFFFF"/>
                <w:lang w:val="ro-RO"/>
              </w:rPr>
              <w:t xml:space="preserve">, comerciale </w:t>
            </w:r>
            <w:r w:rsidRPr="00170B0C">
              <w:rPr>
                <w:rFonts w:ascii="Times New Roman" w:eastAsia="Times New Roman" w:hAnsi="Times New Roman" w:cs="Times New Roman"/>
                <w:color w:val="0D0D0D" w:themeColor="text1" w:themeTint="F2"/>
                <w:sz w:val="24"/>
                <w:szCs w:val="24"/>
                <w:shd w:val="clear" w:color="auto" w:fill="FFFFFF"/>
                <w:lang w:val="ro-RO"/>
              </w:rPr>
              <w:t xml:space="preserve">sau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rezidenţiale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02E72503" w14:textId="7883A294"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D010B55"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1221D7D" w14:textId="3E2FED1B"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g) implementează sistemul de calificare și înregistrare a instalatorilor de cazane, furnale sau sobe pe bază de biomasă, de sisteme fotovoltaice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termice solare, de sisteme geotermale de mică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adîncime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și de pompe de căldură, în conformitate cu regulamentul stabilit la art. 23;</w:t>
            </w:r>
          </w:p>
          <w:p w14:paraId="4FA80863" w14:textId="7C56A729"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357D100"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4D24417" w14:textId="59B95C84"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h) asigură informarea privind cerințele referitoare la calificarea și înregistrarea în registrul specificat la lit. j);</w:t>
            </w:r>
          </w:p>
          <w:p w14:paraId="371F1330"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8AED9D" w14:textId="48B8A96F" w:rsidR="0019713C" w:rsidRPr="00170B0C" w:rsidRDefault="0019713C" w:rsidP="005E54BB">
            <w:pPr>
              <w:jc w:val="both"/>
              <w:rPr>
                <w:rFonts w:ascii="Times New Roman" w:eastAsia="Times New Roman" w:hAnsi="Times New Roman" w:cs="Times New Roman"/>
                <w:i/>
                <w:iCs/>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i)-</w:t>
            </w:r>
            <w:r w:rsidRPr="00170B0C">
              <w:rPr>
                <w:rFonts w:ascii="Times New Roman" w:eastAsia="Times New Roman" w:hAnsi="Times New Roman" w:cs="Times New Roman"/>
                <w:i/>
                <w:iCs/>
                <w:color w:val="0D0D0D" w:themeColor="text1" w:themeTint="F2"/>
                <w:sz w:val="24"/>
                <w:szCs w:val="24"/>
                <w:shd w:val="clear" w:color="auto" w:fill="FFFFFF"/>
                <w:lang w:val="ro-RO"/>
              </w:rPr>
              <w:t> abrogată;</w:t>
            </w:r>
          </w:p>
          <w:p w14:paraId="6F48DFAA" w14:textId="7AF99F46"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5603C0F"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9CA6FE8" w14:textId="042AECF2"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j) instituie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ţine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registrul instalatorilor de cazane, furnale sau sobe pe bază de biomasă, de sisteme fotovoltaice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termice solare, de sisteme geotermale de mică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adîncime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și de pompe de căldură;</w:t>
            </w:r>
          </w:p>
          <w:p w14:paraId="7DD0A78C"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634093F" w14:textId="77777777" w:rsidR="0019713C" w:rsidRPr="00170B0C" w:rsidRDefault="0019713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k) asigură informarea publicului în conformitate cu cap. VI.</w:t>
            </w:r>
          </w:p>
          <w:p w14:paraId="6B185919" w14:textId="201F0500" w:rsidR="0019713C" w:rsidRPr="00170B0C" w:rsidRDefault="0019713C" w:rsidP="005E54BB">
            <w:pPr>
              <w:jc w:val="both"/>
              <w:rPr>
                <w:rFonts w:ascii="Times New Roman" w:hAnsi="Times New Roman" w:cs="Times New Roman"/>
                <w:color w:val="0D0D0D" w:themeColor="text1" w:themeTint="F2"/>
                <w:sz w:val="24"/>
                <w:szCs w:val="24"/>
                <w:lang w:val="ro-MD"/>
              </w:rPr>
            </w:pPr>
          </w:p>
          <w:p w14:paraId="610FA0A6" w14:textId="2F92DD5E" w:rsidR="0019713C" w:rsidRPr="00170B0C" w:rsidRDefault="0019713C" w:rsidP="005E54BB">
            <w:pPr>
              <w:jc w:val="both"/>
              <w:rPr>
                <w:rFonts w:ascii="Times New Roman" w:hAnsi="Times New Roman" w:cs="Times New Roman"/>
                <w:color w:val="0D0D0D" w:themeColor="text1" w:themeTint="F2"/>
                <w:sz w:val="24"/>
                <w:szCs w:val="24"/>
                <w:lang w:val="ro-MD"/>
              </w:rPr>
            </w:pPr>
          </w:p>
          <w:p w14:paraId="0A3B6A7C" w14:textId="6DC75EA8"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În vederea exercitării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atribuţiilor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prin prezenta lege, </w:t>
            </w:r>
            <w:r w:rsidR="005F7BAB" w:rsidRPr="00170B0C">
              <w:rPr>
                <w:rFonts w:ascii="Times New Roman" w:hAnsi="Times New Roman" w:cs="Times New Roman"/>
                <w:color w:val="0D0D0D" w:themeColor="text1" w:themeTint="F2"/>
                <w:sz w:val="24"/>
                <w:szCs w:val="24"/>
                <w:lang w:val="ro-MD"/>
              </w:rPr>
              <w:t>instituția publică de suport</w:t>
            </w:r>
            <w:r w:rsidRPr="00170B0C">
              <w:rPr>
                <w:rFonts w:ascii="Times New Roman" w:eastAsia="Times New Roman" w:hAnsi="Times New Roman" w:cs="Times New Roman"/>
                <w:color w:val="0D0D0D" w:themeColor="text1" w:themeTint="F2"/>
                <w:sz w:val="24"/>
                <w:szCs w:val="24"/>
                <w:shd w:val="clear" w:color="auto" w:fill="FFFFFF"/>
                <w:lang w:val="ro-RO"/>
              </w:rPr>
              <w:t xml:space="preserve"> colaborează, în special prin furnizarea reciprocă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organul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reglementare în domeniu, cu organismul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acreditare, cu organismele de evaluare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conformităţii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w:t>
            </w:r>
            <w:r w:rsidRPr="00170B0C">
              <w:rPr>
                <w:rFonts w:ascii="Times New Roman" w:hAnsi="Times New Roman" w:cs="Times New Roman"/>
                <w:color w:val="0D0D0D" w:themeColor="text1" w:themeTint="F2"/>
                <w:sz w:val="24"/>
                <w:szCs w:val="24"/>
                <w:lang w:val="ro-MD"/>
              </w:rPr>
              <w:t>Secretariatul Comunității Energetice și</w:t>
            </w:r>
            <w:r w:rsidRPr="00170B0C">
              <w:rPr>
                <w:rFonts w:ascii="Times New Roman" w:eastAsia="Times New Roman" w:hAnsi="Times New Roman" w:cs="Times New Roman"/>
                <w:color w:val="0D0D0D" w:themeColor="text1" w:themeTint="F2"/>
                <w:sz w:val="24"/>
                <w:szCs w:val="24"/>
                <w:shd w:val="clear" w:color="auto" w:fill="FFFFFF"/>
                <w:lang w:val="ro-RO"/>
              </w:rPr>
              <w:t xml:space="preserve"> alte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și instituții publice.</w:t>
            </w:r>
          </w:p>
          <w:p w14:paraId="3043298E" w14:textId="77777777" w:rsidR="0019713C" w:rsidRPr="00170B0C" w:rsidRDefault="0019713C" w:rsidP="005E54BB">
            <w:pPr>
              <w:jc w:val="both"/>
              <w:rPr>
                <w:rFonts w:ascii="Times New Roman" w:hAnsi="Times New Roman" w:cs="Times New Roman"/>
                <w:color w:val="0D0D0D" w:themeColor="text1" w:themeTint="F2"/>
                <w:sz w:val="24"/>
                <w:szCs w:val="24"/>
                <w:lang w:val="ro-MD"/>
              </w:rPr>
            </w:pPr>
          </w:p>
          <w:p w14:paraId="47D5CE68" w14:textId="6C792E44" w:rsidR="0019713C" w:rsidRPr="00170B0C" w:rsidRDefault="0019713C" w:rsidP="005E54BB">
            <w:pPr>
              <w:jc w:val="both"/>
              <w:rPr>
                <w:rFonts w:ascii="Times New Roman" w:hAnsi="Times New Roman" w:cs="Times New Roman"/>
                <w:color w:val="0D0D0D" w:themeColor="text1" w:themeTint="F2"/>
              </w:rPr>
            </w:pPr>
          </w:p>
        </w:tc>
      </w:tr>
      <w:tr w:rsidR="00170B0C" w:rsidRPr="00170B0C" w14:paraId="53971FAD" w14:textId="77777777" w:rsidTr="004E3361">
        <w:tc>
          <w:tcPr>
            <w:tcW w:w="704" w:type="dxa"/>
          </w:tcPr>
          <w:p w14:paraId="216019FC" w14:textId="77777777" w:rsidR="006D5336" w:rsidRPr="00170B0C" w:rsidRDefault="006D5336" w:rsidP="005E54BB">
            <w:pPr>
              <w:jc w:val="both"/>
              <w:rPr>
                <w:rFonts w:ascii="Times New Roman" w:hAnsi="Times New Roman" w:cs="Times New Roman"/>
                <w:color w:val="0D0D0D" w:themeColor="text1" w:themeTint="F2"/>
              </w:rPr>
            </w:pPr>
          </w:p>
        </w:tc>
        <w:tc>
          <w:tcPr>
            <w:tcW w:w="3969" w:type="dxa"/>
          </w:tcPr>
          <w:p w14:paraId="7ED199CE"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14.</w:t>
            </w:r>
            <w:r w:rsidRPr="00170B0C">
              <w:rPr>
                <w:rFonts w:ascii="Times New Roman" w:eastAsia="Times New Roman" w:hAnsi="Times New Roman" w:cs="Times New Roman"/>
                <w:color w:val="0D0D0D" w:themeColor="text1" w:themeTint="F2"/>
                <w:sz w:val="24"/>
                <w:szCs w:val="24"/>
                <w:shd w:val="clear" w:color="auto" w:fill="FFFFFF"/>
                <w:lang w:val="ro-RO"/>
              </w:rPr>
              <w: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Atribuţiile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Agenţiei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Reglementare</w:t>
            </w:r>
          </w:p>
          <w:p w14:paraId="4A067C0E"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în Energetică</w:t>
            </w:r>
          </w:p>
          <w:p w14:paraId="75D2079D"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Agenţia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Reglementare în Energetică:</w:t>
            </w:r>
          </w:p>
          <w:p w14:paraId="157B0CC5"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elaborează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aprobă actele normative necesare reglementării raporturilor juridice dintre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participanţii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piaţa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energiei regenerabile, inclusiv regulamentul privind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în conformitate cu prezenta lege;</w:t>
            </w:r>
          </w:p>
          <w:p w14:paraId="2CA5A96D"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eliberează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producerea energiei electrice din surse regenerabile, a energiei termice din surse regenerabile, pentru producerea biogazului care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producerea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biocarburantului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urmează a fi procurat de importatorii de produse petroliere principale, în conformitate cu legislația specială;</w:t>
            </w:r>
          </w:p>
          <w:p w14:paraId="6A61757D"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confirmă, potrivit cu Regulamentul privind confirmarea statutului de producător eligibil, aprobat de către Agenția Națională pentru Reglementare în Energetică, statutul de producător eligibil pentru persoanele care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sau urmează 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 centrală electrică/centrale electrice cu o putere electrică instalată/cumulată ce nu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depăşeşte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limita de capacitate stabilită conform art. 10 lit. e);</w:t>
            </w:r>
          </w:p>
          <w:p w14:paraId="37E533C6" w14:textId="563EBB50"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2</w:t>
            </w:r>
            <w:r w:rsidRPr="00170B0C">
              <w:rPr>
                <w:rFonts w:ascii="Times New Roman" w:eastAsia="Times New Roman" w:hAnsi="Times New Roman" w:cs="Times New Roman"/>
                <w:color w:val="0D0D0D" w:themeColor="text1" w:themeTint="F2"/>
                <w:sz w:val="24"/>
                <w:szCs w:val="24"/>
                <w:shd w:val="clear" w:color="auto" w:fill="FFFFFF"/>
                <w:lang w:val="ro-RO"/>
              </w:rPr>
              <w:t xml:space="preserve">) instituie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ţine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registrul producătorilor eligibili în conformitate cu art. 37 alin. (6);</w:t>
            </w:r>
          </w:p>
          <w:p w14:paraId="3FA4CEAB" w14:textId="30995176"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4D6DF75" w14:textId="424738D6"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5C3F76" w14:textId="0AFB63EB"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934DDE0" w14:textId="2C30BA5C"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46A290C" w14:textId="57B5921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BB2694D" w14:textId="367E8CDC"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FEE9E54" w14:textId="703CBE26"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557BC80" w14:textId="75CB3C49"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37E8104"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EFFF3F7" w14:textId="522808DE"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elaborează și aprobă clauzele obligatorii ale contractului pentru diferențe, clauzele obligatorii ale contractului pentru achiziționarea energiei electrice produse din surse regenerabile;</w:t>
            </w:r>
          </w:p>
          <w:p w14:paraId="64E900B7" w14:textId="0A6E7DA0"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BD619D2" w14:textId="6FA97E0E"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455C716" w14:textId="79C37553"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78E54A" w14:textId="6B0136B3"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89C63AB" w14:textId="12A86DAB"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283E4BA" w14:textId="78EAA8D4"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D5BD77B" w14:textId="27667D4D"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0E1D6E" w14:textId="77777777" w:rsidR="00994311" w:rsidRPr="00170B0C" w:rsidRDefault="009943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078FE6E" w14:textId="77777777" w:rsidR="00994311" w:rsidRPr="00170B0C" w:rsidRDefault="009943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FC6A961" w14:textId="77777777" w:rsidR="00994311" w:rsidRPr="00170B0C" w:rsidRDefault="009943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13F5F43" w14:textId="77777777" w:rsidR="00994311" w:rsidRPr="00170B0C" w:rsidRDefault="009943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AF09A9B" w14:textId="77777777" w:rsidR="00994311" w:rsidRPr="00170B0C" w:rsidRDefault="009943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AA217F5" w14:textId="77777777" w:rsidR="00994311" w:rsidRPr="00170B0C" w:rsidRDefault="009943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1E1B0DE"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3F3E0B" w14:textId="7C1AAECE"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d) stabilește, în Regulile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pieţei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energiei electrice, modalitatea de repartizare între furnizorii de energie electrică a energiei achiziționate de furnizorul central de energie electrică și/sau a obligațiunilor financiare care rezultă din diferența dintre prețul pieței angro de energie electrică și prețurile/tarifele fixe stabilite în conformitate cu prezenta lege;</w:t>
            </w:r>
          </w:p>
          <w:p w14:paraId="26B11A23"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3C1AD0" w14:textId="05AAFA68"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cotele minime anuale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urmează să fie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achiziţionaţi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către importatorii de produse petroliere principale de la producătorii locali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/sau din import, în funcție de opțiunea optimă din punct de vedere al costurilor, pentru a fi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utilizaţi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amestecul produselor petroliere principale, astfel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încît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fie realizat obiectivul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privind ponderea energiei din surse regenerabile utilizate în transporturi, în conformitate cu prevederile art. 6 alin. (1) lit. c);</w:t>
            </w:r>
          </w:p>
          <w:p w14:paraId="0B5517AA" w14:textId="292CA96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16B936F" w14:textId="0703D9F3"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9CD03D6" w14:textId="09190A4D"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0ACF27B"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9DD9048"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efectuează supravegherea asupra respectării normelor, regulamentelor, actelor normativ-tehnice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regulilor de securitate la instalarea,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funcţionarea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exploatarea cazanelor, furnalelor, sobelor pe bază de biomasă, sistemelor fotovoltaice solare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termice solare, sistemelor geotermale de mică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adîncime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pompelor de căldură;</w:t>
            </w:r>
          </w:p>
          <w:p w14:paraId="13F4D128" w14:textId="23ADC159"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f) calculează, aprobă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propune Guvernului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preţurile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plafon pentru energia electrică din surse regenerabile ce vor fi utilizate pentru organizarea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calculele aferente acestora, efectuate în funcție de tehnologia de producere;</w:t>
            </w:r>
          </w:p>
          <w:p w14:paraId="0B4C1C90" w14:textId="77777777" w:rsidR="00E34CA7" w:rsidRPr="00170B0C" w:rsidRDefault="00E34CA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FFBA509" w14:textId="77777777" w:rsidR="00E34CA7" w:rsidRPr="00170B0C" w:rsidRDefault="00E34CA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FBA7A99" w14:textId="77777777" w:rsidR="00E34CA7" w:rsidRPr="00170B0C" w:rsidRDefault="00E34CA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BDF283B"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208AB72" w14:textId="3710E40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g) calculează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aprobă tarifele fixe pentru implementarea schemei de sprijin stabilite la art. 34 alin. (1) lit. b);</w:t>
            </w:r>
          </w:p>
          <w:p w14:paraId="1E08A867" w14:textId="4D313250"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363F80F" w14:textId="5D303ED9"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E7FE26" w14:textId="450DC02F"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92B6BF" w14:textId="067997E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1C53C95" w14:textId="06B1D46F"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F2F518F" w14:textId="0558C45E"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9720438" w14:textId="6618A96A"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B2835E0" w14:textId="30A7C192"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B9C6CC" w14:textId="7AF1CCC3"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77AFABD" w14:textId="77777777" w:rsidR="00E34CA7" w:rsidRPr="00170B0C" w:rsidRDefault="00E34CA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9494443"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1A60BEF" w14:textId="7ACC75B5"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h) monitorizează respectarea de către importatorii de produse petroliere principale a obligațiilor stabilite prin prezenta lege, în special a obligației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achiziţionare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cantităților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biocarburanți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necesare pentru a respecta cotele minime anuale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în conformitate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din prezentul alineat,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aplică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sancţiuni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cazurile prevăzute la art. 29 alin.(3)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art. 8 alin. (7).</w:t>
            </w:r>
          </w:p>
          <w:p w14:paraId="10CCA9E0" w14:textId="169DB970"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DFC6F8" w14:textId="12E0E44D"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8A30708" w14:textId="0151AC6E"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3941B8" w14:textId="4C9B0962"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49FCE47" w14:textId="33871D9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A24894C"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Preţurile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plafon și tarifele fixe menționate la alin. (1) lit. f) și g) se calculează, în conformitate cu metodologia aprobată de Agenția Națională pentru Reglementare în Energetică, pentru fiecare tip de tehnologie de producere a energiei electrice din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 categorii de capacitate, cu utilizarea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datelor din practica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internaţională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privind perioada de exploatare a centralei, costurile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investiţie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costurile aferente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întreţinerii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exploatării centralei, rata de rentabilitate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investiţiilor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determinată în baza metodei costului mediu ponderat al capitalului,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funcție de cantitatea de energie electrică ce se preconizează a fi produsă.</w:t>
            </w:r>
          </w:p>
          <w:p w14:paraId="56B3E84C"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În legătură cu îndeplinirea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atribuţiei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la alin. (1) lit. e) din prezentul articol, Agenția Națională pentru Reglementare în Energetică consultă organul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w:t>
            </w:r>
          </w:p>
          <w:p w14:paraId="4EE39495"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La formarea prețurilor la produsele petroliere principale, Agenția Națională pentru Reglementare în Energetică va lua în considerare diferența dintre prețurile medii anuale de procurare de la producătorii locali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/sau din import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biocarburanților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utilizați în amestecul produselor petroliere principale plasate pe piața internă și prețurile medii anuale stabilite la importul produselor petroliere principale.</w:t>
            </w:r>
          </w:p>
          <w:p w14:paraId="0BC80454"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Aplicarea de către Agenția Națională pentru Reglementare în Energetică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sancţiunilor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financiare stabilite la art. 8 alin. (7) nu exonerează partea responsabilă de executarea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neîndeplinirea căreia a fost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sancţionată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iar contravaloarea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sancţiunii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financiare respective nu se ia în considerare la formarea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preţurilor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produsele petroliere principale.</w:t>
            </w:r>
          </w:p>
          <w:p w14:paraId="135AC915"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(6) În calitate de organ al supravegherii energetice de stat, Agenția Națională pentru Reglementare în Energetică supraveghează respectarea documentelor normativ-tehnice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regulilor de securitate la instalarea,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funcţionarea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exploatarea cazanelor, furnalelor sau sobelor, pe bază de biomasă, a sistemelor fotovoltaice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termice solare, a sistemelor geotermale de mică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adîncime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și a pompelor de căldură.</w:t>
            </w:r>
          </w:p>
          <w:p w14:paraId="1CE0F7CF" w14:textId="77777777" w:rsidR="006D5336" w:rsidRPr="00170B0C" w:rsidRDefault="006D5336"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14063E42" w14:textId="77777777" w:rsidR="006D5336" w:rsidRPr="00170B0C" w:rsidRDefault="006D5336" w:rsidP="005E54BB">
            <w:pPr>
              <w:jc w:val="both"/>
              <w:rPr>
                <w:rFonts w:ascii="Times New Roman" w:hAnsi="Times New Roman" w:cs="Times New Roman"/>
                <w:color w:val="0D0D0D" w:themeColor="text1" w:themeTint="F2"/>
              </w:rPr>
            </w:pPr>
          </w:p>
          <w:p w14:paraId="6366DCF1" w14:textId="649A870E" w:rsidR="006D5336" w:rsidRPr="00170B0C" w:rsidRDefault="006D5336" w:rsidP="005E54BB">
            <w:pPr>
              <w:jc w:val="both"/>
              <w:rPr>
                <w:rFonts w:ascii="Times New Roman" w:hAnsi="Times New Roman" w:cs="Times New Roman"/>
                <w:color w:val="0D0D0D" w:themeColor="text1" w:themeTint="F2"/>
              </w:rPr>
            </w:pPr>
          </w:p>
          <w:p w14:paraId="6EEA081A" w14:textId="77777777" w:rsidR="00794877" w:rsidRPr="00170B0C" w:rsidRDefault="00794877" w:rsidP="005E54BB">
            <w:pPr>
              <w:jc w:val="both"/>
              <w:rPr>
                <w:rFonts w:ascii="Times New Roman" w:hAnsi="Times New Roman" w:cs="Times New Roman"/>
                <w:color w:val="0D0D0D" w:themeColor="text1" w:themeTint="F2"/>
              </w:rPr>
            </w:pPr>
          </w:p>
          <w:p w14:paraId="48B2A242" w14:textId="77777777" w:rsidR="00794877" w:rsidRPr="00170B0C" w:rsidRDefault="00794877" w:rsidP="005E54BB">
            <w:pPr>
              <w:jc w:val="both"/>
              <w:rPr>
                <w:rFonts w:ascii="Times New Roman" w:hAnsi="Times New Roman" w:cs="Times New Roman"/>
                <w:color w:val="0D0D0D" w:themeColor="text1" w:themeTint="F2"/>
              </w:rPr>
            </w:pPr>
          </w:p>
          <w:p w14:paraId="2591A786" w14:textId="77777777" w:rsidR="00794877" w:rsidRPr="00170B0C" w:rsidRDefault="00794877" w:rsidP="005E54BB">
            <w:pPr>
              <w:jc w:val="both"/>
              <w:rPr>
                <w:rFonts w:ascii="Times New Roman" w:hAnsi="Times New Roman" w:cs="Times New Roman"/>
                <w:color w:val="0D0D0D" w:themeColor="text1" w:themeTint="F2"/>
              </w:rPr>
            </w:pPr>
          </w:p>
          <w:p w14:paraId="769FDCB0" w14:textId="77777777" w:rsidR="00794877" w:rsidRPr="00170B0C" w:rsidRDefault="00794877" w:rsidP="005E54BB">
            <w:pPr>
              <w:jc w:val="both"/>
              <w:rPr>
                <w:rFonts w:ascii="Times New Roman" w:hAnsi="Times New Roman" w:cs="Times New Roman"/>
                <w:color w:val="0D0D0D" w:themeColor="text1" w:themeTint="F2"/>
              </w:rPr>
            </w:pPr>
          </w:p>
          <w:p w14:paraId="1D5EF51A" w14:textId="77777777" w:rsidR="00794877" w:rsidRPr="00170B0C" w:rsidRDefault="00794877" w:rsidP="005E54BB">
            <w:pPr>
              <w:jc w:val="both"/>
              <w:rPr>
                <w:rFonts w:ascii="Times New Roman" w:hAnsi="Times New Roman" w:cs="Times New Roman"/>
                <w:color w:val="0D0D0D" w:themeColor="text1" w:themeTint="F2"/>
              </w:rPr>
            </w:pPr>
          </w:p>
          <w:p w14:paraId="5D3F3882" w14:textId="77777777" w:rsidR="00794877" w:rsidRPr="00170B0C" w:rsidRDefault="00794877" w:rsidP="005E54BB">
            <w:pPr>
              <w:jc w:val="both"/>
              <w:rPr>
                <w:rFonts w:ascii="Times New Roman" w:hAnsi="Times New Roman" w:cs="Times New Roman"/>
                <w:color w:val="0D0D0D" w:themeColor="text1" w:themeTint="F2"/>
              </w:rPr>
            </w:pPr>
          </w:p>
          <w:p w14:paraId="6E026FDD" w14:textId="77777777" w:rsidR="00794877" w:rsidRPr="00170B0C" w:rsidRDefault="00794877" w:rsidP="005E54BB">
            <w:pPr>
              <w:jc w:val="both"/>
              <w:rPr>
                <w:rFonts w:ascii="Times New Roman" w:hAnsi="Times New Roman" w:cs="Times New Roman"/>
                <w:color w:val="0D0D0D" w:themeColor="text1" w:themeTint="F2"/>
              </w:rPr>
            </w:pPr>
          </w:p>
          <w:p w14:paraId="4B84CFF5" w14:textId="77777777" w:rsidR="00794877" w:rsidRPr="00170B0C" w:rsidRDefault="00794877" w:rsidP="005E54BB">
            <w:pPr>
              <w:jc w:val="both"/>
              <w:rPr>
                <w:rFonts w:ascii="Times New Roman" w:hAnsi="Times New Roman" w:cs="Times New Roman"/>
                <w:color w:val="0D0D0D" w:themeColor="text1" w:themeTint="F2"/>
              </w:rPr>
            </w:pPr>
          </w:p>
          <w:p w14:paraId="1FD91074" w14:textId="77777777" w:rsidR="00794877" w:rsidRPr="00170B0C" w:rsidRDefault="00794877" w:rsidP="005E54BB">
            <w:pPr>
              <w:jc w:val="both"/>
              <w:rPr>
                <w:rFonts w:ascii="Times New Roman" w:hAnsi="Times New Roman" w:cs="Times New Roman"/>
                <w:color w:val="0D0D0D" w:themeColor="text1" w:themeTint="F2"/>
              </w:rPr>
            </w:pPr>
          </w:p>
          <w:p w14:paraId="4C7943A9" w14:textId="77777777" w:rsidR="00794877" w:rsidRPr="00170B0C" w:rsidRDefault="00794877" w:rsidP="005E54BB">
            <w:pPr>
              <w:jc w:val="both"/>
              <w:rPr>
                <w:rFonts w:ascii="Times New Roman" w:hAnsi="Times New Roman" w:cs="Times New Roman"/>
                <w:color w:val="0D0D0D" w:themeColor="text1" w:themeTint="F2"/>
              </w:rPr>
            </w:pPr>
          </w:p>
          <w:p w14:paraId="58E29DFD" w14:textId="77777777" w:rsidR="00794877" w:rsidRPr="00170B0C" w:rsidRDefault="00794877" w:rsidP="00794877">
            <w:pPr>
              <w:spacing w:before="120"/>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 (1), lit. b), cuvintele ”</w:t>
            </w:r>
            <w:r w:rsidRPr="00170B0C">
              <w:rPr>
                <w:color w:val="0D0D0D" w:themeColor="text1" w:themeTint="F2"/>
              </w:rPr>
              <w:t xml:space="preserv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pentru producerea </w:t>
            </w:r>
            <w:proofErr w:type="spellStart"/>
            <w:r w:rsidRPr="00170B0C">
              <w:rPr>
                <w:rFonts w:ascii="Times New Roman" w:hAnsi="Times New Roman" w:cs="Times New Roman"/>
                <w:color w:val="0D0D0D" w:themeColor="text1" w:themeTint="F2"/>
                <w:sz w:val="24"/>
                <w:szCs w:val="24"/>
                <w:lang w:val="ro-MD"/>
              </w:rPr>
              <w:t>biocarburantului</w:t>
            </w:r>
            <w:proofErr w:type="spellEnd"/>
            <w:r w:rsidRPr="00170B0C">
              <w:rPr>
                <w:rFonts w:ascii="Times New Roman" w:hAnsi="Times New Roman" w:cs="Times New Roman"/>
                <w:color w:val="0D0D0D" w:themeColor="text1" w:themeTint="F2"/>
                <w:sz w:val="24"/>
                <w:szCs w:val="24"/>
                <w:lang w:val="ro-MD"/>
              </w:rPr>
              <w:t xml:space="preserve"> care urmează a fi procurat de importatorii de produse petroliere principale” se omit;</w:t>
            </w:r>
          </w:p>
          <w:p w14:paraId="32BEB2EB" w14:textId="77777777" w:rsidR="00794877" w:rsidRPr="00170B0C" w:rsidRDefault="00794877" w:rsidP="005E54BB">
            <w:pPr>
              <w:jc w:val="both"/>
              <w:rPr>
                <w:rFonts w:ascii="Times New Roman" w:hAnsi="Times New Roman" w:cs="Times New Roman"/>
                <w:color w:val="0D0D0D" w:themeColor="text1" w:themeTint="F2"/>
              </w:rPr>
            </w:pPr>
          </w:p>
          <w:p w14:paraId="2B1F8084"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6B5B0F17"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1590FC99"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3E1606A1"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70E12A3C"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68CF0EA4"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23326A5C"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7444165C" w14:textId="2D6BBE2A"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(1) se completează cu lit. b</w:t>
            </w:r>
            <w:r w:rsidR="00113D44"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 b</w:t>
            </w:r>
            <w:r w:rsidR="00113D44" w:rsidRPr="00170B0C">
              <w:rPr>
                <w:rFonts w:ascii="Times New Roman" w:hAnsi="Times New Roman" w:cs="Times New Roman"/>
                <w:color w:val="0D0D0D" w:themeColor="text1" w:themeTint="F2"/>
                <w:sz w:val="24"/>
                <w:szCs w:val="24"/>
                <w:vertAlign w:val="superscript"/>
                <w:lang w:val="ro-MD"/>
              </w:rPr>
              <w:t>4</w:t>
            </w:r>
            <w:r w:rsidRPr="00170B0C">
              <w:rPr>
                <w:rFonts w:ascii="Times New Roman" w:hAnsi="Times New Roman" w:cs="Times New Roman"/>
                <w:color w:val="0D0D0D" w:themeColor="text1" w:themeTint="F2"/>
                <w:sz w:val="24"/>
                <w:szCs w:val="24"/>
                <w:lang w:val="ro-MD"/>
              </w:rPr>
              <w:t>) cu următorul cuprins:</w:t>
            </w:r>
          </w:p>
          <w:p w14:paraId="731AC7D9" w14:textId="1FF03A6B" w:rsidR="006D5336" w:rsidRPr="00170B0C" w:rsidRDefault="006D533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”b</w:t>
            </w:r>
            <w:r w:rsidR="00113D44"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xml:space="preserve">) instituie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ţine</w:t>
            </w:r>
            <w:proofErr w:type="spellEnd"/>
            <w:r w:rsidRPr="00170B0C">
              <w:rPr>
                <w:rFonts w:ascii="Times New Roman" w:hAnsi="Times New Roman" w:cs="Times New Roman"/>
                <w:color w:val="0D0D0D" w:themeColor="text1" w:themeTint="F2"/>
                <w:sz w:val="24"/>
                <w:szCs w:val="24"/>
                <w:lang w:val="ro-MD"/>
              </w:rPr>
              <w:t xml:space="preserve"> registrul producătorilor de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cu luarea în considerare a categoriilor stabilite la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alin. (1), lit. a)-c);</w:t>
            </w:r>
          </w:p>
          <w:p w14:paraId="6571B68F" w14:textId="2C6A64DF" w:rsidR="006D5336" w:rsidRPr="00170B0C" w:rsidRDefault="00113D44"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b</w:t>
            </w:r>
            <w:r w:rsidRPr="00170B0C">
              <w:rPr>
                <w:rFonts w:ascii="Times New Roman" w:hAnsi="Times New Roman" w:cs="Times New Roman"/>
                <w:color w:val="0D0D0D" w:themeColor="text1" w:themeTint="F2"/>
                <w:sz w:val="24"/>
                <w:szCs w:val="24"/>
                <w:vertAlign w:val="superscript"/>
                <w:lang w:val="ro-MD"/>
              </w:rPr>
              <w:t>4</w:t>
            </w:r>
            <w:r w:rsidR="006D5336" w:rsidRPr="00170B0C">
              <w:rPr>
                <w:rFonts w:ascii="Times New Roman" w:hAnsi="Times New Roman" w:cs="Times New Roman"/>
                <w:color w:val="0D0D0D" w:themeColor="text1" w:themeTint="F2"/>
                <w:sz w:val="24"/>
                <w:szCs w:val="24"/>
                <w:lang w:val="ro-MD"/>
              </w:rPr>
              <w:t xml:space="preserve">) instituie și ține registrul facilităților industriale locale de amestec a </w:t>
            </w:r>
            <w:proofErr w:type="spellStart"/>
            <w:r w:rsidR="006D5336" w:rsidRPr="00170B0C">
              <w:rPr>
                <w:rFonts w:ascii="Times New Roman" w:hAnsi="Times New Roman" w:cs="Times New Roman"/>
                <w:color w:val="0D0D0D" w:themeColor="text1" w:themeTint="F2"/>
                <w:sz w:val="24"/>
                <w:szCs w:val="24"/>
                <w:lang w:val="ro-MD"/>
              </w:rPr>
              <w:t>biocarburanților</w:t>
            </w:r>
            <w:proofErr w:type="spellEnd"/>
            <w:r w:rsidR="006D5336" w:rsidRPr="00170B0C">
              <w:rPr>
                <w:rFonts w:ascii="Times New Roman" w:hAnsi="Times New Roman" w:cs="Times New Roman"/>
                <w:color w:val="0D0D0D" w:themeColor="text1" w:themeTint="F2"/>
                <w:sz w:val="24"/>
                <w:szCs w:val="24"/>
                <w:lang w:val="ro-MD"/>
              </w:rPr>
              <w:t xml:space="preserve"> cu carburanți, cu luarea în </w:t>
            </w:r>
            <w:r w:rsidR="006D5336" w:rsidRPr="00170B0C">
              <w:rPr>
                <w:rFonts w:ascii="Times New Roman" w:hAnsi="Times New Roman" w:cs="Times New Roman"/>
                <w:color w:val="0D0D0D" w:themeColor="text1" w:themeTint="F2"/>
                <w:sz w:val="24"/>
                <w:szCs w:val="24"/>
                <w:lang w:val="ro-MD"/>
              </w:rPr>
              <w:lastRenderedPageBreak/>
              <w:t xml:space="preserve">considerare a categoriilor de </w:t>
            </w:r>
            <w:proofErr w:type="spellStart"/>
            <w:r w:rsidR="006D5336" w:rsidRPr="00170B0C">
              <w:rPr>
                <w:rFonts w:ascii="Times New Roman" w:hAnsi="Times New Roman" w:cs="Times New Roman"/>
                <w:color w:val="0D0D0D" w:themeColor="text1" w:themeTint="F2"/>
                <w:sz w:val="24"/>
                <w:szCs w:val="24"/>
                <w:lang w:val="ro-MD"/>
              </w:rPr>
              <w:t>biocarburanți</w:t>
            </w:r>
            <w:proofErr w:type="spellEnd"/>
            <w:r w:rsidR="006D5336" w:rsidRPr="00170B0C">
              <w:rPr>
                <w:rFonts w:ascii="Times New Roman" w:hAnsi="Times New Roman" w:cs="Times New Roman"/>
                <w:color w:val="0D0D0D" w:themeColor="text1" w:themeTint="F2"/>
                <w:sz w:val="24"/>
                <w:szCs w:val="24"/>
                <w:lang w:val="ro-MD"/>
              </w:rPr>
              <w:t xml:space="preserve"> stabilite la art. 26</w:t>
            </w:r>
            <w:r w:rsidR="006D5336" w:rsidRPr="00170B0C">
              <w:rPr>
                <w:rFonts w:ascii="Times New Roman" w:hAnsi="Times New Roman" w:cs="Times New Roman"/>
                <w:color w:val="0D0D0D" w:themeColor="text1" w:themeTint="F2"/>
                <w:sz w:val="24"/>
                <w:szCs w:val="24"/>
                <w:vertAlign w:val="superscript"/>
                <w:lang w:val="ro-MD"/>
              </w:rPr>
              <w:t>7</w:t>
            </w:r>
            <w:r w:rsidR="006D5336" w:rsidRPr="00170B0C">
              <w:rPr>
                <w:rFonts w:ascii="Times New Roman" w:hAnsi="Times New Roman" w:cs="Times New Roman"/>
                <w:color w:val="0D0D0D" w:themeColor="text1" w:themeTint="F2"/>
                <w:sz w:val="24"/>
                <w:szCs w:val="24"/>
                <w:lang w:val="ro-MD"/>
              </w:rPr>
              <w:t>, alin. (1), lit. a)-c);</w:t>
            </w:r>
          </w:p>
          <w:p w14:paraId="567566FC" w14:textId="57285BFB"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(1), lit. c), va avea următorul cuprins:</w:t>
            </w:r>
          </w:p>
          <w:p w14:paraId="425D8AD1"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70FCC5FC" w14:textId="5F2B3053" w:rsidR="006D5336" w:rsidRPr="00170B0C" w:rsidRDefault="006D533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 </w:t>
            </w:r>
            <w:r w:rsidR="00561730" w:rsidRPr="00170B0C">
              <w:rPr>
                <w:rFonts w:ascii="Times New Roman" w:hAnsi="Times New Roman" w:cs="Times New Roman"/>
                <w:color w:val="0D0D0D" w:themeColor="text1" w:themeTint="F2"/>
                <w:sz w:val="24"/>
                <w:szCs w:val="24"/>
                <w:lang w:val="ro-MD"/>
              </w:rPr>
              <w:t>elaborează și aprobă modelul contractului pentru diferențe, modelul contractelor reglementate pentru achiziționarea energiei electrice produse din surse regenerabile, modelul contractului de autoconsumator de energie din surse regenerabile - anexă la contractul de furnizare a energiei electrice, modelul contractului de furnizare a energiei electrice din surse regenerabile</w:t>
            </w:r>
            <w:r w:rsidRPr="00170B0C">
              <w:rPr>
                <w:rFonts w:ascii="Times New Roman" w:hAnsi="Times New Roman" w:cs="Times New Roman"/>
                <w:color w:val="0D0D0D" w:themeColor="text1" w:themeTint="F2"/>
                <w:sz w:val="24"/>
                <w:szCs w:val="24"/>
                <w:lang w:val="ro-MD"/>
              </w:rPr>
              <w:t>”;</w:t>
            </w:r>
          </w:p>
          <w:p w14:paraId="2B506E8F" w14:textId="77777777" w:rsidR="00994311" w:rsidRPr="00170B0C" w:rsidRDefault="00994311" w:rsidP="00994311">
            <w:pPr>
              <w:spacing w:before="120"/>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1 se completează cu lit. c</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 c</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cu următorul cuprins:</w:t>
            </w:r>
          </w:p>
          <w:p w14:paraId="47AE2DFA" w14:textId="77777777" w:rsidR="00994311" w:rsidRPr="00170B0C" w:rsidRDefault="00994311" w:rsidP="00994311">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elaborează și aprobă clauzele obligatorii la contractul pentru achiziționarea energiei electrice produse din surse regenerabile de la producător, precum și modelul contractului pentru tranzacții inter-</w:t>
            </w:r>
            <w:proofErr w:type="spellStart"/>
            <w:r w:rsidRPr="00170B0C">
              <w:rPr>
                <w:rFonts w:ascii="Times New Roman" w:hAnsi="Times New Roman" w:cs="Times New Roman"/>
                <w:color w:val="0D0D0D" w:themeColor="text1" w:themeTint="F2"/>
                <w:sz w:val="24"/>
                <w:szCs w:val="24"/>
                <w:lang w:val="ro-MD"/>
              </w:rPr>
              <w:t>pares</w:t>
            </w:r>
            <w:proofErr w:type="spellEnd"/>
            <w:r w:rsidRPr="00170B0C">
              <w:rPr>
                <w:rFonts w:ascii="Times New Roman" w:hAnsi="Times New Roman" w:cs="Times New Roman"/>
                <w:color w:val="0D0D0D" w:themeColor="text1" w:themeTint="F2"/>
                <w:sz w:val="24"/>
                <w:szCs w:val="24"/>
                <w:lang w:val="ro-MD"/>
              </w:rPr>
              <w:t>;”</w:t>
            </w:r>
          </w:p>
          <w:p w14:paraId="0026BB59" w14:textId="77777777" w:rsidR="00994311" w:rsidRPr="00170B0C" w:rsidRDefault="00994311" w:rsidP="00994311">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elaborează și aprobă Regulamentul cu privire la organizarea și funcționarea comunităților de energie din surse regenerabile, luând în considerare principiile stabilite la art. 395;”</w:t>
            </w:r>
          </w:p>
          <w:p w14:paraId="56EBA2F8"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7CBA67DF"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441D0F05"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1517AA8A"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4BF9E43A"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65EFB7D7"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390E7E93"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2C4438BA" w14:textId="386C97F6"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la alineatul (1), lit. e), va avea următorul cuprins:</w:t>
            </w:r>
          </w:p>
          <w:p w14:paraId="50410BDD" w14:textId="77777777" w:rsidR="006D5336" w:rsidRPr="00170B0C" w:rsidRDefault="006D533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„e) stabilește, în conformitate cu Planul național integrat privind energia și clima și traiectoria orientativă trasată de acesta, cantitățile și cotele minime anuale de </w:t>
            </w:r>
            <w:proofErr w:type="spellStart"/>
            <w:r w:rsidRPr="00170B0C">
              <w:rPr>
                <w:rFonts w:ascii="Times New Roman" w:hAnsi="Times New Roman" w:cs="Times New Roman"/>
                <w:color w:val="0D0D0D" w:themeColor="text1" w:themeTint="F2"/>
                <w:sz w:val="24"/>
                <w:szCs w:val="24"/>
                <w:lang w:val="ro-MD"/>
              </w:rPr>
              <w:t>biocarburanţi</w:t>
            </w:r>
            <w:proofErr w:type="spellEnd"/>
            <w:r w:rsidRPr="00170B0C">
              <w:rPr>
                <w:rFonts w:ascii="Times New Roman" w:hAnsi="Times New Roman" w:cs="Times New Roman"/>
                <w:color w:val="0D0D0D" w:themeColor="text1" w:themeTint="F2"/>
                <w:sz w:val="24"/>
                <w:szCs w:val="24"/>
                <w:lang w:val="ro-MD"/>
              </w:rPr>
              <w:t xml:space="preserve"> care urmează să fie </w:t>
            </w:r>
            <w:proofErr w:type="spellStart"/>
            <w:r w:rsidRPr="00170B0C">
              <w:rPr>
                <w:rFonts w:ascii="Times New Roman" w:hAnsi="Times New Roman" w:cs="Times New Roman"/>
                <w:color w:val="0D0D0D" w:themeColor="text1" w:themeTint="F2"/>
                <w:sz w:val="24"/>
                <w:szCs w:val="24"/>
                <w:lang w:val="ro-MD"/>
              </w:rPr>
              <w:t>achiziţionate</w:t>
            </w:r>
            <w:proofErr w:type="spellEnd"/>
            <w:r w:rsidRPr="00170B0C">
              <w:rPr>
                <w:rFonts w:ascii="Times New Roman" w:hAnsi="Times New Roman" w:cs="Times New Roman"/>
                <w:color w:val="0D0D0D" w:themeColor="text1" w:themeTint="F2"/>
                <w:sz w:val="24"/>
                <w:szCs w:val="24"/>
                <w:lang w:val="ro-MD"/>
              </w:rPr>
              <w:t xml:space="preserve"> în mod obligatoriul de către importatorii de produse petroliere principale de la producătorii locali, în dependență de cota-parte deținută de aceștia pe piața produselor petroliere principale, și după caz, din import, pentru a fi </w:t>
            </w:r>
            <w:proofErr w:type="spellStart"/>
            <w:r w:rsidRPr="00170B0C">
              <w:rPr>
                <w:rFonts w:ascii="Times New Roman" w:hAnsi="Times New Roman" w:cs="Times New Roman"/>
                <w:color w:val="0D0D0D" w:themeColor="text1" w:themeTint="F2"/>
                <w:sz w:val="24"/>
                <w:szCs w:val="24"/>
                <w:lang w:val="ro-MD"/>
              </w:rPr>
              <w:t>utilizaţi</w:t>
            </w:r>
            <w:proofErr w:type="spellEnd"/>
            <w:r w:rsidRPr="00170B0C">
              <w:rPr>
                <w:rFonts w:ascii="Times New Roman" w:hAnsi="Times New Roman" w:cs="Times New Roman"/>
                <w:color w:val="0D0D0D" w:themeColor="text1" w:themeTint="F2"/>
                <w:sz w:val="24"/>
                <w:szCs w:val="24"/>
                <w:lang w:val="ro-MD"/>
              </w:rPr>
              <w:t xml:space="preserve"> în amestecul produselor petroliere principale, astfel încât să fie realizat obiectivul național privind ponderea energiei din surse regenerabile utilizate în transporturi.”</w:t>
            </w:r>
          </w:p>
          <w:p w14:paraId="7E31F564"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5ED3B075"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0824C57E"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2CB7E302"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1B553A14"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6EDF9DD8"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7C5C16E3"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7D7B6D2D"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57AA108E"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5B945631"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071B2838"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342D3E72" w14:textId="77777777" w:rsidR="00E34CA7" w:rsidRPr="00170B0C" w:rsidRDefault="00E34CA7" w:rsidP="00E34CA7">
            <w:pPr>
              <w:spacing w:before="120" w:line="276" w:lineRule="auto"/>
              <w:ind w:firstLine="720"/>
              <w:jc w:val="both"/>
              <w:rPr>
                <w:rFonts w:ascii="Times New Roman" w:hAnsi="Times New Roman" w:cs="Times New Roman"/>
                <w:color w:val="0D0D0D" w:themeColor="text1" w:themeTint="F2"/>
                <w:sz w:val="24"/>
                <w:szCs w:val="24"/>
                <w:lang w:val="ro-MD"/>
              </w:rPr>
            </w:pPr>
          </w:p>
          <w:p w14:paraId="3A99F6A4" w14:textId="5FFE270E" w:rsidR="00E34CA7" w:rsidRPr="00170B0C" w:rsidRDefault="00E34CA7" w:rsidP="00E34CA7">
            <w:pPr>
              <w:spacing w:before="120" w:line="276" w:lineRule="auto"/>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(1) se completează cu lit. f</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cu următorul cuprins:</w:t>
            </w:r>
          </w:p>
          <w:p w14:paraId="3F97D409" w14:textId="77777777" w:rsidR="00E34CA7" w:rsidRPr="00170B0C" w:rsidRDefault="00E34CA7" w:rsidP="00E34CA7">
            <w:pPr>
              <w:spacing w:line="276"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participă în calitate de membru în Comisia de licitație;</w:t>
            </w:r>
          </w:p>
          <w:p w14:paraId="6A710462" w14:textId="37E29315"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alin. (1) se completează cu lit. g</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cu următorul cuprins:</w:t>
            </w:r>
          </w:p>
          <w:p w14:paraId="767C6ECC" w14:textId="77777777" w:rsidR="00E34CA7" w:rsidRPr="00170B0C" w:rsidRDefault="00E34CA7" w:rsidP="005E54BB">
            <w:pPr>
              <w:spacing w:before="120"/>
              <w:jc w:val="both"/>
              <w:rPr>
                <w:rFonts w:ascii="Times New Roman" w:hAnsi="Times New Roman" w:cs="Times New Roman"/>
                <w:color w:val="0D0D0D" w:themeColor="text1" w:themeTint="F2"/>
                <w:sz w:val="24"/>
                <w:szCs w:val="24"/>
                <w:lang w:val="ro-MD"/>
              </w:rPr>
            </w:pPr>
          </w:p>
          <w:p w14:paraId="0CC22169" w14:textId="679A33B9"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stabilește prețuri plafon pentru </w:t>
            </w:r>
            <w:proofErr w:type="spellStart"/>
            <w:r w:rsidRPr="00170B0C">
              <w:rPr>
                <w:rFonts w:ascii="Times New Roman" w:hAnsi="Times New Roman" w:cs="Times New Roman"/>
                <w:color w:val="0D0D0D" w:themeColor="text1" w:themeTint="F2"/>
                <w:sz w:val="24"/>
                <w:szCs w:val="24"/>
                <w:lang w:val="ro-MD"/>
              </w:rPr>
              <w:t>biocarburanții</w:t>
            </w:r>
            <w:proofErr w:type="spellEnd"/>
            <w:r w:rsidRPr="00170B0C">
              <w:rPr>
                <w:rFonts w:ascii="Times New Roman" w:hAnsi="Times New Roman" w:cs="Times New Roman"/>
                <w:color w:val="0D0D0D" w:themeColor="text1" w:themeTint="F2"/>
                <w:sz w:val="24"/>
                <w:szCs w:val="24"/>
                <w:lang w:val="ro-MD"/>
              </w:rPr>
              <w:t xml:space="preserve"> produși local, pe categoriile stabilite la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alin. (1), lit. a)-</w:t>
            </w:r>
            <w:r w:rsidR="00826718" w:rsidRPr="00170B0C">
              <w:rPr>
                <w:rFonts w:ascii="Times New Roman" w:hAnsi="Times New Roman" w:cs="Times New Roman"/>
                <w:color w:val="0D0D0D" w:themeColor="text1" w:themeTint="F2"/>
                <w:sz w:val="24"/>
                <w:szCs w:val="24"/>
                <w:lang w:val="ro-MD"/>
              </w:rPr>
              <w:t>d</w:t>
            </w:r>
            <w:r w:rsidRPr="00170B0C">
              <w:rPr>
                <w:rFonts w:ascii="Times New Roman" w:hAnsi="Times New Roman" w:cs="Times New Roman"/>
                <w:color w:val="0D0D0D" w:themeColor="text1" w:themeTint="F2"/>
                <w:sz w:val="24"/>
                <w:szCs w:val="24"/>
                <w:lang w:val="ro-MD"/>
              </w:rPr>
              <w:t xml:space="preserve">), în corespundere cu prețul de comercializare 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pe piețele europene, care urmează a fi considerate în contextul obligației importatorilor de produse petroliere principale de procurare 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produși local;</w:t>
            </w:r>
          </w:p>
          <w:p w14:paraId="7948DA76" w14:textId="77777777"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p>
          <w:p w14:paraId="0E886BA6" w14:textId="280C41E6" w:rsidR="006D5336" w:rsidRPr="00170B0C" w:rsidRDefault="006D5336"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(1), lit. h), va avea următorul cuprins:</w:t>
            </w:r>
          </w:p>
          <w:p w14:paraId="2296831E" w14:textId="77777777" w:rsidR="006D5336" w:rsidRPr="00170B0C" w:rsidRDefault="006D533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”h) monitorizează respectarea de către importatorii de produse principale și vânzătorii cu amănuntul a obligațiilor stabilite prin prezenta lege, inclusiv a obligației de procurare 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produși local, de import și/sau comercializare a produselor petroliere cu o cotă  prestabilită de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în conformitate cu prevederea de la lit. 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aplică sancțiuni în cazurile prevăzute la art. 29 alin. (3)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la art. 8 alin. (7);”</w:t>
            </w:r>
          </w:p>
          <w:p w14:paraId="173C02CC" w14:textId="77777777" w:rsidR="006D5336" w:rsidRPr="00170B0C" w:rsidRDefault="006D5336" w:rsidP="005E54BB">
            <w:pPr>
              <w:jc w:val="both"/>
              <w:rPr>
                <w:rFonts w:ascii="Times New Roman" w:hAnsi="Times New Roman" w:cs="Times New Roman"/>
                <w:color w:val="0D0D0D" w:themeColor="text1" w:themeTint="F2"/>
              </w:rPr>
            </w:pPr>
          </w:p>
          <w:p w14:paraId="7D8F771E" w14:textId="4E8F1D60" w:rsidR="006D5336" w:rsidRPr="00170B0C" w:rsidRDefault="006D5336" w:rsidP="005E54BB">
            <w:pPr>
              <w:jc w:val="both"/>
              <w:rPr>
                <w:rFonts w:ascii="Times New Roman" w:hAnsi="Times New Roman" w:cs="Times New Roman"/>
                <w:color w:val="0D0D0D" w:themeColor="text1" w:themeTint="F2"/>
              </w:rPr>
            </w:pPr>
          </w:p>
        </w:tc>
        <w:tc>
          <w:tcPr>
            <w:tcW w:w="5039" w:type="dxa"/>
          </w:tcPr>
          <w:p w14:paraId="1C1BC905" w14:textId="2B7CE310"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14.</w:t>
            </w:r>
            <w:r w:rsidRPr="00170B0C">
              <w:rPr>
                <w:rFonts w:ascii="Times New Roman" w:eastAsia="Times New Roman" w:hAnsi="Times New Roman" w:cs="Times New Roman"/>
                <w:color w:val="0D0D0D" w:themeColor="text1" w:themeTint="F2"/>
                <w:sz w:val="24"/>
                <w:szCs w:val="24"/>
                <w:shd w:val="clear" w:color="auto" w:fill="FFFFFF"/>
                <w:lang w:val="ro-RO"/>
              </w:rPr>
              <w: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Atribuţiile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Agenţiei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Reglementare în Energetică</w:t>
            </w:r>
          </w:p>
          <w:p w14:paraId="70FB7824"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Agenţia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Reglementare în Energetică:</w:t>
            </w:r>
          </w:p>
          <w:p w14:paraId="7A3CE72C"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elaborează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aprobă actele normative necesare reglementării raporturilor juridice dintre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participanţii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piaţa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energiei regenerabile, inclusiv regulamentul privind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în conformitate cu prezenta lege;</w:t>
            </w:r>
          </w:p>
          <w:p w14:paraId="0D7D8AFC" w14:textId="4B2E0555"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eliberează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producerea energiei electrice din surse regenerabile, a energiei termice din surse regenerabile, pentru producerea biogazului care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în conformitate cu legislația specială;</w:t>
            </w:r>
          </w:p>
          <w:p w14:paraId="0ECAF0E1"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4498CBD" w14:textId="711FB5E6"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confirmă, potrivit cu Regulamentul privind confirmarea statutului de producător eligibil, aprobat de către Agenția Națională pentru Reglementare în Energetică, statutul de producător eligibil pentru persoanele care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sau urmează 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 centrală electrică/centrale electrice cu o putere electrică instalată/cumulată ce nu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depăşeşte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limita de capacitate stabilită conform art. 10 lit. e);</w:t>
            </w:r>
          </w:p>
          <w:p w14:paraId="689237A2" w14:textId="4C6D1E16"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12822D6" w14:textId="4BCD3459"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A5E148C"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A8E210"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2</w:t>
            </w:r>
            <w:r w:rsidRPr="00170B0C">
              <w:rPr>
                <w:rFonts w:ascii="Times New Roman" w:eastAsia="Times New Roman" w:hAnsi="Times New Roman" w:cs="Times New Roman"/>
                <w:color w:val="0D0D0D" w:themeColor="text1" w:themeTint="F2"/>
                <w:sz w:val="24"/>
                <w:szCs w:val="24"/>
                <w:shd w:val="clear" w:color="auto" w:fill="FFFFFF"/>
                <w:lang w:val="ro-RO"/>
              </w:rPr>
              <w:t xml:space="preserve">) instituie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ţine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registrul producătorilor eligibili în conformitate cu art. 37 alin. (6);</w:t>
            </w:r>
          </w:p>
          <w:p w14:paraId="4DF54A84"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92C4046" w14:textId="3B286062" w:rsidR="006D5336" w:rsidRPr="00170B0C" w:rsidRDefault="006D533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b</w:t>
            </w:r>
            <w:r w:rsidR="00113D44"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xml:space="preserve">) instituie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ţine</w:t>
            </w:r>
            <w:proofErr w:type="spellEnd"/>
            <w:r w:rsidRPr="00170B0C">
              <w:rPr>
                <w:rFonts w:ascii="Times New Roman" w:hAnsi="Times New Roman" w:cs="Times New Roman"/>
                <w:color w:val="0D0D0D" w:themeColor="text1" w:themeTint="F2"/>
                <w:sz w:val="24"/>
                <w:szCs w:val="24"/>
                <w:lang w:val="ro-MD"/>
              </w:rPr>
              <w:t xml:space="preserve"> registrul producătorilor de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cu luarea în considerare a categoriilor stabilite la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alin. (1), lit. a)-c);</w:t>
            </w:r>
          </w:p>
          <w:p w14:paraId="483C184C" w14:textId="77777777" w:rsidR="006D5336" w:rsidRPr="00170B0C" w:rsidRDefault="006D5336" w:rsidP="005E54BB">
            <w:pPr>
              <w:jc w:val="both"/>
              <w:rPr>
                <w:rFonts w:ascii="Times New Roman" w:hAnsi="Times New Roman" w:cs="Times New Roman"/>
                <w:color w:val="0D0D0D" w:themeColor="text1" w:themeTint="F2"/>
                <w:sz w:val="24"/>
                <w:szCs w:val="24"/>
                <w:lang w:val="ro-MD"/>
              </w:rPr>
            </w:pPr>
          </w:p>
          <w:p w14:paraId="21AA8151" w14:textId="6875CED9" w:rsidR="006D5336" w:rsidRPr="00170B0C" w:rsidRDefault="006D5336"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b</w:t>
            </w:r>
            <w:r w:rsidR="00113D44" w:rsidRPr="00170B0C">
              <w:rPr>
                <w:rFonts w:ascii="Times New Roman" w:hAnsi="Times New Roman" w:cs="Times New Roman"/>
                <w:color w:val="0D0D0D" w:themeColor="text1" w:themeTint="F2"/>
                <w:sz w:val="24"/>
                <w:szCs w:val="24"/>
                <w:vertAlign w:val="superscript"/>
                <w:lang w:val="ro-MD"/>
              </w:rPr>
              <w:t>4</w:t>
            </w:r>
            <w:r w:rsidRPr="00170B0C">
              <w:rPr>
                <w:rFonts w:ascii="Times New Roman" w:hAnsi="Times New Roman" w:cs="Times New Roman"/>
                <w:color w:val="0D0D0D" w:themeColor="text1" w:themeTint="F2"/>
                <w:sz w:val="24"/>
                <w:szCs w:val="24"/>
                <w:lang w:val="ro-MD"/>
              </w:rPr>
              <w:t xml:space="preserve">) instituie și ține registrul facilităților industriale locale de amestec 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cu carburanți, cu luarea în considerare a categoriilor de </w:t>
            </w:r>
            <w:proofErr w:type="spellStart"/>
            <w:r w:rsidRPr="00170B0C">
              <w:rPr>
                <w:rFonts w:ascii="Times New Roman" w:hAnsi="Times New Roman" w:cs="Times New Roman"/>
                <w:color w:val="0D0D0D" w:themeColor="text1" w:themeTint="F2"/>
                <w:sz w:val="24"/>
                <w:szCs w:val="24"/>
                <w:lang w:val="ro-MD"/>
              </w:rPr>
              <w:lastRenderedPageBreak/>
              <w:t>biocarburanți</w:t>
            </w:r>
            <w:proofErr w:type="spellEnd"/>
            <w:r w:rsidRPr="00170B0C">
              <w:rPr>
                <w:rFonts w:ascii="Times New Roman" w:hAnsi="Times New Roman" w:cs="Times New Roman"/>
                <w:color w:val="0D0D0D" w:themeColor="text1" w:themeTint="F2"/>
                <w:sz w:val="24"/>
                <w:szCs w:val="24"/>
                <w:lang w:val="ro-MD"/>
              </w:rPr>
              <w:t xml:space="preserve"> stabilite la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alin. (1), lit. a)-c);</w:t>
            </w:r>
          </w:p>
          <w:p w14:paraId="56388776"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B1AE15"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3E7EAC5"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079BB36"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91002C6" w14:textId="69EDBD09"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w:t>
            </w:r>
            <w:r w:rsidR="00561730" w:rsidRPr="00170B0C">
              <w:rPr>
                <w:rFonts w:ascii="Times New Roman" w:hAnsi="Times New Roman" w:cs="Times New Roman"/>
                <w:color w:val="0D0D0D" w:themeColor="text1" w:themeTint="F2"/>
                <w:sz w:val="24"/>
                <w:szCs w:val="24"/>
                <w:lang w:val="ro-MD"/>
              </w:rPr>
              <w:t>elaborează și aprobă modelul contractului pentru diferențe, modelul contractelor reglementate pentru achiziționarea energiei electrice produse din surse regenerabile, modelul contractului de autoconsumator de energie din surse regenerabile - anexă la contractul de furnizare a energiei electrice, modelul contractului de furnizare a energiei electrice din surse regenerabile</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36473EF2"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49EC6F7" w14:textId="77777777" w:rsidR="00994311" w:rsidRPr="00170B0C" w:rsidRDefault="00994311" w:rsidP="00994311">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elaborează și aprobă clauzele obligatorii la contractul pentru achiziționarea energiei electrice produse din surse regenerabile de la producător, precum și modelul contractului pentru tranzacții inter-</w:t>
            </w:r>
            <w:proofErr w:type="spellStart"/>
            <w:r w:rsidRPr="00170B0C">
              <w:rPr>
                <w:rFonts w:ascii="Times New Roman" w:hAnsi="Times New Roman" w:cs="Times New Roman"/>
                <w:color w:val="0D0D0D" w:themeColor="text1" w:themeTint="F2"/>
                <w:sz w:val="24"/>
                <w:szCs w:val="24"/>
                <w:lang w:val="ro-MD"/>
              </w:rPr>
              <w:t>pares</w:t>
            </w:r>
            <w:proofErr w:type="spellEnd"/>
            <w:r w:rsidRPr="00170B0C">
              <w:rPr>
                <w:rFonts w:ascii="Times New Roman" w:hAnsi="Times New Roman" w:cs="Times New Roman"/>
                <w:color w:val="0D0D0D" w:themeColor="text1" w:themeTint="F2"/>
                <w:sz w:val="24"/>
                <w:szCs w:val="24"/>
                <w:lang w:val="ro-MD"/>
              </w:rPr>
              <w:t>;”</w:t>
            </w:r>
          </w:p>
          <w:p w14:paraId="6A43CB6B" w14:textId="77777777" w:rsidR="00994311" w:rsidRPr="00170B0C" w:rsidRDefault="00994311" w:rsidP="00994311">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elaborează și aprobă Regulamentul cu privire la organizarea și funcționarea comunităților de energie din surse regenerabile, luând în considerare principiile stabilite la art. 395;”</w:t>
            </w:r>
          </w:p>
          <w:p w14:paraId="6ADA5293" w14:textId="77777777" w:rsidR="00994311" w:rsidRPr="00170B0C" w:rsidRDefault="0099431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469BA9"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049C56B"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927378B"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d) stabilește, în Regulile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pieţei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energiei electrice, modalitatea de repartizare între furnizorii de energie electrică a energiei achiziționate de furnizorul central de energie electrică și/sau a obligațiunilor financiare care rezultă din diferența dintre prețul pieței angro de energie electrică și prețurile/tarifele fixe stabilite în conformitate cu prezenta lege;</w:t>
            </w:r>
          </w:p>
          <w:p w14:paraId="608AA6A3" w14:textId="447CF0BA"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2BF69A"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227ACF5" w14:textId="3F4B2D5D"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e) </w:t>
            </w:r>
            <w:r w:rsidRPr="00170B0C">
              <w:rPr>
                <w:rFonts w:ascii="Times New Roman" w:hAnsi="Times New Roman" w:cs="Times New Roman"/>
                <w:color w:val="0D0D0D" w:themeColor="text1" w:themeTint="F2"/>
                <w:sz w:val="24"/>
                <w:szCs w:val="24"/>
                <w:lang w:val="ro-MD"/>
              </w:rPr>
              <w:t xml:space="preserve">stabilește, în conformitate cu Planul național integrat privind energia și clima și traiectoria orientativă trasată de acesta, cantitățile și cotele minime anuale de </w:t>
            </w:r>
            <w:proofErr w:type="spellStart"/>
            <w:r w:rsidRPr="00170B0C">
              <w:rPr>
                <w:rFonts w:ascii="Times New Roman" w:hAnsi="Times New Roman" w:cs="Times New Roman"/>
                <w:color w:val="0D0D0D" w:themeColor="text1" w:themeTint="F2"/>
                <w:sz w:val="24"/>
                <w:szCs w:val="24"/>
                <w:lang w:val="ro-MD"/>
              </w:rPr>
              <w:t>biocarburanţi</w:t>
            </w:r>
            <w:proofErr w:type="spellEnd"/>
            <w:r w:rsidRPr="00170B0C">
              <w:rPr>
                <w:rFonts w:ascii="Times New Roman" w:hAnsi="Times New Roman" w:cs="Times New Roman"/>
                <w:color w:val="0D0D0D" w:themeColor="text1" w:themeTint="F2"/>
                <w:sz w:val="24"/>
                <w:szCs w:val="24"/>
                <w:lang w:val="ro-MD"/>
              </w:rPr>
              <w:t xml:space="preserve"> care urmează să fie </w:t>
            </w:r>
            <w:proofErr w:type="spellStart"/>
            <w:r w:rsidRPr="00170B0C">
              <w:rPr>
                <w:rFonts w:ascii="Times New Roman" w:hAnsi="Times New Roman" w:cs="Times New Roman"/>
                <w:color w:val="0D0D0D" w:themeColor="text1" w:themeTint="F2"/>
                <w:sz w:val="24"/>
                <w:szCs w:val="24"/>
                <w:lang w:val="ro-MD"/>
              </w:rPr>
              <w:t>achiziţionate</w:t>
            </w:r>
            <w:proofErr w:type="spellEnd"/>
            <w:r w:rsidRPr="00170B0C">
              <w:rPr>
                <w:rFonts w:ascii="Times New Roman" w:hAnsi="Times New Roman" w:cs="Times New Roman"/>
                <w:color w:val="0D0D0D" w:themeColor="text1" w:themeTint="F2"/>
                <w:sz w:val="24"/>
                <w:szCs w:val="24"/>
                <w:lang w:val="ro-MD"/>
              </w:rPr>
              <w:t xml:space="preserve"> în mod obligatoriul de către importatorii de produse petroliere principale de la producătorii locali, în dependență de cota-parte deținută de aceștia pe piața produselor petroliere principale, și după caz, din import, pentru a fi </w:t>
            </w:r>
            <w:proofErr w:type="spellStart"/>
            <w:r w:rsidRPr="00170B0C">
              <w:rPr>
                <w:rFonts w:ascii="Times New Roman" w:hAnsi="Times New Roman" w:cs="Times New Roman"/>
                <w:color w:val="0D0D0D" w:themeColor="text1" w:themeTint="F2"/>
                <w:sz w:val="24"/>
                <w:szCs w:val="24"/>
                <w:lang w:val="ro-MD"/>
              </w:rPr>
              <w:t>utilizaţi</w:t>
            </w:r>
            <w:proofErr w:type="spellEnd"/>
            <w:r w:rsidRPr="00170B0C">
              <w:rPr>
                <w:rFonts w:ascii="Times New Roman" w:hAnsi="Times New Roman" w:cs="Times New Roman"/>
                <w:color w:val="0D0D0D" w:themeColor="text1" w:themeTint="F2"/>
                <w:sz w:val="24"/>
                <w:szCs w:val="24"/>
                <w:lang w:val="ro-MD"/>
              </w:rPr>
              <w:t xml:space="preserve"> în amestecul produselor petroliere principale, astfel încât să fie realizat obiectivul național privind ponderea energiei din surse regenerabile utilizate în transporturi</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07230282"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523DDFC"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C08058F"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AC9FFD6"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2689A1F"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efectuează supravegherea asupra respectării normelor, regulamentelor, actelor normativ-tehnice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regulilor de securitate la instalarea,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funcţionarea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exploatarea cazanelor, furnalelor, sobelor pe bază de biomasă, sistemelor fotovoltaice solare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termice solare, sistemelor geotermale de mică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adîncime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pompelor de căldură;</w:t>
            </w:r>
          </w:p>
          <w:p w14:paraId="45239865" w14:textId="77777777" w:rsidR="007E7C03" w:rsidRPr="00170B0C" w:rsidRDefault="007E7C03"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38D9AB4" w14:textId="77777777" w:rsidR="007E7C03" w:rsidRPr="00170B0C" w:rsidRDefault="007E7C03"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ED67E3" w14:textId="019A3270"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f) calculează, aprobă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propune Guvernului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preţurile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plafon pentru energia electrică din surse regenerabile ce vor fi utilizate pentru organizarea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calculele aferente acestora, efectuate în funcție de tehnologia de producere;</w:t>
            </w:r>
          </w:p>
          <w:p w14:paraId="3BE3F177" w14:textId="26F9C815" w:rsidR="007E7C03" w:rsidRPr="00170B0C" w:rsidRDefault="007E7C03"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FF5CB2A" w14:textId="77777777" w:rsidR="00E34CA7" w:rsidRPr="00170B0C" w:rsidRDefault="00E34CA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F9A3F81" w14:textId="77777777" w:rsidR="00E34CA7" w:rsidRPr="00170B0C" w:rsidRDefault="00E34CA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2E03B85" w14:textId="77777777" w:rsidR="007E7C03" w:rsidRPr="00170B0C" w:rsidRDefault="007E7C03"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1FE1981" w14:textId="77777777" w:rsidR="00E34CA7" w:rsidRPr="00170B0C" w:rsidRDefault="00E34CA7" w:rsidP="00E34CA7">
            <w:pPr>
              <w:spacing w:line="276"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participă în calitate de membru în Comisia de licitație;</w:t>
            </w:r>
          </w:p>
          <w:p w14:paraId="4E53ABBC"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g) calculează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aprobă tarifele fixe pentru implementarea schemei de sprijin stabilite la art. 34 alin. (1) lit. b);</w:t>
            </w:r>
          </w:p>
          <w:p w14:paraId="7AF0382A"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85389E"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5C69C94" w14:textId="410B4E55"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g</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stabilește prețuri plafon pentru </w:t>
            </w:r>
            <w:proofErr w:type="spellStart"/>
            <w:r w:rsidRPr="00170B0C">
              <w:rPr>
                <w:rFonts w:ascii="Times New Roman" w:hAnsi="Times New Roman" w:cs="Times New Roman"/>
                <w:color w:val="0D0D0D" w:themeColor="text1" w:themeTint="F2"/>
                <w:sz w:val="24"/>
                <w:szCs w:val="24"/>
                <w:lang w:val="ro-MD"/>
              </w:rPr>
              <w:t>biocarburanții</w:t>
            </w:r>
            <w:proofErr w:type="spellEnd"/>
            <w:r w:rsidRPr="00170B0C">
              <w:rPr>
                <w:rFonts w:ascii="Times New Roman" w:hAnsi="Times New Roman" w:cs="Times New Roman"/>
                <w:color w:val="0D0D0D" w:themeColor="text1" w:themeTint="F2"/>
                <w:sz w:val="24"/>
                <w:szCs w:val="24"/>
                <w:lang w:val="ro-MD"/>
              </w:rPr>
              <w:t xml:space="preserve"> produși local, pe categoriile stabilite la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alin. (1), lit. a)-</w:t>
            </w:r>
            <w:r w:rsidR="00826718" w:rsidRPr="00170B0C">
              <w:rPr>
                <w:rFonts w:ascii="Times New Roman" w:hAnsi="Times New Roman" w:cs="Times New Roman"/>
                <w:color w:val="0D0D0D" w:themeColor="text1" w:themeTint="F2"/>
                <w:sz w:val="24"/>
                <w:szCs w:val="24"/>
                <w:lang w:val="ro-MD"/>
              </w:rPr>
              <w:t>d</w:t>
            </w:r>
            <w:r w:rsidRPr="00170B0C">
              <w:rPr>
                <w:rFonts w:ascii="Times New Roman" w:hAnsi="Times New Roman" w:cs="Times New Roman"/>
                <w:color w:val="0D0D0D" w:themeColor="text1" w:themeTint="F2"/>
                <w:sz w:val="24"/>
                <w:szCs w:val="24"/>
                <w:lang w:val="ro-MD"/>
              </w:rPr>
              <w:t xml:space="preserve">), în corespundere cu prețul de comercializare 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pe piețele europene, care urmează a fi considerate în contextul obligației importatorilor de produse petroliere principale de procurare 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produși local;</w:t>
            </w:r>
          </w:p>
          <w:p w14:paraId="5F71E0DC"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F048C79"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8DCC1B" w14:textId="3F4A2920"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h) </w:t>
            </w:r>
            <w:r w:rsidR="0004118F" w:rsidRPr="00170B0C">
              <w:rPr>
                <w:rFonts w:ascii="Times New Roman" w:hAnsi="Times New Roman" w:cs="Times New Roman"/>
                <w:color w:val="0D0D0D" w:themeColor="text1" w:themeTint="F2"/>
                <w:sz w:val="24"/>
                <w:szCs w:val="24"/>
                <w:lang w:val="ro-MD"/>
              </w:rPr>
              <w:t xml:space="preserve">monitorizează respectarea de către importatorii de produse principale și vânzătorii cu amănuntul a obligațiilor stabilite prin prezenta lege, inclusiv a obligației de procurare a </w:t>
            </w:r>
            <w:proofErr w:type="spellStart"/>
            <w:r w:rsidR="0004118F" w:rsidRPr="00170B0C">
              <w:rPr>
                <w:rFonts w:ascii="Times New Roman" w:hAnsi="Times New Roman" w:cs="Times New Roman"/>
                <w:color w:val="0D0D0D" w:themeColor="text1" w:themeTint="F2"/>
                <w:sz w:val="24"/>
                <w:szCs w:val="24"/>
                <w:lang w:val="ro-MD"/>
              </w:rPr>
              <w:t>biocarburanților</w:t>
            </w:r>
            <w:proofErr w:type="spellEnd"/>
            <w:r w:rsidR="0004118F" w:rsidRPr="00170B0C">
              <w:rPr>
                <w:rFonts w:ascii="Times New Roman" w:hAnsi="Times New Roman" w:cs="Times New Roman"/>
                <w:color w:val="0D0D0D" w:themeColor="text1" w:themeTint="F2"/>
                <w:sz w:val="24"/>
                <w:szCs w:val="24"/>
                <w:lang w:val="ro-MD"/>
              </w:rPr>
              <w:t xml:space="preserve"> produși local, de import și/sau comercializare a produselor petroliere cu o cotă  prestabilită de </w:t>
            </w:r>
            <w:proofErr w:type="spellStart"/>
            <w:r w:rsidR="0004118F" w:rsidRPr="00170B0C">
              <w:rPr>
                <w:rFonts w:ascii="Times New Roman" w:hAnsi="Times New Roman" w:cs="Times New Roman"/>
                <w:color w:val="0D0D0D" w:themeColor="text1" w:themeTint="F2"/>
                <w:sz w:val="24"/>
                <w:szCs w:val="24"/>
                <w:lang w:val="ro-MD"/>
              </w:rPr>
              <w:t>biocarburanți</w:t>
            </w:r>
            <w:proofErr w:type="spellEnd"/>
            <w:r w:rsidR="0004118F" w:rsidRPr="00170B0C">
              <w:rPr>
                <w:rFonts w:ascii="Times New Roman" w:hAnsi="Times New Roman" w:cs="Times New Roman"/>
                <w:color w:val="0D0D0D" w:themeColor="text1" w:themeTint="F2"/>
                <w:sz w:val="24"/>
                <w:szCs w:val="24"/>
                <w:lang w:val="ro-MD"/>
              </w:rPr>
              <w:t xml:space="preserve">, în conformitate cu prevederea de la lit. e), </w:t>
            </w:r>
            <w:proofErr w:type="spellStart"/>
            <w:r w:rsidR="0004118F" w:rsidRPr="00170B0C">
              <w:rPr>
                <w:rFonts w:ascii="Times New Roman" w:hAnsi="Times New Roman" w:cs="Times New Roman"/>
                <w:color w:val="0D0D0D" w:themeColor="text1" w:themeTint="F2"/>
                <w:sz w:val="24"/>
                <w:szCs w:val="24"/>
                <w:lang w:val="ro-MD"/>
              </w:rPr>
              <w:t>şi</w:t>
            </w:r>
            <w:proofErr w:type="spellEnd"/>
            <w:r w:rsidR="0004118F" w:rsidRPr="00170B0C">
              <w:rPr>
                <w:rFonts w:ascii="Times New Roman" w:hAnsi="Times New Roman" w:cs="Times New Roman"/>
                <w:color w:val="0D0D0D" w:themeColor="text1" w:themeTint="F2"/>
                <w:sz w:val="24"/>
                <w:szCs w:val="24"/>
                <w:lang w:val="ro-MD"/>
              </w:rPr>
              <w:t xml:space="preserve"> aplică sancțiuni în cazurile prevăzute la art. 29 alin. (3) </w:t>
            </w:r>
            <w:proofErr w:type="spellStart"/>
            <w:r w:rsidR="0004118F" w:rsidRPr="00170B0C">
              <w:rPr>
                <w:rFonts w:ascii="Times New Roman" w:hAnsi="Times New Roman" w:cs="Times New Roman"/>
                <w:color w:val="0D0D0D" w:themeColor="text1" w:themeTint="F2"/>
                <w:sz w:val="24"/>
                <w:szCs w:val="24"/>
                <w:lang w:val="ro-MD"/>
              </w:rPr>
              <w:t>şi</w:t>
            </w:r>
            <w:proofErr w:type="spellEnd"/>
            <w:r w:rsidR="0004118F" w:rsidRPr="00170B0C">
              <w:rPr>
                <w:rFonts w:ascii="Times New Roman" w:hAnsi="Times New Roman" w:cs="Times New Roman"/>
                <w:color w:val="0D0D0D" w:themeColor="text1" w:themeTint="F2"/>
                <w:sz w:val="24"/>
                <w:szCs w:val="24"/>
                <w:lang w:val="ro-MD"/>
              </w:rPr>
              <w:t xml:space="preserve"> la art. 8 alin. (7);</w:t>
            </w:r>
          </w:p>
          <w:p w14:paraId="66DC12F4"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3D01141"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032B2B3"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E9B8032"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D9C7E93"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7B0B9E5"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D886FE" w14:textId="74A59186"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Preţurile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plafon și tarifele fixe menționate la alin. (1) lit. f) și g) se calculează, în conformitate cu metodologia aprobată de Agenția Națională pentru Reglementare în Energetică, pentru fiecare tip de tehnologie de producere a energiei electrice din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 categorii de capacitate, cu utilizarea datelor din practica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internaţională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privind perioada de exploatare a centralei, costurile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investiţie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costurile aferente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lastRenderedPageBreak/>
              <w:t>întreţinerii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exploatării centralei, rata de rentabilitate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investiţiilor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determinată în baza metodei costului mediu ponderat al capitalului,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funcție de cantitatea de energie electrică ce se preconizează a fi produsă.</w:t>
            </w:r>
          </w:p>
          <w:p w14:paraId="0ECCA5A3"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ABFA166" w14:textId="64B67A66"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În legătură cu îndeplinirea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atribuţiei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la alin. (1) lit. e) din prezentul articol, Agenția Națională pentru Reglementare în Energetică consultă organul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w:t>
            </w:r>
          </w:p>
          <w:p w14:paraId="47828142"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49FD22C" w14:textId="7CA9789C"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La formarea prețurilor la produsele petroliere principale, Agenția Națională pentru Reglementare în Energetică va lua în considerare diferența dintre prețurile medii anuale de procurare de la producătorii locali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/sau din import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biocarburanților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utilizați în amestecul produselor petroliere principale plasate pe piața internă și prețurile medii anuale stabilite la importul produselor petroliere principale.</w:t>
            </w:r>
          </w:p>
          <w:p w14:paraId="0C84FBA4"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24EAF3D" w14:textId="0C71968E"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Aplicarea de către Agenția Națională pentru Reglementare în Energetică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sancţiunilor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financiare stabilite la art. 8 alin.</w:t>
            </w:r>
            <w:r w:rsidR="0004118F"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eastAsia="Times New Roman" w:hAnsi="Times New Roman" w:cs="Times New Roman"/>
                <w:color w:val="0D0D0D" w:themeColor="text1" w:themeTint="F2"/>
                <w:sz w:val="24"/>
                <w:szCs w:val="24"/>
                <w:shd w:val="clear" w:color="auto" w:fill="FFFFFF"/>
                <w:lang w:val="ro-RO"/>
              </w:rPr>
              <w:t xml:space="preserve">(7) nu exonerează partea responsabilă de executarea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neîndeplinirea căreia a fost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sancţionată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iar contravaloarea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sancţiunii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financiare respective nu se ia în considerare la formarea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preţurilor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produsele petroliere principale.</w:t>
            </w:r>
          </w:p>
          <w:p w14:paraId="6F02EBED"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A5750D"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În calitate de organ al supravegherii energetice de stat, Agenția Națională pentru Reglementare în Energetică supraveghează respectarea documentelor normativ-tehnice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regulilor de securitate la instalarea,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funcţionarea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exploatarea cazanelor, furnalelor sau sobelor, pe bază de biomasă, a sistemelor fotovoltaice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termice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solare, a sistemelor geotermale de mică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adîncime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și a pompelor de căldură.</w:t>
            </w:r>
          </w:p>
          <w:p w14:paraId="03D9BF93" w14:textId="77777777" w:rsidR="006D5336" w:rsidRPr="00170B0C" w:rsidRDefault="006D5336" w:rsidP="005E54BB">
            <w:pPr>
              <w:jc w:val="both"/>
              <w:rPr>
                <w:rFonts w:ascii="Times New Roman" w:hAnsi="Times New Roman" w:cs="Times New Roman"/>
                <w:color w:val="0D0D0D" w:themeColor="text1" w:themeTint="F2"/>
              </w:rPr>
            </w:pPr>
          </w:p>
        </w:tc>
      </w:tr>
      <w:tr w:rsidR="00170B0C" w:rsidRPr="00170B0C" w14:paraId="79B2DDED" w14:textId="77777777" w:rsidTr="004E3361">
        <w:tc>
          <w:tcPr>
            <w:tcW w:w="704" w:type="dxa"/>
          </w:tcPr>
          <w:p w14:paraId="67A70F4E" w14:textId="77777777" w:rsidR="006D5336" w:rsidRPr="00170B0C" w:rsidRDefault="006D5336" w:rsidP="005E54BB">
            <w:pPr>
              <w:jc w:val="both"/>
              <w:rPr>
                <w:rFonts w:ascii="Times New Roman" w:hAnsi="Times New Roman" w:cs="Times New Roman"/>
                <w:color w:val="0D0D0D" w:themeColor="text1" w:themeTint="F2"/>
              </w:rPr>
            </w:pPr>
          </w:p>
        </w:tc>
        <w:tc>
          <w:tcPr>
            <w:tcW w:w="3969" w:type="dxa"/>
          </w:tcPr>
          <w:p w14:paraId="0F030CEA" w14:textId="77777777" w:rsidR="006D5336" w:rsidRPr="00170B0C" w:rsidRDefault="006D533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15.</w:t>
            </w:r>
            <w:r w:rsidRPr="00170B0C">
              <w:rPr>
                <w:rFonts w:ascii="Times New Roman" w:eastAsia="Times New Roman" w:hAnsi="Times New Roman" w:cs="Times New Roman"/>
                <w:i/>
                <w:iCs/>
                <w:color w:val="0D0D0D" w:themeColor="text1" w:themeTint="F2"/>
                <w:sz w:val="24"/>
                <w:szCs w:val="24"/>
                <w:shd w:val="clear" w:color="auto" w:fill="FFFFFF"/>
                <w:lang w:val="ro-RO"/>
              </w:rPr>
              <w:t> - abrogat</w:t>
            </w:r>
          </w:p>
          <w:p w14:paraId="03131DDD" w14:textId="77777777" w:rsidR="006D5336" w:rsidRPr="00170B0C" w:rsidRDefault="006D5336"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0F6D6B40" w14:textId="77777777" w:rsidR="006D5336" w:rsidRPr="00170B0C" w:rsidRDefault="006D5336" w:rsidP="005E54BB">
            <w:pPr>
              <w:jc w:val="both"/>
              <w:rPr>
                <w:rFonts w:ascii="Times New Roman" w:hAnsi="Times New Roman" w:cs="Times New Roman"/>
                <w:color w:val="0D0D0D" w:themeColor="text1" w:themeTint="F2"/>
              </w:rPr>
            </w:pPr>
          </w:p>
        </w:tc>
        <w:tc>
          <w:tcPr>
            <w:tcW w:w="5039" w:type="dxa"/>
          </w:tcPr>
          <w:p w14:paraId="3FBD0782"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15.</w:t>
            </w:r>
            <w:r w:rsidRPr="00170B0C">
              <w:rPr>
                <w:rFonts w:ascii="Times New Roman" w:eastAsia="Times New Roman" w:hAnsi="Times New Roman" w:cs="Times New Roman"/>
                <w:i/>
                <w:iCs/>
                <w:color w:val="0D0D0D" w:themeColor="text1" w:themeTint="F2"/>
                <w:sz w:val="24"/>
                <w:szCs w:val="24"/>
                <w:shd w:val="clear" w:color="auto" w:fill="FFFFFF"/>
                <w:lang w:val="ro-RO"/>
              </w:rPr>
              <w:t> - abrogat</w:t>
            </w:r>
          </w:p>
          <w:p w14:paraId="73B8200F" w14:textId="77777777" w:rsidR="006D5336" w:rsidRPr="00170B0C" w:rsidRDefault="006D5336" w:rsidP="005E54BB">
            <w:pPr>
              <w:jc w:val="both"/>
              <w:rPr>
                <w:rFonts w:ascii="Times New Roman" w:hAnsi="Times New Roman" w:cs="Times New Roman"/>
                <w:color w:val="0D0D0D" w:themeColor="text1" w:themeTint="F2"/>
              </w:rPr>
            </w:pPr>
          </w:p>
        </w:tc>
      </w:tr>
      <w:tr w:rsidR="00170B0C" w:rsidRPr="00170B0C" w14:paraId="0705D9AB" w14:textId="77777777" w:rsidTr="004E3361">
        <w:tc>
          <w:tcPr>
            <w:tcW w:w="704" w:type="dxa"/>
          </w:tcPr>
          <w:p w14:paraId="5DF8BE50" w14:textId="77777777" w:rsidR="0004118F" w:rsidRPr="00170B0C" w:rsidRDefault="0004118F" w:rsidP="005E54BB">
            <w:pPr>
              <w:jc w:val="both"/>
              <w:rPr>
                <w:rFonts w:ascii="Times New Roman" w:hAnsi="Times New Roman" w:cs="Times New Roman"/>
                <w:color w:val="0D0D0D" w:themeColor="text1" w:themeTint="F2"/>
              </w:rPr>
            </w:pPr>
          </w:p>
        </w:tc>
        <w:tc>
          <w:tcPr>
            <w:tcW w:w="3969" w:type="dxa"/>
          </w:tcPr>
          <w:p w14:paraId="5432BD11" w14:textId="51807279"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16.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Atribuţiile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autorităților publice centrale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locale în domeniul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construcţiilor</w:t>
            </w:r>
            <w:proofErr w:type="spellEnd"/>
          </w:p>
          <w:p w14:paraId="206263B1"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98C2771" w14:textId="179296B3"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Organul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cooperare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locale, propune sau introduce, după caz, modificări în reglementările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codurile din domeniul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măsuri necesare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creşterea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ponderii energiei din surse regenerabile.</w:t>
            </w:r>
          </w:p>
          <w:p w14:paraId="6DAC16DC" w14:textId="76B853FC"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87AEAFA" w14:textId="3E95392F"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DBF9B09" w14:textId="3AAB95BE"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39C5C09" w14:textId="0083A016"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4A12529" w14:textId="451B8670"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C01553F" w14:textId="6A303491"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65D80FB"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0D1F3F7" w14:textId="5C2A0302"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Prin reglementările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codurile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centrale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locale promovează utilizarea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echipamentelor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sistemelor de încălzire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răcire pe bază de energie din surse regenerabile care realizează o reducere semnificativă  a consumului de energie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întreprind măsuri necesare pentru a promova echipamentele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sistemele ce corespund prevederilor art. 24.</w:t>
            </w:r>
          </w:p>
          <w:p w14:paraId="52C25E29" w14:textId="1F6C8B1B"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2213FEF" w14:textId="709E8558"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C6E72CA" w14:textId="04365F91"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FCE949" w14:textId="658E646B"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2AF40FA" w14:textId="4A2D11AE"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E0C152E"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0438ACB"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189235F" w14:textId="3F1A88AD"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centrale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locale întreprind măsuri necesare pentru a asigura că clădirile publice noi și cele care trec printr-o renovare majoră îndeplinesc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minime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performanţă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energetică, în conformitate cu actele normative în domeniu.</w:t>
            </w:r>
          </w:p>
          <w:p w14:paraId="77FA1F53"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51EC8C8"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centrale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locale publică anual, pe paginile lor web oficiale,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despre îndeplinirea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minime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performanţă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energetică.</w:t>
            </w:r>
          </w:p>
          <w:p w14:paraId="29096F42" w14:textId="77777777" w:rsidR="0004118F" w:rsidRPr="00170B0C" w:rsidRDefault="0004118F"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60515612" w14:textId="3D290F76" w:rsidR="0004118F" w:rsidRPr="00170B0C" w:rsidRDefault="0004118F" w:rsidP="005E54BB">
            <w:pPr>
              <w:jc w:val="both"/>
              <w:rPr>
                <w:rFonts w:ascii="Times New Roman" w:hAnsi="Times New Roman" w:cs="Times New Roman"/>
                <w:color w:val="0D0D0D" w:themeColor="text1" w:themeTint="F2"/>
              </w:rPr>
            </w:pPr>
          </w:p>
          <w:p w14:paraId="6B42FF9A" w14:textId="045499B4" w:rsidR="0004118F" w:rsidRPr="00170B0C" w:rsidRDefault="0004118F" w:rsidP="005E54BB">
            <w:pPr>
              <w:jc w:val="both"/>
              <w:rPr>
                <w:rFonts w:ascii="Times New Roman" w:hAnsi="Times New Roman" w:cs="Times New Roman"/>
                <w:color w:val="0D0D0D" w:themeColor="text1" w:themeTint="F2"/>
              </w:rPr>
            </w:pPr>
          </w:p>
          <w:p w14:paraId="2B5FE37B" w14:textId="60D6986B"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(1) va avea următorul cuprins:</w:t>
            </w:r>
          </w:p>
          <w:p w14:paraId="18A6B197" w14:textId="19D8D8EB" w:rsidR="0004118F" w:rsidRPr="00170B0C" w:rsidRDefault="0004118F"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rPr>
              <w:t xml:space="preserve"> </w:t>
            </w:r>
            <w:r w:rsidR="006A6834" w:rsidRPr="00170B0C">
              <w:rPr>
                <w:rFonts w:ascii="Times New Roman" w:hAnsi="Times New Roman" w:cs="Times New Roman"/>
                <w:color w:val="0D0D0D" w:themeColor="text1" w:themeTint="F2"/>
                <w:sz w:val="24"/>
                <w:szCs w:val="24"/>
                <w:lang w:val="ro-MD"/>
              </w:rPr>
              <w:t>Organul central de specialitate al administrației publice în domeniul construcțiilor, în cooperare cu organul central de specialitate al administrației publice în domeniul energeticii, instituția publică de suport, autoritățile publice locale, adoptă și implementează reglementări, normative în construcții, standarde și coduri în domeniul construcțiilor care promovează eficiența energetică și consumul de energiei din surse regenerabile în construcții</w:t>
            </w:r>
            <w:r w:rsidRPr="00170B0C">
              <w:rPr>
                <w:rFonts w:ascii="Times New Roman" w:hAnsi="Times New Roman" w:cs="Times New Roman"/>
                <w:color w:val="0D0D0D" w:themeColor="text1" w:themeTint="F2"/>
                <w:sz w:val="24"/>
                <w:szCs w:val="24"/>
                <w:lang w:val="ro-MD"/>
              </w:rPr>
              <w:t>.”</w:t>
            </w:r>
          </w:p>
          <w:p w14:paraId="3D80F70E" w14:textId="77777777"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p>
          <w:p w14:paraId="4DF7A168" w14:textId="79975411"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(2) va avea următorul cuprins:</w:t>
            </w:r>
          </w:p>
          <w:p w14:paraId="2FF7EB6C" w14:textId="77777777" w:rsidR="0004118F" w:rsidRPr="00170B0C" w:rsidRDefault="0004118F"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”(2) Prin reglementările, codurile și normativele în construcții, Guvernul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autoritățile administrației publice locale promovează sistemul eficient de alimentare centralizată cu energie termică și de răcire, utilizarea echipamentelor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a sistemelor de </w:t>
            </w:r>
            <w:r w:rsidRPr="00170B0C">
              <w:rPr>
                <w:rFonts w:ascii="Times New Roman" w:hAnsi="Times New Roman" w:cs="Times New Roman"/>
                <w:color w:val="0D0D0D" w:themeColor="text1" w:themeTint="F2"/>
                <w:sz w:val="24"/>
                <w:szCs w:val="24"/>
                <w:lang w:val="ro-MD"/>
              </w:rPr>
              <w:lastRenderedPageBreak/>
              <w:t xml:space="preserve">încălzire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răcire pe bază de energie din surse regenerabile, care realizează o reducere semnificativă  a consumului de energie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întreprind măsuri necesare pentru a promova echipamentele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sistemele ce corespund prevederilor art. 24 din prezenta lege, și art. 24 din Legea 139/2018 cu privire la eficiența energetică;</w:t>
            </w:r>
          </w:p>
          <w:p w14:paraId="3E3674D6" w14:textId="77777777"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p>
          <w:p w14:paraId="550F6380" w14:textId="4A3068EF"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(3), cuvintele „actele normative în domeniu” se substituie cu cuvintele ”Legea nr. 128/2014 privind performanța energetică a clădirilor.”;</w:t>
            </w:r>
          </w:p>
          <w:p w14:paraId="2D62B730" w14:textId="0DD1816B"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p>
          <w:p w14:paraId="395E917B" w14:textId="77777777"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p>
          <w:p w14:paraId="4A691A76" w14:textId="70955ECC"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(4) se abrogă.</w:t>
            </w:r>
          </w:p>
          <w:p w14:paraId="69FDFF35" w14:textId="3762B1F2" w:rsidR="0004118F" w:rsidRPr="00170B0C" w:rsidRDefault="0004118F" w:rsidP="005E54BB">
            <w:pPr>
              <w:jc w:val="both"/>
              <w:rPr>
                <w:rFonts w:ascii="Times New Roman" w:hAnsi="Times New Roman" w:cs="Times New Roman"/>
                <w:color w:val="0D0D0D" w:themeColor="text1" w:themeTint="F2"/>
              </w:rPr>
            </w:pPr>
          </w:p>
        </w:tc>
        <w:tc>
          <w:tcPr>
            <w:tcW w:w="5039" w:type="dxa"/>
          </w:tcPr>
          <w:p w14:paraId="7DE6CC7D" w14:textId="56079816"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16.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Atribuţiile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autorităților publice centrale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locale în domeniul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construcţiilor</w:t>
            </w:r>
            <w:proofErr w:type="spellEnd"/>
          </w:p>
          <w:p w14:paraId="1A3FDA9D"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B26E9C" w14:textId="4E759526"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w:t>
            </w:r>
            <w:r w:rsidR="006A6834" w:rsidRPr="00170B0C">
              <w:rPr>
                <w:rFonts w:ascii="Times New Roman" w:hAnsi="Times New Roman" w:cs="Times New Roman"/>
                <w:color w:val="0D0D0D" w:themeColor="text1" w:themeTint="F2"/>
                <w:sz w:val="24"/>
                <w:szCs w:val="24"/>
                <w:lang w:val="ro-MD"/>
              </w:rPr>
              <w:t>Organul central de specialitate al administrației publice în domeniul construcțiilor, în cooperare cu organul central de specialitate al administrației publice în domeniul energeticii, instituția publică de suport, autoritățile publice locale, adoptă și implementează reglementări, normative în construcții, standarde și coduri în domeniul construcțiilor care promovează eficiența energetică și consumul de energiei din surse regenerabile în construcții</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3E4A2BA4"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E790BAB"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4C177D6"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D1F28FA"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73EFAA"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DBE155D"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0466AFF"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83AD27" w14:textId="2E83F929"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w:t>
            </w:r>
            <w:r w:rsidRPr="00170B0C">
              <w:rPr>
                <w:rFonts w:ascii="Times New Roman" w:hAnsi="Times New Roman" w:cs="Times New Roman"/>
                <w:color w:val="0D0D0D" w:themeColor="text1" w:themeTint="F2"/>
                <w:sz w:val="24"/>
                <w:szCs w:val="24"/>
                <w:lang w:val="ro-MD"/>
              </w:rPr>
              <w:t xml:space="preserve">Prin reglementările, codurile și normativele în construcții, Guvernul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autoritățile administrației publice locale promovează sistemul eficient de </w:t>
            </w:r>
            <w:r w:rsidRPr="00170B0C">
              <w:rPr>
                <w:rFonts w:ascii="Times New Roman" w:hAnsi="Times New Roman" w:cs="Times New Roman"/>
                <w:color w:val="0D0D0D" w:themeColor="text1" w:themeTint="F2"/>
                <w:sz w:val="24"/>
                <w:szCs w:val="24"/>
                <w:lang w:val="ro-MD"/>
              </w:rPr>
              <w:lastRenderedPageBreak/>
              <w:t xml:space="preserve">alimentare centralizată cu energie termică și de răcire, utilizarea echipamentelor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a sistemelor de încălzire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răcire pe bază de energie din surse regenerabile, care realizează o reducere semnificativă  a consumului de energie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întreprind măsuri necesare pentru a promova echipamentele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sistemele ce corespund prevederilor art. 24 din prezenta lege, și art. 24 din Legea 139/2018 cu privire la eficiența energetică</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3E9675F4"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D37E1BE"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79979AA"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5DD32A5"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1ECAD25"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FBB500A"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FFA632D" w14:textId="465DE0A6"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centrale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locale întreprind măsuri necesare pentru a asigura că clădirile publice noi și cele care trec printr-o renovare majoră îndeplinesc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minime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performanţă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energetică, în conformitate cu </w:t>
            </w:r>
            <w:r w:rsidRPr="00170B0C">
              <w:rPr>
                <w:rFonts w:ascii="Times New Roman" w:hAnsi="Times New Roman" w:cs="Times New Roman"/>
                <w:color w:val="0D0D0D" w:themeColor="text1" w:themeTint="F2"/>
                <w:sz w:val="24"/>
                <w:szCs w:val="24"/>
                <w:lang w:val="ro-MD"/>
              </w:rPr>
              <w:t>Legea nr. 128/2014 privind performanța energetică a clădirilor</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23BBA37F"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2A33D1" w14:textId="77777777" w:rsidR="0004118F" w:rsidRPr="00170B0C" w:rsidRDefault="0004118F" w:rsidP="005E54BB">
            <w:pPr>
              <w:jc w:val="both"/>
              <w:rPr>
                <w:rFonts w:ascii="Times New Roman" w:hAnsi="Times New Roman" w:cs="Times New Roman"/>
                <w:color w:val="0D0D0D" w:themeColor="text1" w:themeTint="F2"/>
              </w:rPr>
            </w:pPr>
          </w:p>
          <w:p w14:paraId="1FE085C2" w14:textId="77777777" w:rsidR="007E7C03" w:rsidRPr="00170B0C" w:rsidRDefault="007E7C03" w:rsidP="005E54BB">
            <w:pPr>
              <w:jc w:val="both"/>
              <w:rPr>
                <w:rFonts w:ascii="Times New Roman" w:hAnsi="Times New Roman" w:cs="Times New Roman"/>
                <w:color w:val="0D0D0D" w:themeColor="text1" w:themeTint="F2"/>
              </w:rPr>
            </w:pPr>
          </w:p>
          <w:p w14:paraId="32267407" w14:textId="1AB366FD" w:rsidR="007E7C03" w:rsidRPr="00170B0C" w:rsidRDefault="007E7C03" w:rsidP="005E54BB">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rPr>
              <w:t>(4)</w:t>
            </w:r>
            <w:r w:rsidRPr="00170B0C">
              <w:rPr>
                <w:rFonts w:ascii="Times New Roman" w:eastAsia="Times New Roman" w:hAnsi="Times New Roman" w:cs="Times New Roman"/>
                <w:color w:val="0D0D0D" w:themeColor="text1" w:themeTint="F2"/>
                <w:sz w:val="24"/>
                <w:szCs w:val="24"/>
                <w:shd w:val="clear" w:color="auto" w:fill="FFFFFF"/>
                <w:lang w:val="ro-RO"/>
              </w:rPr>
              <w:t>- abrogat</w:t>
            </w:r>
          </w:p>
          <w:p w14:paraId="503471FD" w14:textId="03781E13" w:rsidR="007E7C03" w:rsidRPr="00170B0C" w:rsidRDefault="007E7C03" w:rsidP="005E54BB">
            <w:pPr>
              <w:jc w:val="both"/>
              <w:rPr>
                <w:rFonts w:ascii="Times New Roman" w:hAnsi="Times New Roman" w:cs="Times New Roman"/>
                <w:color w:val="0D0D0D" w:themeColor="text1" w:themeTint="F2"/>
              </w:rPr>
            </w:pPr>
          </w:p>
        </w:tc>
      </w:tr>
      <w:tr w:rsidR="00170B0C" w:rsidRPr="00170B0C" w14:paraId="4E9382D3" w14:textId="77777777" w:rsidTr="004E3361">
        <w:tc>
          <w:tcPr>
            <w:tcW w:w="704" w:type="dxa"/>
          </w:tcPr>
          <w:p w14:paraId="067C3809" w14:textId="77777777" w:rsidR="0004118F" w:rsidRPr="00170B0C" w:rsidRDefault="0004118F" w:rsidP="005E54BB">
            <w:pPr>
              <w:jc w:val="both"/>
              <w:rPr>
                <w:rFonts w:ascii="Times New Roman" w:hAnsi="Times New Roman" w:cs="Times New Roman"/>
                <w:color w:val="0D0D0D" w:themeColor="text1" w:themeTint="F2"/>
              </w:rPr>
            </w:pPr>
          </w:p>
        </w:tc>
        <w:tc>
          <w:tcPr>
            <w:tcW w:w="3969" w:type="dxa"/>
          </w:tcPr>
          <w:p w14:paraId="667E6C9C"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17.</w:t>
            </w:r>
            <w:r w:rsidRPr="00170B0C">
              <w:rPr>
                <w:rFonts w:ascii="Times New Roman" w:eastAsia="Times New Roman" w:hAnsi="Times New Roman" w:cs="Times New Roman"/>
                <w:color w:val="0D0D0D" w:themeColor="text1" w:themeTint="F2"/>
                <w:sz w:val="24"/>
                <w:szCs w:val="24"/>
                <w:shd w:val="clear" w:color="auto" w:fill="FFFFFF"/>
                <w:lang w:val="ro-RO"/>
              </w:rPr>
              <w: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Atribuţiile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centrale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locale</w:t>
            </w:r>
          </w:p>
          <w:p w14:paraId="1B19977B" w14:textId="7E00B0AF"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                      cu privire la încălzirea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răcirea centralizată</w:t>
            </w:r>
          </w:p>
          <w:p w14:paraId="7B872B92"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D5185C" w14:textId="0B9F85F0"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centrale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locale includ încălzirea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răcirea din surse regenerabile de energie în planificarea infrastructurii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localităţii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lastRenderedPageBreak/>
              <w:t>ţinînd</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cont de fezabilitatea economică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tehnică.</w:t>
            </w:r>
          </w:p>
          <w:p w14:paraId="01E21272" w14:textId="7C8B577C"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A81DBF" w14:textId="3489D8DE"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7518422" w14:textId="7D46CAC3"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FDDA6CF" w14:textId="1555125E"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BAE5857" w14:textId="6A800AA6"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D2564AF" w14:textId="2E947A5F"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1275E77" w14:textId="2E5FA771"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6A753F9" w14:textId="7C4D3A9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9CDA978" w14:textId="21EB28C0"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5872484" w14:textId="3C90C2D5"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88F27EB" w14:textId="46FB213C"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B36E3D9"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D14509E" w14:textId="083B53F3"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La planificarea, proiectarea, construirea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renovarea zonelor industriale sau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rezidenţiale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centrale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locale asigură instalarea de către persoanele fizice și juridice responsabile a echipamentelor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sistemelor pentru utilizarea energiei electrice din surse regenerabile, pentru încălzire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răcire din surse regenerabile de energie.</w:t>
            </w:r>
          </w:p>
          <w:p w14:paraId="671044AD" w14:textId="1C9C7179"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8B9E55B" w14:textId="4EA0A8F4"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47E6AC4" w14:textId="00D297AE"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A11A3B6" w14:textId="01C24B1F"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5C8A69D" w14:textId="4DAC95AA"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0F66B91" w14:textId="388982E0"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6EA61E" w14:textId="45E77F1A"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D03D6BE"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65BD60"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În scopul realizării obiectivelor politicii de stat în domeniul energiei din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locale evaluează necesitatea atribuirii  statutului de serviciu de interes public întreprinderilor din sectorul de încălzire centralizată din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lastRenderedPageBreak/>
              <w:t>localităţile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respective. Această evaluare se comunică organului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este luată în considerare la elaborarea sau modificarea planului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acţiuni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domeniul energiei din surse regenerabile.</w:t>
            </w:r>
          </w:p>
          <w:p w14:paraId="3D1EEF01"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locale cooperează cu organul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 în conformitate cu art. 9 alin. (2), pentru a evalua oportunitatea construcției unei noi infrastructuri de încălzire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răcire din surse regenerabile de energie.</w:t>
            </w:r>
          </w:p>
          <w:p w14:paraId="66C3DF1D"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În baza evaluării prevăzute la alin. (4), organul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 în coordonare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locale, elaborează scheme de sprijin sau alte măsuri în vederea dezvoltării infrastructurilor de încălzire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răcire centralizată pe bază de biomasă, energie solară, geotermală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le propune Guvernului spre aprobare.</w:t>
            </w:r>
          </w:p>
          <w:p w14:paraId="03534F01" w14:textId="77777777" w:rsidR="0004118F" w:rsidRPr="00170B0C" w:rsidRDefault="0004118F"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2E0A8952" w14:textId="2D5AB0CF" w:rsidR="0004118F" w:rsidRPr="00170B0C" w:rsidRDefault="0004118F" w:rsidP="005E54BB">
            <w:pPr>
              <w:jc w:val="both"/>
              <w:rPr>
                <w:rFonts w:ascii="Times New Roman" w:hAnsi="Times New Roman" w:cs="Times New Roman"/>
                <w:color w:val="0D0D0D" w:themeColor="text1" w:themeTint="F2"/>
              </w:rPr>
            </w:pPr>
          </w:p>
          <w:p w14:paraId="0B3DC18E" w14:textId="5B371B95" w:rsidR="0004118F" w:rsidRPr="00170B0C" w:rsidRDefault="0004118F" w:rsidP="005E54BB">
            <w:pPr>
              <w:jc w:val="both"/>
              <w:rPr>
                <w:rFonts w:ascii="Times New Roman" w:hAnsi="Times New Roman" w:cs="Times New Roman"/>
                <w:color w:val="0D0D0D" w:themeColor="text1" w:themeTint="F2"/>
              </w:rPr>
            </w:pPr>
          </w:p>
          <w:p w14:paraId="35C2D61B" w14:textId="77777777"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p>
          <w:p w14:paraId="28591ED6" w14:textId="77777777"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p>
          <w:p w14:paraId="23B7B24D" w14:textId="0E9C96FD"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(1) va avea următorul cuprins:</w:t>
            </w:r>
          </w:p>
          <w:p w14:paraId="593FED71" w14:textId="77777777" w:rsidR="0004118F" w:rsidRPr="00170B0C" w:rsidRDefault="0004118F"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”(1) Guvernul și autoritățile administrației publice locale, în activitățile de urbanism și </w:t>
            </w:r>
            <w:r w:rsidRPr="00170B0C">
              <w:rPr>
                <w:rFonts w:ascii="Times New Roman" w:hAnsi="Times New Roman" w:cs="Times New Roman"/>
                <w:color w:val="0D0D0D" w:themeColor="text1" w:themeTint="F2"/>
                <w:sz w:val="24"/>
                <w:szCs w:val="24"/>
                <w:lang w:val="ro-MD"/>
              </w:rPr>
              <w:lastRenderedPageBreak/>
              <w:t xml:space="preserve">amenajare a teritoriului, promovează sistemul eficient de alimentare centralizată cu energie termică și de răcire și cogenerarea de înaltă eficiență, în sensul Legii 139/2018 cu privire la eficiența energetică, și iau în considerare rezultatele evaluării ample a potențialului național de punere în aplicare a cogenerării de înaltă eficiență și a sistemului eficient de alimentare centralizată cu energie termică și de răcire, elaborată în conformitate cu art. 24 a Legii 139/2018 cu privire la eficiența energetică;” </w:t>
            </w:r>
          </w:p>
          <w:p w14:paraId="0550CFAA" w14:textId="77777777"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p>
          <w:p w14:paraId="0484EE1B" w14:textId="73CFC8A1" w:rsidR="0004118F" w:rsidRPr="00170B0C" w:rsidRDefault="0004118F"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(2) va avea următorul cuprins:</w:t>
            </w:r>
          </w:p>
          <w:p w14:paraId="7AAF446B" w14:textId="77777777" w:rsidR="0004118F" w:rsidRPr="00170B0C" w:rsidRDefault="0004118F"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”(2) La planificarea, proiectarea, construirea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/sau renovarea zonelor industriale, comerciale sau rezidențiale, autoritățile administrației publice locale iau în considerare combinarea optimă a tehnologiilor și echipamentelor de eficiență înaltă, de valorificare a energiei regenerabile, sistemul eficient de alimentare centralizată cu energie termică și de răcire, în conformitate cu prevederile și obligațiile stabilite în prezenta lege, Legea 92/2014 privind energia termică și promovarea cogenerării și Legea 128/2014 privind performanța energetică a clădirilor </w:t>
            </w:r>
          </w:p>
          <w:p w14:paraId="458380DE"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7E6723D1"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10F4F40C"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4AA8BB94"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5F2F4CF4"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2FB0EFF7"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44F413A7"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1A25B3E4"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5D9C676C"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19503A75"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56C199AF"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7BC2B1E3"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6C90C7F9"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0BB10D7E"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3E94500D"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7133CA2A"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227E74A6"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0981BA78"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0628638B"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73C3ED4D"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712BB66D"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372D5328"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74424146"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1EF2F966"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13454973"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26D286BE"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7B1AAC89"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1BCA8B0E"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31680560"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4C5B44CE"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07B0C079"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500E19A7"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00D49779"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4BF86823"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41840B5D"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0FA9B1FD"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257EA092"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65DAB61F" w14:textId="77777777" w:rsidR="00A22349" w:rsidRPr="00170B0C" w:rsidRDefault="00A22349" w:rsidP="005E54BB">
            <w:pPr>
              <w:jc w:val="both"/>
              <w:rPr>
                <w:rFonts w:ascii="Times New Roman" w:hAnsi="Times New Roman" w:cs="Times New Roman"/>
                <w:color w:val="0D0D0D" w:themeColor="text1" w:themeTint="F2"/>
                <w:sz w:val="24"/>
                <w:szCs w:val="24"/>
                <w:lang w:val="ro-MD"/>
              </w:rPr>
            </w:pPr>
          </w:p>
          <w:p w14:paraId="7AAC1B80" w14:textId="77777777" w:rsidR="000D0766" w:rsidRPr="00170B0C" w:rsidRDefault="000D0766" w:rsidP="000D0766">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alin. (6) cu următorul cuprins:</w:t>
            </w:r>
          </w:p>
          <w:p w14:paraId="4E690110" w14:textId="472802E6" w:rsidR="0004118F" w:rsidRPr="00170B0C" w:rsidRDefault="000D0766" w:rsidP="000D076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„(6)  Autoritățile administrației publice locale de toate nivelurile, la eliberarea certificatului de urbanism pentru proiectare, conform prevederilor Legii 163/2010 privind autorizarea executării lucrărilor de construcție, pentru clădirile de locuit cu mai multe apartamente noi, clădirile cu destinație mixtă sau alt tip de clădiri noi, după cum sunt specificate în art. 3, alin. (2) a Legii 128/2014 </w:t>
            </w:r>
            <w:r w:rsidRPr="00170B0C">
              <w:rPr>
                <w:rFonts w:ascii="Times New Roman" w:hAnsi="Times New Roman" w:cs="Times New Roman"/>
                <w:color w:val="0D0D0D" w:themeColor="text1" w:themeTint="F2"/>
                <w:sz w:val="24"/>
                <w:szCs w:val="24"/>
                <w:lang w:val="ro-MD"/>
              </w:rPr>
              <w:lastRenderedPageBreak/>
              <w:t>privind performanța energetică a clădirilor, iau în considerare prevederile de la art. 26</w:t>
            </w:r>
            <w:r w:rsidRPr="00170B0C">
              <w:rPr>
                <w:rFonts w:ascii="Times New Roman" w:hAnsi="Times New Roman" w:cs="Times New Roman"/>
                <w:color w:val="0D0D0D" w:themeColor="text1" w:themeTint="F2"/>
                <w:sz w:val="24"/>
                <w:szCs w:val="24"/>
                <w:vertAlign w:val="superscript"/>
                <w:lang w:val="ro-MD"/>
              </w:rPr>
              <w:t>6</w:t>
            </w:r>
            <w:r w:rsidRPr="00170B0C">
              <w:rPr>
                <w:rFonts w:ascii="Times New Roman" w:hAnsi="Times New Roman" w:cs="Times New Roman"/>
                <w:color w:val="0D0D0D" w:themeColor="text1" w:themeTint="F2"/>
                <w:sz w:val="24"/>
                <w:szCs w:val="24"/>
                <w:lang w:val="ro-MD"/>
              </w:rPr>
              <w:t>, alin. (8).</w:t>
            </w:r>
          </w:p>
        </w:tc>
        <w:tc>
          <w:tcPr>
            <w:tcW w:w="5039" w:type="dxa"/>
          </w:tcPr>
          <w:p w14:paraId="6574EC0D" w14:textId="799B07B9"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17.</w:t>
            </w:r>
            <w:r w:rsidRPr="00170B0C">
              <w:rPr>
                <w:rFonts w:ascii="Times New Roman" w:eastAsia="Times New Roman" w:hAnsi="Times New Roman" w:cs="Times New Roman"/>
                <w:color w:val="0D0D0D" w:themeColor="text1" w:themeTint="F2"/>
                <w:sz w:val="24"/>
                <w:szCs w:val="24"/>
                <w:shd w:val="clear" w:color="auto" w:fill="FFFFFF"/>
                <w:lang w:val="ro-RO"/>
              </w:rPr>
              <w: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Atribuţiile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centrale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locale cu privire la încălzirea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răcirea centralizată</w:t>
            </w:r>
          </w:p>
          <w:p w14:paraId="51909BD1" w14:textId="09DD0D3C"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0517511"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3B68CC0" w14:textId="487DFB42"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w:t>
            </w:r>
            <w:r w:rsidR="00902134" w:rsidRPr="00170B0C">
              <w:rPr>
                <w:rFonts w:ascii="Times New Roman" w:hAnsi="Times New Roman" w:cs="Times New Roman"/>
                <w:color w:val="0D0D0D" w:themeColor="text1" w:themeTint="F2"/>
                <w:sz w:val="24"/>
                <w:szCs w:val="24"/>
                <w:lang w:val="ro-MD"/>
              </w:rPr>
              <w:t xml:space="preserve">Guvernul și autoritățile administrației publice locale, în activitățile de urbanism și amenajare a teritoriului, promovează sistemul eficient de alimentare centralizată cu energie termică și de </w:t>
            </w:r>
            <w:r w:rsidR="00902134" w:rsidRPr="00170B0C">
              <w:rPr>
                <w:rFonts w:ascii="Times New Roman" w:hAnsi="Times New Roman" w:cs="Times New Roman"/>
                <w:color w:val="0D0D0D" w:themeColor="text1" w:themeTint="F2"/>
                <w:sz w:val="24"/>
                <w:szCs w:val="24"/>
                <w:lang w:val="ro-MD"/>
              </w:rPr>
              <w:lastRenderedPageBreak/>
              <w:t>răcire și cogenerarea de înaltă eficiență, în sensul Legii 139/2018 cu privire la eficiența energetică, și iau în considerare rezultatele evaluării ample a potențialului național de punere în aplicare a cogenerării de înaltă eficiență și a sistemului eficient de alimentare centralizată cu energie termică și de răcire, elaborată în conformitate cu art. 24 a Legii 139/2018 cu privire la eficiența energetică;</w:t>
            </w:r>
          </w:p>
          <w:p w14:paraId="7D4263D5"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6FCEA85"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FBDF22A"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5002D39"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2D38FC4"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93F248D"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66A009A"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16A2FF" w14:textId="62AFCD58"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w:t>
            </w:r>
            <w:r w:rsidR="004E7DCA" w:rsidRPr="00170B0C">
              <w:rPr>
                <w:rFonts w:ascii="Times New Roman" w:hAnsi="Times New Roman" w:cs="Times New Roman"/>
                <w:color w:val="0D0D0D" w:themeColor="text1" w:themeTint="F2"/>
                <w:sz w:val="24"/>
                <w:szCs w:val="24"/>
                <w:lang w:val="ro-MD"/>
              </w:rPr>
              <w:t xml:space="preserve">La planificarea, proiectarea, construirea </w:t>
            </w:r>
            <w:proofErr w:type="spellStart"/>
            <w:r w:rsidR="004E7DCA" w:rsidRPr="00170B0C">
              <w:rPr>
                <w:rFonts w:ascii="Times New Roman" w:hAnsi="Times New Roman" w:cs="Times New Roman"/>
                <w:color w:val="0D0D0D" w:themeColor="text1" w:themeTint="F2"/>
                <w:sz w:val="24"/>
                <w:szCs w:val="24"/>
                <w:lang w:val="ro-MD"/>
              </w:rPr>
              <w:t>şi</w:t>
            </w:r>
            <w:proofErr w:type="spellEnd"/>
            <w:r w:rsidR="004E7DCA" w:rsidRPr="00170B0C">
              <w:rPr>
                <w:rFonts w:ascii="Times New Roman" w:hAnsi="Times New Roman" w:cs="Times New Roman"/>
                <w:color w:val="0D0D0D" w:themeColor="text1" w:themeTint="F2"/>
                <w:sz w:val="24"/>
                <w:szCs w:val="24"/>
                <w:lang w:val="ro-MD"/>
              </w:rPr>
              <w:t>/sau renovarea zonelor industriale, comerciale sau rezidențiale, autoritățile administrației publice locale iau în considerare combinarea optimă a tehnologiilor și echipamentelor de eficiență înaltă, de valorificare a energiei regenerabile, sistemul eficient de alimentare centralizată cu energie termică și de răcire, în conformitate cu prevederile și obligațiile stabilite în prezenta lege, Legea 92/2014 privind energia termică și promovarea cogenerării și Legea 128/2014 privind performanța energetică a clădirilor</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6C77FB8F"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FA7E81"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1D407E3"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72AE01D"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2E497B1"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69C555D" w14:textId="0A8B5438"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În scopul realizării obiectivelor politicii de stat în domeniul energiei din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locale evaluează necesitatea atribuirii  statutului de serviciu de interes public întreprinderilor din sectorul de încălzire centralizată din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localităţile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respective. Această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evaluare se comunică organului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este luată în considerare la elaborarea sau modificarea </w:t>
            </w:r>
            <w:r w:rsidR="00AD0DC4" w:rsidRPr="00AD0DC4">
              <w:rPr>
                <w:rFonts w:ascii="Times New Roman" w:eastAsia="Times New Roman" w:hAnsi="Times New Roman" w:cs="Times New Roman"/>
                <w:color w:val="0D0D0D" w:themeColor="text1" w:themeTint="F2"/>
                <w:sz w:val="24"/>
                <w:szCs w:val="24"/>
                <w:shd w:val="clear" w:color="auto" w:fill="FFFFFF"/>
                <w:lang w:val="ro-RO"/>
              </w:rPr>
              <w:t>Planul</w:t>
            </w:r>
            <w:r w:rsidR="00AD0DC4">
              <w:rPr>
                <w:rFonts w:ascii="Times New Roman" w:eastAsia="Times New Roman" w:hAnsi="Times New Roman" w:cs="Times New Roman"/>
                <w:color w:val="0D0D0D" w:themeColor="text1" w:themeTint="F2"/>
                <w:sz w:val="24"/>
                <w:szCs w:val="24"/>
                <w:shd w:val="clear" w:color="auto" w:fill="FFFFFF"/>
                <w:lang w:val="ro-RO"/>
              </w:rPr>
              <w:t>ui</w:t>
            </w:r>
            <w:r w:rsidR="00AD0DC4" w:rsidRPr="00AD0DC4">
              <w:rPr>
                <w:rFonts w:ascii="Times New Roman" w:eastAsia="Times New Roman" w:hAnsi="Times New Roman" w:cs="Times New Roman"/>
                <w:color w:val="0D0D0D" w:themeColor="text1" w:themeTint="F2"/>
                <w:sz w:val="24"/>
                <w:szCs w:val="24"/>
                <w:shd w:val="clear" w:color="auto" w:fill="FFFFFF"/>
                <w:lang w:val="ro-RO"/>
              </w:rPr>
              <w:t xml:space="preserve"> național integrat privind energia și clima</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51F2DBD9"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03995C"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683B88F" w14:textId="6CE8FB75"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locale cooperează cu organul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 în conformitate cu art. 9 alin. (2), pentru a evalua oportunitatea construcției unei noi infrastructuri de încălzire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răcire din surse regenerabile de energie.</w:t>
            </w:r>
          </w:p>
          <w:p w14:paraId="0ADC4AED"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3ADEAF9"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64C35BE" w14:textId="421C15AB"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În baza evaluării prevăzute la alin. (4), organul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 în coordonare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locale, elaborează scheme de sprijin sau alte măsuri în vederea dezvoltării infrastructurilor de încălzire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răcire centralizată pe bază de biomasă, energie solară, geotermală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le propune Guvernului spre aprobare.</w:t>
            </w:r>
          </w:p>
          <w:p w14:paraId="68DBD58B" w14:textId="77777777" w:rsidR="0004118F" w:rsidRPr="00170B0C" w:rsidRDefault="0004118F" w:rsidP="005E54BB">
            <w:pPr>
              <w:jc w:val="both"/>
              <w:rPr>
                <w:rFonts w:ascii="Times New Roman" w:hAnsi="Times New Roman" w:cs="Times New Roman"/>
                <w:color w:val="0D0D0D" w:themeColor="text1" w:themeTint="F2"/>
              </w:rPr>
            </w:pPr>
          </w:p>
          <w:p w14:paraId="0416101F" w14:textId="77777777" w:rsidR="000D0766" w:rsidRPr="00170B0C" w:rsidRDefault="000D0766" w:rsidP="005E54BB">
            <w:pPr>
              <w:jc w:val="both"/>
              <w:rPr>
                <w:rFonts w:ascii="Times New Roman" w:hAnsi="Times New Roman" w:cs="Times New Roman"/>
                <w:color w:val="0D0D0D" w:themeColor="text1" w:themeTint="F2"/>
              </w:rPr>
            </w:pPr>
          </w:p>
          <w:p w14:paraId="73F05D96" w14:textId="77777777" w:rsidR="000D0766" w:rsidRPr="00170B0C" w:rsidRDefault="000D0766" w:rsidP="005E54BB">
            <w:pPr>
              <w:jc w:val="both"/>
              <w:rPr>
                <w:rFonts w:ascii="Times New Roman" w:hAnsi="Times New Roman" w:cs="Times New Roman"/>
                <w:color w:val="0D0D0D" w:themeColor="text1" w:themeTint="F2"/>
              </w:rPr>
            </w:pPr>
          </w:p>
          <w:p w14:paraId="190D667C" w14:textId="77777777" w:rsidR="000D0766" w:rsidRPr="00170B0C" w:rsidRDefault="000D0766" w:rsidP="005E54BB">
            <w:pPr>
              <w:jc w:val="both"/>
              <w:rPr>
                <w:rFonts w:ascii="Times New Roman" w:hAnsi="Times New Roman" w:cs="Times New Roman"/>
                <w:color w:val="0D0D0D" w:themeColor="text1" w:themeTint="F2"/>
              </w:rPr>
            </w:pPr>
          </w:p>
          <w:p w14:paraId="322163F0" w14:textId="77777777" w:rsidR="000D0766" w:rsidRPr="00170B0C" w:rsidRDefault="000D0766" w:rsidP="000D076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„(6)  Autoritățile administrației publice locale de toate nivelurile, la eliberarea certificatului de urbanism pentru proiectare, conform prevederilor Legii 163/2010 privind autorizarea executării lucrărilor de construcție, pentru clădirile de locuit cu mai multe apartamente noi, clădirile cu destinație mixtă sau alt tip de clădiri noi, după cum sunt specificate în art. 3, alin. (2) a Legii 128/2014 privind performanța energetică a clădirilor, iau în considerare prevederile de la art. 26</w:t>
            </w:r>
            <w:r w:rsidRPr="00170B0C">
              <w:rPr>
                <w:rFonts w:ascii="Times New Roman" w:hAnsi="Times New Roman" w:cs="Times New Roman"/>
                <w:color w:val="0D0D0D" w:themeColor="text1" w:themeTint="F2"/>
                <w:sz w:val="24"/>
                <w:szCs w:val="24"/>
                <w:vertAlign w:val="superscript"/>
                <w:lang w:val="ro-MD"/>
              </w:rPr>
              <w:t>6</w:t>
            </w:r>
            <w:r w:rsidRPr="00170B0C">
              <w:rPr>
                <w:rFonts w:ascii="Times New Roman" w:hAnsi="Times New Roman" w:cs="Times New Roman"/>
                <w:color w:val="0D0D0D" w:themeColor="text1" w:themeTint="F2"/>
                <w:sz w:val="24"/>
                <w:szCs w:val="24"/>
                <w:lang w:val="ro-MD"/>
              </w:rPr>
              <w:t>, alin. (8).”</w:t>
            </w:r>
          </w:p>
          <w:p w14:paraId="6542CBDB" w14:textId="674339CD" w:rsidR="000D0766" w:rsidRPr="00170B0C" w:rsidRDefault="000D0766" w:rsidP="005E54BB">
            <w:pPr>
              <w:jc w:val="both"/>
              <w:rPr>
                <w:rFonts w:ascii="Times New Roman" w:hAnsi="Times New Roman" w:cs="Times New Roman"/>
                <w:color w:val="0D0D0D" w:themeColor="text1" w:themeTint="F2"/>
              </w:rPr>
            </w:pPr>
          </w:p>
        </w:tc>
      </w:tr>
      <w:tr w:rsidR="00170B0C" w:rsidRPr="00170B0C" w14:paraId="68D396B4" w14:textId="77777777" w:rsidTr="004E3361">
        <w:tc>
          <w:tcPr>
            <w:tcW w:w="704" w:type="dxa"/>
          </w:tcPr>
          <w:p w14:paraId="0C0EB292" w14:textId="77777777" w:rsidR="0004118F" w:rsidRPr="00170B0C" w:rsidRDefault="0004118F" w:rsidP="005E54BB">
            <w:pPr>
              <w:jc w:val="both"/>
              <w:rPr>
                <w:rFonts w:ascii="Times New Roman" w:hAnsi="Times New Roman" w:cs="Times New Roman"/>
                <w:color w:val="0D0D0D" w:themeColor="text1" w:themeTint="F2"/>
              </w:rPr>
            </w:pPr>
          </w:p>
        </w:tc>
        <w:tc>
          <w:tcPr>
            <w:tcW w:w="3969" w:type="dxa"/>
          </w:tcPr>
          <w:p w14:paraId="2AE53D51"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18.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Atribuţiile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Agenţiei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Protecţia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Consumatorilor</w:t>
            </w:r>
          </w:p>
          <w:p w14:paraId="376E21B2"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Agenţia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Protecţia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Consumatorilor efectuează supravegherea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pieţei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biocombustibilului solid în conformitate cu Regulamentul cu privire la biocombustibilul solid, aprobat de Guvern.</w:t>
            </w:r>
          </w:p>
          <w:p w14:paraId="170F7844" w14:textId="77777777" w:rsidR="0004118F" w:rsidRPr="00170B0C" w:rsidRDefault="0004118F"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696CBC57" w14:textId="77777777" w:rsidR="0004118F" w:rsidRPr="00170B0C" w:rsidRDefault="0004118F" w:rsidP="005E54BB">
            <w:pPr>
              <w:spacing w:before="120"/>
              <w:ind w:firstLine="54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Articolul va avea următorul cuprins:</w:t>
            </w:r>
          </w:p>
          <w:p w14:paraId="0B8238E4" w14:textId="77777777" w:rsidR="0004118F" w:rsidRPr="00170B0C" w:rsidRDefault="0004118F"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b/>
                <w:bCs/>
                <w:color w:val="0D0D0D" w:themeColor="text1" w:themeTint="F2"/>
                <w:sz w:val="24"/>
                <w:szCs w:val="24"/>
                <w:lang w:val="ro-MD"/>
              </w:rPr>
              <w:t>Articolul 18.</w:t>
            </w:r>
            <w:r w:rsidRPr="00170B0C">
              <w:rPr>
                <w:rFonts w:ascii="Times New Roman" w:hAnsi="Times New Roman" w:cs="Times New Roman"/>
                <w:color w:val="0D0D0D" w:themeColor="text1" w:themeTint="F2"/>
                <w:sz w:val="24"/>
                <w:szCs w:val="24"/>
                <w:lang w:val="ro-MD"/>
              </w:rPr>
              <w:t xml:space="preserve"> Atribuțiile Inspectoratului de Stat pentru Supravegherea Produselor Nealimentare și Protecția Consumatorilor</w:t>
            </w:r>
          </w:p>
          <w:p w14:paraId="1DCD29CB" w14:textId="77777777" w:rsidR="0004118F" w:rsidRPr="00170B0C" w:rsidRDefault="0004118F"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Inspectoratul de Stat pentru Supravegherea Produselor Nealimentare și Protecția Consumatorilor efectuează supravegherea </w:t>
            </w:r>
            <w:proofErr w:type="spellStart"/>
            <w:r w:rsidRPr="00170B0C">
              <w:rPr>
                <w:rFonts w:ascii="Times New Roman" w:hAnsi="Times New Roman" w:cs="Times New Roman"/>
                <w:color w:val="0D0D0D" w:themeColor="text1" w:themeTint="F2"/>
                <w:sz w:val="24"/>
                <w:szCs w:val="24"/>
                <w:lang w:val="ro-MD"/>
              </w:rPr>
              <w:t>pieţei</w:t>
            </w:r>
            <w:proofErr w:type="spellEnd"/>
            <w:r w:rsidRPr="00170B0C">
              <w:rPr>
                <w:rFonts w:ascii="Times New Roman" w:hAnsi="Times New Roman" w:cs="Times New Roman"/>
                <w:color w:val="0D0D0D" w:themeColor="text1" w:themeTint="F2"/>
                <w:sz w:val="24"/>
                <w:szCs w:val="24"/>
                <w:lang w:val="ro-MD"/>
              </w:rPr>
              <w:t xml:space="preserve"> biocombustibilului solid, sub aspectul asigurării calității produselor plasate pe piață, în conformitate prevederile art. 26 și Regulamentul cu privire la biocombustibilul solid, aprobat de Guvern.”</w:t>
            </w:r>
          </w:p>
          <w:p w14:paraId="478590EF" w14:textId="77777777" w:rsidR="0004118F" w:rsidRPr="00170B0C" w:rsidRDefault="0004118F" w:rsidP="005E54BB">
            <w:pPr>
              <w:jc w:val="both"/>
              <w:rPr>
                <w:rFonts w:ascii="Times New Roman" w:hAnsi="Times New Roman" w:cs="Times New Roman"/>
                <w:color w:val="0D0D0D" w:themeColor="text1" w:themeTint="F2"/>
              </w:rPr>
            </w:pPr>
          </w:p>
        </w:tc>
        <w:tc>
          <w:tcPr>
            <w:tcW w:w="5039" w:type="dxa"/>
          </w:tcPr>
          <w:p w14:paraId="068B046F" w14:textId="1074902F" w:rsidR="004E7DCA" w:rsidRPr="00170B0C" w:rsidRDefault="004E7DCA"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bCs/>
                <w:color w:val="0D0D0D" w:themeColor="text1" w:themeTint="F2"/>
                <w:sz w:val="24"/>
                <w:szCs w:val="24"/>
                <w:lang w:val="ro-MD"/>
              </w:rPr>
              <w:t>Articolul 18.</w:t>
            </w:r>
            <w:r w:rsidRPr="00170B0C">
              <w:rPr>
                <w:rFonts w:ascii="Times New Roman" w:hAnsi="Times New Roman" w:cs="Times New Roman"/>
                <w:color w:val="0D0D0D" w:themeColor="text1" w:themeTint="F2"/>
                <w:sz w:val="24"/>
                <w:szCs w:val="24"/>
                <w:lang w:val="ro-MD"/>
              </w:rPr>
              <w:t xml:space="preserve"> Atribuțiile Inspectoratului de Stat pentru Supravegherea Produselor Nealimentare și Protecția Consumatorilor</w:t>
            </w:r>
          </w:p>
          <w:p w14:paraId="62CC08B4" w14:textId="77777777" w:rsidR="004E7DCA" w:rsidRPr="00170B0C" w:rsidRDefault="004E7DCA" w:rsidP="005E54BB">
            <w:pPr>
              <w:jc w:val="both"/>
              <w:rPr>
                <w:rFonts w:ascii="Times New Roman" w:hAnsi="Times New Roman" w:cs="Times New Roman"/>
                <w:color w:val="0D0D0D" w:themeColor="text1" w:themeTint="F2"/>
                <w:sz w:val="24"/>
                <w:szCs w:val="24"/>
                <w:lang w:val="ro-MD"/>
              </w:rPr>
            </w:pPr>
          </w:p>
          <w:p w14:paraId="6A15FE8F" w14:textId="1E35C934" w:rsidR="0004118F" w:rsidRPr="00170B0C" w:rsidRDefault="004E7DCA" w:rsidP="005E54BB">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 xml:space="preserve">Inspectoratul de Stat pentru Supravegherea Produselor Nealimentare și Protecția Consumatorilor efectuează supravegherea </w:t>
            </w:r>
            <w:proofErr w:type="spellStart"/>
            <w:r w:rsidRPr="00170B0C">
              <w:rPr>
                <w:rFonts w:ascii="Times New Roman" w:hAnsi="Times New Roman" w:cs="Times New Roman"/>
                <w:color w:val="0D0D0D" w:themeColor="text1" w:themeTint="F2"/>
                <w:sz w:val="24"/>
                <w:szCs w:val="24"/>
                <w:lang w:val="ro-MD"/>
              </w:rPr>
              <w:t>pieţei</w:t>
            </w:r>
            <w:proofErr w:type="spellEnd"/>
            <w:r w:rsidRPr="00170B0C">
              <w:rPr>
                <w:rFonts w:ascii="Times New Roman" w:hAnsi="Times New Roman" w:cs="Times New Roman"/>
                <w:color w:val="0D0D0D" w:themeColor="text1" w:themeTint="F2"/>
                <w:sz w:val="24"/>
                <w:szCs w:val="24"/>
                <w:lang w:val="ro-MD"/>
              </w:rPr>
              <w:t xml:space="preserve"> biocombustibilului solid, sub aspectul asigurării calității produselor plasate pe piață, în conformitate prevederile art. 26 și Regulamentul cu privire la biocombustibilul solid, aprobat de Guvern.</w:t>
            </w:r>
          </w:p>
        </w:tc>
      </w:tr>
      <w:tr w:rsidR="00170B0C" w:rsidRPr="00170B0C" w14:paraId="2447536E" w14:textId="77777777" w:rsidTr="004E3361">
        <w:tc>
          <w:tcPr>
            <w:tcW w:w="704" w:type="dxa"/>
          </w:tcPr>
          <w:p w14:paraId="184960AB" w14:textId="77777777" w:rsidR="0004118F" w:rsidRPr="00170B0C" w:rsidRDefault="0004118F" w:rsidP="005E54BB">
            <w:pPr>
              <w:jc w:val="both"/>
              <w:rPr>
                <w:rFonts w:ascii="Times New Roman" w:hAnsi="Times New Roman" w:cs="Times New Roman"/>
                <w:color w:val="0D0D0D" w:themeColor="text1" w:themeTint="F2"/>
              </w:rPr>
            </w:pPr>
          </w:p>
        </w:tc>
        <w:tc>
          <w:tcPr>
            <w:tcW w:w="3969" w:type="dxa"/>
          </w:tcPr>
          <w:p w14:paraId="520E3B77" w14:textId="77777777" w:rsidR="0004118F" w:rsidRPr="00170B0C" w:rsidRDefault="0004118F"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19. </w:t>
            </w:r>
            <w:r w:rsidRPr="00170B0C">
              <w:rPr>
                <w:rFonts w:ascii="Times New Roman" w:eastAsia="Times New Roman" w:hAnsi="Times New Roman" w:cs="Times New Roman"/>
                <w:i/>
                <w:iCs/>
                <w:color w:val="0D0D0D" w:themeColor="text1" w:themeTint="F2"/>
                <w:sz w:val="24"/>
                <w:szCs w:val="24"/>
                <w:shd w:val="clear" w:color="auto" w:fill="FFFFFF"/>
                <w:lang w:val="ro-RO"/>
              </w:rPr>
              <w:t>- abrogat.</w:t>
            </w:r>
          </w:p>
          <w:p w14:paraId="070C18AE" w14:textId="77777777" w:rsidR="0004118F" w:rsidRPr="00170B0C" w:rsidRDefault="0004118F"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761B7385" w14:textId="77777777" w:rsidR="0004118F" w:rsidRPr="00170B0C" w:rsidRDefault="0004118F" w:rsidP="005E54BB">
            <w:pPr>
              <w:jc w:val="both"/>
              <w:rPr>
                <w:rFonts w:ascii="Times New Roman" w:hAnsi="Times New Roman" w:cs="Times New Roman"/>
                <w:color w:val="0D0D0D" w:themeColor="text1" w:themeTint="F2"/>
              </w:rPr>
            </w:pPr>
          </w:p>
        </w:tc>
        <w:tc>
          <w:tcPr>
            <w:tcW w:w="5039" w:type="dxa"/>
          </w:tcPr>
          <w:p w14:paraId="487E3C8A"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19. </w:t>
            </w:r>
            <w:r w:rsidRPr="00170B0C">
              <w:rPr>
                <w:rFonts w:ascii="Times New Roman" w:eastAsia="Times New Roman" w:hAnsi="Times New Roman" w:cs="Times New Roman"/>
                <w:i/>
                <w:iCs/>
                <w:color w:val="0D0D0D" w:themeColor="text1" w:themeTint="F2"/>
                <w:sz w:val="24"/>
                <w:szCs w:val="24"/>
                <w:shd w:val="clear" w:color="auto" w:fill="FFFFFF"/>
                <w:lang w:val="ro-RO"/>
              </w:rPr>
              <w:t>- abrogat.</w:t>
            </w:r>
          </w:p>
          <w:p w14:paraId="162BAAE2" w14:textId="77777777" w:rsidR="0004118F" w:rsidRPr="00170B0C" w:rsidRDefault="0004118F" w:rsidP="005E54BB">
            <w:pPr>
              <w:jc w:val="both"/>
              <w:rPr>
                <w:rFonts w:ascii="Times New Roman" w:hAnsi="Times New Roman" w:cs="Times New Roman"/>
                <w:color w:val="0D0D0D" w:themeColor="text1" w:themeTint="F2"/>
              </w:rPr>
            </w:pPr>
          </w:p>
        </w:tc>
      </w:tr>
      <w:tr w:rsidR="00170B0C" w:rsidRPr="00170B0C" w14:paraId="506EE93F" w14:textId="77777777" w:rsidTr="004E3361">
        <w:tc>
          <w:tcPr>
            <w:tcW w:w="704" w:type="dxa"/>
          </w:tcPr>
          <w:p w14:paraId="5F5866B2" w14:textId="77777777" w:rsidR="004E7DCA" w:rsidRPr="00170B0C" w:rsidRDefault="004E7DCA" w:rsidP="005E54BB">
            <w:pPr>
              <w:jc w:val="both"/>
              <w:rPr>
                <w:rFonts w:ascii="Times New Roman" w:hAnsi="Times New Roman" w:cs="Times New Roman"/>
                <w:color w:val="0D0D0D" w:themeColor="text1" w:themeTint="F2"/>
              </w:rPr>
            </w:pPr>
          </w:p>
        </w:tc>
        <w:tc>
          <w:tcPr>
            <w:tcW w:w="3969" w:type="dxa"/>
          </w:tcPr>
          <w:p w14:paraId="5D689C4B"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20.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generale</w:t>
            </w:r>
          </w:p>
          <w:p w14:paraId="1140DD17"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domeniul energiei din surse regenerabile se eliberează în conformitate cu procedura stabilită în Legea nr. 160/2011 privind reglementarea prin autorizare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activităţii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întreprinzător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legile speciale.</w:t>
            </w:r>
          </w:p>
          <w:p w14:paraId="006E67CB"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Actele necesare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iniţierea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desfăşurarea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activităţii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domeniul energiei din surse regenerabile se eliberează de către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baza unor reguli obiective, transparente,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proporţionale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nediscriminatorii.</w:t>
            </w:r>
          </w:p>
          <w:p w14:paraId="26907F36"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Pentru facilitarea procedurilor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licenţiere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autorizare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certificare,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Agenţia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Eficienţă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Energetică propune, după caz, organului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lastRenderedPageBreak/>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 modificarea cadrului normativ respectiv.</w:t>
            </w:r>
          </w:p>
          <w:p w14:paraId="106CF165" w14:textId="77777777" w:rsidR="004E7DCA" w:rsidRPr="00170B0C" w:rsidRDefault="004E7DCA"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3E756634" w14:textId="77777777" w:rsidR="004E7DCA" w:rsidRPr="00170B0C" w:rsidRDefault="004E7DCA" w:rsidP="005E54BB">
            <w:pPr>
              <w:jc w:val="both"/>
              <w:rPr>
                <w:rFonts w:ascii="Times New Roman" w:hAnsi="Times New Roman" w:cs="Times New Roman"/>
                <w:color w:val="0D0D0D" w:themeColor="text1" w:themeTint="F2"/>
              </w:rPr>
            </w:pPr>
          </w:p>
        </w:tc>
        <w:tc>
          <w:tcPr>
            <w:tcW w:w="5039" w:type="dxa"/>
          </w:tcPr>
          <w:p w14:paraId="4AEDA913"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20.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generale</w:t>
            </w:r>
          </w:p>
          <w:p w14:paraId="1A7C1BA4"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domeniul energiei din surse regenerabile se eliberează în conformitate cu procedura stabilită în Legea nr. 160/2011 privind reglementarea prin autorizare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activităţii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întreprinzător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legile speciale.</w:t>
            </w:r>
          </w:p>
          <w:p w14:paraId="263D1EF9"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Actele necesare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iniţierea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desfăşurarea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activităţii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domeniul energiei din surse regenerabile se eliberează de către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baza unor reguli obiective, transparente,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proporţionale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nediscriminatorii.</w:t>
            </w:r>
          </w:p>
          <w:p w14:paraId="11D9F95F"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Pentru facilitarea procedurilor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licenţiere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autorizare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certificare,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Agenţia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Eficienţă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Energetică propune, după caz, organului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 modificarea cadrului normativ respectiv.</w:t>
            </w:r>
          </w:p>
          <w:p w14:paraId="38DEA50E" w14:textId="77777777" w:rsidR="004E7DCA" w:rsidRPr="00170B0C" w:rsidRDefault="004E7DCA" w:rsidP="005E54BB">
            <w:pPr>
              <w:jc w:val="both"/>
              <w:rPr>
                <w:rFonts w:ascii="Times New Roman" w:hAnsi="Times New Roman" w:cs="Times New Roman"/>
                <w:color w:val="0D0D0D" w:themeColor="text1" w:themeTint="F2"/>
              </w:rPr>
            </w:pPr>
          </w:p>
        </w:tc>
      </w:tr>
      <w:tr w:rsidR="00170B0C" w:rsidRPr="00170B0C" w14:paraId="02CD333D" w14:textId="77777777" w:rsidTr="004E3361">
        <w:tc>
          <w:tcPr>
            <w:tcW w:w="704" w:type="dxa"/>
          </w:tcPr>
          <w:p w14:paraId="49F6E396" w14:textId="77777777" w:rsidR="004E7DCA" w:rsidRPr="00170B0C" w:rsidRDefault="004E7DCA" w:rsidP="005E54BB">
            <w:pPr>
              <w:jc w:val="both"/>
              <w:rPr>
                <w:rFonts w:ascii="Times New Roman" w:hAnsi="Times New Roman" w:cs="Times New Roman"/>
                <w:color w:val="0D0D0D" w:themeColor="text1" w:themeTint="F2"/>
              </w:rPr>
            </w:pPr>
          </w:p>
        </w:tc>
        <w:tc>
          <w:tcPr>
            <w:tcW w:w="3969" w:type="dxa"/>
          </w:tcPr>
          <w:p w14:paraId="1F85D932"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21. </w:t>
            </w:r>
            <w:r w:rsidRPr="00170B0C">
              <w:rPr>
                <w:rFonts w:ascii="Times New Roman" w:eastAsia="Times New Roman" w:hAnsi="Times New Roman" w:cs="Times New Roman"/>
                <w:color w:val="0D0D0D" w:themeColor="text1" w:themeTint="F2"/>
                <w:sz w:val="24"/>
                <w:szCs w:val="24"/>
                <w:shd w:val="clear" w:color="auto" w:fill="FFFFFF"/>
                <w:lang w:val="ro-RO"/>
              </w:rPr>
              <w: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Activităţile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care se acordă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w:t>
            </w:r>
            <w:proofErr w:type="spellEnd"/>
          </w:p>
          <w:p w14:paraId="6CEA159F"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Producerea energiei electrice din surse regenerabile, producerea energiei termice din surse regenerabile, producerea biogazului ce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producerea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biocarburantului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 urmează a fi procurat de importatorii de produse petroliere principale se supun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licenţierii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6B4C7962"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Activitatea de producere a energiei electrice din surse regenerabile se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desfăşoară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baza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producerea energiei electrice, eliberată de Agenția Națională pentru Reglementare în Energetică în conformitate cu prevederile Legii cu privire la energia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producerea energiei electrice poate fi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obţinută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solicitant, la cerere,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centralei electrice, la prezentarea de către acesta a tuturor documentelor prevăzute în Legea cu privire la energie electrică,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excepţia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documentului care confirmă că dispune de centrală electrică. În acest caz, dacă în termen de 4 ani de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obţinerea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titularul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nu a finalizat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centralei electrice,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eliberată acestuia se retrage din oficiu prin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hotărîrea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Agenției.</w:t>
            </w:r>
          </w:p>
          <w:p w14:paraId="6FD991EB"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Activitatea de producere a energiei termice din surse regenerabile se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desfăşoară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baza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eliberate de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Agenția Națională pentru Reglementare în Energetică în conformitate cu prevederile Legii cu privire la energia termică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promovarea cogenerării.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producerea energiei termice poate fi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obţinută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solicitant, la cerere,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centralei termice, la prezentarea de către acesta a tuturor documentelor prevăzute în Legea cu privire la energia termică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promovarea cogenerării,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excepţia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documentului care confirmă că dispune de centrală termică. În acest caz, dacă în termen de 2 ani de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obţinerea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titularul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nu a finalizat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centralei termice,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eliberată acestuia se retrage din oficiu prin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hotărîrea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Agenției.</w:t>
            </w:r>
          </w:p>
          <w:p w14:paraId="08BFE52D"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w:t>
            </w:r>
            <w:r w:rsidRPr="00170B0C">
              <w:rPr>
                <w:rFonts w:ascii="Times New Roman" w:eastAsia="Times New Roman" w:hAnsi="Times New Roman" w:cs="Times New Roman"/>
                <w:i/>
                <w:iCs/>
                <w:color w:val="0D0D0D" w:themeColor="text1" w:themeTint="F2"/>
                <w:sz w:val="24"/>
                <w:szCs w:val="24"/>
                <w:shd w:val="clear" w:color="auto" w:fill="FFFFFF"/>
                <w:lang w:val="ro-RO"/>
              </w:rPr>
              <w:t> abrogat.</w:t>
            </w:r>
          </w:p>
          <w:p w14:paraId="44C7AC1D"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Activitatea de producere a biogazului ce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se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desfăşoară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baza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producerea gazelor naturale, eliberată de Agenția Națională pentru Reglementare în Energetică în conformitate cu prevederile Legii cu privire la gazele naturale.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producerea biogazului ce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poate fi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obţinută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solicitant, la cerere,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instalaţiei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producere, la prezentarea de către acesta a tuturor documentelor prevăzute în Legea cu privire la gazele naturale,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excepţia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documentului care confirmă că dispune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instalaţie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producere. În acest caz, dacă în termen de 2 ani de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obţinerea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lastRenderedPageBreak/>
              <w:t>licenţei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titularul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nu a finalizat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instalaţiei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producere,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eliberată acestuia se retrage din oficiu prin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hotărîrea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Agenției.</w:t>
            </w:r>
          </w:p>
          <w:p w14:paraId="3B22BA4A"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Activitatea de producere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biocarburantului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 urmează a fi procurat de importatorii de produse petroliere principale se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desfăşoară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baza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eliberate de Agenția Națională pentru Reglementare în Energetică persoanelor care întrunesc următoarele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3E5175FC"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înregistrate în Republica Moldova, prezintă documentul confirmativ în acest sens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procedură de insolvabilitate;</w:t>
            </w:r>
          </w:p>
          <w:p w14:paraId="56281ADD"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prezintă raportul financiar pentru anul precedent, în cazul persoanei juridice care activează, sau extras din contul bancar, în cazul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iniţierii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afacerii.</w:t>
            </w:r>
          </w:p>
          <w:p w14:paraId="167E76D1"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34C3793"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610656D"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80E518C"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B9B73B7"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(7)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producerea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biocarburantului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poate fi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obţinută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solicitant, la cerere,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instalaţiei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producere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biocarburantului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prezentarea de către acesta a tuturor documentelor prevăzute la alin. (6). În acest caz, dacă în termen de 2 ani de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obţinerea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titularul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nu a finalizat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instalaţiei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producere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biocarburantului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eliberată acestuia se retrage din oficiu prin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hotărîrea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Agenției Naționale pentru Reglementare în Energetică.</w:t>
            </w:r>
          </w:p>
          <w:p w14:paraId="75B30EBD"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(8) Eliberarea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genurile de activitate specificate la alin. (1) din prezentul articol, prelungirea valabilității lor, reperfectarea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eliberarea duplicatelor, suspendarea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reluarea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valabilităţii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retragerea acestor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se efectuează conform procedurilor stabilite în Legea nr. 160/2011 privind reglementarea prin autorizare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activităţii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întreprinzător. Termenul de examinare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declaraţiilor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privind eliberarea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desfăşurarea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activităţilor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domeniul energiei din surse regenerabile și privind prelungirea termenului lor de valabilitate este de 15 zile calendaristice.</w:t>
            </w:r>
          </w:p>
          <w:p w14:paraId="71497200"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 (9) Termenul de valabilitate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genurile de activitate prevăzute la alin. (1) este de 25 de ani.</w:t>
            </w:r>
          </w:p>
          <w:p w14:paraId="29A76842" w14:textId="77777777" w:rsidR="004E7DCA" w:rsidRPr="00170B0C" w:rsidRDefault="004E7DCA"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1FD75D32" w14:textId="77777777" w:rsidR="004E7DCA" w:rsidRPr="00170B0C" w:rsidRDefault="004E7DCA" w:rsidP="005E54BB">
            <w:pPr>
              <w:jc w:val="both"/>
              <w:rPr>
                <w:rFonts w:ascii="Times New Roman" w:hAnsi="Times New Roman" w:cs="Times New Roman"/>
                <w:color w:val="0D0D0D" w:themeColor="text1" w:themeTint="F2"/>
              </w:rPr>
            </w:pPr>
          </w:p>
          <w:p w14:paraId="537C7782" w14:textId="77777777" w:rsidR="00D35558" w:rsidRPr="00170B0C" w:rsidRDefault="00D35558" w:rsidP="005E54BB">
            <w:pPr>
              <w:jc w:val="both"/>
              <w:rPr>
                <w:rFonts w:ascii="Times New Roman" w:hAnsi="Times New Roman" w:cs="Times New Roman"/>
                <w:color w:val="0D0D0D" w:themeColor="text1" w:themeTint="F2"/>
              </w:rPr>
            </w:pPr>
          </w:p>
          <w:p w14:paraId="7D2BA065" w14:textId="77777777" w:rsidR="00D35558" w:rsidRPr="00170B0C" w:rsidRDefault="00D35558" w:rsidP="005E54BB">
            <w:pPr>
              <w:jc w:val="both"/>
              <w:rPr>
                <w:rFonts w:ascii="Times New Roman" w:hAnsi="Times New Roman" w:cs="Times New Roman"/>
                <w:color w:val="0D0D0D" w:themeColor="text1" w:themeTint="F2"/>
              </w:rPr>
            </w:pPr>
          </w:p>
          <w:p w14:paraId="7CC5E917" w14:textId="77777777" w:rsidR="00D35558" w:rsidRPr="00170B0C" w:rsidRDefault="00D35558" w:rsidP="005E54BB">
            <w:pPr>
              <w:jc w:val="both"/>
              <w:rPr>
                <w:rFonts w:ascii="Times New Roman" w:hAnsi="Times New Roman" w:cs="Times New Roman"/>
                <w:color w:val="0D0D0D" w:themeColor="text1" w:themeTint="F2"/>
              </w:rPr>
            </w:pPr>
          </w:p>
          <w:p w14:paraId="4DFA68E7" w14:textId="77777777" w:rsidR="00D35558" w:rsidRPr="00170B0C" w:rsidRDefault="00D35558" w:rsidP="005E54BB">
            <w:pPr>
              <w:jc w:val="both"/>
              <w:rPr>
                <w:rFonts w:ascii="Times New Roman" w:hAnsi="Times New Roman" w:cs="Times New Roman"/>
                <w:color w:val="0D0D0D" w:themeColor="text1" w:themeTint="F2"/>
              </w:rPr>
            </w:pPr>
          </w:p>
          <w:p w14:paraId="3905552C" w14:textId="77777777" w:rsidR="00D35558" w:rsidRPr="00170B0C" w:rsidRDefault="00D35558" w:rsidP="005E54BB">
            <w:pPr>
              <w:jc w:val="both"/>
              <w:rPr>
                <w:rFonts w:ascii="Times New Roman" w:hAnsi="Times New Roman" w:cs="Times New Roman"/>
                <w:color w:val="0D0D0D" w:themeColor="text1" w:themeTint="F2"/>
              </w:rPr>
            </w:pPr>
          </w:p>
          <w:p w14:paraId="74469692" w14:textId="77777777" w:rsidR="00D35558" w:rsidRPr="00170B0C" w:rsidRDefault="00D35558" w:rsidP="005E54BB">
            <w:pPr>
              <w:jc w:val="both"/>
              <w:rPr>
                <w:rFonts w:ascii="Times New Roman" w:hAnsi="Times New Roman" w:cs="Times New Roman"/>
                <w:color w:val="0D0D0D" w:themeColor="text1" w:themeTint="F2"/>
              </w:rPr>
            </w:pPr>
          </w:p>
          <w:p w14:paraId="7596C7C0" w14:textId="77777777" w:rsidR="00D35558" w:rsidRPr="00170B0C" w:rsidRDefault="00D35558" w:rsidP="005E54BB">
            <w:pPr>
              <w:jc w:val="both"/>
              <w:rPr>
                <w:rFonts w:ascii="Times New Roman" w:hAnsi="Times New Roman" w:cs="Times New Roman"/>
                <w:color w:val="0D0D0D" w:themeColor="text1" w:themeTint="F2"/>
              </w:rPr>
            </w:pPr>
          </w:p>
          <w:p w14:paraId="4614FE90" w14:textId="77777777" w:rsidR="00D35558" w:rsidRPr="00170B0C" w:rsidRDefault="00D35558" w:rsidP="005E54BB">
            <w:pPr>
              <w:jc w:val="both"/>
              <w:rPr>
                <w:rFonts w:ascii="Times New Roman" w:hAnsi="Times New Roman" w:cs="Times New Roman"/>
                <w:color w:val="0D0D0D" w:themeColor="text1" w:themeTint="F2"/>
              </w:rPr>
            </w:pPr>
          </w:p>
          <w:p w14:paraId="1AD02F02" w14:textId="77777777" w:rsidR="00D35558" w:rsidRPr="00170B0C" w:rsidRDefault="00D35558" w:rsidP="005E54BB">
            <w:pPr>
              <w:jc w:val="both"/>
              <w:rPr>
                <w:rFonts w:ascii="Times New Roman" w:hAnsi="Times New Roman" w:cs="Times New Roman"/>
                <w:color w:val="0D0D0D" w:themeColor="text1" w:themeTint="F2"/>
              </w:rPr>
            </w:pPr>
          </w:p>
          <w:p w14:paraId="2DB3668A" w14:textId="77777777" w:rsidR="00D35558" w:rsidRPr="00170B0C" w:rsidRDefault="00D35558" w:rsidP="005E54BB">
            <w:pPr>
              <w:jc w:val="both"/>
              <w:rPr>
                <w:rFonts w:ascii="Times New Roman" w:hAnsi="Times New Roman" w:cs="Times New Roman"/>
                <w:color w:val="0D0D0D" w:themeColor="text1" w:themeTint="F2"/>
              </w:rPr>
            </w:pPr>
          </w:p>
          <w:p w14:paraId="5B7706F3" w14:textId="77777777" w:rsidR="00D35558" w:rsidRPr="00170B0C" w:rsidRDefault="00D35558" w:rsidP="005E54BB">
            <w:pPr>
              <w:jc w:val="both"/>
              <w:rPr>
                <w:rFonts w:ascii="Times New Roman" w:hAnsi="Times New Roman" w:cs="Times New Roman"/>
                <w:color w:val="0D0D0D" w:themeColor="text1" w:themeTint="F2"/>
              </w:rPr>
            </w:pPr>
          </w:p>
          <w:p w14:paraId="7A37E94B" w14:textId="77777777" w:rsidR="00D35558" w:rsidRPr="00170B0C" w:rsidRDefault="00D35558" w:rsidP="005E54BB">
            <w:pPr>
              <w:jc w:val="both"/>
              <w:rPr>
                <w:rFonts w:ascii="Times New Roman" w:hAnsi="Times New Roman" w:cs="Times New Roman"/>
                <w:color w:val="0D0D0D" w:themeColor="text1" w:themeTint="F2"/>
              </w:rPr>
            </w:pPr>
          </w:p>
          <w:p w14:paraId="203E51D4" w14:textId="77777777" w:rsidR="00D35558" w:rsidRPr="00170B0C" w:rsidRDefault="00D35558" w:rsidP="005E54BB">
            <w:pPr>
              <w:jc w:val="both"/>
              <w:rPr>
                <w:rFonts w:ascii="Times New Roman" w:hAnsi="Times New Roman" w:cs="Times New Roman"/>
                <w:color w:val="0D0D0D" w:themeColor="text1" w:themeTint="F2"/>
              </w:rPr>
            </w:pPr>
          </w:p>
          <w:p w14:paraId="58E2A123" w14:textId="77777777" w:rsidR="00D35558" w:rsidRPr="00170B0C" w:rsidRDefault="00D35558" w:rsidP="005E54BB">
            <w:pPr>
              <w:jc w:val="both"/>
              <w:rPr>
                <w:rFonts w:ascii="Times New Roman" w:hAnsi="Times New Roman" w:cs="Times New Roman"/>
                <w:color w:val="0D0D0D" w:themeColor="text1" w:themeTint="F2"/>
              </w:rPr>
            </w:pPr>
          </w:p>
          <w:p w14:paraId="5DE0AE6A" w14:textId="77777777" w:rsidR="00D35558" w:rsidRPr="00170B0C" w:rsidRDefault="00D35558" w:rsidP="005E54BB">
            <w:pPr>
              <w:jc w:val="both"/>
              <w:rPr>
                <w:rFonts w:ascii="Times New Roman" w:hAnsi="Times New Roman" w:cs="Times New Roman"/>
                <w:color w:val="0D0D0D" w:themeColor="text1" w:themeTint="F2"/>
              </w:rPr>
            </w:pPr>
          </w:p>
          <w:p w14:paraId="239B4C1D" w14:textId="77777777" w:rsidR="00D35558" w:rsidRPr="00170B0C" w:rsidRDefault="00D35558" w:rsidP="005E54BB">
            <w:pPr>
              <w:jc w:val="both"/>
              <w:rPr>
                <w:rFonts w:ascii="Times New Roman" w:hAnsi="Times New Roman" w:cs="Times New Roman"/>
                <w:color w:val="0D0D0D" w:themeColor="text1" w:themeTint="F2"/>
              </w:rPr>
            </w:pPr>
          </w:p>
          <w:p w14:paraId="4B054AC0" w14:textId="77777777" w:rsidR="00D35558" w:rsidRPr="00170B0C" w:rsidRDefault="00D35558" w:rsidP="005E54BB">
            <w:pPr>
              <w:jc w:val="both"/>
              <w:rPr>
                <w:rFonts w:ascii="Times New Roman" w:hAnsi="Times New Roman" w:cs="Times New Roman"/>
                <w:color w:val="0D0D0D" w:themeColor="text1" w:themeTint="F2"/>
              </w:rPr>
            </w:pPr>
          </w:p>
          <w:p w14:paraId="2A2140FD" w14:textId="77777777" w:rsidR="00D35558" w:rsidRPr="00170B0C" w:rsidRDefault="00D35558" w:rsidP="005E54BB">
            <w:pPr>
              <w:jc w:val="both"/>
              <w:rPr>
                <w:rFonts w:ascii="Times New Roman" w:hAnsi="Times New Roman" w:cs="Times New Roman"/>
                <w:color w:val="0D0D0D" w:themeColor="text1" w:themeTint="F2"/>
              </w:rPr>
            </w:pPr>
          </w:p>
          <w:p w14:paraId="62F9702D" w14:textId="77777777" w:rsidR="00D35558" w:rsidRPr="00170B0C" w:rsidRDefault="00D35558" w:rsidP="005E54BB">
            <w:pPr>
              <w:jc w:val="both"/>
              <w:rPr>
                <w:rFonts w:ascii="Times New Roman" w:hAnsi="Times New Roman" w:cs="Times New Roman"/>
                <w:color w:val="0D0D0D" w:themeColor="text1" w:themeTint="F2"/>
              </w:rPr>
            </w:pPr>
          </w:p>
          <w:p w14:paraId="4770896E" w14:textId="77777777" w:rsidR="00D35558" w:rsidRPr="00170B0C" w:rsidRDefault="00D35558" w:rsidP="005E54BB">
            <w:pPr>
              <w:jc w:val="both"/>
              <w:rPr>
                <w:rFonts w:ascii="Times New Roman" w:hAnsi="Times New Roman" w:cs="Times New Roman"/>
                <w:color w:val="0D0D0D" w:themeColor="text1" w:themeTint="F2"/>
              </w:rPr>
            </w:pPr>
          </w:p>
          <w:p w14:paraId="3099372D" w14:textId="77777777" w:rsidR="00D35558" w:rsidRPr="00170B0C" w:rsidRDefault="00D35558" w:rsidP="005E54BB">
            <w:pPr>
              <w:jc w:val="both"/>
              <w:rPr>
                <w:rFonts w:ascii="Times New Roman" w:hAnsi="Times New Roman" w:cs="Times New Roman"/>
                <w:color w:val="0D0D0D" w:themeColor="text1" w:themeTint="F2"/>
              </w:rPr>
            </w:pPr>
          </w:p>
          <w:p w14:paraId="25706F3A" w14:textId="77777777" w:rsidR="00D35558" w:rsidRPr="00170B0C" w:rsidRDefault="00D35558" w:rsidP="005E54BB">
            <w:pPr>
              <w:jc w:val="both"/>
              <w:rPr>
                <w:rFonts w:ascii="Times New Roman" w:hAnsi="Times New Roman" w:cs="Times New Roman"/>
                <w:color w:val="0D0D0D" w:themeColor="text1" w:themeTint="F2"/>
              </w:rPr>
            </w:pPr>
          </w:p>
          <w:p w14:paraId="5BADBCD8" w14:textId="77777777" w:rsidR="00D35558" w:rsidRPr="00170B0C" w:rsidRDefault="00D35558" w:rsidP="005E54BB">
            <w:pPr>
              <w:jc w:val="both"/>
              <w:rPr>
                <w:rFonts w:ascii="Times New Roman" w:hAnsi="Times New Roman" w:cs="Times New Roman"/>
                <w:color w:val="0D0D0D" w:themeColor="text1" w:themeTint="F2"/>
              </w:rPr>
            </w:pPr>
          </w:p>
          <w:p w14:paraId="361E6472" w14:textId="77777777" w:rsidR="00D35558" w:rsidRPr="00170B0C" w:rsidRDefault="00D35558" w:rsidP="005E54BB">
            <w:pPr>
              <w:jc w:val="both"/>
              <w:rPr>
                <w:rFonts w:ascii="Times New Roman" w:hAnsi="Times New Roman" w:cs="Times New Roman"/>
                <w:color w:val="0D0D0D" w:themeColor="text1" w:themeTint="F2"/>
              </w:rPr>
            </w:pPr>
          </w:p>
          <w:p w14:paraId="70CA7EA7" w14:textId="77777777" w:rsidR="00D35558" w:rsidRPr="00170B0C" w:rsidRDefault="00D35558" w:rsidP="005E54BB">
            <w:pPr>
              <w:jc w:val="both"/>
              <w:rPr>
                <w:rFonts w:ascii="Times New Roman" w:hAnsi="Times New Roman" w:cs="Times New Roman"/>
                <w:color w:val="0D0D0D" w:themeColor="text1" w:themeTint="F2"/>
              </w:rPr>
            </w:pPr>
          </w:p>
          <w:p w14:paraId="2AE2CFD6" w14:textId="77777777" w:rsidR="00D35558" w:rsidRPr="00170B0C" w:rsidRDefault="00D35558" w:rsidP="005E54BB">
            <w:pPr>
              <w:jc w:val="both"/>
              <w:rPr>
                <w:rFonts w:ascii="Times New Roman" w:hAnsi="Times New Roman" w:cs="Times New Roman"/>
                <w:color w:val="0D0D0D" w:themeColor="text1" w:themeTint="F2"/>
              </w:rPr>
            </w:pPr>
          </w:p>
          <w:p w14:paraId="30BD5FA9" w14:textId="77777777" w:rsidR="00D35558" w:rsidRPr="00170B0C" w:rsidRDefault="00D35558" w:rsidP="005E54BB">
            <w:pPr>
              <w:jc w:val="both"/>
              <w:rPr>
                <w:rFonts w:ascii="Times New Roman" w:hAnsi="Times New Roman" w:cs="Times New Roman"/>
                <w:color w:val="0D0D0D" w:themeColor="text1" w:themeTint="F2"/>
              </w:rPr>
            </w:pPr>
          </w:p>
          <w:p w14:paraId="17D39B34" w14:textId="77777777" w:rsidR="00D35558" w:rsidRPr="00170B0C" w:rsidRDefault="00D35558" w:rsidP="005E54BB">
            <w:pPr>
              <w:jc w:val="both"/>
              <w:rPr>
                <w:rFonts w:ascii="Times New Roman" w:hAnsi="Times New Roman" w:cs="Times New Roman"/>
                <w:color w:val="0D0D0D" w:themeColor="text1" w:themeTint="F2"/>
              </w:rPr>
            </w:pPr>
          </w:p>
          <w:p w14:paraId="1263C356" w14:textId="77777777" w:rsidR="00D35558" w:rsidRPr="00170B0C" w:rsidRDefault="00D35558" w:rsidP="005E54BB">
            <w:pPr>
              <w:jc w:val="both"/>
              <w:rPr>
                <w:rFonts w:ascii="Times New Roman" w:hAnsi="Times New Roman" w:cs="Times New Roman"/>
                <w:color w:val="0D0D0D" w:themeColor="text1" w:themeTint="F2"/>
              </w:rPr>
            </w:pPr>
          </w:p>
          <w:p w14:paraId="56DD1CAA" w14:textId="77777777" w:rsidR="00D35558" w:rsidRPr="00170B0C" w:rsidRDefault="00D35558" w:rsidP="005E54BB">
            <w:pPr>
              <w:jc w:val="both"/>
              <w:rPr>
                <w:rFonts w:ascii="Times New Roman" w:hAnsi="Times New Roman" w:cs="Times New Roman"/>
                <w:color w:val="0D0D0D" w:themeColor="text1" w:themeTint="F2"/>
              </w:rPr>
            </w:pPr>
          </w:p>
          <w:p w14:paraId="01B3B3B3" w14:textId="77777777" w:rsidR="00D35558" w:rsidRPr="00170B0C" w:rsidRDefault="00D35558" w:rsidP="005E54BB">
            <w:pPr>
              <w:jc w:val="both"/>
              <w:rPr>
                <w:rFonts w:ascii="Times New Roman" w:hAnsi="Times New Roman" w:cs="Times New Roman"/>
                <w:color w:val="0D0D0D" w:themeColor="text1" w:themeTint="F2"/>
              </w:rPr>
            </w:pPr>
          </w:p>
          <w:p w14:paraId="6675CA53" w14:textId="77777777" w:rsidR="00D35558" w:rsidRPr="00170B0C" w:rsidRDefault="00D35558" w:rsidP="005E54BB">
            <w:pPr>
              <w:jc w:val="both"/>
              <w:rPr>
                <w:rFonts w:ascii="Times New Roman" w:hAnsi="Times New Roman" w:cs="Times New Roman"/>
                <w:color w:val="0D0D0D" w:themeColor="text1" w:themeTint="F2"/>
              </w:rPr>
            </w:pPr>
          </w:p>
          <w:p w14:paraId="586AA0AB" w14:textId="77777777" w:rsidR="00D35558" w:rsidRPr="00170B0C" w:rsidRDefault="00D35558" w:rsidP="005E54BB">
            <w:pPr>
              <w:jc w:val="both"/>
              <w:rPr>
                <w:rFonts w:ascii="Times New Roman" w:hAnsi="Times New Roman" w:cs="Times New Roman"/>
                <w:color w:val="0D0D0D" w:themeColor="text1" w:themeTint="F2"/>
              </w:rPr>
            </w:pPr>
          </w:p>
          <w:p w14:paraId="356BBC56" w14:textId="77777777" w:rsidR="00D35558" w:rsidRPr="00170B0C" w:rsidRDefault="00D35558" w:rsidP="005E54BB">
            <w:pPr>
              <w:jc w:val="both"/>
              <w:rPr>
                <w:rFonts w:ascii="Times New Roman" w:hAnsi="Times New Roman" w:cs="Times New Roman"/>
                <w:color w:val="0D0D0D" w:themeColor="text1" w:themeTint="F2"/>
              </w:rPr>
            </w:pPr>
          </w:p>
          <w:p w14:paraId="04E89BA8" w14:textId="77777777" w:rsidR="00D35558" w:rsidRPr="00170B0C" w:rsidRDefault="00D35558" w:rsidP="005E54BB">
            <w:pPr>
              <w:jc w:val="both"/>
              <w:rPr>
                <w:rFonts w:ascii="Times New Roman" w:hAnsi="Times New Roman" w:cs="Times New Roman"/>
                <w:color w:val="0D0D0D" w:themeColor="text1" w:themeTint="F2"/>
              </w:rPr>
            </w:pPr>
          </w:p>
          <w:p w14:paraId="53CB6D85" w14:textId="77777777" w:rsidR="00D35558" w:rsidRPr="00170B0C" w:rsidRDefault="00D35558" w:rsidP="005E54BB">
            <w:pPr>
              <w:jc w:val="both"/>
              <w:rPr>
                <w:rFonts w:ascii="Times New Roman" w:hAnsi="Times New Roman" w:cs="Times New Roman"/>
                <w:color w:val="0D0D0D" w:themeColor="text1" w:themeTint="F2"/>
              </w:rPr>
            </w:pPr>
          </w:p>
          <w:p w14:paraId="22EB158A" w14:textId="77777777" w:rsidR="00D35558" w:rsidRPr="00170B0C" w:rsidRDefault="00D35558" w:rsidP="005E54BB">
            <w:pPr>
              <w:jc w:val="both"/>
              <w:rPr>
                <w:rFonts w:ascii="Times New Roman" w:hAnsi="Times New Roman" w:cs="Times New Roman"/>
                <w:color w:val="0D0D0D" w:themeColor="text1" w:themeTint="F2"/>
              </w:rPr>
            </w:pPr>
          </w:p>
          <w:p w14:paraId="10A4B67E" w14:textId="77777777" w:rsidR="00D35558" w:rsidRPr="00170B0C" w:rsidRDefault="00D35558" w:rsidP="005E54BB">
            <w:pPr>
              <w:jc w:val="both"/>
              <w:rPr>
                <w:rFonts w:ascii="Times New Roman" w:hAnsi="Times New Roman" w:cs="Times New Roman"/>
                <w:color w:val="0D0D0D" w:themeColor="text1" w:themeTint="F2"/>
              </w:rPr>
            </w:pPr>
          </w:p>
          <w:p w14:paraId="1A6A1AEB" w14:textId="77777777" w:rsidR="00D35558" w:rsidRPr="00170B0C" w:rsidRDefault="00D35558" w:rsidP="005E54BB">
            <w:pPr>
              <w:jc w:val="both"/>
              <w:rPr>
                <w:rFonts w:ascii="Times New Roman" w:hAnsi="Times New Roman" w:cs="Times New Roman"/>
                <w:color w:val="0D0D0D" w:themeColor="text1" w:themeTint="F2"/>
              </w:rPr>
            </w:pPr>
          </w:p>
          <w:p w14:paraId="11811A9E" w14:textId="77777777" w:rsidR="00D35558" w:rsidRPr="00170B0C" w:rsidRDefault="00D35558" w:rsidP="005E54BB">
            <w:pPr>
              <w:jc w:val="both"/>
              <w:rPr>
                <w:rFonts w:ascii="Times New Roman" w:hAnsi="Times New Roman" w:cs="Times New Roman"/>
                <w:color w:val="0D0D0D" w:themeColor="text1" w:themeTint="F2"/>
              </w:rPr>
            </w:pPr>
          </w:p>
          <w:p w14:paraId="54B89014" w14:textId="77777777" w:rsidR="00D35558" w:rsidRPr="00170B0C" w:rsidRDefault="00D35558" w:rsidP="005E54BB">
            <w:pPr>
              <w:jc w:val="both"/>
              <w:rPr>
                <w:rFonts w:ascii="Times New Roman" w:hAnsi="Times New Roman" w:cs="Times New Roman"/>
                <w:color w:val="0D0D0D" w:themeColor="text1" w:themeTint="F2"/>
              </w:rPr>
            </w:pPr>
          </w:p>
          <w:p w14:paraId="00D48766" w14:textId="77777777" w:rsidR="00D35558" w:rsidRPr="00170B0C" w:rsidRDefault="00D35558" w:rsidP="005E54BB">
            <w:pPr>
              <w:jc w:val="both"/>
              <w:rPr>
                <w:rFonts w:ascii="Times New Roman" w:hAnsi="Times New Roman" w:cs="Times New Roman"/>
                <w:color w:val="0D0D0D" w:themeColor="text1" w:themeTint="F2"/>
              </w:rPr>
            </w:pPr>
          </w:p>
          <w:p w14:paraId="63A4396C" w14:textId="77777777" w:rsidR="00D35558" w:rsidRPr="00170B0C" w:rsidRDefault="00D35558" w:rsidP="005E54BB">
            <w:pPr>
              <w:jc w:val="both"/>
              <w:rPr>
                <w:rFonts w:ascii="Times New Roman" w:hAnsi="Times New Roman" w:cs="Times New Roman"/>
                <w:color w:val="0D0D0D" w:themeColor="text1" w:themeTint="F2"/>
              </w:rPr>
            </w:pPr>
          </w:p>
          <w:p w14:paraId="476494A4" w14:textId="77777777" w:rsidR="00D35558" w:rsidRPr="00170B0C" w:rsidRDefault="00D35558" w:rsidP="005E54BB">
            <w:pPr>
              <w:jc w:val="both"/>
              <w:rPr>
                <w:rFonts w:ascii="Times New Roman" w:hAnsi="Times New Roman" w:cs="Times New Roman"/>
                <w:color w:val="0D0D0D" w:themeColor="text1" w:themeTint="F2"/>
              </w:rPr>
            </w:pPr>
          </w:p>
          <w:p w14:paraId="3FE375C5" w14:textId="77777777" w:rsidR="00D35558" w:rsidRPr="00170B0C" w:rsidRDefault="00D35558" w:rsidP="005E54BB">
            <w:pPr>
              <w:jc w:val="both"/>
              <w:rPr>
                <w:rFonts w:ascii="Times New Roman" w:hAnsi="Times New Roman" w:cs="Times New Roman"/>
                <w:color w:val="0D0D0D" w:themeColor="text1" w:themeTint="F2"/>
              </w:rPr>
            </w:pPr>
          </w:p>
          <w:p w14:paraId="24735463" w14:textId="77777777" w:rsidR="00D35558" w:rsidRPr="00170B0C" w:rsidRDefault="00D35558" w:rsidP="005E54BB">
            <w:pPr>
              <w:jc w:val="both"/>
              <w:rPr>
                <w:rFonts w:ascii="Times New Roman" w:hAnsi="Times New Roman" w:cs="Times New Roman"/>
                <w:color w:val="0D0D0D" w:themeColor="text1" w:themeTint="F2"/>
              </w:rPr>
            </w:pPr>
          </w:p>
          <w:p w14:paraId="7E38895A" w14:textId="77777777" w:rsidR="00D35558" w:rsidRPr="00170B0C" w:rsidRDefault="00D35558" w:rsidP="005E54BB">
            <w:pPr>
              <w:jc w:val="both"/>
              <w:rPr>
                <w:rFonts w:ascii="Times New Roman" w:hAnsi="Times New Roman" w:cs="Times New Roman"/>
                <w:color w:val="0D0D0D" w:themeColor="text1" w:themeTint="F2"/>
              </w:rPr>
            </w:pPr>
          </w:p>
          <w:p w14:paraId="6FAAF2B7" w14:textId="77777777" w:rsidR="00D35558" w:rsidRPr="00170B0C" w:rsidRDefault="00D35558" w:rsidP="005E54BB">
            <w:pPr>
              <w:jc w:val="both"/>
              <w:rPr>
                <w:rFonts w:ascii="Times New Roman" w:hAnsi="Times New Roman" w:cs="Times New Roman"/>
                <w:color w:val="0D0D0D" w:themeColor="text1" w:themeTint="F2"/>
              </w:rPr>
            </w:pPr>
          </w:p>
          <w:p w14:paraId="65C68BAA" w14:textId="77777777" w:rsidR="00D35558" w:rsidRPr="00170B0C" w:rsidRDefault="00D35558" w:rsidP="005E54BB">
            <w:pPr>
              <w:jc w:val="both"/>
              <w:rPr>
                <w:rFonts w:ascii="Times New Roman" w:hAnsi="Times New Roman" w:cs="Times New Roman"/>
                <w:color w:val="0D0D0D" w:themeColor="text1" w:themeTint="F2"/>
              </w:rPr>
            </w:pPr>
          </w:p>
          <w:p w14:paraId="5F987311" w14:textId="77777777" w:rsidR="00D35558" w:rsidRPr="00170B0C" w:rsidRDefault="00D35558" w:rsidP="005E54BB">
            <w:pPr>
              <w:jc w:val="both"/>
              <w:rPr>
                <w:rFonts w:ascii="Times New Roman" w:hAnsi="Times New Roman" w:cs="Times New Roman"/>
                <w:color w:val="0D0D0D" w:themeColor="text1" w:themeTint="F2"/>
              </w:rPr>
            </w:pPr>
          </w:p>
          <w:p w14:paraId="2143258D" w14:textId="77777777" w:rsidR="00D35558" w:rsidRPr="00170B0C" w:rsidRDefault="00D35558" w:rsidP="005E54BB">
            <w:pPr>
              <w:jc w:val="both"/>
              <w:rPr>
                <w:rFonts w:ascii="Times New Roman" w:hAnsi="Times New Roman" w:cs="Times New Roman"/>
                <w:color w:val="0D0D0D" w:themeColor="text1" w:themeTint="F2"/>
              </w:rPr>
            </w:pPr>
          </w:p>
          <w:p w14:paraId="47EFAA51" w14:textId="77777777" w:rsidR="00D35558" w:rsidRPr="00170B0C" w:rsidRDefault="00D35558" w:rsidP="005E54BB">
            <w:pPr>
              <w:jc w:val="both"/>
              <w:rPr>
                <w:rFonts w:ascii="Times New Roman" w:hAnsi="Times New Roman" w:cs="Times New Roman"/>
                <w:color w:val="0D0D0D" w:themeColor="text1" w:themeTint="F2"/>
              </w:rPr>
            </w:pPr>
          </w:p>
          <w:p w14:paraId="6D7B01F0" w14:textId="77777777" w:rsidR="00D35558" w:rsidRPr="00170B0C" w:rsidRDefault="00D35558" w:rsidP="005E54BB">
            <w:pPr>
              <w:jc w:val="both"/>
              <w:rPr>
                <w:rFonts w:ascii="Times New Roman" w:hAnsi="Times New Roman" w:cs="Times New Roman"/>
                <w:color w:val="0D0D0D" w:themeColor="text1" w:themeTint="F2"/>
              </w:rPr>
            </w:pPr>
          </w:p>
          <w:p w14:paraId="4250EF90" w14:textId="77777777" w:rsidR="00D35558" w:rsidRPr="00170B0C" w:rsidRDefault="00D35558" w:rsidP="005E54BB">
            <w:pPr>
              <w:jc w:val="both"/>
              <w:rPr>
                <w:rFonts w:ascii="Times New Roman" w:hAnsi="Times New Roman" w:cs="Times New Roman"/>
                <w:color w:val="0D0D0D" w:themeColor="text1" w:themeTint="F2"/>
              </w:rPr>
            </w:pPr>
          </w:p>
          <w:p w14:paraId="33F5FD37" w14:textId="77777777" w:rsidR="00D35558" w:rsidRPr="00170B0C" w:rsidRDefault="00D35558" w:rsidP="005E54BB">
            <w:pPr>
              <w:jc w:val="both"/>
              <w:rPr>
                <w:rFonts w:ascii="Times New Roman" w:hAnsi="Times New Roman" w:cs="Times New Roman"/>
                <w:color w:val="0D0D0D" w:themeColor="text1" w:themeTint="F2"/>
              </w:rPr>
            </w:pPr>
          </w:p>
          <w:p w14:paraId="3BB6C649" w14:textId="77777777" w:rsidR="00D35558" w:rsidRPr="00170B0C" w:rsidRDefault="00D35558" w:rsidP="005E54BB">
            <w:pPr>
              <w:jc w:val="both"/>
              <w:rPr>
                <w:rFonts w:ascii="Times New Roman" w:hAnsi="Times New Roman" w:cs="Times New Roman"/>
                <w:color w:val="0D0D0D" w:themeColor="text1" w:themeTint="F2"/>
              </w:rPr>
            </w:pPr>
          </w:p>
          <w:p w14:paraId="04A1932C" w14:textId="77777777" w:rsidR="00D35558" w:rsidRPr="00170B0C" w:rsidRDefault="00D35558" w:rsidP="005E54BB">
            <w:pPr>
              <w:jc w:val="both"/>
              <w:rPr>
                <w:rFonts w:ascii="Times New Roman" w:hAnsi="Times New Roman" w:cs="Times New Roman"/>
                <w:color w:val="0D0D0D" w:themeColor="text1" w:themeTint="F2"/>
              </w:rPr>
            </w:pPr>
          </w:p>
          <w:p w14:paraId="6589C2DA" w14:textId="77777777" w:rsidR="00D35558" w:rsidRPr="00170B0C" w:rsidRDefault="00D35558" w:rsidP="005E54BB">
            <w:pPr>
              <w:jc w:val="both"/>
              <w:rPr>
                <w:rFonts w:ascii="Times New Roman" w:hAnsi="Times New Roman" w:cs="Times New Roman"/>
                <w:color w:val="0D0D0D" w:themeColor="text1" w:themeTint="F2"/>
              </w:rPr>
            </w:pPr>
          </w:p>
          <w:p w14:paraId="68C701C8" w14:textId="77777777" w:rsidR="00D35558" w:rsidRPr="00170B0C" w:rsidRDefault="00D35558" w:rsidP="005E54BB">
            <w:pPr>
              <w:jc w:val="both"/>
              <w:rPr>
                <w:rFonts w:ascii="Times New Roman" w:hAnsi="Times New Roman" w:cs="Times New Roman"/>
                <w:color w:val="0D0D0D" w:themeColor="text1" w:themeTint="F2"/>
              </w:rPr>
            </w:pPr>
          </w:p>
          <w:p w14:paraId="48F5B1D6" w14:textId="77777777" w:rsidR="00D35558" w:rsidRPr="00170B0C" w:rsidRDefault="00D35558" w:rsidP="005E54BB">
            <w:pPr>
              <w:jc w:val="both"/>
              <w:rPr>
                <w:rFonts w:ascii="Times New Roman" w:hAnsi="Times New Roman" w:cs="Times New Roman"/>
                <w:color w:val="0D0D0D" w:themeColor="text1" w:themeTint="F2"/>
              </w:rPr>
            </w:pPr>
          </w:p>
          <w:p w14:paraId="60F13D8A" w14:textId="77777777" w:rsidR="00D35558" w:rsidRPr="00170B0C" w:rsidRDefault="00D35558" w:rsidP="005E54BB">
            <w:pPr>
              <w:jc w:val="both"/>
              <w:rPr>
                <w:rFonts w:ascii="Times New Roman" w:hAnsi="Times New Roman" w:cs="Times New Roman"/>
                <w:color w:val="0D0D0D" w:themeColor="text1" w:themeTint="F2"/>
              </w:rPr>
            </w:pPr>
          </w:p>
          <w:p w14:paraId="2F4E5EEB" w14:textId="77777777" w:rsidR="00D35558" w:rsidRPr="00170B0C" w:rsidRDefault="00D35558" w:rsidP="005E54BB">
            <w:pPr>
              <w:jc w:val="both"/>
              <w:rPr>
                <w:rFonts w:ascii="Times New Roman" w:hAnsi="Times New Roman" w:cs="Times New Roman"/>
                <w:color w:val="0D0D0D" w:themeColor="text1" w:themeTint="F2"/>
              </w:rPr>
            </w:pPr>
          </w:p>
          <w:p w14:paraId="3CD448C2" w14:textId="77777777" w:rsidR="00D35558" w:rsidRPr="00170B0C" w:rsidRDefault="00D35558" w:rsidP="005E54BB">
            <w:pPr>
              <w:jc w:val="both"/>
              <w:rPr>
                <w:rFonts w:ascii="Times New Roman" w:hAnsi="Times New Roman" w:cs="Times New Roman"/>
                <w:color w:val="0D0D0D" w:themeColor="text1" w:themeTint="F2"/>
              </w:rPr>
            </w:pPr>
          </w:p>
          <w:p w14:paraId="67CE2679" w14:textId="77777777" w:rsidR="00D35558" w:rsidRPr="00170B0C" w:rsidRDefault="00D35558" w:rsidP="005E54BB">
            <w:pPr>
              <w:jc w:val="both"/>
              <w:rPr>
                <w:rFonts w:ascii="Times New Roman" w:hAnsi="Times New Roman" w:cs="Times New Roman"/>
                <w:color w:val="0D0D0D" w:themeColor="text1" w:themeTint="F2"/>
              </w:rPr>
            </w:pPr>
          </w:p>
          <w:p w14:paraId="1E950662" w14:textId="77777777" w:rsidR="00D35558" w:rsidRPr="00170B0C" w:rsidRDefault="00D35558" w:rsidP="005E54BB">
            <w:pPr>
              <w:jc w:val="both"/>
              <w:rPr>
                <w:rFonts w:ascii="Times New Roman" w:hAnsi="Times New Roman" w:cs="Times New Roman"/>
                <w:color w:val="0D0D0D" w:themeColor="text1" w:themeTint="F2"/>
              </w:rPr>
            </w:pPr>
          </w:p>
          <w:p w14:paraId="0985E286" w14:textId="77777777" w:rsidR="00D35558" w:rsidRPr="00170B0C" w:rsidRDefault="00D35558" w:rsidP="005E54BB">
            <w:pPr>
              <w:jc w:val="both"/>
              <w:rPr>
                <w:rFonts w:ascii="Times New Roman" w:hAnsi="Times New Roman" w:cs="Times New Roman"/>
                <w:color w:val="0D0D0D" w:themeColor="text1" w:themeTint="F2"/>
              </w:rPr>
            </w:pPr>
          </w:p>
          <w:p w14:paraId="44E01BFA" w14:textId="77777777" w:rsidR="00D35558" w:rsidRPr="00170B0C" w:rsidRDefault="00D35558" w:rsidP="005E54BB">
            <w:pPr>
              <w:jc w:val="both"/>
              <w:rPr>
                <w:rFonts w:ascii="Times New Roman" w:hAnsi="Times New Roman" w:cs="Times New Roman"/>
                <w:color w:val="0D0D0D" w:themeColor="text1" w:themeTint="F2"/>
              </w:rPr>
            </w:pPr>
          </w:p>
          <w:p w14:paraId="222E5CB0" w14:textId="77777777" w:rsidR="00D35558" w:rsidRPr="00170B0C" w:rsidRDefault="00D35558" w:rsidP="005E54BB">
            <w:pPr>
              <w:jc w:val="both"/>
              <w:rPr>
                <w:rFonts w:ascii="Times New Roman" w:hAnsi="Times New Roman" w:cs="Times New Roman"/>
                <w:color w:val="0D0D0D" w:themeColor="text1" w:themeTint="F2"/>
              </w:rPr>
            </w:pPr>
          </w:p>
          <w:p w14:paraId="7C8673BE" w14:textId="77777777" w:rsidR="00D35558" w:rsidRPr="00170B0C" w:rsidRDefault="00D35558" w:rsidP="005E54BB">
            <w:pPr>
              <w:jc w:val="both"/>
              <w:rPr>
                <w:rFonts w:ascii="Times New Roman" w:hAnsi="Times New Roman" w:cs="Times New Roman"/>
                <w:color w:val="0D0D0D" w:themeColor="text1" w:themeTint="F2"/>
              </w:rPr>
            </w:pPr>
          </w:p>
          <w:p w14:paraId="7404604D" w14:textId="77777777" w:rsidR="00D35558" w:rsidRPr="00170B0C" w:rsidRDefault="00D35558" w:rsidP="005E54BB">
            <w:pPr>
              <w:jc w:val="both"/>
              <w:rPr>
                <w:rFonts w:ascii="Times New Roman" w:hAnsi="Times New Roman" w:cs="Times New Roman"/>
                <w:color w:val="0D0D0D" w:themeColor="text1" w:themeTint="F2"/>
              </w:rPr>
            </w:pPr>
          </w:p>
          <w:p w14:paraId="07D7C88C" w14:textId="77777777" w:rsidR="00D35558" w:rsidRPr="00170B0C" w:rsidRDefault="00D35558" w:rsidP="005E54BB">
            <w:pPr>
              <w:jc w:val="both"/>
              <w:rPr>
                <w:rFonts w:ascii="Times New Roman" w:hAnsi="Times New Roman" w:cs="Times New Roman"/>
                <w:color w:val="0D0D0D" w:themeColor="text1" w:themeTint="F2"/>
              </w:rPr>
            </w:pPr>
          </w:p>
          <w:p w14:paraId="24DF172F" w14:textId="77777777" w:rsidR="00D35558" w:rsidRPr="00170B0C" w:rsidRDefault="00D35558" w:rsidP="005E54BB">
            <w:pPr>
              <w:jc w:val="both"/>
              <w:rPr>
                <w:rFonts w:ascii="Times New Roman" w:hAnsi="Times New Roman" w:cs="Times New Roman"/>
                <w:color w:val="0D0D0D" w:themeColor="text1" w:themeTint="F2"/>
              </w:rPr>
            </w:pPr>
          </w:p>
          <w:p w14:paraId="32B9A476" w14:textId="77777777" w:rsidR="00D35558" w:rsidRPr="00170B0C" w:rsidRDefault="00D35558" w:rsidP="005E54BB">
            <w:pPr>
              <w:jc w:val="both"/>
              <w:rPr>
                <w:rFonts w:ascii="Times New Roman" w:hAnsi="Times New Roman" w:cs="Times New Roman"/>
                <w:color w:val="0D0D0D" w:themeColor="text1" w:themeTint="F2"/>
              </w:rPr>
            </w:pPr>
          </w:p>
          <w:p w14:paraId="38B5BAEA" w14:textId="77777777" w:rsidR="00D35558" w:rsidRPr="00170B0C" w:rsidRDefault="00D35558" w:rsidP="005E54BB">
            <w:pPr>
              <w:jc w:val="both"/>
              <w:rPr>
                <w:rFonts w:ascii="Times New Roman" w:hAnsi="Times New Roman" w:cs="Times New Roman"/>
                <w:color w:val="0D0D0D" w:themeColor="text1" w:themeTint="F2"/>
              </w:rPr>
            </w:pPr>
          </w:p>
          <w:p w14:paraId="0C55C4E8" w14:textId="77777777" w:rsidR="00D35558" w:rsidRPr="00170B0C" w:rsidRDefault="00D35558" w:rsidP="005E54BB">
            <w:pPr>
              <w:jc w:val="both"/>
              <w:rPr>
                <w:rFonts w:ascii="Times New Roman" w:hAnsi="Times New Roman" w:cs="Times New Roman"/>
                <w:color w:val="0D0D0D" w:themeColor="text1" w:themeTint="F2"/>
              </w:rPr>
            </w:pPr>
          </w:p>
          <w:p w14:paraId="4758DDE7" w14:textId="77777777" w:rsidR="00D35558" w:rsidRPr="00170B0C" w:rsidRDefault="00D35558" w:rsidP="005E54BB">
            <w:pPr>
              <w:jc w:val="both"/>
              <w:rPr>
                <w:rFonts w:ascii="Times New Roman" w:hAnsi="Times New Roman" w:cs="Times New Roman"/>
                <w:color w:val="0D0D0D" w:themeColor="text1" w:themeTint="F2"/>
              </w:rPr>
            </w:pPr>
          </w:p>
          <w:p w14:paraId="0A4B60CA" w14:textId="77777777" w:rsidR="00D35558" w:rsidRPr="00170B0C" w:rsidRDefault="00D35558" w:rsidP="005E54BB">
            <w:pPr>
              <w:jc w:val="both"/>
              <w:rPr>
                <w:rFonts w:ascii="Times New Roman" w:hAnsi="Times New Roman" w:cs="Times New Roman"/>
                <w:color w:val="0D0D0D" w:themeColor="text1" w:themeTint="F2"/>
              </w:rPr>
            </w:pPr>
          </w:p>
          <w:p w14:paraId="36C7B4A9" w14:textId="77777777" w:rsidR="00D35558" w:rsidRPr="00170B0C" w:rsidRDefault="00D35558" w:rsidP="005E54BB">
            <w:pPr>
              <w:jc w:val="both"/>
              <w:rPr>
                <w:rFonts w:ascii="Times New Roman" w:hAnsi="Times New Roman" w:cs="Times New Roman"/>
                <w:color w:val="0D0D0D" w:themeColor="text1" w:themeTint="F2"/>
              </w:rPr>
            </w:pPr>
          </w:p>
          <w:p w14:paraId="62BCAC2C" w14:textId="77777777" w:rsidR="00D35558" w:rsidRPr="00170B0C" w:rsidRDefault="00D35558" w:rsidP="005E54BB">
            <w:pPr>
              <w:jc w:val="both"/>
              <w:rPr>
                <w:rFonts w:ascii="Times New Roman" w:hAnsi="Times New Roman" w:cs="Times New Roman"/>
                <w:color w:val="0D0D0D" w:themeColor="text1" w:themeTint="F2"/>
              </w:rPr>
            </w:pPr>
          </w:p>
          <w:p w14:paraId="7BBC6B51" w14:textId="77777777" w:rsidR="00D35558" w:rsidRPr="00170B0C" w:rsidRDefault="00D35558" w:rsidP="005E54BB">
            <w:pPr>
              <w:jc w:val="both"/>
              <w:rPr>
                <w:rFonts w:ascii="Times New Roman" w:hAnsi="Times New Roman" w:cs="Times New Roman"/>
                <w:color w:val="0D0D0D" w:themeColor="text1" w:themeTint="F2"/>
              </w:rPr>
            </w:pPr>
          </w:p>
          <w:p w14:paraId="45CF2794" w14:textId="77777777" w:rsidR="00D35558" w:rsidRPr="00170B0C" w:rsidRDefault="00D35558" w:rsidP="005E54BB">
            <w:pPr>
              <w:jc w:val="both"/>
              <w:rPr>
                <w:rFonts w:ascii="Times New Roman" w:hAnsi="Times New Roman" w:cs="Times New Roman"/>
                <w:color w:val="0D0D0D" w:themeColor="text1" w:themeTint="F2"/>
              </w:rPr>
            </w:pPr>
          </w:p>
          <w:p w14:paraId="0415C1F0" w14:textId="77777777" w:rsidR="00D35558" w:rsidRPr="00170B0C" w:rsidRDefault="00D35558" w:rsidP="005E54BB">
            <w:pPr>
              <w:jc w:val="both"/>
              <w:rPr>
                <w:rFonts w:ascii="Times New Roman" w:hAnsi="Times New Roman" w:cs="Times New Roman"/>
                <w:color w:val="0D0D0D" w:themeColor="text1" w:themeTint="F2"/>
              </w:rPr>
            </w:pPr>
          </w:p>
          <w:p w14:paraId="7A92E00E" w14:textId="77777777" w:rsidR="00D35558" w:rsidRPr="00170B0C" w:rsidRDefault="00D35558" w:rsidP="005E54BB">
            <w:pPr>
              <w:jc w:val="both"/>
              <w:rPr>
                <w:rFonts w:ascii="Times New Roman" w:hAnsi="Times New Roman" w:cs="Times New Roman"/>
                <w:color w:val="0D0D0D" w:themeColor="text1" w:themeTint="F2"/>
              </w:rPr>
            </w:pPr>
          </w:p>
          <w:p w14:paraId="6FAA626F" w14:textId="77777777" w:rsidR="00D35558" w:rsidRPr="00170B0C" w:rsidRDefault="00D35558" w:rsidP="00D35558">
            <w:pPr>
              <w:spacing w:before="120"/>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(6) va avea următorul cuprins:</w:t>
            </w:r>
          </w:p>
          <w:p w14:paraId="768F2525" w14:textId="77777777" w:rsidR="00D35558" w:rsidRPr="00170B0C" w:rsidRDefault="00D35558" w:rsidP="00D35558">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„(6) Activitatea de producere a </w:t>
            </w:r>
            <w:proofErr w:type="spellStart"/>
            <w:r w:rsidRPr="00170B0C">
              <w:rPr>
                <w:rFonts w:ascii="Times New Roman" w:hAnsi="Times New Roman" w:cs="Times New Roman"/>
                <w:color w:val="0D0D0D" w:themeColor="text1" w:themeTint="F2"/>
                <w:sz w:val="24"/>
                <w:szCs w:val="24"/>
                <w:lang w:val="ro-MD"/>
              </w:rPr>
              <w:t>biocarburantului</w:t>
            </w:r>
            <w:proofErr w:type="spellEnd"/>
            <w:r w:rsidRPr="00170B0C">
              <w:rPr>
                <w:rFonts w:ascii="Times New Roman" w:hAnsi="Times New Roman" w:cs="Times New Roman"/>
                <w:color w:val="0D0D0D" w:themeColor="text1" w:themeTint="F2"/>
                <w:sz w:val="24"/>
                <w:szCs w:val="24"/>
                <w:lang w:val="ro-MD"/>
              </w:rPr>
              <w:t xml:space="preserve"> ce urmează a fi procurat de importatorii de produse petroliere principale sau, la decizia producătorului este exportată pe piețele externe, se desfășoară de persoanelor care întrunesc următoarele condiții:</w:t>
            </w:r>
          </w:p>
          <w:p w14:paraId="6C910123" w14:textId="77777777" w:rsidR="00D35558" w:rsidRPr="00170B0C" w:rsidRDefault="00D35558" w:rsidP="00D35558">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 </w:t>
            </w:r>
            <w:proofErr w:type="spellStart"/>
            <w:r w:rsidRPr="00170B0C">
              <w:rPr>
                <w:rFonts w:ascii="Times New Roman" w:hAnsi="Times New Roman" w:cs="Times New Roman"/>
                <w:color w:val="0D0D0D" w:themeColor="text1" w:themeTint="F2"/>
                <w:sz w:val="24"/>
                <w:szCs w:val="24"/>
                <w:lang w:val="ro-MD"/>
              </w:rPr>
              <w:t>sînt</w:t>
            </w:r>
            <w:proofErr w:type="spellEnd"/>
            <w:r w:rsidRPr="00170B0C">
              <w:rPr>
                <w:rFonts w:ascii="Times New Roman" w:hAnsi="Times New Roman" w:cs="Times New Roman"/>
                <w:color w:val="0D0D0D" w:themeColor="text1" w:themeTint="F2"/>
                <w:sz w:val="24"/>
                <w:szCs w:val="24"/>
                <w:lang w:val="ro-MD"/>
              </w:rPr>
              <w:t xml:space="preserve"> înregistrate în Republica Moldova, prezintă documentul confirmativ în acest sens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nu </w:t>
            </w:r>
            <w:proofErr w:type="spellStart"/>
            <w:r w:rsidRPr="00170B0C">
              <w:rPr>
                <w:rFonts w:ascii="Times New Roman" w:hAnsi="Times New Roman" w:cs="Times New Roman"/>
                <w:color w:val="0D0D0D" w:themeColor="text1" w:themeTint="F2"/>
                <w:sz w:val="24"/>
                <w:szCs w:val="24"/>
                <w:lang w:val="ro-MD"/>
              </w:rPr>
              <w:t>sînt</w:t>
            </w:r>
            <w:proofErr w:type="spellEnd"/>
            <w:r w:rsidRPr="00170B0C">
              <w:rPr>
                <w:rFonts w:ascii="Times New Roman" w:hAnsi="Times New Roman" w:cs="Times New Roman"/>
                <w:color w:val="0D0D0D" w:themeColor="text1" w:themeTint="F2"/>
                <w:sz w:val="24"/>
                <w:szCs w:val="24"/>
                <w:lang w:val="ro-MD"/>
              </w:rPr>
              <w:t xml:space="preserve"> în procedură de insolvabilitate;</w:t>
            </w:r>
          </w:p>
          <w:p w14:paraId="11E58FEF" w14:textId="77777777" w:rsidR="00D35558" w:rsidRPr="00170B0C" w:rsidRDefault="00D35558" w:rsidP="00D35558">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b) prezintă raportul financiar pentru anul precedent, în cazul persoanei juridice care activează, sau extras din contul bancar, în cazul </w:t>
            </w:r>
            <w:proofErr w:type="spellStart"/>
            <w:r w:rsidRPr="00170B0C">
              <w:rPr>
                <w:rFonts w:ascii="Times New Roman" w:hAnsi="Times New Roman" w:cs="Times New Roman"/>
                <w:color w:val="0D0D0D" w:themeColor="text1" w:themeTint="F2"/>
                <w:sz w:val="24"/>
                <w:szCs w:val="24"/>
                <w:lang w:val="ro-MD"/>
              </w:rPr>
              <w:t>iniţierii</w:t>
            </w:r>
            <w:proofErr w:type="spellEnd"/>
            <w:r w:rsidRPr="00170B0C">
              <w:rPr>
                <w:rFonts w:ascii="Times New Roman" w:hAnsi="Times New Roman" w:cs="Times New Roman"/>
                <w:color w:val="0D0D0D" w:themeColor="text1" w:themeTint="F2"/>
                <w:sz w:val="24"/>
                <w:szCs w:val="24"/>
                <w:lang w:val="ro-MD"/>
              </w:rPr>
              <w:t xml:space="preserve"> afacerii;</w:t>
            </w:r>
          </w:p>
          <w:p w14:paraId="2ECF6CD0" w14:textId="77777777" w:rsidR="00D35558" w:rsidRPr="00170B0C" w:rsidRDefault="00D35558" w:rsidP="00D35558">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 certifică calitatea </w:t>
            </w:r>
            <w:proofErr w:type="spellStart"/>
            <w:r w:rsidRPr="00170B0C">
              <w:rPr>
                <w:rFonts w:ascii="Times New Roman" w:hAnsi="Times New Roman" w:cs="Times New Roman"/>
                <w:color w:val="0D0D0D" w:themeColor="text1" w:themeTint="F2"/>
                <w:sz w:val="24"/>
                <w:szCs w:val="24"/>
                <w:lang w:val="ro-MD"/>
              </w:rPr>
              <w:t>biocarburantului</w:t>
            </w:r>
            <w:proofErr w:type="spellEnd"/>
            <w:r w:rsidRPr="00170B0C">
              <w:rPr>
                <w:rFonts w:ascii="Times New Roman" w:hAnsi="Times New Roman" w:cs="Times New Roman"/>
                <w:color w:val="0D0D0D" w:themeColor="text1" w:themeTint="F2"/>
                <w:sz w:val="24"/>
                <w:szCs w:val="24"/>
                <w:lang w:val="ro-MD"/>
              </w:rPr>
              <w:t xml:space="preserve"> produs prin intermediul certificatului de conformitate;</w:t>
            </w:r>
          </w:p>
          <w:p w14:paraId="668E28C0" w14:textId="77777777" w:rsidR="00D35558" w:rsidRPr="00170B0C" w:rsidRDefault="00D35558" w:rsidP="00D35558">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d) sunt înregistrate în registrul producătorilor de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stabilit conform art. 14, alin. (1), lit. b</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w:t>
            </w:r>
          </w:p>
          <w:p w14:paraId="6F43C351" w14:textId="77777777" w:rsidR="00D35558" w:rsidRPr="00170B0C" w:rsidRDefault="00D35558" w:rsidP="005E54BB">
            <w:pPr>
              <w:jc w:val="both"/>
              <w:rPr>
                <w:rFonts w:ascii="Times New Roman" w:hAnsi="Times New Roman" w:cs="Times New Roman"/>
                <w:color w:val="0D0D0D" w:themeColor="text1" w:themeTint="F2"/>
              </w:rPr>
            </w:pPr>
          </w:p>
          <w:p w14:paraId="15A8F19B" w14:textId="31FB1067" w:rsidR="0043251A" w:rsidRPr="00170B0C" w:rsidRDefault="0043251A" w:rsidP="0043251A">
            <w:pPr>
              <w:spacing w:before="120" w:line="276"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(7) se abrogă;</w:t>
            </w:r>
          </w:p>
          <w:p w14:paraId="16576201" w14:textId="01D54EFC" w:rsidR="0043251A" w:rsidRPr="00170B0C" w:rsidRDefault="0043251A" w:rsidP="005E54BB">
            <w:pPr>
              <w:jc w:val="both"/>
              <w:rPr>
                <w:rFonts w:ascii="Times New Roman" w:hAnsi="Times New Roman" w:cs="Times New Roman"/>
                <w:color w:val="0D0D0D" w:themeColor="text1" w:themeTint="F2"/>
              </w:rPr>
            </w:pPr>
          </w:p>
        </w:tc>
        <w:tc>
          <w:tcPr>
            <w:tcW w:w="5039" w:type="dxa"/>
          </w:tcPr>
          <w:p w14:paraId="767558F1" w14:textId="06584F23"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21. </w:t>
            </w:r>
            <w:r w:rsidRPr="00170B0C">
              <w:rPr>
                <w:rFonts w:ascii="Times New Roman" w:eastAsia="Times New Roman" w:hAnsi="Times New Roman" w:cs="Times New Roman"/>
                <w:color w:val="0D0D0D" w:themeColor="text1" w:themeTint="F2"/>
                <w:sz w:val="24"/>
                <w:szCs w:val="24"/>
                <w:shd w:val="clear" w:color="auto" w:fill="FFFFFF"/>
                <w:lang w:val="ro-RO"/>
              </w:rPr>
              <w: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Activităţile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care se acordă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w:t>
            </w:r>
            <w:proofErr w:type="spellEnd"/>
          </w:p>
          <w:p w14:paraId="04E09E9A"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E21575" w14:textId="7A056AB5"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Producerea energiei electrice din surse regenerabile, producerea energiei termice din surse regenerabile, producerea biogazului ce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se supun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licenţierii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508606F8"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25DDF61" w14:textId="17FB1DF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Activitatea de producere a energiei electrice din surse regenerabile se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desfăşoară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baza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producerea energiei electrice, eliberată de Agenția Națională pentru Reglementare în Energetică în conformitate cu prevederile Legii cu privire la energia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producerea energiei electrice poate fi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obţinută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solicitant, la cerere,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centralei electrice, la prezentarea de către acesta a tuturor documentelor prevăzute în Legea cu privire la energie electrică,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excepţia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documentului care confirmă că dispune de centrală electrică. În acest caz, dacă în termen de 4 ani de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obţinerea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titularul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nu a finalizat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centralei electrice,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eliberată acestuia se retrage din oficiu prin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hotărîrea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Agenției.</w:t>
            </w:r>
          </w:p>
          <w:p w14:paraId="17B93B6A" w14:textId="77777777" w:rsidR="00995B73" w:rsidRPr="00170B0C" w:rsidRDefault="00995B73"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64F56B8" w14:textId="5C670062"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Activitatea de producere a energiei termice din surse regenerabile se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desfăşoară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baza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eliberate de Agenția Națională pentru Reglementare în Energetică în conformitate cu prevederile Legii cu privire la energia termică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promovarea cogenerării.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producerea energiei termice poate fi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obţinută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solicitant, la cerere,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centralei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termice, la prezentarea de către acesta a tuturor documentelor prevăzute în Legea cu privire la energia termică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promovarea cogenerării,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excepţia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documentului care confirmă că dispune de centrală termică. În acest caz, dacă în termen de 2 ani de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obţinerea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titularul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nu a finalizat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centralei termice,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eliberată acestuia se retrage din oficiu prin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hotărîrea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Agenției.</w:t>
            </w:r>
          </w:p>
          <w:p w14:paraId="76869B32" w14:textId="77777777" w:rsidR="00995B73" w:rsidRPr="00170B0C" w:rsidRDefault="00995B73"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BE9974" w14:textId="3F590D7F" w:rsidR="004E7DCA" w:rsidRPr="00170B0C" w:rsidRDefault="004E7DCA" w:rsidP="005E54BB">
            <w:pPr>
              <w:jc w:val="both"/>
              <w:rPr>
                <w:rFonts w:ascii="Times New Roman" w:eastAsia="Times New Roman" w:hAnsi="Times New Roman" w:cs="Times New Roman"/>
                <w:i/>
                <w:iCs/>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w:t>
            </w:r>
            <w:r w:rsidRPr="00170B0C">
              <w:rPr>
                <w:rFonts w:ascii="Times New Roman" w:eastAsia="Times New Roman" w:hAnsi="Times New Roman" w:cs="Times New Roman"/>
                <w:i/>
                <w:iCs/>
                <w:color w:val="0D0D0D" w:themeColor="text1" w:themeTint="F2"/>
                <w:sz w:val="24"/>
                <w:szCs w:val="24"/>
                <w:shd w:val="clear" w:color="auto" w:fill="FFFFFF"/>
                <w:lang w:val="ro-RO"/>
              </w:rPr>
              <w:t> abrogat.</w:t>
            </w:r>
          </w:p>
          <w:p w14:paraId="56678505" w14:textId="77777777" w:rsidR="00995B73" w:rsidRPr="00170B0C" w:rsidRDefault="00995B73"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711AAFD" w14:textId="72F8EA62"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Activitatea de producere a biogazului ce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se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desfăşoară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baza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producerea gazelor naturale, eliberată de Agenția Națională pentru Reglementare în Energetică în conformitate cu prevederile Legii cu privire la gazele naturale.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producerea biogazului ce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poate fi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obţinută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solicitant, la cerere,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instalaţiei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producere, la prezentarea de către acesta a tuturor documentelor prevăzute în Legea cu privire la gazele naturale,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excepţia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documentului care confirmă că dispune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instalaţie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producere. În acest caz, dacă în termen de 2 ani de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obţinerea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titularul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nu a finalizat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instalaţiei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producere,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eliberată acestuia se retrage din oficiu prin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hotărîrea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Agenției.</w:t>
            </w:r>
          </w:p>
          <w:p w14:paraId="52449F85" w14:textId="77777777" w:rsidR="00995B73" w:rsidRPr="00170B0C" w:rsidRDefault="00995B73"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F232282"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0952DF3"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194512F"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CCB0600"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C784C28"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CB5851F"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2CB3DCE"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96A2AC9"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167D01A"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94F0F92"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1BDE6A9"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F9AA6AD"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236915" w14:textId="77777777" w:rsidR="00D35558" w:rsidRPr="00170B0C" w:rsidRDefault="00D3555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3625874" w14:textId="77777777" w:rsidR="00D35558" w:rsidRPr="00170B0C" w:rsidRDefault="00D35558" w:rsidP="00D35558">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„(6) Activitatea de producere a </w:t>
            </w:r>
            <w:proofErr w:type="spellStart"/>
            <w:r w:rsidRPr="00170B0C">
              <w:rPr>
                <w:rFonts w:ascii="Times New Roman" w:hAnsi="Times New Roman" w:cs="Times New Roman"/>
                <w:color w:val="0D0D0D" w:themeColor="text1" w:themeTint="F2"/>
                <w:sz w:val="24"/>
                <w:szCs w:val="24"/>
                <w:lang w:val="ro-MD"/>
              </w:rPr>
              <w:t>biocarburantului</w:t>
            </w:r>
            <w:proofErr w:type="spellEnd"/>
            <w:r w:rsidRPr="00170B0C">
              <w:rPr>
                <w:rFonts w:ascii="Times New Roman" w:hAnsi="Times New Roman" w:cs="Times New Roman"/>
                <w:color w:val="0D0D0D" w:themeColor="text1" w:themeTint="F2"/>
                <w:sz w:val="24"/>
                <w:szCs w:val="24"/>
                <w:lang w:val="ro-MD"/>
              </w:rPr>
              <w:t xml:space="preserve"> ce urmează a fi procurat de importatorii de produse petroliere principale sau, la decizia producătorului este exportată pe piețele externe, se desfășoară de persoanelor care întrunesc următoarele condiții:</w:t>
            </w:r>
          </w:p>
          <w:p w14:paraId="6EE80393" w14:textId="77777777" w:rsidR="00D35558" w:rsidRPr="00170B0C" w:rsidRDefault="00D35558" w:rsidP="00D35558">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 </w:t>
            </w:r>
            <w:proofErr w:type="spellStart"/>
            <w:r w:rsidRPr="00170B0C">
              <w:rPr>
                <w:rFonts w:ascii="Times New Roman" w:hAnsi="Times New Roman" w:cs="Times New Roman"/>
                <w:color w:val="0D0D0D" w:themeColor="text1" w:themeTint="F2"/>
                <w:sz w:val="24"/>
                <w:szCs w:val="24"/>
                <w:lang w:val="ro-MD"/>
              </w:rPr>
              <w:t>sînt</w:t>
            </w:r>
            <w:proofErr w:type="spellEnd"/>
            <w:r w:rsidRPr="00170B0C">
              <w:rPr>
                <w:rFonts w:ascii="Times New Roman" w:hAnsi="Times New Roman" w:cs="Times New Roman"/>
                <w:color w:val="0D0D0D" w:themeColor="text1" w:themeTint="F2"/>
                <w:sz w:val="24"/>
                <w:szCs w:val="24"/>
                <w:lang w:val="ro-MD"/>
              </w:rPr>
              <w:t xml:space="preserve"> înregistrate în Republica Moldova, prezintă documentul confirmativ în acest sens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nu </w:t>
            </w:r>
            <w:proofErr w:type="spellStart"/>
            <w:r w:rsidRPr="00170B0C">
              <w:rPr>
                <w:rFonts w:ascii="Times New Roman" w:hAnsi="Times New Roman" w:cs="Times New Roman"/>
                <w:color w:val="0D0D0D" w:themeColor="text1" w:themeTint="F2"/>
                <w:sz w:val="24"/>
                <w:szCs w:val="24"/>
                <w:lang w:val="ro-MD"/>
              </w:rPr>
              <w:t>sînt</w:t>
            </w:r>
            <w:proofErr w:type="spellEnd"/>
            <w:r w:rsidRPr="00170B0C">
              <w:rPr>
                <w:rFonts w:ascii="Times New Roman" w:hAnsi="Times New Roman" w:cs="Times New Roman"/>
                <w:color w:val="0D0D0D" w:themeColor="text1" w:themeTint="F2"/>
                <w:sz w:val="24"/>
                <w:szCs w:val="24"/>
                <w:lang w:val="ro-MD"/>
              </w:rPr>
              <w:t xml:space="preserve"> în procedură de insolvabilitate;</w:t>
            </w:r>
          </w:p>
          <w:p w14:paraId="55DE0966" w14:textId="77777777" w:rsidR="00D35558" w:rsidRPr="00170B0C" w:rsidRDefault="00D35558" w:rsidP="00D35558">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b) prezintă raportul financiar pentru anul precedent, în cazul persoanei juridice care activează, sau extras din contul bancar, în cazul </w:t>
            </w:r>
            <w:proofErr w:type="spellStart"/>
            <w:r w:rsidRPr="00170B0C">
              <w:rPr>
                <w:rFonts w:ascii="Times New Roman" w:hAnsi="Times New Roman" w:cs="Times New Roman"/>
                <w:color w:val="0D0D0D" w:themeColor="text1" w:themeTint="F2"/>
                <w:sz w:val="24"/>
                <w:szCs w:val="24"/>
                <w:lang w:val="ro-MD"/>
              </w:rPr>
              <w:t>iniţierii</w:t>
            </w:r>
            <w:proofErr w:type="spellEnd"/>
            <w:r w:rsidRPr="00170B0C">
              <w:rPr>
                <w:rFonts w:ascii="Times New Roman" w:hAnsi="Times New Roman" w:cs="Times New Roman"/>
                <w:color w:val="0D0D0D" w:themeColor="text1" w:themeTint="F2"/>
                <w:sz w:val="24"/>
                <w:szCs w:val="24"/>
                <w:lang w:val="ro-MD"/>
              </w:rPr>
              <w:t xml:space="preserve"> afacerii;</w:t>
            </w:r>
          </w:p>
          <w:p w14:paraId="421B7694" w14:textId="77777777" w:rsidR="00D35558" w:rsidRPr="00170B0C" w:rsidRDefault="00D35558" w:rsidP="00D35558">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 certifică calitatea </w:t>
            </w:r>
            <w:proofErr w:type="spellStart"/>
            <w:r w:rsidRPr="00170B0C">
              <w:rPr>
                <w:rFonts w:ascii="Times New Roman" w:hAnsi="Times New Roman" w:cs="Times New Roman"/>
                <w:color w:val="0D0D0D" w:themeColor="text1" w:themeTint="F2"/>
                <w:sz w:val="24"/>
                <w:szCs w:val="24"/>
                <w:lang w:val="ro-MD"/>
              </w:rPr>
              <w:t>biocarburantului</w:t>
            </w:r>
            <w:proofErr w:type="spellEnd"/>
            <w:r w:rsidRPr="00170B0C">
              <w:rPr>
                <w:rFonts w:ascii="Times New Roman" w:hAnsi="Times New Roman" w:cs="Times New Roman"/>
                <w:color w:val="0D0D0D" w:themeColor="text1" w:themeTint="F2"/>
                <w:sz w:val="24"/>
                <w:szCs w:val="24"/>
                <w:lang w:val="ro-MD"/>
              </w:rPr>
              <w:t xml:space="preserve"> produs prin intermediul certificatului de conformitate;</w:t>
            </w:r>
          </w:p>
          <w:p w14:paraId="32A0F484" w14:textId="77777777" w:rsidR="00D35558" w:rsidRPr="00170B0C" w:rsidRDefault="00D35558" w:rsidP="00D35558">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d) sunt înregistrate în registrul producătorilor de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stabilit conform art. 14, alin. (1), lit. b</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w:t>
            </w:r>
          </w:p>
          <w:p w14:paraId="6F8891B3" w14:textId="085B4766"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8E34636"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E1E2BFA" w14:textId="2148A2A4"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(7) se abrogă</w:t>
            </w:r>
          </w:p>
          <w:p w14:paraId="22D2C495"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89C7C4"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9888DED"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BE7674"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FD563AB"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624C3B2"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C7B756F"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E623EF"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5144E60"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0D48A99"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6D431B1"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0B93E4"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2336D2"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3042BDB" w14:textId="77777777" w:rsidR="0043251A" w:rsidRPr="00170B0C" w:rsidRDefault="004325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1663FCF" w14:textId="7689E431"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(8) Eliberarea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genurile de activitate specificate la alin. (1) din prezentul articol, prelungirea valabilității lor, reperfectarea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eliberarea duplicatelor, suspendarea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reluarea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valabilităţii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retragerea acestor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se efectuează conform procedurilor stabilite în Legea nr. 160/2011 privind reglementarea prin autorizare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activităţii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întreprinzător. Termenul de examinare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declaraţiilor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privind eliberarea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desfăşurarea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activităţilor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domeniul energiei din surse regenerabile și privind prelungirea termenului lor de valabilitate este de 15 zile calendaristice.</w:t>
            </w:r>
          </w:p>
          <w:p w14:paraId="7AAAD272" w14:textId="77777777" w:rsidR="004E7DCA" w:rsidRPr="00170B0C" w:rsidRDefault="004E7DCA"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 (9) Termenul de valabilitate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licenţelor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genurile de activitate prevăzute la alin. (1) este de 25 de ani.</w:t>
            </w:r>
          </w:p>
          <w:p w14:paraId="3157726B" w14:textId="77777777" w:rsidR="004E7DCA" w:rsidRPr="00170B0C" w:rsidRDefault="004E7DCA" w:rsidP="005E54BB">
            <w:pPr>
              <w:jc w:val="both"/>
              <w:rPr>
                <w:rFonts w:ascii="Times New Roman" w:hAnsi="Times New Roman" w:cs="Times New Roman"/>
                <w:color w:val="0D0D0D" w:themeColor="text1" w:themeTint="F2"/>
              </w:rPr>
            </w:pPr>
          </w:p>
        </w:tc>
      </w:tr>
      <w:tr w:rsidR="00170B0C" w:rsidRPr="00170B0C" w14:paraId="7348096A" w14:textId="77777777" w:rsidTr="004E3361">
        <w:tc>
          <w:tcPr>
            <w:tcW w:w="704" w:type="dxa"/>
          </w:tcPr>
          <w:p w14:paraId="15335FC3" w14:textId="77777777" w:rsidR="00B226B4" w:rsidRPr="00170B0C" w:rsidRDefault="00B226B4" w:rsidP="005E54BB">
            <w:pPr>
              <w:jc w:val="both"/>
              <w:rPr>
                <w:rFonts w:ascii="Times New Roman" w:hAnsi="Times New Roman" w:cs="Times New Roman"/>
                <w:color w:val="0D0D0D" w:themeColor="text1" w:themeTint="F2"/>
              </w:rPr>
            </w:pPr>
          </w:p>
        </w:tc>
        <w:tc>
          <w:tcPr>
            <w:tcW w:w="3969" w:type="dxa"/>
          </w:tcPr>
          <w:p w14:paraId="28C57D38" w14:textId="25A4FD84" w:rsidR="00B226B4" w:rsidRPr="00170B0C" w:rsidRDefault="00B226B4" w:rsidP="0043251A">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22. </w:t>
            </w:r>
            <w:r w:rsidRPr="00170B0C">
              <w:rPr>
                <w:rFonts w:ascii="Times New Roman" w:eastAsia="Times New Roman" w:hAnsi="Times New Roman" w:cs="Times New Roman"/>
                <w:color w:val="0D0D0D" w:themeColor="text1" w:themeTint="F2"/>
                <w:sz w:val="24"/>
                <w:szCs w:val="24"/>
                <w:shd w:val="clear" w:color="auto" w:fill="FFFFFF"/>
                <w:lang w:val="ro-RO"/>
              </w:rPr>
              <w:t xml:space="preserve">Mijloacele tehnice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dispozitivele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carefuncţionează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 bază de biocombustibil</w:t>
            </w:r>
          </w:p>
          <w:p w14:paraId="3B619833"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                      solid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w:t>
            </w:r>
            <w:proofErr w:type="spellEnd"/>
          </w:p>
          <w:p w14:paraId="2A18A19D"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Mijloacele tehnice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dispozitivele care, în conformitate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documentaţia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tehnică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ataşată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consumă cel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puţin</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un tip de biocombustibil solid sau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ori un amestec cu combustibil fosil fac parte din categoria de mijloace tehnice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dispozitive care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funcţionează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 bază de biocombustibil solid sau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0DFCC9A6"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Caracteristicile de funcționare pe bază de  biocombustibil solid sau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mijloacelor tehnice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dispozitivelor se confirmă prin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documentele emise de producătorul de astfel de mijloace tehnice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dispozitive.</w:t>
            </w:r>
          </w:p>
          <w:p w14:paraId="35D08EF7"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Mijloacele tehnice și dispozitivele pot fi reutilate pentru a asigura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funcţionarea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acestora pe bază de biocombustibil solid sau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respectarea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mediu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securitate.</w:t>
            </w:r>
          </w:p>
          <w:p w14:paraId="1D097346"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Reutilarea mijloacelor tehnice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dispozitivelor în conformitate cu alin. (3) se confirmă prin documente emise de agentul economic care a executat reutilarea.</w:t>
            </w:r>
          </w:p>
          <w:p w14:paraId="0E97FA3B" w14:textId="77777777" w:rsidR="00B226B4" w:rsidRPr="00170B0C" w:rsidRDefault="00B226B4"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77676CF1" w14:textId="77777777" w:rsidR="00B226B4" w:rsidRPr="00170B0C" w:rsidRDefault="00B226B4" w:rsidP="005E54BB">
            <w:pPr>
              <w:jc w:val="both"/>
              <w:rPr>
                <w:rFonts w:ascii="Times New Roman" w:hAnsi="Times New Roman" w:cs="Times New Roman"/>
                <w:color w:val="0D0D0D" w:themeColor="text1" w:themeTint="F2"/>
              </w:rPr>
            </w:pPr>
          </w:p>
        </w:tc>
        <w:tc>
          <w:tcPr>
            <w:tcW w:w="5039" w:type="dxa"/>
          </w:tcPr>
          <w:p w14:paraId="5CEF4117" w14:textId="316A0D1D"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22. </w:t>
            </w:r>
            <w:r w:rsidRPr="00170B0C">
              <w:rPr>
                <w:rFonts w:ascii="Times New Roman" w:eastAsia="Times New Roman" w:hAnsi="Times New Roman" w:cs="Times New Roman"/>
                <w:color w:val="0D0D0D" w:themeColor="text1" w:themeTint="F2"/>
                <w:sz w:val="24"/>
                <w:szCs w:val="24"/>
                <w:shd w:val="clear" w:color="auto" w:fill="FFFFFF"/>
                <w:lang w:val="ro-RO"/>
              </w:rPr>
              <w:t xml:space="preserve">Mijloacele tehnice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dispozitivele care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funcţionează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 bază de biocombustibil solid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w:t>
            </w:r>
            <w:proofErr w:type="spellEnd"/>
          </w:p>
          <w:p w14:paraId="4C85D0B3" w14:textId="44A44196"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74FA2C"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1A0E5E5" w14:textId="5EAE4C4A"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Mijloacele tehnice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dispozitivele care, în conformitate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documentaţia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tehnică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ataşată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consumă cel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puţin</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un tip de biocombustibil solid sau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ori un amestec cu combustibil fosil fac parte din categoria de mijloace tehnice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dispozitive care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funcţionează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 bază de biocombustibil solid sau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5FB198B5" w14:textId="4AD5F4D3"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D1E1FDE"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4A07A86" w14:textId="57B939A0"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Caracteristicile de funcționare pe bază de  biocombustibil solid sau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mijloacelor tehnice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dispozitivelor se confirmă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prin documentele emise de producătorul de astfel de mijloace tehnice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dispozitive.</w:t>
            </w:r>
          </w:p>
          <w:p w14:paraId="77E48EE1"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B895BF1"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Mijloacele tehnice și dispozitivele pot fi reutilate pentru a asigura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funcţionarea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acestora pe bază de biocombustibil solid sau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respectarea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mediu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securitate.</w:t>
            </w:r>
          </w:p>
          <w:p w14:paraId="6F9910BA"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Reutilarea mijloacelor tehnice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dispozitivelor în conformitate cu alin. (3) se confirmă prin documente emise de agentul economic care a executat reutilarea.</w:t>
            </w:r>
          </w:p>
          <w:p w14:paraId="55CB4CA4" w14:textId="77777777" w:rsidR="00B226B4" w:rsidRPr="00170B0C" w:rsidRDefault="00B226B4" w:rsidP="005E54BB">
            <w:pPr>
              <w:jc w:val="both"/>
              <w:rPr>
                <w:rFonts w:ascii="Times New Roman" w:hAnsi="Times New Roman" w:cs="Times New Roman"/>
                <w:color w:val="0D0D0D" w:themeColor="text1" w:themeTint="F2"/>
              </w:rPr>
            </w:pPr>
          </w:p>
        </w:tc>
      </w:tr>
      <w:tr w:rsidR="00170B0C" w:rsidRPr="00170B0C" w14:paraId="15F8CBBF" w14:textId="77777777" w:rsidTr="004E3361">
        <w:tc>
          <w:tcPr>
            <w:tcW w:w="704" w:type="dxa"/>
          </w:tcPr>
          <w:p w14:paraId="2D9E1F8B" w14:textId="77777777" w:rsidR="00B226B4" w:rsidRPr="00170B0C" w:rsidRDefault="00B226B4" w:rsidP="005E54BB">
            <w:pPr>
              <w:jc w:val="both"/>
              <w:rPr>
                <w:rFonts w:ascii="Times New Roman" w:hAnsi="Times New Roman" w:cs="Times New Roman"/>
                <w:color w:val="0D0D0D" w:themeColor="text1" w:themeTint="F2"/>
              </w:rPr>
            </w:pPr>
          </w:p>
        </w:tc>
        <w:tc>
          <w:tcPr>
            <w:tcW w:w="3969" w:type="dxa"/>
          </w:tcPr>
          <w:p w14:paraId="262CF10A"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23.</w:t>
            </w:r>
            <w:r w:rsidRPr="00170B0C">
              <w:rPr>
                <w:rFonts w:ascii="Times New Roman" w:eastAsia="Times New Roman" w:hAnsi="Times New Roman" w:cs="Times New Roman"/>
                <w:color w:val="0D0D0D" w:themeColor="text1" w:themeTint="F2"/>
                <w:sz w:val="24"/>
                <w:szCs w:val="24"/>
                <w:shd w:val="clear" w:color="auto" w:fill="FFFFFF"/>
                <w:lang w:val="ro-RO"/>
              </w:rPr>
              <w:t> Sistemul de calificare și înregistrare în </w:t>
            </w:r>
          </w:p>
          <w:p w14:paraId="2527C26F"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domeniul energiei din surse regenerabile</w:t>
            </w:r>
          </w:p>
          <w:p w14:paraId="015ADFD7"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Sistemul de certificare în domeniul energiei din surse regenerabile se bazează pe criterii echivalente cu standardele Uniunii Europene.</w:t>
            </w:r>
          </w:p>
          <w:p w14:paraId="1649E179"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Instalatorii de cazane, furnale sau sobe pe bază de biomasă, de sisteme fotovoltaice solare și termice solare, de sisteme geotermale de mică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adîncime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pompe de căldură, se califică și se înregistrează în registrul specificat la art. 13 alin. (1) lit. j) în conformitate cu procedura stabilită în regulamentul aprobat de Guvern.</w:t>
            </w:r>
          </w:p>
          <w:p w14:paraId="2B5B926F"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Regulamentul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menţionat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alin. (2) trebuie 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conţină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obligatorii față de instalatorii de cazane, furnale sau sobe pe bază de biomasă, de sisteme fotovoltaice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termice solare, de sisteme geotermale de mică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adîncime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și de pompe de căldură, de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asemenea regulile de verificare de către organul supravegherii energetice de stat, de către organul de control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supraveghere tehnică de stat a echipamentului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sistemelor instalate,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procedurile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recunoaştere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certificării efectuate de către statele membre ale Uniunii Europene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către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părţile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contractante la Tratatul de constituire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Comunităţii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Energetice.</w:t>
            </w:r>
          </w:p>
          <w:p w14:paraId="730D897F"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La stabilirea procedurii de calificare și înregistrare a instalatorilor de cazane, furnale sau sobe pe bază de biomasă, de sisteme fotovoltaice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termice solare, de sisteme geotermale de mică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adîncime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și de pompe de căldură, organul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 va ține cont de cerințele stabilite de Legea privind securitatea industrială a obiectelor industriale periculoase și de Legea cu privire la energia electrică.</w:t>
            </w:r>
          </w:p>
          <w:p w14:paraId="6960B52C" w14:textId="77777777" w:rsidR="00B226B4" w:rsidRPr="00170B0C" w:rsidRDefault="00B226B4"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3E134E19" w14:textId="77777777" w:rsidR="00B226B4" w:rsidRPr="00170B0C" w:rsidRDefault="00B226B4" w:rsidP="005E54BB">
            <w:pPr>
              <w:jc w:val="both"/>
              <w:rPr>
                <w:rFonts w:ascii="Times New Roman" w:hAnsi="Times New Roman" w:cs="Times New Roman"/>
                <w:color w:val="0D0D0D" w:themeColor="text1" w:themeTint="F2"/>
              </w:rPr>
            </w:pPr>
          </w:p>
        </w:tc>
        <w:tc>
          <w:tcPr>
            <w:tcW w:w="5039" w:type="dxa"/>
          </w:tcPr>
          <w:p w14:paraId="539D00E2" w14:textId="286C432B"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23.</w:t>
            </w:r>
            <w:r w:rsidRPr="00170B0C">
              <w:rPr>
                <w:rFonts w:ascii="Times New Roman" w:eastAsia="Times New Roman" w:hAnsi="Times New Roman" w:cs="Times New Roman"/>
                <w:color w:val="0D0D0D" w:themeColor="text1" w:themeTint="F2"/>
                <w:sz w:val="24"/>
                <w:szCs w:val="24"/>
                <w:shd w:val="clear" w:color="auto" w:fill="FFFFFF"/>
                <w:lang w:val="ro-RO"/>
              </w:rPr>
              <w:t> Sistemul de calificare și înregistrare în domeniul energiei din surse regenerabile</w:t>
            </w:r>
          </w:p>
          <w:p w14:paraId="5C5999B1"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937CCC5" w14:textId="7B1D7031"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Sistemul de certificare în domeniul energiei din surse regenerabile se bazează pe criterii echivalente cu standardele Uniunii Europene.</w:t>
            </w:r>
          </w:p>
          <w:p w14:paraId="3365F3B3"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B78644" w14:textId="5B800EF3"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Instalatorii de cazane, furnale sau sobe pe bază de biomasă, de sisteme fotovoltaice solare și termice solare, de sisteme geotermale de mică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adîncime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pompe de căldură, se califică și se înregistrează în registrul specificat la art. 13 alin. (1) lit. j) în conformitate cu procedura stabilită în regulamentul aprobat de Guvern.</w:t>
            </w:r>
          </w:p>
          <w:p w14:paraId="5ACA76F6"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7A6E3B4" w14:textId="2EE40C30"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Regulamentul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menţionat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alin. (2) trebuie 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conţină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obligatorii față de instalatorii de cazane, furnale sau sobe pe bază de biomasă, de sisteme fotovoltaice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termice solare, de sisteme geotermale de mică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adîncime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și de pompe de căldură, de asemenea regulile de verificare de către organul supravegherii energetice de stat, de către organul de control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supraveghere tehnică de stat a echipamentului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sistemelor instalate,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procedurile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recunoaştere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certificării efectuate de către statele membre ale Uniunii Europene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către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părţile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contractante la Tratatul de constituire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Comunităţii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Energetice.</w:t>
            </w:r>
          </w:p>
          <w:p w14:paraId="7DB450F2"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87A33C0" w14:textId="77777777" w:rsidR="00B226B4" w:rsidRPr="00170B0C" w:rsidRDefault="00B226B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La stabilirea procedurii de calificare și înregistrare a instalatorilor de cazane, furnale sau sobe pe bază de biomasă, de sisteme fotovoltaice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termice solare, de sisteme geotermale de mică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adîncime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și de pompe de căldură, organul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 va ține cont de cerințele stabilite de Legea privind securitatea industrială a obiectelor industriale periculoase și de Legea cu privire la energia electrică.</w:t>
            </w:r>
          </w:p>
          <w:p w14:paraId="05A7EB41" w14:textId="77777777" w:rsidR="00B226B4" w:rsidRPr="00170B0C" w:rsidRDefault="00B226B4" w:rsidP="005E54BB">
            <w:pPr>
              <w:jc w:val="both"/>
              <w:rPr>
                <w:rFonts w:ascii="Times New Roman" w:hAnsi="Times New Roman" w:cs="Times New Roman"/>
                <w:color w:val="0D0D0D" w:themeColor="text1" w:themeTint="F2"/>
              </w:rPr>
            </w:pPr>
          </w:p>
        </w:tc>
      </w:tr>
      <w:tr w:rsidR="00170B0C" w:rsidRPr="00170B0C" w14:paraId="7C22A89A" w14:textId="77777777" w:rsidTr="004E3361">
        <w:tc>
          <w:tcPr>
            <w:tcW w:w="704" w:type="dxa"/>
          </w:tcPr>
          <w:p w14:paraId="04AD1B88" w14:textId="77777777" w:rsidR="006D6674" w:rsidRPr="00170B0C" w:rsidRDefault="006D6674" w:rsidP="005E54BB">
            <w:pPr>
              <w:jc w:val="both"/>
              <w:rPr>
                <w:rFonts w:ascii="Times New Roman" w:hAnsi="Times New Roman" w:cs="Times New Roman"/>
                <w:color w:val="0D0D0D" w:themeColor="text1" w:themeTint="F2"/>
              </w:rPr>
            </w:pPr>
          </w:p>
        </w:tc>
        <w:tc>
          <w:tcPr>
            <w:tcW w:w="3969" w:type="dxa"/>
          </w:tcPr>
          <w:p w14:paraId="0005EC47" w14:textId="77777777"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24.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tehnice în domeniul energiei din surse</w:t>
            </w:r>
          </w:p>
          <w:p w14:paraId="7E461849" w14:textId="77777777"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regenerabile</w:t>
            </w:r>
          </w:p>
          <w:p w14:paraId="621EA713" w14:textId="77777777"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Organul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defineşte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tehnice pentru echipamentele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sistemele care produc energie din surse regenerabile pentru a beneficia de schemele de sprijin.</w:t>
            </w:r>
          </w:p>
          <w:p w14:paraId="4CFC6396" w14:textId="77777777"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La elaborarea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tehnice se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ţine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cont de standardele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inclusiv etichete ecologice, etichete energetice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alte sisteme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referinţe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tehnice stabilite de organismele de standardizare.</w:t>
            </w:r>
          </w:p>
          <w:p w14:paraId="0985499D" w14:textId="77777777"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În cazul biomasei, se vor utiliza tehnologii de transformare cu un randament de cel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puţin</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85% pentru sectorul casnic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comercial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cel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puţin</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70% pentru sectorul industrial. La evaluarea randamentului tehnologiilor de transformare se va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ţine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cont de standardele Uniunii Europene.</w:t>
            </w:r>
          </w:p>
          <w:p w14:paraId="5965B086" w14:textId="77777777" w:rsidR="006D6674" w:rsidRPr="00170B0C" w:rsidRDefault="006D6674"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24EB7C88" w14:textId="1FA2EE00" w:rsidR="003E2E5F" w:rsidRPr="00170B0C" w:rsidRDefault="003E2E5F" w:rsidP="003E2E5F">
            <w:pPr>
              <w:spacing w:after="0" w:line="240" w:lineRule="auto"/>
              <w:jc w:val="both"/>
              <w:rPr>
                <w:rFonts w:ascii="Times New Roman" w:hAnsi="Times New Roman" w:cs="Times New Roman"/>
                <w:color w:val="0D0D0D" w:themeColor="text1" w:themeTint="F2"/>
                <w:sz w:val="24"/>
                <w:szCs w:val="24"/>
              </w:rPr>
            </w:pPr>
            <w:proofErr w:type="spellStart"/>
            <w:r w:rsidRPr="00170B0C">
              <w:rPr>
                <w:rFonts w:ascii="Times New Roman" w:hAnsi="Times New Roman" w:cs="Times New Roman"/>
                <w:b/>
                <w:bCs/>
                <w:color w:val="0D0D0D" w:themeColor="text1" w:themeTint="F2"/>
                <w:sz w:val="24"/>
                <w:szCs w:val="24"/>
              </w:rPr>
              <w:lastRenderedPageBreak/>
              <w:t>Articolul</w:t>
            </w:r>
            <w:proofErr w:type="spellEnd"/>
            <w:r w:rsidRPr="00170B0C">
              <w:rPr>
                <w:rFonts w:ascii="Times New Roman" w:hAnsi="Times New Roman" w:cs="Times New Roman"/>
                <w:b/>
                <w:bCs/>
                <w:color w:val="0D0D0D" w:themeColor="text1" w:themeTint="F2"/>
                <w:sz w:val="24"/>
                <w:szCs w:val="24"/>
              </w:rPr>
              <w:t xml:space="preserve"> 24</w:t>
            </w:r>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va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avea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următorul</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conținut</w:t>
            </w:r>
            <w:proofErr w:type="spellEnd"/>
            <w:r w:rsidRPr="00170B0C">
              <w:rPr>
                <w:rFonts w:ascii="Times New Roman" w:hAnsi="Times New Roman" w:cs="Times New Roman"/>
                <w:color w:val="0D0D0D" w:themeColor="text1" w:themeTint="F2"/>
                <w:sz w:val="24"/>
                <w:szCs w:val="24"/>
              </w:rPr>
              <w:t>:</w:t>
            </w:r>
          </w:p>
          <w:p w14:paraId="79153077" w14:textId="03AABCB4" w:rsidR="003E2E5F" w:rsidRPr="00170B0C" w:rsidRDefault="003E2E5F" w:rsidP="003E2E5F">
            <w:pPr>
              <w:spacing w:after="0" w:line="240" w:lineRule="auto"/>
              <w:jc w:val="both"/>
              <w:rPr>
                <w:rFonts w:ascii="Times New Roman" w:hAnsi="Times New Roman" w:cs="Times New Roman"/>
                <w:color w:val="0D0D0D" w:themeColor="text1" w:themeTint="F2"/>
                <w:sz w:val="24"/>
                <w:szCs w:val="24"/>
              </w:rPr>
            </w:pPr>
            <w:r w:rsidRPr="00170B0C">
              <w:rPr>
                <w:rFonts w:ascii="Times New Roman" w:hAnsi="Times New Roman" w:cs="Times New Roman"/>
                <w:color w:val="0D0D0D" w:themeColor="text1" w:themeTint="F2"/>
                <w:sz w:val="24"/>
                <w:szCs w:val="24"/>
              </w:rPr>
              <w:t xml:space="preserve">(1) </w:t>
            </w:r>
            <w:proofErr w:type="spellStart"/>
            <w:r w:rsidRPr="00170B0C">
              <w:rPr>
                <w:rFonts w:ascii="Times New Roman" w:hAnsi="Times New Roman" w:cs="Times New Roman"/>
                <w:color w:val="0D0D0D" w:themeColor="text1" w:themeTint="F2"/>
                <w:sz w:val="24"/>
                <w:szCs w:val="24"/>
              </w:rPr>
              <w:t>Organul</w:t>
            </w:r>
            <w:proofErr w:type="spellEnd"/>
            <w:r w:rsidRPr="00170B0C">
              <w:rPr>
                <w:rFonts w:ascii="Times New Roman" w:hAnsi="Times New Roman" w:cs="Times New Roman"/>
                <w:color w:val="0D0D0D" w:themeColor="text1" w:themeTint="F2"/>
                <w:sz w:val="24"/>
                <w:szCs w:val="24"/>
              </w:rPr>
              <w:t xml:space="preserve"> central de </w:t>
            </w:r>
            <w:proofErr w:type="spellStart"/>
            <w:r w:rsidRPr="00170B0C">
              <w:rPr>
                <w:rFonts w:ascii="Times New Roman" w:hAnsi="Times New Roman" w:cs="Times New Roman"/>
                <w:color w:val="0D0D0D" w:themeColor="text1" w:themeTint="F2"/>
                <w:sz w:val="24"/>
                <w:szCs w:val="24"/>
              </w:rPr>
              <w:t>specialitate</w:t>
            </w:r>
            <w:proofErr w:type="spellEnd"/>
            <w:r w:rsidRPr="00170B0C">
              <w:rPr>
                <w:rFonts w:ascii="Times New Roman" w:hAnsi="Times New Roman" w:cs="Times New Roman"/>
                <w:color w:val="0D0D0D" w:themeColor="text1" w:themeTint="F2"/>
                <w:sz w:val="24"/>
                <w:szCs w:val="24"/>
              </w:rPr>
              <w:t xml:space="preserve"> al </w:t>
            </w:r>
            <w:proofErr w:type="spellStart"/>
            <w:r w:rsidRPr="00170B0C">
              <w:rPr>
                <w:rFonts w:ascii="Times New Roman" w:hAnsi="Times New Roman" w:cs="Times New Roman"/>
                <w:color w:val="0D0D0D" w:themeColor="text1" w:themeTint="F2"/>
                <w:sz w:val="24"/>
                <w:szCs w:val="24"/>
              </w:rPr>
              <w:t>administrației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publice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în</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domeniul</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energeticii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și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Agenția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Națională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pentru</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Reglementare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în</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Energetică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definesc</w:t>
            </w:r>
            <w:proofErr w:type="spellEnd"/>
            <w:r w:rsidRPr="00170B0C">
              <w:rPr>
                <w:rFonts w:ascii="Times New Roman" w:hAnsi="Times New Roman" w:cs="Times New Roman"/>
                <w:color w:val="0D0D0D" w:themeColor="text1" w:themeTint="F2"/>
                <w:sz w:val="24"/>
                <w:szCs w:val="24"/>
              </w:rPr>
              <w:t xml:space="preserve">, conform </w:t>
            </w:r>
            <w:proofErr w:type="spellStart"/>
            <w:r w:rsidRPr="00170B0C">
              <w:rPr>
                <w:rFonts w:ascii="Times New Roman" w:hAnsi="Times New Roman" w:cs="Times New Roman"/>
                <w:color w:val="0D0D0D" w:themeColor="text1" w:themeTint="F2"/>
                <w:sz w:val="24"/>
                <w:szCs w:val="24"/>
              </w:rPr>
              <w:t>competențelor</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cerințele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tehnice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minime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pentru</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echipamentele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şi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sistemele</w:t>
            </w:r>
            <w:proofErr w:type="spellEnd"/>
            <w:r w:rsidRPr="00170B0C">
              <w:rPr>
                <w:rFonts w:ascii="Times New Roman" w:hAnsi="Times New Roman" w:cs="Times New Roman"/>
                <w:color w:val="0D0D0D" w:themeColor="text1" w:themeTint="F2"/>
                <w:sz w:val="24"/>
                <w:szCs w:val="24"/>
              </w:rPr>
              <w:t xml:space="preserve"> care </w:t>
            </w:r>
            <w:proofErr w:type="spellStart"/>
            <w:r w:rsidRPr="00170B0C">
              <w:rPr>
                <w:rFonts w:ascii="Times New Roman" w:hAnsi="Times New Roman" w:cs="Times New Roman"/>
                <w:color w:val="0D0D0D" w:themeColor="text1" w:themeTint="F2"/>
                <w:sz w:val="24"/>
                <w:szCs w:val="24"/>
              </w:rPr>
              <w:t>produc</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energie</w:t>
            </w:r>
            <w:proofErr w:type="spellEnd"/>
            <w:r w:rsidRPr="00170B0C">
              <w:rPr>
                <w:rFonts w:ascii="Times New Roman" w:hAnsi="Times New Roman" w:cs="Times New Roman"/>
                <w:color w:val="0D0D0D" w:themeColor="text1" w:themeTint="F2"/>
                <w:sz w:val="24"/>
                <w:szCs w:val="24"/>
              </w:rPr>
              <w:t xml:space="preserve"> din </w:t>
            </w:r>
            <w:proofErr w:type="spellStart"/>
            <w:r w:rsidRPr="00170B0C">
              <w:rPr>
                <w:rFonts w:ascii="Times New Roman" w:hAnsi="Times New Roman" w:cs="Times New Roman"/>
                <w:color w:val="0D0D0D" w:themeColor="text1" w:themeTint="F2"/>
                <w:sz w:val="24"/>
                <w:szCs w:val="24"/>
              </w:rPr>
              <w:t>surse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regenerabile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pentru</w:t>
            </w:r>
            <w:proofErr w:type="spellEnd"/>
            <w:r w:rsidRPr="00170B0C">
              <w:rPr>
                <w:rFonts w:ascii="Times New Roman" w:hAnsi="Times New Roman" w:cs="Times New Roman"/>
                <w:color w:val="0D0D0D" w:themeColor="text1" w:themeTint="F2"/>
                <w:sz w:val="24"/>
                <w:szCs w:val="24"/>
              </w:rPr>
              <w:t xml:space="preserve"> a beneficia de </w:t>
            </w:r>
            <w:proofErr w:type="spellStart"/>
            <w:r w:rsidRPr="00170B0C">
              <w:rPr>
                <w:rFonts w:ascii="Times New Roman" w:hAnsi="Times New Roman" w:cs="Times New Roman"/>
                <w:color w:val="0D0D0D" w:themeColor="text1" w:themeTint="F2"/>
                <w:sz w:val="24"/>
                <w:szCs w:val="24"/>
              </w:rPr>
              <w:t>schemele</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sprijin</w:t>
            </w:r>
            <w:proofErr w:type="spellEnd"/>
            <w:r w:rsidRPr="00170B0C">
              <w:rPr>
                <w:rFonts w:ascii="Times New Roman" w:hAnsi="Times New Roman" w:cs="Times New Roman"/>
                <w:color w:val="0D0D0D" w:themeColor="text1" w:themeTint="F2"/>
                <w:sz w:val="24"/>
                <w:szCs w:val="24"/>
              </w:rPr>
              <w:t>.</w:t>
            </w:r>
          </w:p>
          <w:p w14:paraId="3CF134E0" w14:textId="77777777" w:rsidR="003E2E5F" w:rsidRPr="00170B0C" w:rsidRDefault="003E2E5F" w:rsidP="003E2E5F">
            <w:pPr>
              <w:spacing w:after="0" w:line="240" w:lineRule="auto"/>
              <w:jc w:val="both"/>
              <w:rPr>
                <w:rFonts w:ascii="Times New Roman" w:hAnsi="Times New Roman" w:cs="Times New Roman"/>
                <w:color w:val="0D0D0D" w:themeColor="text1" w:themeTint="F2"/>
                <w:sz w:val="24"/>
                <w:szCs w:val="24"/>
              </w:rPr>
            </w:pPr>
            <w:r w:rsidRPr="00170B0C">
              <w:rPr>
                <w:rFonts w:ascii="Times New Roman" w:hAnsi="Times New Roman" w:cs="Times New Roman"/>
                <w:color w:val="0D0D0D" w:themeColor="text1" w:themeTint="F2"/>
                <w:sz w:val="24"/>
                <w:szCs w:val="24"/>
              </w:rPr>
              <w:t xml:space="preserve">(2) La </w:t>
            </w:r>
            <w:proofErr w:type="spellStart"/>
            <w:r w:rsidRPr="00170B0C">
              <w:rPr>
                <w:rFonts w:ascii="Times New Roman" w:hAnsi="Times New Roman" w:cs="Times New Roman"/>
                <w:color w:val="0D0D0D" w:themeColor="text1" w:themeTint="F2"/>
                <w:sz w:val="24"/>
                <w:szCs w:val="24"/>
              </w:rPr>
              <w:t>elaborarea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cerinţelor</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tehnice</w:t>
            </w:r>
            <w:proofErr w:type="spellEnd"/>
            <w:r w:rsidRPr="00170B0C">
              <w:rPr>
                <w:rFonts w:ascii="Times New Roman" w:hAnsi="Times New Roman" w:cs="Times New Roman"/>
                <w:color w:val="0D0D0D" w:themeColor="text1" w:themeTint="F2"/>
                <w:sz w:val="24"/>
                <w:szCs w:val="24"/>
              </w:rPr>
              <w:t xml:space="preserve"> se </w:t>
            </w:r>
            <w:proofErr w:type="spellStart"/>
            <w:r w:rsidRPr="00170B0C">
              <w:rPr>
                <w:rFonts w:ascii="Times New Roman" w:hAnsi="Times New Roman" w:cs="Times New Roman"/>
                <w:color w:val="0D0D0D" w:themeColor="text1" w:themeTint="F2"/>
                <w:sz w:val="24"/>
                <w:szCs w:val="24"/>
              </w:rPr>
              <w:t>ţine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cont</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standardele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naţionale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inclusiv</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etichete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ecologice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etichete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energetice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alte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sisteme</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referinţe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tehnice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stabilite</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organismele</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standardizare</w:t>
            </w:r>
            <w:proofErr w:type="spellEnd"/>
            <w:r w:rsidRPr="00170B0C">
              <w:rPr>
                <w:rFonts w:ascii="Times New Roman" w:hAnsi="Times New Roman" w:cs="Times New Roman"/>
                <w:color w:val="0D0D0D" w:themeColor="text1" w:themeTint="F2"/>
                <w:sz w:val="24"/>
                <w:szCs w:val="24"/>
              </w:rPr>
              <w:t xml:space="preserve">, precum </w:t>
            </w:r>
            <w:proofErr w:type="spellStart"/>
            <w:r w:rsidRPr="00170B0C">
              <w:rPr>
                <w:rFonts w:ascii="Times New Roman" w:hAnsi="Times New Roman" w:cs="Times New Roman"/>
                <w:color w:val="0D0D0D" w:themeColor="text1" w:themeTint="F2"/>
                <w:sz w:val="24"/>
                <w:szCs w:val="24"/>
              </w:rPr>
              <w:t>și</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cerințele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tehnice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aplicate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în</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rețelele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interconectate</w:t>
            </w:r>
            <w:proofErr w:type="spellEnd"/>
            <w:r w:rsidRPr="00170B0C">
              <w:rPr>
                <w:rFonts w:ascii="Times New Roman" w:hAnsi="Times New Roman" w:cs="Times New Roman"/>
                <w:color w:val="0D0D0D" w:themeColor="text1" w:themeTint="F2"/>
                <w:sz w:val="24"/>
                <w:szCs w:val="24"/>
              </w:rPr>
              <w:t xml:space="preserve"> la </w:t>
            </w:r>
            <w:proofErr w:type="spellStart"/>
            <w:r w:rsidRPr="00170B0C">
              <w:rPr>
                <w:rFonts w:ascii="Times New Roman" w:hAnsi="Times New Roman" w:cs="Times New Roman"/>
                <w:color w:val="0D0D0D" w:themeColor="text1" w:themeTint="F2"/>
                <w:sz w:val="24"/>
                <w:szCs w:val="24"/>
              </w:rPr>
              <w:t>nivel</w:t>
            </w:r>
            <w:proofErr w:type="spellEnd"/>
            <w:r w:rsidRPr="00170B0C">
              <w:rPr>
                <w:rFonts w:ascii="Times New Roman" w:hAnsi="Times New Roman" w:cs="Times New Roman"/>
                <w:color w:val="0D0D0D" w:themeColor="text1" w:themeTint="F2"/>
                <w:sz w:val="24"/>
                <w:szCs w:val="24"/>
              </w:rPr>
              <w:t xml:space="preserve"> </w:t>
            </w:r>
            <w:r w:rsidRPr="00170B0C">
              <w:rPr>
                <w:rFonts w:ascii="Times New Roman" w:hAnsi="Times New Roman" w:cs="Times New Roman"/>
                <w:color w:val="0D0D0D" w:themeColor="text1" w:themeTint="F2"/>
                <w:sz w:val="24"/>
                <w:szCs w:val="24"/>
              </w:rPr>
              <w:lastRenderedPageBreak/>
              <w:t xml:space="preserve">European de </w:t>
            </w:r>
            <w:proofErr w:type="spellStart"/>
            <w:r w:rsidRPr="00170B0C">
              <w:rPr>
                <w:rFonts w:ascii="Times New Roman" w:hAnsi="Times New Roman" w:cs="Times New Roman"/>
                <w:color w:val="0D0D0D" w:themeColor="text1" w:themeTint="F2"/>
                <w:sz w:val="24"/>
                <w:szCs w:val="24"/>
              </w:rPr>
              <w:t>energie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electrică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și</w:t>
            </w:r>
            <w:proofErr w:type="spellEnd"/>
            <w:r w:rsidRPr="00170B0C">
              <w:rPr>
                <w:rFonts w:ascii="Times New Roman" w:hAnsi="Times New Roman" w:cs="Times New Roman"/>
                <w:color w:val="0D0D0D" w:themeColor="text1" w:themeTint="F2"/>
                <w:sz w:val="24"/>
                <w:szCs w:val="24"/>
              </w:rPr>
              <w:t xml:space="preserve"> de gaze </w:t>
            </w:r>
            <w:proofErr w:type="spellStart"/>
            <w:r w:rsidRPr="00170B0C">
              <w:rPr>
                <w:rFonts w:ascii="Times New Roman" w:hAnsi="Times New Roman" w:cs="Times New Roman"/>
                <w:color w:val="0D0D0D" w:themeColor="text1" w:themeTint="F2"/>
                <w:sz w:val="24"/>
                <w:szCs w:val="24"/>
              </w:rPr>
              <w:t>naturale</w:t>
            </w:r>
            <w:proofErr w:type="spellEnd"/>
            <w:r w:rsidRPr="00170B0C">
              <w:rPr>
                <w:rFonts w:ascii="Times New Roman" w:hAnsi="Times New Roman" w:cs="Times New Roman"/>
                <w:color w:val="0D0D0D" w:themeColor="text1" w:themeTint="F2"/>
                <w:sz w:val="24"/>
                <w:szCs w:val="24"/>
              </w:rPr>
              <w:t>.</w:t>
            </w:r>
          </w:p>
          <w:p w14:paraId="2D31F021" w14:textId="0C8641BB" w:rsidR="006D6674" w:rsidRPr="00170B0C" w:rsidRDefault="003E2E5F" w:rsidP="003E2E5F">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rPr>
              <w:t xml:space="preserve">(3) </w:t>
            </w:r>
            <w:proofErr w:type="spellStart"/>
            <w:r w:rsidRPr="00170B0C">
              <w:rPr>
                <w:rFonts w:ascii="Times New Roman" w:hAnsi="Times New Roman" w:cs="Times New Roman"/>
                <w:color w:val="0D0D0D" w:themeColor="text1" w:themeTint="F2"/>
                <w:sz w:val="24"/>
                <w:szCs w:val="24"/>
              </w:rPr>
              <w:t>Programele</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finanțare</w:t>
            </w:r>
            <w:proofErr w:type="spellEnd"/>
            <w:r w:rsidRPr="00170B0C">
              <w:rPr>
                <w:rFonts w:ascii="Times New Roman" w:hAnsi="Times New Roman" w:cs="Times New Roman"/>
                <w:color w:val="0D0D0D" w:themeColor="text1" w:themeTint="F2"/>
                <w:sz w:val="24"/>
                <w:szCs w:val="24"/>
              </w:rPr>
              <w:t xml:space="preserve"> a </w:t>
            </w:r>
            <w:proofErr w:type="spellStart"/>
            <w:r w:rsidRPr="00170B0C">
              <w:rPr>
                <w:rFonts w:ascii="Times New Roman" w:hAnsi="Times New Roman" w:cs="Times New Roman"/>
                <w:color w:val="0D0D0D" w:themeColor="text1" w:themeTint="F2"/>
                <w:sz w:val="24"/>
                <w:szCs w:val="24"/>
              </w:rPr>
              <w:t>proiectelor</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valorificare</w:t>
            </w:r>
            <w:proofErr w:type="spellEnd"/>
            <w:r w:rsidRPr="00170B0C">
              <w:rPr>
                <w:rFonts w:ascii="Times New Roman" w:hAnsi="Times New Roman" w:cs="Times New Roman"/>
                <w:color w:val="0D0D0D" w:themeColor="text1" w:themeTint="F2"/>
                <w:sz w:val="24"/>
                <w:szCs w:val="24"/>
              </w:rPr>
              <w:t xml:space="preserve"> </w:t>
            </w:r>
            <w:proofErr w:type="gramStart"/>
            <w:r w:rsidRPr="00170B0C">
              <w:rPr>
                <w:rFonts w:ascii="Times New Roman" w:hAnsi="Times New Roman" w:cs="Times New Roman"/>
                <w:color w:val="0D0D0D" w:themeColor="text1" w:themeTint="F2"/>
                <w:sz w:val="24"/>
                <w:szCs w:val="24"/>
              </w:rPr>
              <w:t>a</w:t>
            </w:r>
            <w:proofErr w:type="gram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energiei</w:t>
            </w:r>
            <w:proofErr w:type="spellEnd"/>
            <w:r w:rsidRPr="00170B0C">
              <w:rPr>
                <w:rFonts w:ascii="Times New Roman" w:hAnsi="Times New Roman" w:cs="Times New Roman"/>
                <w:color w:val="0D0D0D" w:themeColor="text1" w:themeTint="F2"/>
                <w:sz w:val="24"/>
                <w:szCs w:val="24"/>
              </w:rPr>
              <w:t xml:space="preserve"> din </w:t>
            </w:r>
            <w:proofErr w:type="spellStart"/>
            <w:r w:rsidRPr="00170B0C">
              <w:rPr>
                <w:rFonts w:ascii="Times New Roman" w:hAnsi="Times New Roman" w:cs="Times New Roman"/>
                <w:color w:val="0D0D0D" w:themeColor="text1" w:themeTint="F2"/>
                <w:sz w:val="24"/>
                <w:szCs w:val="24"/>
              </w:rPr>
              <w:t>surse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regenerabile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implementate</w:t>
            </w:r>
            <w:proofErr w:type="spellEnd"/>
            <w:r w:rsidRPr="00170B0C">
              <w:rPr>
                <w:rFonts w:ascii="Times New Roman" w:hAnsi="Times New Roman" w:cs="Times New Roman"/>
                <w:color w:val="0D0D0D" w:themeColor="text1" w:themeTint="F2"/>
                <w:sz w:val="24"/>
                <w:szCs w:val="24"/>
              </w:rPr>
              <w:t xml:space="preserve"> din </w:t>
            </w:r>
            <w:proofErr w:type="spellStart"/>
            <w:r w:rsidRPr="00170B0C">
              <w:rPr>
                <w:rFonts w:ascii="Times New Roman" w:hAnsi="Times New Roman" w:cs="Times New Roman"/>
                <w:color w:val="0D0D0D" w:themeColor="text1" w:themeTint="F2"/>
                <w:sz w:val="24"/>
                <w:szCs w:val="24"/>
              </w:rPr>
              <w:t>mijloace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bugetare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sau</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extrabugetare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inclusiv</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instituția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publică</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suport</w:t>
            </w:r>
            <w:proofErr w:type="spellEnd"/>
            <w:r w:rsidRPr="00170B0C">
              <w:rPr>
                <w:rFonts w:ascii="Times New Roman" w:hAnsi="Times New Roman" w:cs="Times New Roman"/>
                <w:color w:val="0D0D0D" w:themeColor="text1" w:themeTint="F2"/>
                <w:sz w:val="24"/>
                <w:szCs w:val="24"/>
              </w:rPr>
              <w:t xml:space="preserve"> conform </w:t>
            </w:r>
            <w:proofErr w:type="spellStart"/>
            <w:r w:rsidRPr="00170B0C">
              <w:rPr>
                <w:rFonts w:ascii="Times New Roman" w:hAnsi="Times New Roman" w:cs="Times New Roman"/>
                <w:color w:val="0D0D0D" w:themeColor="text1" w:themeTint="F2"/>
                <w:sz w:val="24"/>
                <w:szCs w:val="24"/>
              </w:rPr>
              <w:t>prevederilor</w:t>
            </w:r>
            <w:proofErr w:type="spellEnd"/>
            <w:r w:rsidRPr="00170B0C">
              <w:rPr>
                <w:rFonts w:ascii="Times New Roman" w:hAnsi="Times New Roman" w:cs="Times New Roman"/>
                <w:color w:val="0D0D0D" w:themeColor="text1" w:themeTint="F2"/>
                <w:sz w:val="24"/>
                <w:szCs w:val="24"/>
              </w:rPr>
              <w:t xml:space="preserve"> de la art. 13, </w:t>
            </w:r>
            <w:proofErr w:type="spellStart"/>
            <w:r w:rsidRPr="00170B0C">
              <w:rPr>
                <w:rFonts w:ascii="Times New Roman" w:hAnsi="Times New Roman" w:cs="Times New Roman"/>
                <w:color w:val="0D0D0D" w:themeColor="text1" w:themeTint="F2"/>
                <w:sz w:val="24"/>
                <w:szCs w:val="24"/>
              </w:rPr>
              <w:t>alin</w:t>
            </w:r>
            <w:proofErr w:type="spellEnd"/>
            <w:r w:rsidRPr="00170B0C">
              <w:rPr>
                <w:rFonts w:ascii="Times New Roman" w:hAnsi="Times New Roman" w:cs="Times New Roman"/>
                <w:color w:val="0D0D0D" w:themeColor="text1" w:themeTint="F2"/>
                <w:sz w:val="24"/>
                <w:szCs w:val="24"/>
              </w:rPr>
              <w:t xml:space="preserve">. (1), lit. a1), </w:t>
            </w:r>
            <w:proofErr w:type="spellStart"/>
            <w:r w:rsidRPr="00170B0C">
              <w:rPr>
                <w:rFonts w:ascii="Times New Roman" w:hAnsi="Times New Roman" w:cs="Times New Roman"/>
                <w:color w:val="0D0D0D" w:themeColor="text1" w:themeTint="F2"/>
                <w:sz w:val="24"/>
                <w:szCs w:val="24"/>
              </w:rPr>
              <w:t>promovează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adoptarea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tehnologiilor</w:t>
            </w:r>
            <w:proofErr w:type="spellEnd"/>
            <w:r w:rsidRPr="00170B0C">
              <w:rPr>
                <w:rFonts w:ascii="Times New Roman" w:hAnsi="Times New Roman" w:cs="Times New Roman"/>
                <w:color w:val="0D0D0D" w:themeColor="text1" w:themeTint="F2"/>
                <w:sz w:val="24"/>
                <w:szCs w:val="24"/>
              </w:rPr>
              <w:t xml:space="preserve"> cu o </w:t>
            </w:r>
            <w:proofErr w:type="spellStart"/>
            <w:r w:rsidRPr="00170B0C">
              <w:rPr>
                <w:rFonts w:ascii="Times New Roman" w:hAnsi="Times New Roman" w:cs="Times New Roman"/>
                <w:color w:val="0D0D0D" w:themeColor="text1" w:themeTint="F2"/>
                <w:sz w:val="24"/>
                <w:szCs w:val="24"/>
              </w:rPr>
              <w:t>performanță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energetică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înaltă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conformă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standardelor</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Uniunii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Europene</w:t>
            </w:r>
            <w:proofErr w:type="spellEnd"/>
            <w:r w:rsidRPr="00170B0C">
              <w:rPr>
                <w:rFonts w:ascii="Times New Roman" w:hAnsi="Times New Roman" w:cs="Times New Roman"/>
                <w:color w:val="0D0D0D" w:themeColor="text1" w:themeTint="F2"/>
                <w:sz w:val="24"/>
                <w:szCs w:val="24"/>
              </w:rPr>
              <w:t>.</w:t>
            </w:r>
          </w:p>
        </w:tc>
        <w:tc>
          <w:tcPr>
            <w:tcW w:w="5039" w:type="dxa"/>
          </w:tcPr>
          <w:p w14:paraId="12DDC408" w14:textId="5EA2074C"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24.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tehnice în domeniul energiei din surse regenerabile</w:t>
            </w:r>
          </w:p>
          <w:p w14:paraId="08FEEAB2" w14:textId="77777777"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BB84421" w14:textId="260407C4" w:rsidR="003E2E5F" w:rsidRPr="00170B0C" w:rsidRDefault="003E2E5F" w:rsidP="003E2E5F">
            <w:pPr>
              <w:spacing w:after="0" w:line="240" w:lineRule="auto"/>
              <w:jc w:val="both"/>
              <w:rPr>
                <w:rFonts w:ascii="Times New Roman" w:hAnsi="Times New Roman" w:cs="Times New Roman"/>
                <w:color w:val="0D0D0D" w:themeColor="text1" w:themeTint="F2"/>
                <w:sz w:val="24"/>
                <w:szCs w:val="24"/>
              </w:rPr>
            </w:pPr>
            <w:r w:rsidRPr="00170B0C">
              <w:rPr>
                <w:rFonts w:ascii="Times New Roman" w:hAnsi="Times New Roman" w:cs="Times New Roman"/>
                <w:color w:val="0D0D0D" w:themeColor="text1" w:themeTint="F2"/>
                <w:sz w:val="24"/>
                <w:szCs w:val="24"/>
              </w:rPr>
              <w:t xml:space="preserve">(1) </w:t>
            </w:r>
            <w:proofErr w:type="spellStart"/>
            <w:r w:rsidRPr="00170B0C">
              <w:rPr>
                <w:rFonts w:ascii="Times New Roman" w:hAnsi="Times New Roman" w:cs="Times New Roman"/>
                <w:color w:val="0D0D0D" w:themeColor="text1" w:themeTint="F2"/>
                <w:sz w:val="24"/>
                <w:szCs w:val="24"/>
              </w:rPr>
              <w:t>Organul</w:t>
            </w:r>
            <w:proofErr w:type="spellEnd"/>
            <w:r w:rsidRPr="00170B0C">
              <w:rPr>
                <w:rFonts w:ascii="Times New Roman" w:hAnsi="Times New Roman" w:cs="Times New Roman"/>
                <w:color w:val="0D0D0D" w:themeColor="text1" w:themeTint="F2"/>
                <w:sz w:val="24"/>
                <w:szCs w:val="24"/>
              </w:rPr>
              <w:t xml:space="preserve"> central de </w:t>
            </w:r>
            <w:proofErr w:type="spellStart"/>
            <w:r w:rsidRPr="00170B0C">
              <w:rPr>
                <w:rFonts w:ascii="Times New Roman" w:hAnsi="Times New Roman" w:cs="Times New Roman"/>
                <w:color w:val="0D0D0D" w:themeColor="text1" w:themeTint="F2"/>
                <w:sz w:val="24"/>
                <w:szCs w:val="24"/>
              </w:rPr>
              <w:t>specialitate</w:t>
            </w:r>
            <w:proofErr w:type="spellEnd"/>
            <w:r w:rsidRPr="00170B0C">
              <w:rPr>
                <w:rFonts w:ascii="Times New Roman" w:hAnsi="Times New Roman" w:cs="Times New Roman"/>
                <w:color w:val="0D0D0D" w:themeColor="text1" w:themeTint="F2"/>
                <w:sz w:val="24"/>
                <w:szCs w:val="24"/>
              </w:rPr>
              <w:t xml:space="preserve"> al </w:t>
            </w:r>
            <w:proofErr w:type="spellStart"/>
            <w:r w:rsidRPr="00170B0C">
              <w:rPr>
                <w:rFonts w:ascii="Times New Roman" w:hAnsi="Times New Roman" w:cs="Times New Roman"/>
                <w:color w:val="0D0D0D" w:themeColor="text1" w:themeTint="F2"/>
                <w:sz w:val="24"/>
                <w:szCs w:val="24"/>
              </w:rPr>
              <w:t>administrației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publice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în</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domeniul</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energeticii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și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Agenția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Națională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pentru</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Reglementare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în</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Energetică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definesc</w:t>
            </w:r>
            <w:proofErr w:type="spellEnd"/>
            <w:r w:rsidRPr="00170B0C">
              <w:rPr>
                <w:rFonts w:ascii="Times New Roman" w:hAnsi="Times New Roman" w:cs="Times New Roman"/>
                <w:color w:val="0D0D0D" w:themeColor="text1" w:themeTint="F2"/>
                <w:sz w:val="24"/>
                <w:szCs w:val="24"/>
              </w:rPr>
              <w:t xml:space="preserve">, conform </w:t>
            </w:r>
            <w:proofErr w:type="spellStart"/>
            <w:r w:rsidRPr="00170B0C">
              <w:rPr>
                <w:rFonts w:ascii="Times New Roman" w:hAnsi="Times New Roman" w:cs="Times New Roman"/>
                <w:color w:val="0D0D0D" w:themeColor="text1" w:themeTint="F2"/>
                <w:sz w:val="24"/>
                <w:szCs w:val="24"/>
              </w:rPr>
              <w:t>competențelor</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cerințele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tehnice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minime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pentru</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echipamentele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şi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sistemele</w:t>
            </w:r>
            <w:proofErr w:type="spellEnd"/>
            <w:r w:rsidRPr="00170B0C">
              <w:rPr>
                <w:rFonts w:ascii="Times New Roman" w:hAnsi="Times New Roman" w:cs="Times New Roman"/>
                <w:color w:val="0D0D0D" w:themeColor="text1" w:themeTint="F2"/>
                <w:sz w:val="24"/>
                <w:szCs w:val="24"/>
              </w:rPr>
              <w:t xml:space="preserve"> care </w:t>
            </w:r>
            <w:proofErr w:type="spellStart"/>
            <w:r w:rsidRPr="00170B0C">
              <w:rPr>
                <w:rFonts w:ascii="Times New Roman" w:hAnsi="Times New Roman" w:cs="Times New Roman"/>
                <w:color w:val="0D0D0D" w:themeColor="text1" w:themeTint="F2"/>
                <w:sz w:val="24"/>
                <w:szCs w:val="24"/>
              </w:rPr>
              <w:t>produc</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energie</w:t>
            </w:r>
            <w:proofErr w:type="spellEnd"/>
            <w:r w:rsidRPr="00170B0C">
              <w:rPr>
                <w:rFonts w:ascii="Times New Roman" w:hAnsi="Times New Roman" w:cs="Times New Roman"/>
                <w:color w:val="0D0D0D" w:themeColor="text1" w:themeTint="F2"/>
                <w:sz w:val="24"/>
                <w:szCs w:val="24"/>
              </w:rPr>
              <w:t xml:space="preserve"> din </w:t>
            </w:r>
            <w:proofErr w:type="spellStart"/>
            <w:r w:rsidRPr="00170B0C">
              <w:rPr>
                <w:rFonts w:ascii="Times New Roman" w:hAnsi="Times New Roman" w:cs="Times New Roman"/>
                <w:color w:val="0D0D0D" w:themeColor="text1" w:themeTint="F2"/>
                <w:sz w:val="24"/>
                <w:szCs w:val="24"/>
              </w:rPr>
              <w:t>surse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regenerabile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pentru</w:t>
            </w:r>
            <w:proofErr w:type="spellEnd"/>
            <w:r w:rsidRPr="00170B0C">
              <w:rPr>
                <w:rFonts w:ascii="Times New Roman" w:hAnsi="Times New Roman" w:cs="Times New Roman"/>
                <w:color w:val="0D0D0D" w:themeColor="text1" w:themeTint="F2"/>
                <w:sz w:val="24"/>
                <w:szCs w:val="24"/>
              </w:rPr>
              <w:t xml:space="preserve"> a beneficia de </w:t>
            </w:r>
            <w:proofErr w:type="spellStart"/>
            <w:r w:rsidRPr="00170B0C">
              <w:rPr>
                <w:rFonts w:ascii="Times New Roman" w:hAnsi="Times New Roman" w:cs="Times New Roman"/>
                <w:color w:val="0D0D0D" w:themeColor="text1" w:themeTint="F2"/>
                <w:sz w:val="24"/>
                <w:szCs w:val="24"/>
              </w:rPr>
              <w:t>schemele</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sprijin</w:t>
            </w:r>
            <w:proofErr w:type="spellEnd"/>
            <w:r w:rsidRPr="00170B0C">
              <w:rPr>
                <w:rFonts w:ascii="Times New Roman" w:hAnsi="Times New Roman" w:cs="Times New Roman"/>
                <w:color w:val="0D0D0D" w:themeColor="text1" w:themeTint="F2"/>
                <w:sz w:val="24"/>
                <w:szCs w:val="24"/>
              </w:rPr>
              <w:t>.</w:t>
            </w:r>
          </w:p>
          <w:p w14:paraId="071A562C" w14:textId="77777777" w:rsidR="003E2E5F" w:rsidRPr="00170B0C" w:rsidRDefault="003E2E5F" w:rsidP="003E2E5F">
            <w:pPr>
              <w:spacing w:after="0" w:line="240" w:lineRule="auto"/>
              <w:jc w:val="both"/>
              <w:rPr>
                <w:rFonts w:ascii="Times New Roman" w:hAnsi="Times New Roman" w:cs="Times New Roman"/>
                <w:color w:val="0D0D0D" w:themeColor="text1" w:themeTint="F2"/>
                <w:sz w:val="24"/>
                <w:szCs w:val="24"/>
              </w:rPr>
            </w:pPr>
            <w:r w:rsidRPr="00170B0C">
              <w:rPr>
                <w:rFonts w:ascii="Times New Roman" w:hAnsi="Times New Roman" w:cs="Times New Roman"/>
                <w:color w:val="0D0D0D" w:themeColor="text1" w:themeTint="F2"/>
                <w:sz w:val="24"/>
                <w:szCs w:val="24"/>
              </w:rPr>
              <w:t xml:space="preserve">(2) La </w:t>
            </w:r>
            <w:proofErr w:type="spellStart"/>
            <w:r w:rsidRPr="00170B0C">
              <w:rPr>
                <w:rFonts w:ascii="Times New Roman" w:hAnsi="Times New Roman" w:cs="Times New Roman"/>
                <w:color w:val="0D0D0D" w:themeColor="text1" w:themeTint="F2"/>
                <w:sz w:val="24"/>
                <w:szCs w:val="24"/>
              </w:rPr>
              <w:t>elaborarea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cerinţelor</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tehnice</w:t>
            </w:r>
            <w:proofErr w:type="spellEnd"/>
            <w:r w:rsidRPr="00170B0C">
              <w:rPr>
                <w:rFonts w:ascii="Times New Roman" w:hAnsi="Times New Roman" w:cs="Times New Roman"/>
                <w:color w:val="0D0D0D" w:themeColor="text1" w:themeTint="F2"/>
                <w:sz w:val="24"/>
                <w:szCs w:val="24"/>
              </w:rPr>
              <w:t xml:space="preserve"> se </w:t>
            </w:r>
            <w:proofErr w:type="spellStart"/>
            <w:r w:rsidRPr="00170B0C">
              <w:rPr>
                <w:rFonts w:ascii="Times New Roman" w:hAnsi="Times New Roman" w:cs="Times New Roman"/>
                <w:color w:val="0D0D0D" w:themeColor="text1" w:themeTint="F2"/>
                <w:sz w:val="24"/>
                <w:szCs w:val="24"/>
              </w:rPr>
              <w:t>ţine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cont</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standardele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naţionale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inclusiv</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etichete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ecologice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etichete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energetice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alte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sisteme</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referinţe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tehnice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stabilite</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organismele</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standardizare</w:t>
            </w:r>
            <w:proofErr w:type="spellEnd"/>
            <w:r w:rsidRPr="00170B0C">
              <w:rPr>
                <w:rFonts w:ascii="Times New Roman" w:hAnsi="Times New Roman" w:cs="Times New Roman"/>
                <w:color w:val="0D0D0D" w:themeColor="text1" w:themeTint="F2"/>
                <w:sz w:val="24"/>
                <w:szCs w:val="24"/>
              </w:rPr>
              <w:t xml:space="preserve">, precum </w:t>
            </w:r>
            <w:proofErr w:type="spellStart"/>
            <w:r w:rsidRPr="00170B0C">
              <w:rPr>
                <w:rFonts w:ascii="Times New Roman" w:hAnsi="Times New Roman" w:cs="Times New Roman"/>
                <w:color w:val="0D0D0D" w:themeColor="text1" w:themeTint="F2"/>
                <w:sz w:val="24"/>
                <w:szCs w:val="24"/>
              </w:rPr>
              <w:t>și</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cerințele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tehnice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aplicate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în</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rețelele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lastRenderedPageBreak/>
              <w:t>interconectate</w:t>
            </w:r>
            <w:proofErr w:type="spellEnd"/>
            <w:r w:rsidRPr="00170B0C">
              <w:rPr>
                <w:rFonts w:ascii="Times New Roman" w:hAnsi="Times New Roman" w:cs="Times New Roman"/>
                <w:color w:val="0D0D0D" w:themeColor="text1" w:themeTint="F2"/>
                <w:sz w:val="24"/>
                <w:szCs w:val="24"/>
              </w:rPr>
              <w:t xml:space="preserve"> la </w:t>
            </w:r>
            <w:proofErr w:type="spellStart"/>
            <w:r w:rsidRPr="00170B0C">
              <w:rPr>
                <w:rFonts w:ascii="Times New Roman" w:hAnsi="Times New Roman" w:cs="Times New Roman"/>
                <w:color w:val="0D0D0D" w:themeColor="text1" w:themeTint="F2"/>
                <w:sz w:val="24"/>
                <w:szCs w:val="24"/>
              </w:rPr>
              <w:t>nivel</w:t>
            </w:r>
            <w:proofErr w:type="spellEnd"/>
            <w:r w:rsidRPr="00170B0C">
              <w:rPr>
                <w:rFonts w:ascii="Times New Roman" w:hAnsi="Times New Roman" w:cs="Times New Roman"/>
                <w:color w:val="0D0D0D" w:themeColor="text1" w:themeTint="F2"/>
                <w:sz w:val="24"/>
                <w:szCs w:val="24"/>
              </w:rPr>
              <w:t xml:space="preserve"> European de </w:t>
            </w:r>
            <w:proofErr w:type="spellStart"/>
            <w:r w:rsidRPr="00170B0C">
              <w:rPr>
                <w:rFonts w:ascii="Times New Roman" w:hAnsi="Times New Roman" w:cs="Times New Roman"/>
                <w:color w:val="0D0D0D" w:themeColor="text1" w:themeTint="F2"/>
                <w:sz w:val="24"/>
                <w:szCs w:val="24"/>
              </w:rPr>
              <w:t>energie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electrică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și</w:t>
            </w:r>
            <w:proofErr w:type="spellEnd"/>
            <w:r w:rsidRPr="00170B0C">
              <w:rPr>
                <w:rFonts w:ascii="Times New Roman" w:hAnsi="Times New Roman" w:cs="Times New Roman"/>
                <w:color w:val="0D0D0D" w:themeColor="text1" w:themeTint="F2"/>
                <w:sz w:val="24"/>
                <w:szCs w:val="24"/>
              </w:rPr>
              <w:t xml:space="preserve"> de gaze </w:t>
            </w:r>
            <w:proofErr w:type="spellStart"/>
            <w:r w:rsidRPr="00170B0C">
              <w:rPr>
                <w:rFonts w:ascii="Times New Roman" w:hAnsi="Times New Roman" w:cs="Times New Roman"/>
                <w:color w:val="0D0D0D" w:themeColor="text1" w:themeTint="F2"/>
                <w:sz w:val="24"/>
                <w:szCs w:val="24"/>
              </w:rPr>
              <w:t>naturale</w:t>
            </w:r>
            <w:proofErr w:type="spellEnd"/>
            <w:r w:rsidRPr="00170B0C">
              <w:rPr>
                <w:rFonts w:ascii="Times New Roman" w:hAnsi="Times New Roman" w:cs="Times New Roman"/>
                <w:color w:val="0D0D0D" w:themeColor="text1" w:themeTint="F2"/>
                <w:sz w:val="24"/>
                <w:szCs w:val="24"/>
              </w:rPr>
              <w:t>.</w:t>
            </w:r>
          </w:p>
          <w:p w14:paraId="6FD5E798" w14:textId="18688198" w:rsidR="006D6674" w:rsidRPr="00170B0C" w:rsidRDefault="003E2E5F" w:rsidP="003E2E5F">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rPr>
              <w:t xml:space="preserve">(3) </w:t>
            </w:r>
            <w:proofErr w:type="spellStart"/>
            <w:r w:rsidRPr="00170B0C">
              <w:rPr>
                <w:rFonts w:ascii="Times New Roman" w:hAnsi="Times New Roman" w:cs="Times New Roman"/>
                <w:color w:val="0D0D0D" w:themeColor="text1" w:themeTint="F2"/>
                <w:sz w:val="24"/>
                <w:szCs w:val="24"/>
              </w:rPr>
              <w:t>Programele</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finanțare</w:t>
            </w:r>
            <w:proofErr w:type="spellEnd"/>
            <w:r w:rsidRPr="00170B0C">
              <w:rPr>
                <w:rFonts w:ascii="Times New Roman" w:hAnsi="Times New Roman" w:cs="Times New Roman"/>
                <w:color w:val="0D0D0D" w:themeColor="text1" w:themeTint="F2"/>
                <w:sz w:val="24"/>
                <w:szCs w:val="24"/>
              </w:rPr>
              <w:t xml:space="preserve"> a </w:t>
            </w:r>
            <w:proofErr w:type="spellStart"/>
            <w:r w:rsidRPr="00170B0C">
              <w:rPr>
                <w:rFonts w:ascii="Times New Roman" w:hAnsi="Times New Roman" w:cs="Times New Roman"/>
                <w:color w:val="0D0D0D" w:themeColor="text1" w:themeTint="F2"/>
                <w:sz w:val="24"/>
                <w:szCs w:val="24"/>
              </w:rPr>
              <w:t>proiectelor</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valorificare</w:t>
            </w:r>
            <w:proofErr w:type="spellEnd"/>
            <w:r w:rsidRPr="00170B0C">
              <w:rPr>
                <w:rFonts w:ascii="Times New Roman" w:hAnsi="Times New Roman" w:cs="Times New Roman"/>
                <w:color w:val="0D0D0D" w:themeColor="text1" w:themeTint="F2"/>
                <w:sz w:val="24"/>
                <w:szCs w:val="24"/>
              </w:rPr>
              <w:t xml:space="preserve"> </w:t>
            </w:r>
            <w:proofErr w:type="gramStart"/>
            <w:r w:rsidRPr="00170B0C">
              <w:rPr>
                <w:rFonts w:ascii="Times New Roman" w:hAnsi="Times New Roman" w:cs="Times New Roman"/>
                <w:color w:val="0D0D0D" w:themeColor="text1" w:themeTint="F2"/>
                <w:sz w:val="24"/>
                <w:szCs w:val="24"/>
              </w:rPr>
              <w:t>a</w:t>
            </w:r>
            <w:proofErr w:type="gram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energiei</w:t>
            </w:r>
            <w:proofErr w:type="spellEnd"/>
            <w:r w:rsidRPr="00170B0C">
              <w:rPr>
                <w:rFonts w:ascii="Times New Roman" w:hAnsi="Times New Roman" w:cs="Times New Roman"/>
                <w:color w:val="0D0D0D" w:themeColor="text1" w:themeTint="F2"/>
                <w:sz w:val="24"/>
                <w:szCs w:val="24"/>
              </w:rPr>
              <w:t xml:space="preserve"> din </w:t>
            </w:r>
            <w:proofErr w:type="spellStart"/>
            <w:r w:rsidRPr="00170B0C">
              <w:rPr>
                <w:rFonts w:ascii="Times New Roman" w:hAnsi="Times New Roman" w:cs="Times New Roman"/>
                <w:color w:val="0D0D0D" w:themeColor="text1" w:themeTint="F2"/>
                <w:sz w:val="24"/>
                <w:szCs w:val="24"/>
              </w:rPr>
              <w:t>surse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regenerabile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implementate</w:t>
            </w:r>
            <w:proofErr w:type="spellEnd"/>
            <w:r w:rsidRPr="00170B0C">
              <w:rPr>
                <w:rFonts w:ascii="Times New Roman" w:hAnsi="Times New Roman" w:cs="Times New Roman"/>
                <w:color w:val="0D0D0D" w:themeColor="text1" w:themeTint="F2"/>
                <w:sz w:val="24"/>
                <w:szCs w:val="24"/>
              </w:rPr>
              <w:t xml:space="preserve"> din </w:t>
            </w:r>
            <w:proofErr w:type="spellStart"/>
            <w:r w:rsidRPr="00170B0C">
              <w:rPr>
                <w:rFonts w:ascii="Times New Roman" w:hAnsi="Times New Roman" w:cs="Times New Roman"/>
                <w:color w:val="0D0D0D" w:themeColor="text1" w:themeTint="F2"/>
                <w:sz w:val="24"/>
                <w:szCs w:val="24"/>
              </w:rPr>
              <w:t>mijloace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bugetare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sau</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extrabugetare</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inclusiv</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instituția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publică</w:t>
            </w:r>
            <w:proofErr w:type="spellEnd"/>
            <w:r w:rsidRPr="00170B0C">
              <w:rPr>
                <w:rFonts w:ascii="Times New Roman" w:hAnsi="Times New Roman" w:cs="Times New Roman"/>
                <w:color w:val="0D0D0D" w:themeColor="text1" w:themeTint="F2"/>
                <w:sz w:val="24"/>
                <w:szCs w:val="24"/>
              </w:rPr>
              <w:t xml:space="preserve"> de </w:t>
            </w:r>
            <w:proofErr w:type="spellStart"/>
            <w:r w:rsidRPr="00170B0C">
              <w:rPr>
                <w:rFonts w:ascii="Times New Roman" w:hAnsi="Times New Roman" w:cs="Times New Roman"/>
                <w:color w:val="0D0D0D" w:themeColor="text1" w:themeTint="F2"/>
                <w:sz w:val="24"/>
                <w:szCs w:val="24"/>
              </w:rPr>
              <w:t>suport</w:t>
            </w:r>
            <w:proofErr w:type="spellEnd"/>
            <w:r w:rsidRPr="00170B0C">
              <w:rPr>
                <w:rFonts w:ascii="Times New Roman" w:hAnsi="Times New Roman" w:cs="Times New Roman"/>
                <w:color w:val="0D0D0D" w:themeColor="text1" w:themeTint="F2"/>
                <w:sz w:val="24"/>
                <w:szCs w:val="24"/>
              </w:rPr>
              <w:t xml:space="preserve"> conform </w:t>
            </w:r>
            <w:proofErr w:type="spellStart"/>
            <w:r w:rsidRPr="00170B0C">
              <w:rPr>
                <w:rFonts w:ascii="Times New Roman" w:hAnsi="Times New Roman" w:cs="Times New Roman"/>
                <w:color w:val="0D0D0D" w:themeColor="text1" w:themeTint="F2"/>
                <w:sz w:val="24"/>
                <w:szCs w:val="24"/>
              </w:rPr>
              <w:t>prevederilor</w:t>
            </w:r>
            <w:proofErr w:type="spellEnd"/>
            <w:r w:rsidRPr="00170B0C">
              <w:rPr>
                <w:rFonts w:ascii="Times New Roman" w:hAnsi="Times New Roman" w:cs="Times New Roman"/>
                <w:color w:val="0D0D0D" w:themeColor="text1" w:themeTint="F2"/>
                <w:sz w:val="24"/>
                <w:szCs w:val="24"/>
              </w:rPr>
              <w:t xml:space="preserve"> de la art. 13, </w:t>
            </w:r>
            <w:proofErr w:type="spellStart"/>
            <w:r w:rsidRPr="00170B0C">
              <w:rPr>
                <w:rFonts w:ascii="Times New Roman" w:hAnsi="Times New Roman" w:cs="Times New Roman"/>
                <w:color w:val="0D0D0D" w:themeColor="text1" w:themeTint="F2"/>
                <w:sz w:val="24"/>
                <w:szCs w:val="24"/>
              </w:rPr>
              <w:t>alin</w:t>
            </w:r>
            <w:proofErr w:type="spellEnd"/>
            <w:r w:rsidRPr="00170B0C">
              <w:rPr>
                <w:rFonts w:ascii="Times New Roman" w:hAnsi="Times New Roman" w:cs="Times New Roman"/>
                <w:color w:val="0D0D0D" w:themeColor="text1" w:themeTint="F2"/>
                <w:sz w:val="24"/>
                <w:szCs w:val="24"/>
              </w:rPr>
              <w:t xml:space="preserve">. (1), lit. a1), </w:t>
            </w:r>
            <w:proofErr w:type="spellStart"/>
            <w:r w:rsidRPr="00170B0C">
              <w:rPr>
                <w:rFonts w:ascii="Times New Roman" w:hAnsi="Times New Roman" w:cs="Times New Roman"/>
                <w:color w:val="0D0D0D" w:themeColor="text1" w:themeTint="F2"/>
                <w:sz w:val="24"/>
                <w:szCs w:val="24"/>
              </w:rPr>
              <w:t>promovează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adoptarea</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tehnologiilor</w:t>
            </w:r>
            <w:proofErr w:type="spellEnd"/>
            <w:r w:rsidRPr="00170B0C">
              <w:rPr>
                <w:rFonts w:ascii="Times New Roman" w:hAnsi="Times New Roman" w:cs="Times New Roman"/>
                <w:color w:val="0D0D0D" w:themeColor="text1" w:themeTint="F2"/>
                <w:sz w:val="24"/>
                <w:szCs w:val="24"/>
              </w:rPr>
              <w:t xml:space="preserve"> cu o </w:t>
            </w:r>
            <w:proofErr w:type="spellStart"/>
            <w:r w:rsidRPr="00170B0C">
              <w:rPr>
                <w:rFonts w:ascii="Times New Roman" w:hAnsi="Times New Roman" w:cs="Times New Roman"/>
                <w:color w:val="0D0D0D" w:themeColor="text1" w:themeTint="F2"/>
                <w:sz w:val="24"/>
                <w:szCs w:val="24"/>
              </w:rPr>
              <w:t>performanță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energetică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înaltă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conformă</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standardelor</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Uniunii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Europene</w:t>
            </w:r>
            <w:proofErr w:type="spellEnd"/>
            <w:r w:rsidRPr="00170B0C">
              <w:rPr>
                <w:rFonts w:ascii="Times New Roman" w:hAnsi="Times New Roman" w:cs="Times New Roman"/>
                <w:color w:val="0D0D0D" w:themeColor="text1" w:themeTint="F2"/>
                <w:sz w:val="24"/>
                <w:szCs w:val="24"/>
              </w:rPr>
              <w:t>.</w:t>
            </w:r>
          </w:p>
        </w:tc>
      </w:tr>
      <w:tr w:rsidR="00170B0C" w:rsidRPr="00170B0C" w14:paraId="66BDA754" w14:textId="77777777" w:rsidTr="004E3361">
        <w:tc>
          <w:tcPr>
            <w:tcW w:w="704" w:type="dxa"/>
          </w:tcPr>
          <w:p w14:paraId="58AB1BD9" w14:textId="77777777" w:rsidR="006D6674" w:rsidRPr="00170B0C" w:rsidRDefault="006D6674" w:rsidP="005E54BB">
            <w:pPr>
              <w:jc w:val="both"/>
              <w:rPr>
                <w:rFonts w:ascii="Times New Roman" w:hAnsi="Times New Roman" w:cs="Times New Roman"/>
                <w:color w:val="0D0D0D" w:themeColor="text1" w:themeTint="F2"/>
              </w:rPr>
            </w:pPr>
          </w:p>
        </w:tc>
        <w:tc>
          <w:tcPr>
            <w:tcW w:w="3969" w:type="dxa"/>
          </w:tcPr>
          <w:p w14:paraId="1BE9A16D" w14:textId="78A36B46"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25. </w:t>
            </w:r>
            <w:r w:rsidRPr="00170B0C">
              <w:rPr>
                <w:rFonts w:ascii="Times New Roman" w:eastAsia="Times New Roman" w:hAnsi="Times New Roman" w:cs="Times New Roman"/>
                <w:color w:val="0D0D0D" w:themeColor="text1" w:themeTint="F2"/>
                <w:sz w:val="24"/>
                <w:szCs w:val="24"/>
                <w:shd w:val="clear" w:color="auto" w:fill="FFFFFF"/>
                <w:lang w:val="ro-RO"/>
              </w:rPr>
              <w:t xml:space="preserve">Asigurarea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calităţii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energiei electrice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termice din surse regenerabile, a biogazului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biocarburanţilor</w:t>
            </w:r>
            <w:proofErr w:type="spellEnd"/>
          </w:p>
          <w:p w14:paraId="30574E2C" w14:textId="205EBDA3"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D9DCCE9" w14:textId="59CAF769"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825F38" w14:textId="568BCCA5"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C36C5F5" w14:textId="77777777"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E28672" w14:textId="6C55370C"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Calitatea energiei electrice din surse regenerabile, a  energiei termice din surse regenerabile, a biogazului ce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biocarburantului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 urmează a fi procurat de importatorii de produse petroliere principale este asigurată în conformitate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tehnice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indicatorii de calitate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stabiliţi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concordanţă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normele privind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producţia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tehnologia de consum,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temeiul legilor speciale.</w:t>
            </w:r>
          </w:p>
          <w:p w14:paraId="1C2DA88B" w14:textId="77777777"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94CB7ED" w14:textId="77777777"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Biogazul care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trebuie să corespundă parametrilor de calitate a gazelor naturale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stabiliţi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temeiul Legii cu privire la gazele naturale.</w:t>
            </w:r>
          </w:p>
          <w:p w14:paraId="1F38EA53" w14:textId="77777777" w:rsidR="006D6674" w:rsidRPr="00170B0C" w:rsidRDefault="006D6674" w:rsidP="005E54BB">
            <w:pPr>
              <w:jc w:val="both"/>
              <w:rPr>
                <w:rFonts w:ascii="Times New Roman" w:hAnsi="Times New Roman" w:cs="Times New Roman"/>
                <w:color w:val="0D0D0D" w:themeColor="text1" w:themeTint="F2"/>
              </w:rPr>
            </w:pPr>
          </w:p>
        </w:tc>
        <w:tc>
          <w:tcPr>
            <w:tcW w:w="4678" w:type="dxa"/>
          </w:tcPr>
          <w:p w14:paraId="518DF0FF" w14:textId="28DE2630" w:rsidR="006D6674" w:rsidRPr="00170B0C" w:rsidRDefault="006D6674"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Titlul articolului va acea următorul cuprins:</w:t>
            </w:r>
          </w:p>
          <w:p w14:paraId="4D634D23" w14:textId="712B5322" w:rsidR="006D6674" w:rsidRPr="00170B0C" w:rsidRDefault="006D6674"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color w:val="0D0D0D" w:themeColor="text1" w:themeTint="F2"/>
              </w:rPr>
              <w:t xml:space="preserve"> </w:t>
            </w:r>
            <w:r w:rsidRPr="00170B0C">
              <w:rPr>
                <w:rFonts w:ascii="Times New Roman" w:hAnsi="Times New Roman" w:cs="Times New Roman"/>
                <w:b/>
                <w:bCs/>
                <w:color w:val="0D0D0D" w:themeColor="text1" w:themeTint="F2"/>
                <w:sz w:val="24"/>
                <w:szCs w:val="24"/>
                <w:lang w:val="ro-MD"/>
              </w:rPr>
              <w:t>Articolul 25.</w:t>
            </w:r>
            <w:r w:rsidRPr="00170B0C">
              <w:rPr>
                <w:rFonts w:ascii="Times New Roman" w:hAnsi="Times New Roman" w:cs="Times New Roman"/>
                <w:color w:val="0D0D0D" w:themeColor="text1" w:themeTint="F2"/>
                <w:sz w:val="24"/>
                <w:szCs w:val="24"/>
                <w:lang w:val="ro-MD"/>
              </w:rPr>
              <w:t xml:space="preserve"> </w:t>
            </w:r>
            <w:r w:rsidR="00810B67" w:rsidRPr="00170B0C">
              <w:rPr>
                <w:rFonts w:ascii="Times New Roman" w:hAnsi="Times New Roman" w:cs="Times New Roman"/>
                <w:color w:val="0D0D0D" w:themeColor="text1" w:themeTint="F2"/>
                <w:sz w:val="24"/>
                <w:szCs w:val="24"/>
                <w:lang w:val="ro-MD"/>
              </w:rPr>
              <w:t xml:space="preserve">Asigurarea </w:t>
            </w:r>
            <w:proofErr w:type="spellStart"/>
            <w:r w:rsidR="00810B67" w:rsidRPr="00170B0C">
              <w:rPr>
                <w:rFonts w:ascii="Times New Roman" w:hAnsi="Times New Roman" w:cs="Times New Roman"/>
                <w:color w:val="0D0D0D" w:themeColor="text1" w:themeTint="F2"/>
                <w:sz w:val="24"/>
                <w:szCs w:val="24"/>
                <w:lang w:val="ro-MD"/>
              </w:rPr>
              <w:t>calităţii</w:t>
            </w:r>
            <w:proofErr w:type="spellEnd"/>
            <w:r w:rsidR="00810B67" w:rsidRPr="00170B0C">
              <w:rPr>
                <w:rFonts w:ascii="Times New Roman" w:hAnsi="Times New Roman" w:cs="Times New Roman"/>
                <w:color w:val="0D0D0D" w:themeColor="text1" w:themeTint="F2"/>
                <w:sz w:val="24"/>
                <w:szCs w:val="24"/>
                <w:lang w:val="ro-MD"/>
              </w:rPr>
              <w:t xml:space="preserve"> și durabilității energiei electrice </w:t>
            </w:r>
            <w:proofErr w:type="spellStart"/>
            <w:r w:rsidR="00810B67" w:rsidRPr="00170B0C">
              <w:rPr>
                <w:rFonts w:ascii="Times New Roman" w:hAnsi="Times New Roman" w:cs="Times New Roman"/>
                <w:color w:val="0D0D0D" w:themeColor="text1" w:themeTint="F2"/>
                <w:sz w:val="24"/>
                <w:szCs w:val="24"/>
                <w:lang w:val="ro-MD"/>
              </w:rPr>
              <w:t>şi</w:t>
            </w:r>
            <w:proofErr w:type="spellEnd"/>
            <w:r w:rsidR="00810B67" w:rsidRPr="00170B0C">
              <w:rPr>
                <w:rFonts w:ascii="Times New Roman" w:hAnsi="Times New Roman" w:cs="Times New Roman"/>
                <w:color w:val="0D0D0D" w:themeColor="text1" w:themeTint="F2"/>
                <w:sz w:val="24"/>
                <w:szCs w:val="24"/>
                <w:lang w:val="ro-MD"/>
              </w:rPr>
              <w:t xml:space="preserve"> termice din surse regenerabile, a biogazului </w:t>
            </w:r>
            <w:proofErr w:type="spellStart"/>
            <w:r w:rsidR="00810B67" w:rsidRPr="00170B0C">
              <w:rPr>
                <w:rFonts w:ascii="Times New Roman" w:hAnsi="Times New Roman" w:cs="Times New Roman"/>
                <w:color w:val="0D0D0D" w:themeColor="text1" w:themeTint="F2"/>
                <w:sz w:val="24"/>
                <w:szCs w:val="24"/>
                <w:lang w:val="ro-MD"/>
              </w:rPr>
              <w:t>şi</w:t>
            </w:r>
            <w:proofErr w:type="spellEnd"/>
            <w:r w:rsidR="00810B67" w:rsidRPr="00170B0C">
              <w:rPr>
                <w:rFonts w:ascii="Times New Roman" w:hAnsi="Times New Roman" w:cs="Times New Roman"/>
                <w:color w:val="0D0D0D" w:themeColor="text1" w:themeTint="F2"/>
                <w:sz w:val="24"/>
                <w:szCs w:val="24"/>
                <w:lang w:val="ro-MD"/>
              </w:rPr>
              <w:t xml:space="preserve"> a </w:t>
            </w:r>
            <w:proofErr w:type="spellStart"/>
            <w:r w:rsidR="00810B67" w:rsidRPr="00170B0C">
              <w:rPr>
                <w:rFonts w:ascii="Times New Roman" w:hAnsi="Times New Roman" w:cs="Times New Roman"/>
                <w:color w:val="0D0D0D" w:themeColor="text1" w:themeTint="F2"/>
                <w:sz w:val="24"/>
                <w:szCs w:val="24"/>
                <w:lang w:val="ro-MD"/>
              </w:rPr>
              <w:t>biocarburanţilor</w:t>
            </w:r>
            <w:proofErr w:type="spellEnd"/>
            <w:r w:rsidRPr="00170B0C">
              <w:rPr>
                <w:rFonts w:ascii="Times New Roman" w:hAnsi="Times New Roman" w:cs="Times New Roman"/>
                <w:color w:val="0D0D0D" w:themeColor="text1" w:themeTint="F2"/>
                <w:sz w:val="24"/>
                <w:szCs w:val="24"/>
                <w:lang w:val="ro-MD"/>
              </w:rPr>
              <w:t>”</w:t>
            </w:r>
          </w:p>
          <w:p w14:paraId="59C0F566" w14:textId="77777777" w:rsidR="006D6674" w:rsidRPr="00170B0C" w:rsidRDefault="006D6674" w:rsidP="005E54BB">
            <w:pPr>
              <w:jc w:val="both"/>
              <w:rPr>
                <w:rFonts w:ascii="Times New Roman" w:hAnsi="Times New Roman" w:cs="Times New Roman"/>
                <w:color w:val="0D0D0D" w:themeColor="text1" w:themeTint="F2"/>
                <w:sz w:val="24"/>
                <w:szCs w:val="24"/>
                <w:lang w:val="ro-MD"/>
              </w:rPr>
            </w:pPr>
          </w:p>
          <w:p w14:paraId="75932422" w14:textId="77777777" w:rsidR="006D6674" w:rsidRPr="00170B0C" w:rsidRDefault="006D6674"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la alineatul (1), după cuvintele „tehnologia de consum” se completează cu cuvintele ”și criteriile de durabilitate stabilite față de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combustibilii de biomasă”</w:t>
            </w:r>
          </w:p>
          <w:p w14:paraId="738A87C1" w14:textId="77777777" w:rsidR="006D6674" w:rsidRPr="00170B0C" w:rsidRDefault="006D6674" w:rsidP="005E54BB">
            <w:pPr>
              <w:jc w:val="both"/>
              <w:rPr>
                <w:rFonts w:ascii="Times New Roman" w:hAnsi="Times New Roman" w:cs="Times New Roman"/>
                <w:color w:val="0D0D0D" w:themeColor="text1" w:themeTint="F2"/>
              </w:rPr>
            </w:pPr>
          </w:p>
          <w:p w14:paraId="64F967AE" w14:textId="77777777" w:rsidR="006D6674" w:rsidRPr="00170B0C" w:rsidRDefault="006D6674" w:rsidP="005E54BB">
            <w:pPr>
              <w:jc w:val="both"/>
              <w:rPr>
                <w:rFonts w:ascii="Times New Roman" w:hAnsi="Times New Roman" w:cs="Times New Roman"/>
                <w:color w:val="0D0D0D" w:themeColor="text1" w:themeTint="F2"/>
              </w:rPr>
            </w:pPr>
          </w:p>
          <w:p w14:paraId="658222DB" w14:textId="2486DDD8" w:rsidR="006D6674" w:rsidRPr="00170B0C" w:rsidRDefault="006D6674" w:rsidP="005E54BB">
            <w:pPr>
              <w:jc w:val="both"/>
              <w:rPr>
                <w:rFonts w:ascii="Times New Roman" w:hAnsi="Times New Roman" w:cs="Times New Roman"/>
                <w:color w:val="0D0D0D" w:themeColor="text1" w:themeTint="F2"/>
              </w:rPr>
            </w:pPr>
          </w:p>
        </w:tc>
        <w:tc>
          <w:tcPr>
            <w:tcW w:w="5039" w:type="dxa"/>
          </w:tcPr>
          <w:p w14:paraId="70BE177D" w14:textId="55E2FB30" w:rsidR="006D6674"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bCs/>
                <w:color w:val="0D0D0D" w:themeColor="text1" w:themeTint="F2"/>
                <w:sz w:val="24"/>
                <w:szCs w:val="24"/>
                <w:lang w:val="ro-MD"/>
              </w:rPr>
              <w:t>Articolul 25.</w:t>
            </w:r>
            <w:r w:rsidRPr="00170B0C">
              <w:rPr>
                <w:rFonts w:ascii="Times New Roman" w:hAnsi="Times New Roman" w:cs="Times New Roman"/>
                <w:color w:val="0D0D0D" w:themeColor="text1" w:themeTint="F2"/>
                <w:sz w:val="24"/>
                <w:szCs w:val="24"/>
                <w:lang w:val="ro-MD"/>
              </w:rPr>
              <w:t xml:space="preserve"> </w:t>
            </w:r>
            <w:r w:rsidR="00810B67" w:rsidRPr="00170B0C">
              <w:rPr>
                <w:rFonts w:ascii="Times New Roman" w:hAnsi="Times New Roman" w:cs="Times New Roman"/>
                <w:color w:val="0D0D0D" w:themeColor="text1" w:themeTint="F2"/>
                <w:sz w:val="24"/>
                <w:szCs w:val="24"/>
                <w:lang w:val="ro-MD"/>
              </w:rPr>
              <w:t xml:space="preserve">Asigurarea </w:t>
            </w:r>
            <w:proofErr w:type="spellStart"/>
            <w:r w:rsidR="00810B67" w:rsidRPr="00170B0C">
              <w:rPr>
                <w:rFonts w:ascii="Times New Roman" w:hAnsi="Times New Roman" w:cs="Times New Roman"/>
                <w:color w:val="0D0D0D" w:themeColor="text1" w:themeTint="F2"/>
                <w:sz w:val="24"/>
                <w:szCs w:val="24"/>
                <w:lang w:val="ro-MD"/>
              </w:rPr>
              <w:t>calităţii</w:t>
            </w:r>
            <w:proofErr w:type="spellEnd"/>
            <w:r w:rsidR="00810B67" w:rsidRPr="00170B0C">
              <w:rPr>
                <w:rFonts w:ascii="Times New Roman" w:hAnsi="Times New Roman" w:cs="Times New Roman"/>
                <w:color w:val="0D0D0D" w:themeColor="text1" w:themeTint="F2"/>
                <w:sz w:val="24"/>
                <w:szCs w:val="24"/>
                <w:lang w:val="ro-MD"/>
              </w:rPr>
              <w:t xml:space="preserve"> și durabilității energiei electrice </w:t>
            </w:r>
            <w:proofErr w:type="spellStart"/>
            <w:r w:rsidR="00810B67" w:rsidRPr="00170B0C">
              <w:rPr>
                <w:rFonts w:ascii="Times New Roman" w:hAnsi="Times New Roman" w:cs="Times New Roman"/>
                <w:color w:val="0D0D0D" w:themeColor="text1" w:themeTint="F2"/>
                <w:sz w:val="24"/>
                <w:szCs w:val="24"/>
                <w:lang w:val="ro-MD"/>
              </w:rPr>
              <w:t>şi</w:t>
            </w:r>
            <w:proofErr w:type="spellEnd"/>
            <w:r w:rsidR="00810B67" w:rsidRPr="00170B0C">
              <w:rPr>
                <w:rFonts w:ascii="Times New Roman" w:hAnsi="Times New Roman" w:cs="Times New Roman"/>
                <w:color w:val="0D0D0D" w:themeColor="text1" w:themeTint="F2"/>
                <w:sz w:val="24"/>
                <w:szCs w:val="24"/>
                <w:lang w:val="ro-MD"/>
              </w:rPr>
              <w:t xml:space="preserve"> termice din surse regenerabile, a biogazului </w:t>
            </w:r>
            <w:proofErr w:type="spellStart"/>
            <w:r w:rsidR="00810B67" w:rsidRPr="00170B0C">
              <w:rPr>
                <w:rFonts w:ascii="Times New Roman" w:hAnsi="Times New Roman" w:cs="Times New Roman"/>
                <w:color w:val="0D0D0D" w:themeColor="text1" w:themeTint="F2"/>
                <w:sz w:val="24"/>
                <w:szCs w:val="24"/>
                <w:lang w:val="ro-MD"/>
              </w:rPr>
              <w:t>şi</w:t>
            </w:r>
            <w:proofErr w:type="spellEnd"/>
            <w:r w:rsidR="00810B67" w:rsidRPr="00170B0C">
              <w:rPr>
                <w:rFonts w:ascii="Times New Roman" w:hAnsi="Times New Roman" w:cs="Times New Roman"/>
                <w:color w:val="0D0D0D" w:themeColor="text1" w:themeTint="F2"/>
                <w:sz w:val="24"/>
                <w:szCs w:val="24"/>
                <w:lang w:val="ro-MD"/>
              </w:rPr>
              <w:t xml:space="preserve"> a </w:t>
            </w:r>
            <w:proofErr w:type="spellStart"/>
            <w:r w:rsidR="00810B67" w:rsidRPr="00170B0C">
              <w:rPr>
                <w:rFonts w:ascii="Times New Roman" w:hAnsi="Times New Roman" w:cs="Times New Roman"/>
                <w:color w:val="0D0D0D" w:themeColor="text1" w:themeTint="F2"/>
                <w:sz w:val="24"/>
                <w:szCs w:val="24"/>
                <w:lang w:val="ro-MD"/>
              </w:rPr>
              <w:t>biocarburanţilor</w:t>
            </w:r>
            <w:proofErr w:type="spellEnd"/>
          </w:p>
          <w:p w14:paraId="2FBCA163"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6D0C0DEE"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0D1EF363" w14:textId="56CB99E2"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Calitatea energiei electrice din surse regenerabile, a  energiei termice din surse regenerabile, a biogazului ce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biocarburantului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 urmează a fi procurat de importatorii de produse petroliere principale este asigurată în conformitate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tehnice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indicatorii de calitate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stabiliţi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concordanţă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normele privind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producţia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tehnologia de consum </w:t>
            </w:r>
            <w:r w:rsidRPr="00170B0C">
              <w:rPr>
                <w:rFonts w:ascii="Times New Roman" w:hAnsi="Times New Roman" w:cs="Times New Roman"/>
                <w:color w:val="0D0D0D" w:themeColor="text1" w:themeTint="F2"/>
                <w:sz w:val="24"/>
                <w:szCs w:val="24"/>
                <w:lang w:val="ro-MD"/>
              </w:rPr>
              <w:t xml:space="preserve">și criteriile de durabilitate stabilite față de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combustibilii de biomasă</w:t>
            </w:r>
            <w:r w:rsidRPr="00170B0C">
              <w:rPr>
                <w:rFonts w:ascii="Times New Roman" w:eastAsia="Times New Roman" w:hAnsi="Times New Roman" w:cs="Times New Roman"/>
                <w:color w:val="0D0D0D" w:themeColor="text1" w:themeTint="F2"/>
                <w:sz w:val="24"/>
                <w:szCs w:val="24"/>
                <w:shd w:val="clear" w:color="auto" w:fill="FFFFFF"/>
                <w:lang w:val="ro-RO"/>
              </w:rPr>
              <w:t xml:space="preserve">,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temeiul legilor speciale.</w:t>
            </w:r>
          </w:p>
          <w:p w14:paraId="776BD96E"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F814133"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Biogazul care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trebuie să corespundă parametrilor de calitate a gazelor naturale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stabiliţi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temeiul Legii cu privire la gazele naturale.</w:t>
            </w:r>
          </w:p>
          <w:p w14:paraId="675C7956"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4C8007F2" w14:textId="027F43E6" w:rsidR="00FA6E4E" w:rsidRPr="00170B0C" w:rsidRDefault="00FA6E4E" w:rsidP="005E54BB">
            <w:pPr>
              <w:jc w:val="both"/>
              <w:rPr>
                <w:rFonts w:ascii="Times New Roman" w:hAnsi="Times New Roman" w:cs="Times New Roman"/>
                <w:color w:val="0D0D0D" w:themeColor="text1" w:themeTint="F2"/>
              </w:rPr>
            </w:pPr>
          </w:p>
        </w:tc>
      </w:tr>
      <w:tr w:rsidR="00170B0C" w:rsidRPr="00170B0C" w14:paraId="4CE8AFA5" w14:textId="77777777" w:rsidTr="004E3361">
        <w:tc>
          <w:tcPr>
            <w:tcW w:w="704" w:type="dxa"/>
          </w:tcPr>
          <w:p w14:paraId="14C9283F" w14:textId="77777777" w:rsidR="006D6674" w:rsidRPr="00170B0C" w:rsidRDefault="006D6674" w:rsidP="005E54BB">
            <w:pPr>
              <w:jc w:val="both"/>
              <w:rPr>
                <w:rFonts w:ascii="Times New Roman" w:hAnsi="Times New Roman" w:cs="Times New Roman"/>
                <w:color w:val="0D0D0D" w:themeColor="text1" w:themeTint="F2"/>
              </w:rPr>
            </w:pPr>
          </w:p>
        </w:tc>
        <w:tc>
          <w:tcPr>
            <w:tcW w:w="3969" w:type="dxa"/>
          </w:tcPr>
          <w:p w14:paraId="6F666505" w14:textId="77777777" w:rsidR="006D6674" w:rsidRPr="00170B0C" w:rsidRDefault="006D6674"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p w14:paraId="5FABB63A" w14:textId="77777777" w:rsidR="006D6674" w:rsidRPr="00170B0C" w:rsidRDefault="006D6674"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p w14:paraId="0419AD7E" w14:textId="597AB3EC"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26.</w:t>
            </w:r>
            <w:r w:rsidRPr="00170B0C">
              <w:rPr>
                <w:rFonts w:ascii="Times New Roman" w:eastAsia="Times New Roman" w:hAnsi="Times New Roman" w:cs="Times New Roman"/>
                <w:color w:val="0D0D0D" w:themeColor="text1" w:themeTint="F2"/>
                <w:sz w:val="24"/>
                <w:szCs w:val="24"/>
                <w:shd w:val="clear" w:color="auto" w:fill="FFFFFF"/>
                <w:lang w:val="ro-RO"/>
              </w:rPr>
              <w:t xml:space="preserve"> Asigurarea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calităţii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biocombustibilului solid</w:t>
            </w:r>
          </w:p>
          <w:p w14:paraId="5355514E" w14:textId="77777777"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8215B84" w14:textId="77777777"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Biocombustibilul solid plasat pe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piaţă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trebuie să corespundă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calitate stabilite în Regulamentul cu privire la biocombustibilul solid.</w:t>
            </w:r>
          </w:p>
          <w:p w14:paraId="62C0BF40" w14:textId="77777777" w:rsidR="006D6674" w:rsidRPr="00170B0C" w:rsidRDefault="006D6674"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Plasarea pe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piaţă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biocombustibilului solid se face doar cu deținerea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privind calitatea produsului (etichetei).</w:t>
            </w:r>
          </w:p>
          <w:p w14:paraId="1775F476" w14:textId="77777777" w:rsidR="006D6674" w:rsidRPr="00170B0C" w:rsidRDefault="006D6674" w:rsidP="005E54BB">
            <w:pPr>
              <w:jc w:val="both"/>
              <w:rPr>
                <w:rFonts w:ascii="Times New Roman" w:hAnsi="Times New Roman" w:cs="Times New Roman"/>
                <w:color w:val="0D0D0D" w:themeColor="text1" w:themeTint="F2"/>
              </w:rPr>
            </w:pPr>
          </w:p>
        </w:tc>
        <w:tc>
          <w:tcPr>
            <w:tcW w:w="4678" w:type="dxa"/>
          </w:tcPr>
          <w:p w14:paraId="1BD7F5DE" w14:textId="77777777" w:rsidR="006D6674" w:rsidRPr="00170B0C" w:rsidRDefault="006D6674"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Articolul va avea următorul cuprins:</w:t>
            </w:r>
          </w:p>
          <w:p w14:paraId="46FFFD52" w14:textId="0B1CFEBF" w:rsidR="006D6674" w:rsidRPr="00170B0C" w:rsidRDefault="006D6674"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”Articolul 26. </w:t>
            </w: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Asigurarea calității biocombustibilului solid</w:t>
            </w:r>
          </w:p>
          <w:p w14:paraId="72659DF4" w14:textId="77777777" w:rsidR="006D6674" w:rsidRPr="00170B0C" w:rsidRDefault="006D6674" w:rsidP="005E54BB">
            <w:pPr>
              <w:jc w:val="both"/>
              <w:rPr>
                <w:rFonts w:ascii="Times New Roman" w:hAnsi="Times New Roman" w:cs="Times New Roman"/>
                <w:color w:val="0D0D0D" w:themeColor="text1" w:themeTint="F2"/>
                <w:sz w:val="24"/>
                <w:szCs w:val="24"/>
                <w:lang w:val="ro-MD"/>
              </w:rPr>
            </w:pPr>
          </w:p>
          <w:p w14:paraId="604792DD" w14:textId="77777777" w:rsidR="00FA56CB" w:rsidRPr="00170B0C" w:rsidRDefault="00FA56CB" w:rsidP="00FA56CB">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 Plasarea pe piață a biocombustibilului solid are loc în strictă corespundere cu cerințele de calitate stabilite în Regulamentul cu privire la biocombustibilul solid.</w:t>
            </w:r>
          </w:p>
          <w:p w14:paraId="34D9FFF4" w14:textId="77777777" w:rsidR="00FA56CB" w:rsidRPr="00170B0C" w:rsidRDefault="00FA56CB" w:rsidP="00FA56CB">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(2) Plasarea pe piață a biocombustibilului solid se face doar cu deținerea </w:t>
            </w:r>
            <w:proofErr w:type="spellStart"/>
            <w:r w:rsidRPr="00170B0C">
              <w:rPr>
                <w:rFonts w:ascii="Times New Roman" w:hAnsi="Times New Roman" w:cs="Times New Roman"/>
                <w:color w:val="0D0D0D" w:themeColor="text1" w:themeTint="F2"/>
                <w:sz w:val="24"/>
                <w:szCs w:val="24"/>
                <w:lang w:val="ro-MD"/>
              </w:rPr>
              <w:t>informaţiei</w:t>
            </w:r>
            <w:proofErr w:type="spellEnd"/>
            <w:r w:rsidRPr="00170B0C">
              <w:rPr>
                <w:rFonts w:ascii="Times New Roman" w:hAnsi="Times New Roman" w:cs="Times New Roman"/>
                <w:color w:val="0D0D0D" w:themeColor="text1" w:themeTint="F2"/>
                <w:sz w:val="24"/>
                <w:szCs w:val="24"/>
                <w:lang w:val="ro-MD"/>
              </w:rPr>
              <w:t xml:space="preserve"> privind calitatea produsului (etichetei).</w:t>
            </w:r>
          </w:p>
          <w:p w14:paraId="2A3CFB0D" w14:textId="77777777" w:rsidR="00FA56CB" w:rsidRPr="00170B0C" w:rsidRDefault="00FA56CB" w:rsidP="00FA56CB">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(3) Respectarea cerințelor stabilite în Regulamentul cu privire la biocombustibil solid nu scutește producătorul de biocombustibil solid de respectarea prevederilor prezentei legi cu privire la criteriile de durabilitate stabilite în raport cu biocombustibilii solizi.</w:t>
            </w:r>
          </w:p>
          <w:p w14:paraId="23301029" w14:textId="10D33059" w:rsidR="006D6674" w:rsidRPr="00170B0C" w:rsidRDefault="00FA56CB" w:rsidP="00FA56CB">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(4) Autoritățile administrației publice locale de toate nivelurile, la desfășurarea procedurilor de achiziții publice pentru procurarea biocombustibilului solid, solicită prezentarea în cadrul procedurii de către producătorul de biocombustibil solid a etichetei produsului, întocmită în conformitate cu Regulamentul cu privire la biocombustibilul solid, cu luarea acesteia în considerare în modul corespunzător</w:t>
            </w:r>
            <w:r w:rsidRPr="00170B0C">
              <w:rPr>
                <w:rFonts w:ascii="Times New Roman" w:hAnsi="Times New Roman" w:cs="Times New Roman"/>
                <w:color w:val="0D0D0D" w:themeColor="text1" w:themeTint="F2"/>
                <w:sz w:val="24"/>
                <w:szCs w:val="24"/>
                <w:lang w:val="ro-MD"/>
              </w:rPr>
              <w:t xml:space="preserve"> </w:t>
            </w:r>
          </w:p>
        </w:tc>
        <w:tc>
          <w:tcPr>
            <w:tcW w:w="5039" w:type="dxa"/>
          </w:tcPr>
          <w:p w14:paraId="4A3BA255" w14:textId="77777777" w:rsidR="006D6674"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Articolul 26. </w:t>
            </w: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Asigurarea calității biocombustibilului solid</w:t>
            </w:r>
          </w:p>
          <w:p w14:paraId="6AEAEE1F"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00EC2720"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11571F65"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3C6AB443" w14:textId="77777777" w:rsidR="00FA56CB" w:rsidRPr="00170B0C" w:rsidRDefault="00FA56CB" w:rsidP="00FA56CB">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 Plasarea pe piață a biocombustibilului solid are loc în strictă corespundere cu cerințele de calitate stabilite în Regulamentul cu privire la biocombustibilul solid.</w:t>
            </w:r>
          </w:p>
          <w:p w14:paraId="64923572" w14:textId="77777777" w:rsidR="00FA56CB" w:rsidRPr="00170B0C" w:rsidRDefault="00FA56CB" w:rsidP="00FA56CB">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(2) Plasarea pe piață a biocombustibilului solid se face doar cu deținerea </w:t>
            </w:r>
            <w:proofErr w:type="spellStart"/>
            <w:r w:rsidRPr="00170B0C">
              <w:rPr>
                <w:rFonts w:ascii="Times New Roman" w:hAnsi="Times New Roman" w:cs="Times New Roman"/>
                <w:color w:val="0D0D0D" w:themeColor="text1" w:themeTint="F2"/>
                <w:sz w:val="24"/>
                <w:szCs w:val="24"/>
                <w:lang w:val="ro-MD"/>
              </w:rPr>
              <w:t>informaţiei</w:t>
            </w:r>
            <w:proofErr w:type="spellEnd"/>
            <w:r w:rsidRPr="00170B0C">
              <w:rPr>
                <w:rFonts w:ascii="Times New Roman" w:hAnsi="Times New Roman" w:cs="Times New Roman"/>
                <w:color w:val="0D0D0D" w:themeColor="text1" w:themeTint="F2"/>
                <w:sz w:val="24"/>
                <w:szCs w:val="24"/>
                <w:lang w:val="ro-MD"/>
              </w:rPr>
              <w:t xml:space="preserve"> privind calitatea produsului (etichetei).</w:t>
            </w:r>
          </w:p>
          <w:p w14:paraId="58193EB7" w14:textId="77777777" w:rsidR="00FA56CB" w:rsidRPr="00170B0C" w:rsidRDefault="00FA56CB" w:rsidP="00FA56CB">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(3) Respectarea cerințelor stabilite în Regulamentul cu privire la biocombustibil solid nu scutește producătorul de biocombustibil solid de respectarea prevederilor prezentei legi cu privire la criteriile de durabilitate stabilite în raport cu biocombustibilii solizi.</w:t>
            </w:r>
          </w:p>
          <w:p w14:paraId="72A1496B" w14:textId="5B87C653" w:rsidR="00FA6E4E" w:rsidRPr="00170B0C" w:rsidRDefault="00FA56CB" w:rsidP="00FA56C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(4) Autoritățile administrației publice locale de toate nivelurile, la desfășurarea procedurilor de achiziții publice pentru procurarea biocombustibilului solid, solicită prezentarea în cadrul procedurii de către producătorul de biocombustibil solid a etichetei produsului, întocmită în conformitate cu Regulamentul cu privire la biocombustibilul solid, cu luarea acesteia în considerare în modul corespunzător </w:t>
            </w:r>
          </w:p>
          <w:p w14:paraId="05E8BEB4" w14:textId="57B26A35" w:rsidR="00FA6E4E" w:rsidRPr="00170B0C" w:rsidRDefault="00FA6E4E" w:rsidP="005E54BB">
            <w:pPr>
              <w:jc w:val="both"/>
              <w:rPr>
                <w:rFonts w:ascii="Times New Roman" w:hAnsi="Times New Roman" w:cs="Times New Roman"/>
                <w:color w:val="0D0D0D" w:themeColor="text1" w:themeTint="F2"/>
              </w:rPr>
            </w:pPr>
          </w:p>
        </w:tc>
      </w:tr>
      <w:tr w:rsidR="00170B0C" w:rsidRPr="00170B0C" w14:paraId="741CCF7D" w14:textId="77777777" w:rsidTr="004E3361">
        <w:tc>
          <w:tcPr>
            <w:tcW w:w="704" w:type="dxa"/>
          </w:tcPr>
          <w:p w14:paraId="4AF12B1F" w14:textId="77777777" w:rsidR="00FA6E4E" w:rsidRPr="00170B0C" w:rsidRDefault="00FA6E4E" w:rsidP="005E54BB">
            <w:pPr>
              <w:jc w:val="both"/>
              <w:rPr>
                <w:rFonts w:ascii="Times New Roman" w:hAnsi="Times New Roman" w:cs="Times New Roman"/>
                <w:color w:val="0D0D0D" w:themeColor="text1" w:themeTint="F2"/>
              </w:rPr>
            </w:pPr>
          </w:p>
        </w:tc>
        <w:tc>
          <w:tcPr>
            <w:tcW w:w="3969" w:type="dxa"/>
          </w:tcPr>
          <w:p w14:paraId="2110230C" w14:textId="77777777" w:rsidR="00FA6E4E" w:rsidRPr="00170B0C" w:rsidRDefault="00FA6E4E"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5F7D92EC" w14:textId="0A3C93F4"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26</w:t>
            </w:r>
            <w:r w:rsidRPr="00170B0C">
              <w:rPr>
                <w:rFonts w:ascii="Times New Roman" w:hAnsi="Times New Roman" w:cs="Times New Roman"/>
                <w:b/>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Criterii de durabilitate </w:t>
            </w:r>
          </w:p>
          <w:p w14:paraId="0DC4B44A" w14:textId="77777777" w:rsidR="00E77BED" w:rsidRPr="00170B0C" w:rsidRDefault="00E77BED" w:rsidP="00E77BED">
            <w:pPr>
              <w:pStyle w:val="ListParagraph"/>
              <w:numPr>
                <w:ilvl w:val="0"/>
                <w:numId w:val="5"/>
              </w:numPr>
              <w:tabs>
                <w:tab w:val="left" w:pos="-18"/>
              </w:tabs>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Criteriile de durabilitate și de reducere a emisiilor de gaze cu efect de sunt stabilite în Regulamentul privind criteriilor de durabilitate pentru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combustibilii din biomasă, aprobat de Guvern.</w:t>
            </w:r>
          </w:p>
          <w:p w14:paraId="4E4522AC" w14:textId="77777777" w:rsidR="00E77BED" w:rsidRPr="00170B0C" w:rsidRDefault="00E77BED" w:rsidP="00E77BED">
            <w:pPr>
              <w:pStyle w:val="ListParagraph"/>
              <w:numPr>
                <w:ilvl w:val="0"/>
                <w:numId w:val="5"/>
              </w:numPr>
              <w:tabs>
                <w:tab w:val="left" w:pos="-18"/>
              </w:tabs>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Energia din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 de biomasă, produși din biomasă agricolă și biomasă forestieră, sau din deșeurile și reziduurile provenite de pe terenuri agricole, indiferent dacă </w:t>
            </w:r>
            <w:proofErr w:type="spellStart"/>
            <w:r w:rsidRPr="00170B0C">
              <w:rPr>
                <w:rFonts w:ascii="Times New Roman" w:hAnsi="Times New Roman" w:cs="Times New Roman"/>
                <w:color w:val="0D0D0D" w:themeColor="text1" w:themeTint="F2"/>
                <w:sz w:val="24"/>
                <w:szCs w:val="24"/>
                <w:lang w:val="ro-MD"/>
              </w:rPr>
              <w:t>biocarburanții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biolichidele</w:t>
            </w:r>
            <w:proofErr w:type="spellEnd"/>
            <w:r w:rsidRPr="00170B0C">
              <w:rPr>
                <w:rFonts w:ascii="Times New Roman" w:hAnsi="Times New Roman" w:cs="Times New Roman"/>
                <w:color w:val="0D0D0D" w:themeColor="text1" w:themeTint="F2"/>
                <w:sz w:val="24"/>
                <w:szCs w:val="24"/>
                <w:lang w:val="ro-MD"/>
              </w:rPr>
              <w:t xml:space="preserve"> și </w:t>
            </w:r>
            <w:r w:rsidRPr="00170B0C">
              <w:rPr>
                <w:rFonts w:ascii="Times New Roman" w:hAnsi="Times New Roman" w:cs="Times New Roman"/>
                <w:color w:val="0D0D0D" w:themeColor="text1" w:themeTint="F2"/>
                <w:sz w:val="24"/>
                <w:szCs w:val="24"/>
                <w:lang w:val="ro-MD"/>
              </w:rPr>
              <w:lastRenderedPageBreak/>
              <w:t>biomasa au fost obținute/produse și, respectiv, cultivate, în Republica Moldova sau în afara acesteia, este luată în considerare în scopurile specificate la lit. a) - c) numai dacă sunt îndeplinite criteriile de durabilitate și de reducere a emisiilor de gaze cu efect de seră prevăzute în Regulamentul aprobat în conformitate cu alin. (1):</w:t>
            </w:r>
          </w:p>
          <w:p w14:paraId="4D4FF0C5" w14:textId="77777777" w:rsidR="00E77BED" w:rsidRPr="00170B0C" w:rsidRDefault="00E77BED" w:rsidP="00E77BED">
            <w:pPr>
              <w:pStyle w:val="ListParagraph"/>
              <w:numPr>
                <w:ilvl w:val="0"/>
                <w:numId w:val="6"/>
              </w:numPr>
              <w:tabs>
                <w:tab w:val="left" w:pos="-18"/>
              </w:tabs>
              <w:ind w:left="0" w:firstLine="702"/>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de a contribui la atingerea obiectivelor naționale pentru un anumit orizont de timp, după cum sunt stabilite în Planul național integrat privind energia și clima;</w:t>
            </w:r>
          </w:p>
          <w:p w14:paraId="0ED49447" w14:textId="77777777" w:rsidR="00E77BED" w:rsidRPr="00170B0C" w:rsidRDefault="00E77BED" w:rsidP="00E77BED">
            <w:pPr>
              <w:pStyle w:val="ListParagraph"/>
              <w:numPr>
                <w:ilvl w:val="0"/>
                <w:numId w:val="6"/>
              </w:numPr>
              <w:tabs>
                <w:tab w:val="left" w:pos="-18"/>
              </w:tabs>
              <w:ind w:left="0" w:firstLine="702"/>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de a determina și măsura respectarea obligației referitoare la consumul de energie regenerabilă, inclusiv a obligațiilor prevăzute de prezenta lege;</w:t>
            </w:r>
          </w:p>
          <w:p w14:paraId="0C49320D" w14:textId="77777777" w:rsidR="00E77BED" w:rsidRPr="00170B0C" w:rsidRDefault="00E77BED" w:rsidP="00E77BED">
            <w:pPr>
              <w:pStyle w:val="ListParagraph"/>
              <w:numPr>
                <w:ilvl w:val="0"/>
                <w:numId w:val="6"/>
              </w:numPr>
              <w:tabs>
                <w:tab w:val="left" w:pos="-18"/>
              </w:tabs>
              <w:ind w:left="0" w:firstLine="702"/>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de a stabili eligibilitatea producătorului de biocombustibili de a beneficia de sprijin financiar pentru producerea de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 din biomasă.</w:t>
            </w:r>
          </w:p>
          <w:p w14:paraId="6F11D06C" w14:textId="77777777" w:rsidR="00E77BED" w:rsidRPr="00170B0C" w:rsidRDefault="00E77BED" w:rsidP="00E77BED">
            <w:pPr>
              <w:pStyle w:val="ListParagraph"/>
              <w:numPr>
                <w:ilvl w:val="0"/>
                <w:numId w:val="5"/>
              </w:numPr>
              <w:tabs>
                <w:tab w:val="left" w:pos="-18"/>
                <w:tab w:val="left" w:pos="360"/>
              </w:tabs>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La elaborarea Regulamentului privind criteriilor de durabilitate pentru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combustibilii din biomasă, Guvernul stabilește condiții adiționale pentru produsele menționate la alin. (2) în vederea contabilizării și luării în considerare în scopurile menționate la lit. a) – c) ale acestuia:</w:t>
            </w:r>
          </w:p>
          <w:p w14:paraId="1975A5D0" w14:textId="77777777" w:rsidR="00E77BED" w:rsidRPr="00170B0C" w:rsidRDefault="00E77BED" w:rsidP="00170B0C">
            <w:pPr>
              <w:pStyle w:val="ListParagraph"/>
              <w:numPr>
                <w:ilvl w:val="0"/>
                <w:numId w:val="95"/>
              </w:numPr>
              <w:tabs>
                <w:tab w:val="left" w:pos="-18"/>
                <w:tab w:val="left" w:pos="360"/>
              </w:tabs>
              <w:ind w:left="0" w:firstLine="702"/>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pentru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combustibilii din biomasă produși din biomasă agricolă – condiții în raport cu materiile prime ce provin de pe terenuri bogate în biodiversitate, terenuri cu stocuri mari de carbon, terenuri care anterior au deținut statutul de turbării;</w:t>
            </w:r>
          </w:p>
          <w:p w14:paraId="5166E9AA" w14:textId="77777777" w:rsidR="00E77BED" w:rsidRPr="00170B0C" w:rsidRDefault="00E77BED" w:rsidP="00170B0C">
            <w:pPr>
              <w:pStyle w:val="ListParagraph"/>
              <w:numPr>
                <w:ilvl w:val="0"/>
                <w:numId w:val="95"/>
              </w:numPr>
              <w:tabs>
                <w:tab w:val="left" w:pos="-18"/>
                <w:tab w:val="left" w:pos="360"/>
              </w:tabs>
              <w:ind w:left="0" w:firstLine="702"/>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pentru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combustibilii din biomasă produși din biomasă forestieră – condiții care ar reduce riscul de utilizare a biomasei forestiere </w:t>
            </w:r>
            <w:r w:rsidRPr="00170B0C">
              <w:rPr>
                <w:rFonts w:ascii="Times New Roman" w:hAnsi="Times New Roman" w:cs="Times New Roman"/>
                <w:color w:val="0D0D0D" w:themeColor="text1" w:themeTint="F2"/>
                <w:sz w:val="24"/>
                <w:szCs w:val="24"/>
                <w:lang w:val="ro-MD"/>
              </w:rPr>
              <w:lastRenderedPageBreak/>
              <w:t>obținute printr-un proces de producție nedurabil, care ar asigura respectarea unui set de criterii prestabilite referitoare la exploatarea terenurilor, schimbarea destinației terenurilor și silvicultură;</w:t>
            </w:r>
          </w:p>
          <w:p w14:paraId="741EF513" w14:textId="77777777" w:rsidR="00E77BED" w:rsidRPr="00170B0C" w:rsidRDefault="00E77BED" w:rsidP="00E77BED">
            <w:pPr>
              <w:pStyle w:val="ListParagraph"/>
              <w:numPr>
                <w:ilvl w:val="0"/>
                <w:numId w:val="5"/>
              </w:numPr>
              <w:tabs>
                <w:tab w:val="left" w:pos="-18"/>
                <w:tab w:val="left" w:pos="360"/>
              </w:tabs>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Prin derogare de la alin. (2), instalațiile care utilizează combustibili din biomasă pentru producerea de energie electrică, încălzire și răcire sunt obligate să respecte criteriile de durabilitate și de reducere a emisiilor de gaze cu efect de seră prevăzute în Regulamentul privind criteriilor de durabilitate pentru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combustibilii din biomasă în vederea considerării energiei acestora în scopurile menționate la lit. a) – c) ale alin. (2), în condițiile în care puterea termică nominală totală a acestora este egală cu sau mai mare de 20 MW, în cazul biocombustibililor solizi și cu o putere termică nominală totală egală sau mai mare de 2 MW, în cazul combustibililor din biomasă gazoși.</w:t>
            </w:r>
          </w:p>
          <w:p w14:paraId="62ACBD55" w14:textId="77777777" w:rsidR="00E77BED" w:rsidRPr="00170B0C" w:rsidRDefault="00E77BED" w:rsidP="00E77BED">
            <w:pPr>
              <w:pStyle w:val="ListParagraph"/>
              <w:numPr>
                <w:ilvl w:val="0"/>
                <w:numId w:val="5"/>
              </w:numPr>
              <w:tabs>
                <w:tab w:val="left" w:pos="-18"/>
              </w:tabs>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Energia electrică din combustibili din biomasă se ia în considerare în scopurile menționate la alin. (2) lit. a) -  c), în condițiile în care sunt îndeplinire una sau mai multe dintre următoarele cerințe:</w:t>
            </w:r>
          </w:p>
          <w:p w14:paraId="17E84138" w14:textId="77777777" w:rsidR="00E77BED" w:rsidRPr="00170B0C" w:rsidRDefault="00E77BED" w:rsidP="00E77BED">
            <w:pPr>
              <w:pStyle w:val="ListParagraph"/>
              <w:numPr>
                <w:ilvl w:val="0"/>
                <w:numId w:val="7"/>
              </w:numPr>
              <w:tabs>
                <w:tab w:val="left" w:pos="-18"/>
              </w:tabs>
              <w:ind w:left="-18" w:firstLine="81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este produsă în instalații cu o putere termică nominală totală mai mică de 50 MW;</w:t>
            </w:r>
          </w:p>
          <w:p w14:paraId="441AC4EE" w14:textId="77777777" w:rsidR="00E77BED" w:rsidRPr="00170B0C" w:rsidRDefault="00E77BED" w:rsidP="00E77BED">
            <w:pPr>
              <w:pStyle w:val="ListParagraph"/>
              <w:numPr>
                <w:ilvl w:val="0"/>
                <w:numId w:val="7"/>
              </w:numPr>
              <w:tabs>
                <w:tab w:val="left" w:pos="-18"/>
              </w:tabs>
              <w:ind w:left="-18" w:firstLine="81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pentru instalațiile cu o putere termică totală nominală cuprinsă între 50 și 100 MW, este produsă prin utilizarea cogenerării de înaltă eficiență, iar pentru instalațiile de producere doar a energiei electrice (centrale termoelectrice), este atinsă o performanță energetică asociată cu cele mai bune tehnici disponibile, în sensul Legii 227/2022 privind emisiile industriale;</w:t>
            </w:r>
          </w:p>
          <w:p w14:paraId="5201B228" w14:textId="77777777" w:rsidR="00E77BED" w:rsidRPr="00170B0C" w:rsidRDefault="00E77BED" w:rsidP="00E77BED">
            <w:pPr>
              <w:pStyle w:val="ListParagraph"/>
              <w:numPr>
                <w:ilvl w:val="0"/>
                <w:numId w:val="7"/>
              </w:numPr>
              <w:tabs>
                <w:tab w:val="left" w:pos="-18"/>
              </w:tabs>
              <w:ind w:left="-18" w:firstLine="81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pentru instalațiile cu o putere termică nominală totală mai mare de 100 MW, este produsă prin utilizarea cogenerării de înaltă eficiență, iar pentru instalațiile de producere doar a energiei electrice (centrale termoelectrice), este produsă în condițiile unui  randament net-electric de cel puțin 36%;</w:t>
            </w:r>
          </w:p>
          <w:p w14:paraId="261C7E40" w14:textId="77777777" w:rsidR="00E77BED" w:rsidRPr="00170B0C" w:rsidRDefault="00E77BED" w:rsidP="00E77BED">
            <w:pPr>
              <w:pStyle w:val="ListParagraph"/>
              <w:numPr>
                <w:ilvl w:val="0"/>
                <w:numId w:val="7"/>
              </w:numPr>
              <w:tabs>
                <w:tab w:val="left" w:pos="-18"/>
              </w:tabs>
              <w:ind w:left="-18" w:firstLine="81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este produsă prin aplicarea captării și stocării CO</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din biomasă.</w:t>
            </w:r>
          </w:p>
          <w:p w14:paraId="1656DB14" w14:textId="2E242F4C" w:rsidR="00FA6E4E" w:rsidRPr="00170B0C" w:rsidRDefault="00E77BED" w:rsidP="00E77BED">
            <w:pPr>
              <w:pStyle w:val="ListParagraph"/>
              <w:numPr>
                <w:ilvl w:val="0"/>
                <w:numId w:val="5"/>
              </w:numPr>
              <w:tabs>
                <w:tab w:val="left" w:pos="-18"/>
              </w:tabs>
              <w:ind w:left="0" w:hanging="18"/>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Pentru situațiile menționate alin. (5), lit. a) - c), instalațiile de producere doar a energiei electrice (centrale termoelectrice) pot fi considerate doar în condițiile în care acestea nu utilizează combustibili fosili în calitate de combustibil principal și doar dacă utilizarea cogenerării de înaltă eficiență nu este fezabilă</w:t>
            </w:r>
            <w:r w:rsidR="00FA6E4E" w:rsidRPr="00170B0C">
              <w:rPr>
                <w:rFonts w:ascii="Times New Roman" w:hAnsi="Times New Roman" w:cs="Times New Roman"/>
                <w:color w:val="0D0D0D" w:themeColor="text1" w:themeTint="F2"/>
                <w:sz w:val="24"/>
                <w:szCs w:val="24"/>
                <w:lang w:val="ro-MD"/>
              </w:rPr>
              <w:t>.”</w:t>
            </w:r>
          </w:p>
          <w:p w14:paraId="031D5496"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tc>
        <w:tc>
          <w:tcPr>
            <w:tcW w:w="5039" w:type="dxa"/>
          </w:tcPr>
          <w:p w14:paraId="5ADAD01D" w14:textId="43765616" w:rsidR="00E77BED" w:rsidRPr="00170B0C" w:rsidRDefault="00E77BED" w:rsidP="00E77BED">
            <w:pPr>
              <w:tabs>
                <w:tab w:val="left" w:pos="-18"/>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lastRenderedPageBreak/>
              <w:t>Articolul 26</w:t>
            </w:r>
            <w:r w:rsidRPr="00170B0C">
              <w:rPr>
                <w:rFonts w:ascii="Times New Roman" w:hAnsi="Times New Roman" w:cs="Times New Roman"/>
                <w:b/>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Criterii de durabilitate</w:t>
            </w:r>
          </w:p>
          <w:p w14:paraId="3FF3CDA6" w14:textId="176EC0F4" w:rsidR="00E77BED" w:rsidRPr="00170B0C" w:rsidRDefault="00E77BED" w:rsidP="00170B0C">
            <w:pPr>
              <w:pStyle w:val="ListParagraph"/>
              <w:numPr>
                <w:ilvl w:val="0"/>
                <w:numId w:val="96"/>
              </w:numPr>
              <w:tabs>
                <w:tab w:val="left" w:pos="-18"/>
              </w:tabs>
              <w:ind w:left="-99" w:firstLine="459"/>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Criteriile de durabilitate și de reducere a emisiilor de gaze cu efect de sunt stabilite în Regulamentul privind criteriilor de durabilitate pentru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combustibilii din biomasă, aprobat de Guvern.</w:t>
            </w:r>
          </w:p>
          <w:p w14:paraId="0725236A" w14:textId="77777777" w:rsidR="00E77BED" w:rsidRPr="00170B0C" w:rsidRDefault="00E77BED" w:rsidP="00170B0C">
            <w:pPr>
              <w:pStyle w:val="ListParagraph"/>
              <w:numPr>
                <w:ilvl w:val="0"/>
                <w:numId w:val="96"/>
              </w:numPr>
              <w:tabs>
                <w:tab w:val="left" w:pos="-18"/>
              </w:tabs>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Energia din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 de biomasă, produși din biomasă agricolă și biomasă forestieră, sau din deșeurile și reziduurile provenite de pe terenuri agricole, indiferent dacă </w:t>
            </w:r>
            <w:proofErr w:type="spellStart"/>
            <w:r w:rsidRPr="00170B0C">
              <w:rPr>
                <w:rFonts w:ascii="Times New Roman" w:hAnsi="Times New Roman" w:cs="Times New Roman"/>
                <w:color w:val="0D0D0D" w:themeColor="text1" w:themeTint="F2"/>
                <w:sz w:val="24"/>
                <w:szCs w:val="24"/>
                <w:lang w:val="ro-MD"/>
              </w:rPr>
              <w:t>biocarburanții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biolichidele</w:t>
            </w:r>
            <w:proofErr w:type="spellEnd"/>
            <w:r w:rsidRPr="00170B0C">
              <w:rPr>
                <w:rFonts w:ascii="Times New Roman" w:hAnsi="Times New Roman" w:cs="Times New Roman"/>
                <w:color w:val="0D0D0D" w:themeColor="text1" w:themeTint="F2"/>
                <w:sz w:val="24"/>
                <w:szCs w:val="24"/>
                <w:lang w:val="ro-MD"/>
              </w:rPr>
              <w:t xml:space="preserve"> și </w:t>
            </w:r>
            <w:r w:rsidRPr="00170B0C">
              <w:rPr>
                <w:rFonts w:ascii="Times New Roman" w:hAnsi="Times New Roman" w:cs="Times New Roman"/>
                <w:color w:val="0D0D0D" w:themeColor="text1" w:themeTint="F2"/>
                <w:sz w:val="24"/>
                <w:szCs w:val="24"/>
                <w:lang w:val="ro-MD"/>
              </w:rPr>
              <w:lastRenderedPageBreak/>
              <w:t>biomasa au fost obținute/produse și, respectiv, cultivate, în Republica Moldova sau în afara acesteia, este luată în considerare în scopurile specificate la lit. a) - c) numai dacă sunt îndeplinite criteriile de durabilitate și de reducere a emisiilor de gaze cu efect de seră prevăzute în Regulamentul aprobat în conformitate cu alin. (1):</w:t>
            </w:r>
          </w:p>
          <w:p w14:paraId="36CC3F46" w14:textId="77777777" w:rsidR="00E77BED" w:rsidRPr="00170B0C" w:rsidRDefault="00E77BED" w:rsidP="00170B0C">
            <w:pPr>
              <w:pStyle w:val="ListParagraph"/>
              <w:numPr>
                <w:ilvl w:val="0"/>
                <w:numId w:val="98"/>
              </w:numPr>
              <w:tabs>
                <w:tab w:val="left" w:pos="-18"/>
              </w:tabs>
              <w:ind w:left="171" w:firstLine="549"/>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de a contribui la atingerea obiectivelor naționale pentru un anumit orizont de timp, după cum sunt stabilite în Planul național integrat privind energia și clima;</w:t>
            </w:r>
          </w:p>
          <w:p w14:paraId="54A428E2" w14:textId="77777777" w:rsidR="00E77BED" w:rsidRPr="00170B0C" w:rsidRDefault="00E77BED" w:rsidP="00170B0C">
            <w:pPr>
              <w:pStyle w:val="ListParagraph"/>
              <w:numPr>
                <w:ilvl w:val="0"/>
                <w:numId w:val="98"/>
              </w:numPr>
              <w:tabs>
                <w:tab w:val="left" w:pos="-18"/>
              </w:tabs>
              <w:ind w:left="0" w:firstLine="702"/>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de a determina și măsura respectarea obligației referitoare la consumul de energie regenerabilă, inclusiv a obligațiilor prevăzute de prezenta lege;</w:t>
            </w:r>
          </w:p>
          <w:p w14:paraId="38C158BE" w14:textId="77777777" w:rsidR="00E77BED" w:rsidRPr="00170B0C" w:rsidRDefault="00E77BED" w:rsidP="00170B0C">
            <w:pPr>
              <w:pStyle w:val="ListParagraph"/>
              <w:numPr>
                <w:ilvl w:val="0"/>
                <w:numId w:val="98"/>
              </w:numPr>
              <w:tabs>
                <w:tab w:val="left" w:pos="-18"/>
              </w:tabs>
              <w:ind w:left="0" w:firstLine="702"/>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de a stabili eligibilitatea producătorului de biocombustibili de a beneficia de sprijin financiar pentru producerea de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 din biomasă.</w:t>
            </w:r>
          </w:p>
          <w:p w14:paraId="6C76476A" w14:textId="77777777" w:rsidR="00E77BED" w:rsidRPr="00170B0C" w:rsidRDefault="00E77BED" w:rsidP="00170B0C">
            <w:pPr>
              <w:pStyle w:val="ListParagraph"/>
              <w:numPr>
                <w:ilvl w:val="0"/>
                <w:numId w:val="96"/>
              </w:numPr>
              <w:tabs>
                <w:tab w:val="left" w:pos="-18"/>
                <w:tab w:val="left" w:pos="360"/>
              </w:tabs>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La elaborarea Regulamentului privind criteriilor de durabilitate pentru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combustibilii din biomasă, Guvernul stabilește condiții adiționale pentru produsele menționate la alin. (2) în vederea contabilizării și luării în considerare în scopurile menționate la lit. a) – c) ale acestuia:</w:t>
            </w:r>
          </w:p>
          <w:p w14:paraId="109E97E9" w14:textId="77777777" w:rsidR="00E77BED" w:rsidRPr="00170B0C" w:rsidRDefault="00E77BED" w:rsidP="00170B0C">
            <w:pPr>
              <w:pStyle w:val="ListParagraph"/>
              <w:numPr>
                <w:ilvl w:val="0"/>
                <w:numId w:val="99"/>
              </w:numPr>
              <w:tabs>
                <w:tab w:val="left" w:pos="-18"/>
                <w:tab w:val="left" w:pos="360"/>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pentru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combustibilii din biomasă produși din biomasă agricolă – condiții în raport cu materiile prime ce provin de pe terenuri bogate în biodiversitate, terenuri cu stocuri mari de carbon, terenuri care anterior au deținut statutul de turbării;</w:t>
            </w:r>
          </w:p>
          <w:p w14:paraId="2F36766D" w14:textId="77777777" w:rsidR="00E77BED" w:rsidRPr="00170B0C" w:rsidRDefault="00E77BED" w:rsidP="00170B0C">
            <w:pPr>
              <w:pStyle w:val="ListParagraph"/>
              <w:numPr>
                <w:ilvl w:val="0"/>
                <w:numId w:val="99"/>
              </w:numPr>
              <w:tabs>
                <w:tab w:val="left" w:pos="-18"/>
                <w:tab w:val="left" w:pos="360"/>
              </w:tabs>
              <w:ind w:left="0" w:firstLine="702"/>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pentru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combustibilii din biomasă produși din biomasă forestieră – condiții care ar reduce riscul de utilizare a biomasei forestiere obținute printr-un proces de producție nedurabil, care ar asigura </w:t>
            </w:r>
            <w:r w:rsidRPr="00170B0C">
              <w:rPr>
                <w:rFonts w:ascii="Times New Roman" w:hAnsi="Times New Roman" w:cs="Times New Roman"/>
                <w:color w:val="0D0D0D" w:themeColor="text1" w:themeTint="F2"/>
                <w:sz w:val="24"/>
                <w:szCs w:val="24"/>
                <w:lang w:val="ro-MD"/>
              </w:rPr>
              <w:lastRenderedPageBreak/>
              <w:t>respectarea unui set de criterii prestabilite referitoare la exploatarea terenurilor, schimbarea destinației terenurilor și silvicultură;</w:t>
            </w:r>
          </w:p>
          <w:p w14:paraId="5769F097" w14:textId="77777777" w:rsidR="00E77BED" w:rsidRPr="00170B0C" w:rsidRDefault="00E77BED" w:rsidP="00170B0C">
            <w:pPr>
              <w:pStyle w:val="ListParagraph"/>
              <w:numPr>
                <w:ilvl w:val="0"/>
                <w:numId w:val="96"/>
              </w:numPr>
              <w:tabs>
                <w:tab w:val="left" w:pos="-18"/>
                <w:tab w:val="left" w:pos="360"/>
              </w:tabs>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Prin derogare de la alin. (2), instalațiile care utilizează combustibili din biomasă pentru producerea de energie electrică, încălzire și răcire sunt obligate să respecte criteriile de durabilitate și de reducere a emisiilor de gaze cu efect de seră prevăzute în Regulamentul privind criteriilor de durabilitate pentru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combustibilii din biomasă în vederea considerării energiei acestora în scopurile menționate la lit. a) – c) ale alin. (2), în condițiile în care puterea termică nominală totală a acestora este egală cu sau mai mare de 20 MW, în cazul biocombustibililor solizi și cu o putere termică nominală totală egală sau mai mare de 2 MW, în cazul combustibililor din biomasă gazoși.</w:t>
            </w:r>
          </w:p>
          <w:p w14:paraId="163FA527" w14:textId="77777777" w:rsidR="00E77BED" w:rsidRPr="00170B0C" w:rsidRDefault="00E77BED" w:rsidP="00170B0C">
            <w:pPr>
              <w:pStyle w:val="ListParagraph"/>
              <w:numPr>
                <w:ilvl w:val="0"/>
                <w:numId w:val="96"/>
              </w:numPr>
              <w:tabs>
                <w:tab w:val="left" w:pos="-18"/>
              </w:tabs>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Energia electrică din combustibili din biomasă se ia în considerare în scopurile menționate la alin. (2) lit. a) -  c), în condițiile în care sunt îndeplinire una sau mai multe dintre următoarele cerințe:</w:t>
            </w:r>
          </w:p>
          <w:p w14:paraId="22AF89E8" w14:textId="77777777" w:rsidR="00E77BED" w:rsidRPr="00170B0C" w:rsidRDefault="00E77BED" w:rsidP="00170B0C">
            <w:pPr>
              <w:pStyle w:val="ListParagraph"/>
              <w:numPr>
                <w:ilvl w:val="0"/>
                <w:numId w:val="97"/>
              </w:numPr>
              <w:tabs>
                <w:tab w:val="left" w:pos="-18"/>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este produsă în instalații cu o putere termică nominală totală mai mică de 50 MW;</w:t>
            </w:r>
          </w:p>
          <w:p w14:paraId="434A60B9" w14:textId="77777777" w:rsidR="00E77BED" w:rsidRPr="00170B0C" w:rsidRDefault="00E77BED" w:rsidP="00170B0C">
            <w:pPr>
              <w:pStyle w:val="ListParagraph"/>
              <w:numPr>
                <w:ilvl w:val="0"/>
                <w:numId w:val="97"/>
              </w:numPr>
              <w:tabs>
                <w:tab w:val="left" w:pos="-18"/>
              </w:tabs>
              <w:ind w:left="-18" w:firstLine="81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pentru instalațiile cu o putere termică totală nominală cuprinsă între 50 și 100 MW, este produsă prin utilizarea cogenerării de înaltă eficiență, iar pentru instalațiile de producere doar a energiei electrice (centrale termoelectrice), este atinsă o performanță energetică asociată cu cele mai bune tehnici disponibile, în sensul Legii 227/2022 privind emisiile industriale;</w:t>
            </w:r>
          </w:p>
          <w:p w14:paraId="176D7213" w14:textId="77777777" w:rsidR="00E77BED" w:rsidRPr="00170B0C" w:rsidRDefault="00E77BED" w:rsidP="00170B0C">
            <w:pPr>
              <w:pStyle w:val="ListParagraph"/>
              <w:numPr>
                <w:ilvl w:val="0"/>
                <w:numId w:val="97"/>
              </w:numPr>
              <w:tabs>
                <w:tab w:val="left" w:pos="-18"/>
              </w:tabs>
              <w:ind w:left="-18" w:firstLine="81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pentru instalațiile cu o putere termică nominală totală mai mare de 100 MW, este produsă prin utilizarea cogenerării de înaltă eficiență, iar pentru instalațiile de producere doar a energiei electrice (centrale termoelectrice), este </w:t>
            </w:r>
            <w:r w:rsidRPr="00170B0C">
              <w:rPr>
                <w:rFonts w:ascii="Times New Roman" w:hAnsi="Times New Roman" w:cs="Times New Roman"/>
                <w:color w:val="0D0D0D" w:themeColor="text1" w:themeTint="F2"/>
                <w:sz w:val="24"/>
                <w:szCs w:val="24"/>
                <w:lang w:val="ro-MD"/>
              </w:rPr>
              <w:lastRenderedPageBreak/>
              <w:t>produsă în condițiile unui  randament net-electric de cel puțin 36%;</w:t>
            </w:r>
          </w:p>
          <w:p w14:paraId="5CBE06B6" w14:textId="77777777" w:rsidR="00E77BED" w:rsidRPr="00170B0C" w:rsidRDefault="00E77BED" w:rsidP="00170B0C">
            <w:pPr>
              <w:pStyle w:val="ListParagraph"/>
              <w:numPr>
                <w:ilvl w:val="0"/>
                <w:numId w:val="97"/>
              </w:numPr>
              <w:tabs>
                <w:tab w:val="left" w:pos="-18"/>
              </w:tabs>
              <w:ind w:left="-18" w:firstLine="81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este produsă prin aplicarea captării și stocării CO</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din biomasă.</w:t>
            </w:r>
          </w:p>
          <w:p w14:paraId="01145CB9" w14:textId="77777777" w:rsidR="00E77BED" w:rsidRPr="00170B0C" w:rsidRDefault="00E77BED" w:rsidP="00170B0C">
            <w:pPr>
              <w:pStyle w:val="ListParagraph"/>
              <w:numPr>
                <w:ilvl w:val="0"/>
                <w:numId w:val="96"/>
              </w:numPr>
              <w:tabs>
                <w:tab w:val="left" w:pos="-18"/>
              </w:tabs>
              <w:ind w:left="0" w:hanging="18"/>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Pentru situațiile menționate alin. (5), lit. a) - c), instalațiile de producere doar a energiei electrice (centrale termoelectrice) pot fi considerate doar în condițiile în care acestea nu utilizează combustibili fosili în calitate de combustibil principal și doar dacă utilizarea cogenerării de înaltă eficiență nu este fezabilă.”</w:t>
            </w:r>
          </w:p>
          <w:p w14:paraId="1742AE13" w14:textId="77777777" w:rsidR="00FA6E4E" w:rsidRPr="00170B0C" w:rsidRDefault="00FA6E4E" w:rsidP="005E54BB">
            <w:pPr>
              <w:jc w:val="both"/>
              <w:rPr>
                <w:rFonts w:ascii="Times New Roman" w:hAnsi="Times New Roman" w:cs="Times New Roman"/>
                <w:color w:val="0D0D0D" w:themeColor="text1" w:themeTint="F2"/>
              </w:rPr>
            </w:pPr>
          </w:p>
        </w:tc>
      </w:tr>
      <w:tr w:rsidR="00170B0C" w:rsidRPr="00170B0C" w14:paraId="11011471" w14:textId="77777777" w:rsidTr="004E3361">
        <w:tc>
          <w:tcPr>
            <w:tcW w:w="704" w:type="dxa"/>
          </w:tcPr>
          <w:p w14:paraId="29883F12" w14:textId="77777777" w:rsidR="00FA6E4E" w:rsidRPr="00170B0C" w:rsidRDefault="00FA6E4E" w:rsidP="005E54BB">
            <w:pPr>
              <w:jc w:val="both"/>
              <w:rPr>
                <w:rFonts w:ascii="Times New Roman" w:hAnsi="Times New Roman" w:cs="Times New Roman"/>
                <w:color w:val="0D0D0D" w:themeColor="text1" w:themeTint="F2"/>
              </w:rPr>
            </w:pPr>
          </w:p>
        </w:tc>
        <w:tc>
          <w:tcPr>
            <w:tcW w:w="3969" w:type="dxa"/>
          </w:tcPr>
          <w:p w14:paraId="6AE85F1E" w14:textId="77777777" w:rsidR="00FA6E4E" w:rsidRPr="00170B0C" w:rsidRDefault="00FA6E4E"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749056DF"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26</w:t>
            </w:r>
            <w:r w:rsidRPr="00170B0C">
              <w:rPr>
                <w:rFonts w:ascii="Times New Roman" w:hAnsi="Times New Roman" w:cs="Times New Roman"/>
                <w:b/>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Verificarea conformității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biolichidelor</w:t>
            </w:r>
            <w:proofErr w:type="spellEnd"/>
            <w:r w:rsidRPr="00170B0C">
              <w:rPr>
                <w:rFonts w:ascii="Times New Roman" w:hAnsi="Times New Roman" w:cs="Times New Roman"/>
                <w:color w:val="0D0D0D" w:themeColor="text1" w:themeTint="F2"/>
                <w:sz w:val="24"/>
                <w:szCs w:val="24"/>
                <w:lang w:val="ro-MD"/>
              </w:rPr>
              <w:t xml:space="preserve"> și combustibililor din biomasă cu criteriile de durabilitate</w:t>
            </w:r>
          </w:p>
          <w:p w14:paraId="6061A671" w14:textId="77777777" w:rsidR="00FA6E4E" w:rsidRPr="00170B0C" w:rsidRDefault="00FA6E4E" w:rsidP="005E54BB">
            <w:pPr>
              <w:pStyle w:val="ListParagraph"/>
              <w:numPr>
                <w:ilvl w:val="0"/>
                <w:numId w:val="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Verificarea conformității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biolichidelor</w:t>
            </w:r>
            <w:proofErr w:type="spellEnd"/>
            <w:r w:rsidRPr="00170B0C">
              <w:rPr>
                <w:rFonts w:ascii="Times New Roman" w:hAnsi="Times New Roman" w:cs="Times New Roman"/>
                <w:color w:val="0D0D0D" w:themeColor="text1" w:themeTint="F2"/>
                <w:sz w:val="24"/>
                <w:szCs w:val="24"/>
                <w:lang w:val="ro-MD"/>
              </w:rPr>
              <w:t xml:space="preserve"> și combustibililor din biomasă cu criteriile de durabilitate are loc în conformitate cu prevederile prezentului articol și a Regulamentului privind criteriilor de durabilitate pentru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combustibilii din biomasă.</w:t>
            </w:r>
          </w:p>
          <w:p w14:paraId="1D3B1997" w14:textId="77777777" w:rsidR="00FA6E4E" w:rsidRPr="00170B0C" w:rsidRDefault="00FA6E4E" w:rsidP="005E54BB">
            <w:pPr>
              <w:pStyle w:val="ListParagraph"/>
              <w:numPr>
                <w:ilvl w:val="0"/>
                <w:numId w:val="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vederea considerării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biolichidelor</w:t>
            </w:r>
            <w:proofErr w:type="spellEnd"/>
            <w:r w:rsidRPr="00170B0C">
              <w:rPr>
                <w:rFonts w:ascii="Times New Roman" w:hAnsi="Times New Roman" w:cs="Times New Roman"/>
                <w:color w:val="0D0D0D" w:themeColor="text1" w:themeTint="F2"/>
                <w:sz w:val="24"/>
                <w:szCs w:val="24"/>
                <w:lang w:val="ro-MD"/>
              </w:rPr>
              <w:t xml:space="preserve"> și combustibililor din biomasă în scopurile prevăzute la articolul 26</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alin. (2), producătorii de biocombustibili trebuie să îndeplinească criteriile de durabilitate și de reducere a emisiilor de gaze cu efect de seră.</w:t>
            </w:r>
          </w:p>
          <w:p w14:paraId="7F5175D7" w14:textId="77777777" w:rsidR="00FA6E4E" w:rsidRPr="00170B0C" w:rsidRDefault="00FA6E4E" w:rsidP="005E54BB">
            <w:pPr>
              <w:pStyle w:val="ListParagraph"/>
              <w:numPr>
                <w:ilvl w:val="0"/>
                <w:numId w:val="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vederea implementării prevederii de la alin. (1), producătorii de biocombustibili </w:t>
            </w:r>
            <w:r w:rsidRPr="00170B0C">
              <w:rPr>
                <w:rFonts w:ascii="Times New Roman" w:hAnsi="Times New Roman" w:cs="Times New Roman"/>
                <w:color w:val="0D0D0D" w:themeColor="text1" w:themeTint="F2"/>
                <w:sz w:val="24"/>
                <w:szCs w:val="24"/>
                <w:lang w:val="ro-MD"/>
              </w:rPr>
              <w:lastRenderedPageBreak/>
              <w:t>utilizează un sistem de echilibrare a masei care:</w:t>
            </w:r>
          </w:p>
          <w:p w14:paraId="7322BDF3" w14:textId="77777777" w:rsidR="00FA6E4E" w:rsidRPr="00170B0C" w:rsidRDefault="00FA6E4E" w:rsidP="005E54BB">
            <w:pPr>
              <w:pStyle w:val="ListParagraph"/>
              <w:numPr>
                <w:ilvl w:val="0"/>
                <w:numId w:val="8"/>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permite amestecarea loturilor de materii prime sau combustibili cu caracteristici diferite durabilitate și de reducere a emisiilor de gaze cu efect de seră;</w:t>
            </w:r>
          </w:p>
          <w:p w14:paraId="16DE156E" w14:textId="77777777" w:rsidR="00FA6E4E" w:rsidRPr="00170B0C" w:rsidRDefault="00FA6E4E" w:rsidP="005E54BB">
            <w:pPr>
              <w:pStyle w:val="ListParagraph"/>
              <w:numPr>
                <w:ilvl w:val="0"/>
                <w:numId w:val="8"/>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permite amestecarea loturilor de materii prime cu conținut energetic diferit pentru prelucrare ulterioară;</w:t>
            </w:r>
          </w:p>
          <w:p w14:paraId="60E8E411" w14:textId="77777777" w:rsidR="00FA6E4E" w:rsidRPr="00170B0C" w:rsidRDefault="00FA6E4E" w:rsidP="005E54BB">
            <w:pPr>
              <w:pStyle w:val="ListParagraph"/>
              <w:numPr>
                <w:ilvl w:val="0"/>
                <w:numId w:val="8"/>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solicită ca un amestec să fie însoțit de informații privind caracteristicile de durabilitate și dimensiunile loturilor menționate la lit. a);</w:t>
            </w:r>
          </w:p>
          <w:p w14:paraId="61824879" w14:textId="77777777" w:rsidR="00FA6E4E" w:rsidRPr="00170B0C" w:rsidRDefault="00FA6E4E" w:rsidP="005E54BB">
            <w:pPr>
              <w:pStyle w:val="ListParagraph"/>
              <w:numPr>
                <w:ilvl w:val="0"/>
                <w:numId w:val="8"/>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asigură că suma tuturor loturilor scoase dintr-un amestec este descrisă în aceeași cantitate și prin aceleași caracteristici de durabilitate ca suma loturilor adăugate la amestec și necesită ca echilibrul să fie realizat pe o perioadă adecvată;</w:t>
            </w:r>
          </w:p>
          <w:p w14:paraId="5E23442A" w14:textId="77777777" w:rsidR="00FA6E4E" w:rsidRPr="00170B0C" w:rsidRDefault="00FA6E4E" w:rsidP="005E54BB">
            <w:pPr>
              <w:pStyle w:val="ListParagraph"/>
              <w:numPr>
                <w:ilvl w:val="0"/>
                <w:numId w:val="8"/>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asigură că fiecare lot este contabilizat o singură dată în consumul final brut de energie electrică din surse regenerabile, sau după caz în consumul final brut de energie din surse regenerabile în sectorul de încălzire și răcire, sau în consumul final de energie din surse regenerabile în sectorul transporturilor;</w:t>
            </w:r>
          </w:p>
          <w:p w14:paraId="09FAE2EB" w14:textId="77777777" w:rsidR="00FA6E4E" w:rsidRPr="00170B0C" w:rsidRDefault="00FA6E4E" w:rsidP="005E54BB">
            <w:pPr>
              <w:pStyle w:val="ListParagraph"/>
              <w:numPr>
                <w:ilvl w:val="0"/>
                <w:numId w:val="8"/>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furnizează informații cu privire la faptul dacă a fost beneficiat de sprijin pentru producerea respectivelor loturi.</w:t>
            </w:r>
          </w:p>
          <w:p w14:paraId="78DFF4CF" w14:textId="77777777" w:rsidR="00FA6E4E" w:rsidRPr="00170B0C" w:rsidRDefault="00FA6E4E" w:rsidP="005E54BB">
            <w:pPr>
              <w:pStyle w:val="ListParagraph"/>
              <w:numPr>
                <w:ilvl w:val="0"/>
                <w:numId w:val="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Producătorii de biocombustibili au obligația de asigura, în conformitate cu prevederile Regulamentului menționat la alin. (1), următoarele:</w:t>
            </w:r>
          </w:p>
          <w:p w14:paraId="42BFA62E" w14:textId="77777777" w:rsidR="00FA6E4E" w:rsidRPr="00170B0C" w:rsidRDefault="00FA6E4E" w:rsidP="005E54BB">
            <w:pPr>
              <w:pStyle w:val="ListParagraph"/>
              <w:numPr>
                <w:ilvl w:val="0"/>
                <w:numId w:val="1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prezentarea, în adresa Agenției de Mediu, a informațiilor cu privire la respectarea criteriilor de durabilitate și de reducere a emisiilor de gaze cu efect de seră și să pună la dispoziția acesteia datele relevante care au fost utilizate pentru pregătirea acestor informații;</w:t>
            </w:r>
          </w:p>
          <w:p w14:paraId="4D570BA6" w14:textId="77777777" w:rsidR="00FA6E4E" w:rsidRPr="00170B0C" w:rsidRDefault="00FA6E4E" w:rsidP="005E54BB">
            <w:pPr>
              <w:pStyle w:val="ListParagraph"/>
              <w:numPr>
                <w:ilvl w:val="0"/>
                <w:numId w:val="1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organizarea evaluărilor anuale independente a informațiilor transmise conform lit. a) și furnizarea dovezilor că evaluare este efectuată în termenii stabiliți. Evaluarea independentă trebuie să confirme că sistemele utilizate sunt exacte, fiabile și protejate de falsificare. Atunci când se efectuează o evaluare independentă, se estimează frecvența de eșantionare, metodologia și fiabilitatea datelor.</w:t>
            </w:r>
          </w:p>
          <w:p w14:paraId="1F66D073" w14:textId="77777777" w:rsidR="00FA6E4E" w:rsidRPr="00170B0C" w:rsidRDefault="00FA6E4E" w:rsidP="005E54BB">
            <w:pPr>
              <w:pStyle w:val="ListParagraph"/>
              <w:numPr>
                <w:ilvl w:val="0"/>
                <w:numId w:val="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Informațiile aferente implementării obligației de la alin. (3) și prezentate într-o formă standardizată Agenției de Mediu conform alin. (4), includ date adecvate și relevante aferente </w:t>
            </w:r>
            <w:proofErr w:type="spellStart"/>
            <w:r w:rsidRPr="00170B0C">
              <w:rPr>
                <w:rFonts w:ascii="Times New Roman" w:hAnsi="Times New Roman" w:cs="Times New Roman"/>
                <w:color w:val="0D0D0D" w:themeColor="text1" w:themeTint="F2"/>
                <w:sz w:val="24"/>
                <w:szCs w:val="24"/>
                <w:lang w:val="ro-MD"/>
              </w:rPr>
              <w:t>biolichidelor</w:t>
            </w:r>
            <w:proofErr w:type="spellEnd"/>
            <w:r w:rsidRPr="00170B0C">
              <w:rPr>
                <w:rFonts w:ascii="Times New Roman" w:hAnsi="Times New Roman" w:cs="Times New Roman"/>
                <w:color w:val="0D0D0D" w:themeColor="text1" w:themeTint="F2"/>
                <w:sz w:val="24"/>
                <w:szCs w:val="24"/>
                <w:lang w:val="ro-MD"/>
              </w:rPr>
              <w:t xml:space="preserve"> și biomasei cu privire la măsurile luate pentru a proteja solul, apa și aerul, pentru a restabili solul degradat și pentru a evita consumul excesiv de apă în teritoriile cu deficit de apă.</w:t>
            </w:r>
          </w:p>
          <w:p w14:paraId="465789E5" w14:textId="6D18F93C" w:rsidR="00FA6E4E" w:rsidRPr="00170B0C" w:rsidRDefault="00D74F96" w:rsidP="005E54BB">
            <w:pPr>
              <w:pStyle w:val="ListParagraph"/>
              <w:numPr>
                <w:ilvl w:val="0"/>
                <w:numId w:val="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Obligațiile prevăzute de prezentul articol sunt îndeplinite indiferent de originea geografică a biomasei din care sunt produse </w:t>
            </w:r>
            <w:proofErr w:type="spellStart"/>
            <w:r w:rsidRPr="00170B0C">
              <w:rPr>
                <w:rFonts w:ascii="Times New Roman" w:hAnsi="Times New Roman" w:cs="Times New Roman"/>
                <w:color w:val="0D0D0D" w:themeColor="text1" w:themeTint="F2"/>
                <w:sz w:val="24"/>
                <w:szCs w:val="24"/>
                <w:lang w:val="ro-MD"/>
              </w:rPr>
              <w:t>biolichidele</w:t>
            </w:r>
            <w:proofErr w:type="spellEnd"/>
            <w:r w:rsidR="00FA6E4E" w:rsidRPr="00170B0C">
              <w:rPr>
                <w:rFonts w:ascii="Times New Roman" w:hAnsi="Times New Roman" w:cs="Times New Roman"/>
                <w:color w:val="0D0D0D" w:themeColor="text1" w:themeTint="F2"/>
                <w:sz w:val="24"/>
                <w:szCs w:val="24"/>
                <w:lang w:val="ro-MD"/>
              </w:rPr>
              <w:t>.</w:t>
            </w:r>
          </w:p>
          <w:p w14:paraId="2751DFEC" w14:textId="77777777" w:rsidR="00FA6E4E" w:rsidRPr="00170B0C" w:rsidRDefault="00FA6E4E" w:rsidP="005E54BB">
            <w:pPr>
              <w:pStyle w:val="ListParagraph"/>
              <w:numPr>
                <w:ilvl w:val="0"/>
                <w:numId w:val="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Producătorii de biocombustibili verifică dacă materiile prime și/sau </w:t>
            </w:r>
            <w:proofErr w:type="spellStart"/>
            <w:r w:rsidRPr="00170B0C">
              <w:rPr>
                <w:rFonts w:ascii="Times New Roman" w:hAnsi="Times New Roman" w:cs="Times New Roman"/>
                <w:color w:val="0D0D0D" w:themeColor="text1" w:themeTint="F2"/>
                <w:sz w:val="24"/>
                <w:szCs w:val="24"/>
                <w:lang w:val="ro-MD"/>
              </w:rPr>
              <w:t>biocarburanții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biolichidele</w:t>
            </w:r>
            <w:proofErr w:type="spellEnd"/>
            <w:r w:rsidRPr="00170B0C">
              <w:rPr>
                <w:rFonts w:ascii="Times New Roman" w:hAnsi="Times New Roman" w:cs="Times New Roman"/>
                <w:color w:val="0D0D0D" w:themeColor="text1" w:themeTint="F2"/>
                <w:sz w:val="24"/>
                <w:szCs w:val="24"/>
                <w:lang w:val="ro-MD"/>
              </w:rPr>
              <w:t xml:space="preserve"> și combustibilii din biomasă respectă criteriile de durabilitate și de reducere a emisiilor de gaze cu efect de seră prin obținerea de certificate din schemele voluntare naționale sau internaționale aprobate sau recunoscute de autoritățile competente.</w:t>
            </w:r>
          </w:p>
          <w:p w14:paraId="0B083063" w14:textId="77777777" w:rsidR="00FA6E4E" w:rsidRPr="00170B0C" w:rsidRDefault="00FA6E4E" w:rsidP="005E54BB">
            <w:pPr>
              <w:pStyle w:val="ListParagraph"/>
              <w:numPr>
                <w:ilvl w:val="0"/>
                <w:numId w:val="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Guvernul, la propunerea organului central de specialitate al administrației publice centrale în domeniul protecției mediului, pune în aplicare o schemă națională de certificare care să stabilească standarde pentru producția de biocombustibili,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 din biomasă și să certifice că respectivele standarde și criterii de durabilitate și criterii de </w:t>
            </w:r>
            <w:r w:rsidRPr="00170B0C">
              <w:rPr>
                <w:rFonts w:ascii="Times New Roman" w:hAnsi="Times New Roman" w:cs="Times New Roman"/>
                <w:color w:val="0D0D0D" w:themeColor="text1" w:themeTint="F2"/>
                <w:sz w:val="24"/>
                <w:szCs w:val="24"/>
                <w:lang w:val="ro-MD"/>
              </w:rPr>
              <w:lastRenderedPageBreak/>
              <w:t>reducere a emisiilor de gaze cu efect de seră sunt îndeplinite de către producătorii de biocombustibili.</w:t>
            </w:r>
          </w:p>
          <w:p w14:paraId="6F95E9F9"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tc>
        <w:tc>
          <w:tcPr>
            <w:tcW w:w="5039" w:type="dxa"/>
          </w:tcPr>
          <w:p w14:paraId="6B9DB1F8"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lastRenderedPageBreak/>
              <w:t>Articolul 26</w:t>
            </w:r>
            <w:r w:rsidRPr="00170B0C">
              <w:rPr>
                <w:rFonts w:ascii="Times New Roman" w:hAnsi="Times New Roman" w:cs="Times New Roman"/>
                <w:b/>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Verificarea conformității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biolichidelor</w:t>
            </w:r>
            <w:proofErr w:type="spellEnd"/>
            <w:r w:rsidRPr="00170B0C">
              <w:rPr>
                <w:rFonts w:ascii="Times New Roman" w:hAnsi="Times New Roman" w:cs="Times New Roman"/>
                <w:color w:val="0D0D0D" w:themeColor="text1" w:themeTint="F2"/>
                <w:sz w:val="24"/>
                <w:szCs w:val="24"/>
                <w:lang w:val="ro-MD"/>
              </w:rPr>
              <w:t xml:space="preserve"> și combustibililor din biomasă cu criteriile de durabilitate</w:t>
            </w:r>
          </w:p>
          <w:p w14:paraId="1BC16B76" w14:textId="77777777" w:rsidR="00FA6E4E" w:rsidRPr="00170B0C" w:rsidRDefault="00FA6E4E" w:rsidP="00170B0C">
            <w:pPr>
              <w:pStyle w:val="ListParagraph"/>
              <w:numPr>
                <w:ilvl w:val="0"/>
                <w:numId w:val="6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Verificarea conformității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biolichidelor</w:t>
            </w:r>
            <w:proofErr w:type="spellEnd"/>
            <w:r w:rsidRPr="00170B0C">
              <w:rPr>
                <w:rFonts w:ascii="Times New Roman" w:hAnsi="Times New Roman" w:cs="Times New Roman"/>
                <w:color w:val="0D0D0D" w:themeColor="text1" w:themeTint="F2"/>
                <w:sz w:val="24"/>
                <w:szCs w:val="24"/>
                <w:lang w:val="ro-MD"/>
              </w:rPr>
              <w:t xml:space="preserve"> și combustibililor din biomasă cu criteriile de durabilitate are loc în conformitate cu prevederile prezentului articol și a Regulamentului privind criteriilor de durabilitate pentru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combustibilii din biomasă.</w:t>
            </w:r>
          </w:p>
          <w:p w14:paraId="664444CA" w14:textId="77777777" w:rsidR="00FA6E4E" w:rsidRPr="00170B0C" w:rsidRDefault="00FA6E4E" w:rsidP="00170B0C">
            <w:pPr>
              <w:pStyle w:val="ListParagraph"/>
              <w:numPr>
                <w:ilvl w:val="0"/>
                <w:numId w:val="6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vederea considerării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biolichidelor</w:t>
            </w:r>
            <w:proofErr w:type="spellEnd"/>
            <w:r w:rsidRPr="00170B0C">
              <w:rPr>
                <w:rFonts w:ascii="Times New Roman" w:hAnsi="Times New Roman" w:cs="Times New Roman"/>
                <w:color w:val="0D0D0D" w:themeColor="text1" w:themeTint="F2"/>
                <w:sz w:val="24"/>
                <w:szCs w:val="24"/>
                <w:lang w:val="ro-MD"/>
              </w:rPr>
              <w:t xml:space="preserve"> și combustibililor din biomasă în scopurile prevăzute la articolul 26</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alin. (2), producătorii de biocombustibili trebuie să îndeplinească criteriile de durabilitate și de reducere a emisiilor de gaze cu efect de seră.</w:t>
            </w:r>
          </w:p>
          <w:p w14:paraId="640FD8B1" w14:textId="77777777" w:rsidR="00FA6E4E" w:rsidRPr="00170B0C" w:rsidRDefault="00FA6E4E" w:rsidP="00170B0C">
            <w:pPr>
              <w:pStyle w:val="ListParagraph"/>
              <w:numPr>
                <w:ilvl w:val="0"/>
                <w:numId w:val="6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vederea implementării prevederii de la alin. (1), producătorii de biocombustibili utilizează un sistem de echilibrare a masei care:</w:t>
            </w:r>
          </w:p>
          <w:p w14:paraId="4EF8D9F0" w14:textId="77777777" w:rsidR="00FA6E4E" w:rsidRPr="00170B0C" w:rsidRDefault="00FA6E4E" w:rsidP="00170B0C">
            <w:pPr>
              <w:pStyle w:val="ListParagraph"/>
              <w:numPr>
                <w:ilvl w:val="0"/>
                <w:numId w:val="61"/>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permite amestecarea loturilor de materii prime sau combustibili cu caracteristici </w:t>
            </w:r>
            <w:r w:rsidRPr="00170B0C">
              <w:rPr>
                <w:rFonts w:ascii="Times New Roman" w:hAnsi="Times New Roman" w:cs="Times New Roman"/>
                <w:color w:val="0D0D0D" w:themeColor="text1" w:themeTint="F2"/>
                <w:sz w:val="24"/>
                <w:szCs w:val="24"/>
                <w:lang w:val="ro-MD"/>
              </w:rPr>
              <w:lastRenderedPageBreak/>
              <w:t>diferite durabilitate și de reducere a emisiilor de gaze cu efect de seră;</w:t>
            </w:r>
          </w:p>
          <w:p w14:paraId="3BCDABA6" w14:textId="77777777" w:rsidR="00FA6E4E" w:rsidRPr="00170B0C" w:rsidRDefault="00FA6E4E" w:rsidP="00170B0C">
            <w:pPr>
              <w:pStyle w:val="ListParagraph"/>
              <w:numPr>
                <w:ilvl w:val="0"/>
                <w:numId w:val="61"/>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permite amestecarea loturilor de materii prime cu conținut energetic diferit pentru prelucrare ulterioară;</w:t>
            </w:r>
          </w:p>
          <w:p w14:paraId="5C3EC284" w14:textId="77777777" w:rsidR="00FA6E4E" w:rsidRPr="00170B0C" w:rsidRDefault="00FA6E4E" w:rsidP="00170B0C">
            <w:pPr>
              <w:pStyle w:val="ListParagraph"/>
              <w:numPr>
                <w:ilvl w:val="0"/>
                <w:numId w:val="61"/>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solicită ca un amestec să fie însoțit de informații privind caracteristicile de durabilitate și dimensiunile loturilor menționate la lit. a);</w:t>
            </w:r>
          </w:p>
          <w:p w14:paraId="6EB9192B" w14:textId="77777777" w:rsidR="00FA6E4E" w:rsidRPr="00170B0C" w:rsidRDefault="00FA6E4E" w:rsidP="00170B0C">
            <w:pPr>
              <w:pStyle w:val="ListParagraph"/>
              <w:numPr>
                <w:ilvl w:val="0"/>
                <w:numId w:val="61"/>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asigură că suma tuturor loturilor scoase dintr-un amestec este descrisă în aceeași cantitate și prin aceleași caracteristici de durabilitate ca suma loturilor adăugate la amestec și necesită ca echilibrul să fie realizat pe o perioadă adecvată;</w:t>
            </w:r>
          </w:p>
          <w:p w14:paraId="4E0770F2" w14:textId="77777777" w:rsidR="00FA6E4E" w:rsidRPr="00170B0C" w:rsidRDefault="00FA6E4E" w:rsidP="00170B0C">
            <w:pPr>
              <w:pStyle w:val="ListParagraph"/>
              <w:numPr>
                <w:ilvl w:val="0"/>
                <w:numId w:val="61"/>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asigură că fiecare lot este contabilizat o singură dată în consumul final brut de energie electrică din surse regenerabile, sau după caz în consumul final brut de energie din surse regenerabile în sectorul de încălzire și răcire, sau în consumul final de energie din surse regenerabile în sectorul transporturilor;</w:t>
            </w:r>
          </w:p>
          <w:p w14:paraId="0E84C42A" w14:textId="66A10258" w:rsidR="00FA6E4E" w:rsidRPr="00170B0C" w:rsidRDefault="00FA6E4E" w:rsidP="00170B0C">
            <w:pPr>
              <w:pStyle w:val="ListParagraph"/>
              <w:numPr>
                <w:ilvl w:val="0"/>
                <w:numId w:val="61"/>
              </w:numPr>
              <w:tabs>
                <w:tab w:val="left" w:pos="1080"/>
                <w:tab w:val="left" w:pos="12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furnizează informații cu privire la faptul dacă a fost beneficiat de sprijin pentru producerea respectivelor loturi.</w:t>
            </w:r>
          </w:p>
          <w:p w14:paraId="49E3D6D7" w14:textId="3F4AFEB1" w:rsidR="007E7C03" w:rsidRPr="00170B0C" w:rsidRDefault="007E7C03" w:rsidP="005E54BB">
            <w:pPr>
              <w:tabs>
                <w:tab w:val="left" w:pos="1080"/>
                <w:tab w:val="left" w:pos="1260"/>
              </w:tabs>
              <w:jc w:val="both"/>
              <w:rPr>
                <w:rFonts w:ascii="Times New Roman" w:hAnsi="Times New Roman" w:cs="Times New Roman"/>
                <w:color w:val="0D0D0D" w:themeColor="text1" w:themeTint="F2"/>
                <w:sz w:val="24"/>
                <w:szCs w:val="24"/>
                <w:lang w:val="ro-MD"/>
              </w:rPr>
            </w:pPr>
          </w:p>
          <w:p w14:paraId="3B19B0DB" w14:textId="63A29241" w:rsidR="007E7C03" w:rsidRPr="00170B0C" w:rsidRDefault="007E7C03" w:rsidP="005E54BB">
            <w:pPr>
              <w:tabs>
                <w:tab w:val="left" w:pos="1080"/>
                <w:tab w:val="left" w:pos="1260"/>
              </w:tabs>
              <w:jc w:val="both"/>
              <w:rPr>
                <w:rFonts w:ascii="Times New Roman" w:hAnsi="Times New Roman" w:cs="Times New Roman"/>
                <w:color w:val="0D0D0D" w:themeColor="text1" w:themeTint="F2"/>
                <w:sz w:val="24"/>
                <w:szCs w:val="24"/>
                <w:lang w:val="ro-MD"/>
              </w:rPr>
            </w:pPr>
          </w:p>
          <w:p w14:paraId="6ED1B980" w14:textId="7EC6674C" w:rsidR="007E7C03" w:rsidRPr="00170B0C" w:rsidRDefault="007E7C03" w:rsidP="005E54BB">
            <w:pPr>
              <w:tabs>
                <w:tab w:val="left" w:pos="1080"/>
                <w:tab w:val="left" w:pos="1260"/>
              </w:tabs>
              <w:jc w:val="both"/>
              <w:rPr>
                <w:rFonts w:ascii="Times New Roman" w:hAnsi="Times New Roman" w:cs="Times New Roman"/>
                <w:color w:val="0D0D0D" w:themeColor="text1" w:themeTint="F2"/>
                <w:sz w:val="24"/>
                <w:szCs w:val="24"/>
                <w:lang w:val="ro-MD"/>
              </w:rPr>
            </w:pPr>
          </w:p>
          <w:p w14:paraId="1C75BBEF" w14:textId="6BB773E6" w:rsidR="007E7C03" w:rsidRPr="00170B0C" w:rsidRDefault="007E7C03" w:rsidP="005E54BB">
            <w:pPr>
              <w:tabs>
                <w:tab w:val="left" w:pos="1080"/>
                <w:tab w:val="left" w:pos="1260"/>
              </w:tabs>
              <w:jc w:val="both"/>
              <w:rPr>
                <w:rFonts w:ascii="Times New Roman" w:hAnsi="Times New Roman" w:cs="Times New Roman"/>
                <w:color w:val="0D0D0D" w:themeColor="text1" w:themeTint="F2"/>
                <w:sz w:val="24"/>
                <w:szCs w:val="24"/>
                <w:lang w:val="ro-MD"/>
              </w:rPr>
            </w:pPr>
          </w:p>
          <w:p w14:paraId="77E6219B" w14:textId="52A43C9B" w:rsidR="007E7C03" w:rsidRPr="00170B0C" w:rsidRDefault="007E7C03" w:rsidP="005E54BB">
            <w:pPr>
              <w:tabs>
                <w:tab w:val="left" w:pos="1080"/>
                <w:tab w:val="left" w:pos="1260"/>
              </w:tabs>
              <w:jc w:val="both"/>
              <w:rPr>
                <w:rFonts w:ascii="Times New Roman" w:hAnsi="Times New Roman" w:cs="Times New Roman"/>
                <w:color w:val="0D0D0D" w:themeColor="text1" w:themeTint="F2"/>
                <w:sz w:val="24"/>
                <w:szCs w:val="24"/>
                <w:lang w:val="ro-MD"/>
              </w:rPr>
            </w:pPr>
          </w:p>
          <w:p w14:paraId="01B5E58C" w14:textId="77777777" w:rsidR="007E7C03" w:rsidRPr="00170B0C" w:rsidRDefault="007E7C03" w:rsidP="005E54BB">
            <w:pPr>
              <w:tabs>
                <w:tab w:val="left" w:pos="1080"/>
                <w:tab w:val="left" w:pos="1260"/>
              </w:tabs>
              <w:jc w:val="both"/>
              <w:rPr>
                <w:rFonts w:ascii="Times New Roman" w:hAnsi="Times New Roman" w:cs="Times New Roman"/>
                <w:color w:val="0D0D0D" w:themeColor="text1" w:themeTint="F2"/>
                <w:sz w:val="24"/>
                <w:szCs w:val="24"/>
                <w:lang w:val="ro-MD"/>
              </w:rPr>
            </w:pPr>
          </w:p>
          <w:p w14:paraId="16664757" w14:textId="77777777" w:rsidR="00FA6E4E" w:rsidRPr="00170B0C" w:rsidRDefault="00FA6E4E" w:rsidP="00170B0C">
            <w:pPr>
              <w:pStyle w:val="ListParagraph"/>
              <w:numPr>
                <w:ilvl w:val="0"/>
                <w:numId w:val="6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Producătorii de biocombustibili au obligația de asigura, în conformitate cu prevederile Regulamentului menționat la alin. (1), următoarele:</w:t>
            </w:r>
          </w:p>
          <w:p w14:paraId="6CCBA467" w14:textId="77777777" w:rsidR="00FA6E4E" w:rsidRPr="00170B0C" w:rsidRDefault="00FA6E4E" w:rsidP="00170B0C">
            <w:pPr>
              <w:pStyle w:val="ListParagraph"/>
              <w:numPr>
                <w:ilvl w:val="0"/>
                <w:numId w:val="9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prezentarea, în adresa Agenției de Mediu, a informațiilor cu privire la respectarea criteriilor de durabilitate și de reducere a emisiilor de gaze cu efect de seră și să pună la dispoziția acesteia datele relevante care au fost utilizate pentru pregătirea acestor informații;</w:t>
            </w:r>
          </w:p>
          <w:p w14:paraId="5B6EEE6A" w14:textId="77777777" w:rsidR="00FA6E4E" w:rsidRPr="00170B0C" w:rsidRDefault="00FA6E4E" w:rsidP="00170B0C">
            <w:pPr>
              <w:pStyle w:val="ListParagraph"/>
              <w:numPr>
                <w:ilvl w:val="0"/>
                <w:numId w:val="9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organizarea evaluărilor anuale independente a informațiilor transmise conform lit. a) și furnizarea dovezilor că evaluare este efectuată în termenii stabiliți. Evaluarea independentă trebuie să confirme că sistemele utilizate sunt exacte, fiabile și protejate de falsificare. Atunci când se efectuează o evaluare independentă, se estimează frecvența de eșantionare, metodologia și fiabilitatea datelor.</w:t>
            </w:r>
          </w:p>
          <w:p w14:paraId="49BD4108" w14:textId="77777777" w:rsidR="00FA6E4E" w:rsidRPr="00170B0C" w:rsidRDefault="00FA6E4E" w:rsidP="00170B0C">
            <w:pPr>
              <w:pStyle w:val="ListParagraph"/>
              <w:numPr>
                <w:ilvl w:val="0"/>
                <w:numId w:val="6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Informațiile aferente implementării obligației de la alin. (3) și prezentate într-o formă standardizată Agenției de Mediu conform alin. (4), includ date adecvate și relevante aferente </w:t>
            </w:r>
            <w:proofErr w:type="spellStart"/>
            <w:r w:rsidRPr="00170B0C">
              <w:rPr>
                <w:rFonts w:ascii="Times New Roman" w:hAnsi="Times New Roman" w:cs="Times New Roman"/>
                <w:color w:val="0D0D0D" w:themeColor="text1" w:themeTint="F2"/>
                <w:sz w:val="24"/>
                <w:szCs w:val="24"/>
                <w:lang w:val="ro-MD"/>
              </w:rPr>
              <w:t>biolichidelor</w:t>
            </w:r>
            <w:proofErr w:type="spellEnd"/>
            <w:r w:rsidRPr="00170B0C">
              <w:rPr>
                <w:rFonts w:ascii="Times New Roman" w:hAnsi="Times New Roman" w:cs="Times New Roman"/>
                <w:color w:val="0D0D0D" w:themeColor="text1" w:themeTint="F2"/>
                <w:sz w:val="24"/>
                <w:szCs w:val="24"/>
                <w:lang w:val="ro-MD"/>
              </w:rPr>
              <w:t xml:space="preserve"> și biomasei cu privire la măsurile luate pentru a proteja solul, apa și aerul, pentru a restabili solul degradat și pentru a evita consumul excesiv de apă în teritoriile cu deficit de apă.</w:t>
            </w:r>
          </w:p>
          <w:p w14:paraId="7C74B8A7" w14:textId="57C99087" w:rsidR="00FA6E4E" w:rsidRPr="00170B0C" w:rsidRDefault="00D74F96" w:rsidP="00170B0C">
            <w:pPr>
              <w:pStyle w:val="ListParagraph"/>
              <w:numPr>
                <w:ilvl w:val="0"/>
                <w:numId w:val="6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Obligațiile prevăzute de prezentul articol sunt îndeplinite indiferent de originea geografică a biomasei din care sunt produse </w:t>
            </w:r>
            <w:proofErr w:type="spellStart"/>
            <w:r w:rsidRPr="00170B0C">
              <w:rPr>
                <w:rFonts w:ascii="Times New Roman" w:hAnsi="Times New Roman" w:cs="Times New Roman"/>
                <w:color w:val="0D0D0D" w:themeColor="text1" w:themeTint="F2"/>
                <w:sz w:val="24"/>
                <w:szCs w:val="24"/>
                <w:lang w:val="ro-MD"/>
              </w:rPr>
              <w:t>biolichidele</w:t>
            </w:r>
            <w:proofErr w:type="spellEnd"/>
            <w:r w:rsidR="00FA6E4E" w:rsidRPr="00170B0C">
              <w:rPr>
                <w:rFonts w:ascii="Times New Roman" w:hAnsi="Times New Roman" w:cs="Times New Roman"/>
                <w:color w:val="0D0D0D" w:themeColor="text1" w:themeTint="F2"/>
                <w:sz w:val="24"/>
                <w:szCs w:val="24"/>
                <w:lang w:val="ro-MD"/>
              </w:rPr>
              <w:t>.</w:t>
            </w:r>
          </w:p>
          <w:p w14:paraId="24DCDC53" w14:textId="77777777" w:rsidR="00FA6E4E" w:rsidRPr="00170B0C" w:rsidRDefault="00FA6E4E" w:rsidP="00170B0C">
            <w:pPr>
              <w:pStyle w:val="ListParagraph"/>
              <w:numPr>
                <w:ilvl w:val="0"/>
                <w:numId w:val="6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Producătorii de biocombustibili verifică dacă materiile prime și/sau </w:t>
            </w:r>
            <w:proofErr w:type="spellStart"/>
            <w:r w:rsidRPr="00170B0C">
              <w:rPr>
                <w:rFonts w:ascii="Times New Roman" w:hAnsi="Times New Roman" w:cs="Times New Roman"/>
                <w:color w:val="0D0D0D" w:themeColor="text1" w:themeTint="F2"/>
                <w:sz w:val="24"/>
                <w:szCs w:val="24"/>
                <w:lang w:val="ro-MD"/>
              </w:rPr>
              <w:t>biocarburanții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biolichidele</w:t>
            </w:r>
            <w:proofErr w:type="spellEnd"/>
            <w:r w:rsidRPr="00170B0C">
              <w:rPr>
                <w:rFonts w:ascii="Times New Roman" w:hAnsi="Times New Roman" w:cs="Times New Roman"/>
                <w:color w:val="0D0D0D" w:themeColor="text1" w:themeTint="F2"/>
                <w:sz w:val="24"/>
                <w:szCs w:val="24"/>
                <w:lang w:val="ro-MD"/>
              </w:rPr>
              <w:t xml:space="preserve"> și combustibilii din biomasă respectă criteriile de durabilitate și de reducere a emisiilor de gaze cu efect de seră prin obținerea de certificate din schemele voluntare naționale sau internaționale aprobate sau recunoscute de autoritățile competente.</w:t>
            </w:r>
          </w:p>
          <w:p w14:paraId="47FD2728" w14:textId="77777777" w:rsidR="00FA6E4E" w:rsidRPr="00170B0C" w:rsidRDefault="00FA6E4E" w:rsidP="00170B0C">
            <w:pPr>
              <w:pStyle w:val="ListParagraph"/>
              <w:numPr>
                <w:ilvl w:val="0"/>
                <w:numId w:val="6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Guvernul, la propunerea organului central de specialitate al administrației publice centrale în domeniul protecției mediului, pune în aplicare o schemă națională de certificare care să stabilească standarde pentru producția de biocombustibili,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și combustibili din biomasă și să certifice că respectivele standarde și criterii de durabilitate și criterii de reducere a emisiilor de gaze cu efect de seră sunt îndeplinite de către producătorii de biocombustibili.</w:t>
            </w:r>
          </w:p>
          <w:p w14:paraId="653DDAD5" w14:textId="77777777" w:rsidR="00FA6E4E" w:rsidRPr="00170B0C" w:rsidRDefault="00FA6E4E" w:rsidP="005E54BB">
            <w:pPr>
              <w:jc w:val="both"/>
              <w:rPr>
                <w:rFonts w:ascii="Times New Roman" w:hAnsi="Times New Roman" w:cs="Times New Roman"/>
                <w:color w:val="0D0D0D" w:themeColor="text1" w:themeTint="F2"/>
              </w:rPr>
            </w:pPr>
          </w:p>
        </w:tc>
      </w:tr>
      <w:tr w:rsidR="00170B0C" w:rsidRPr="00170B0C" w14:paraId="65F2001B" w14:textId="77777777" w:rsidTr="004E3361">
        <w:tc>
          <w:tcPr>
            <w:tcW w:w="704" w:type="dxa"/>
          </w:tcPr>
          <w:p w14:paraId="14B695CD" w14:textId="77777777" w:rsidR="00FA6E4E" w:rsidRPr="00170B0C" w:rsidRDefault="00FA6E4E" w:rsidP="005E54BB">
            <w:pPr>
              <w:jc w:val="both"/>
              <w:rPr>
                <w:rFonts w:ascii="Times New Roman" w:hAnsi="Times New Roman" w:cs="Times New Roman"/>
                <w:color w:val="0D0D0D" w:themeColor="text1" w:themeTint="F2"/>
              </w:rPr>
            </w:pPr>
          </w:p>
        </w:tc>
        <w:tc>
          <w:tcPr>
            <w:tcW w:w="3969" w:type="dxa"/>
          </w:tcPr>
          <w:p w14:paraId="3B9D914B" w14:textId="77777777" w:rsidR="00FA6E4E" w:rsidRPr="00170B0C" w:rsidRDefault="00FA6E4E"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7B7396B0" w14:textId="77777777" w:rsidR="00FA6E4E" w:rsidRPr="00170B0C" w:rsidRDefault="00FA6E4E" w:rsidP="005E54BB">
            <w:pPr>
              <w:jc w:val="both"/>
              <w:rPr>
                <w:rFonts w:ascii="Times New Roman" w:hAnsi="Times New Roman" w:cs="Times New Roman"/>
                <w:b/>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Legea se completează cu un nou Capitol IV</w:t>
            </w:r>
            <w:r w:rsidRPr="00170B0C">
              <w:rPr>
                <w:rFonts w:ascii="Times New Roman" w:hAnsi="Times New Roman" w:cs="Times New Roman"/>
                <w:b/>
                <w:color w:val="0D0D0D" w:themeColor="text1" w:themeTint="F2"/>
                <w:sz w:val="24"/>
                <w:szCs w:val="24"/>
                <w:vertAlign w:val="superscript"/>
                <w:lang w:val="ro-MD"/>
              </w:rPr>
              <w:t>1</w:t>
            </w:r>
          </w:p>
          <w:p w14:paraId="673413DF"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b/>
                <w:bCs/>
                <w:color w:val="0D0D0D" w:themeColor="text1" w:themeTint="F2"/>
                <w:sz w:val="24"/>
                <w:szCs w:val="24"/>
                <w:lang w:val="ro-MD"/>
              </w:rPr>
              <w:t>Capitolul IV</w:t>
            </w:r>
            <w:r w:rsidRPr="00170B0C">
              <w:rPr>
                <w:rFonts w:ascii="Times New Roman" w:hAnsi="Times New Roman" w:cs="Times New Roman"/>
                <w:b/>
                <w:bCs/>
                <w:color w:val="0D0D0D" w:themeColor="text1" w:themeTint="F2"/>
                <w:sz w:val="24"/>
                <w:szCs w:val="24"/>
                <w:vertAlign w:val="superscript"/>
                <w:lang w:val="ro-MD"/>
              </w:rPr>
              <w:t>1</w:t>
            </w:r>
            <w:r w:rsidRPr="00170B0C">
              <w:rPr>
                <w:rFonts w:ascii="Times New Roman" w:hAnsi="Times New Roman" w:cs="Times New Roman"/>
                <w:b/>
                <w:bCs/>
                <w:color w:val="0D0D0D" w:themeColor="text1" w:themeTint="F2"/>
                <w:sz w:val="24"/>
                <w:szCs w:val="24"/>
                <w:lang w:val="ro-MD"/>
              </w:rPr>
              <w:t>.</w:t>
            </w:r>
            <w:r w:rsidRPr="00170B0C">
              <w:rPr>
                <w:rFonts w:ascii="Times New Roman" w:hAnsi="Times New Roman" w:cs="Times New Roman"/>
                <w:b/>
                <w:bCs/>
                <w:color w:val="0D0D0D" w:themeColor="text1" w:themeTint="F2"/>
                <w:sz w:val="24"/>
                <w:szCs w:val="24"/>
                <w:lang w:val="ro-MD"/>
              </w:rPr>
              <w:br/>
              <w:t>CONSUMUL DE ENERGIE REGENERABILĂ PENTRU ÎNCĂLZIRE ȘI RĂCIRE</w:t>
            </w:r>
          </w:p>
          <w:p w14:paraId="53EB3E48"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02C13C0F"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26</w:t>
            </w:r>
            <w:r w:rsidRPr="00170B0C">
              <w:rPr>
                <w:rFonts w:ascii="Times New Roman" w:hAnsi="Times New Roman" w:cs="Times New Roman"/>
                <w:b/>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xml:space="preserve"> Creșterea consumului de energie regenerabilă în sectorul de încălzire și răcire</w:t>
            </w:r>
          </w:p>
          <w:p w14:paraId="4A29AE24" w14:textId="1699F4A1" w:rsidR="00FA6E4E" w:rsidRPr="00170B0C" w:rsidRDefault="00FA6E4E" w:rsidP="005E54BB">
            <w:pPr>
              <w:pStyle w:val="ListParagraph"/>
              <w:numPr>
                <w:ilvl w:val="0"/>
                <w:numId w:val="1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Guvernul promovează politici în vederea creșterii consumului de energie regenerabilă în economia națională, în scopul încălzirii și răcirii, stabilind o traiectorie orientativă de creștere a ponderii energiei regenerabile utilizată în acest scop. Ponderea energiei regenerabile în sectorul de încălzire și răcire se calculează în conformitate cu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w:t>
            </w:r>
          </w:p>
          <w:p w14:paraId="3C0A78BE" w14:textId="77777777" w:rsidR="00FA6E4E" w:rsidRPr="00170B0C" w:rsidRDefault="00FA6E4E" w:rsidP="005E54BB">
            <w:pPr>
              <w:pStyle w:val="ListParagraph"/>
              <w:numPr>
                <w:ilvl w:val="0"/>
                <w:numId w:val="1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cazul în care ponderea energiei regenerabile în sectorul de încălzire și răcire este mai mare de 60%, se consideră că această pondere îndeplinește creșterea medie anuală stabilită în conformitate cu alin. (1). În cazul în care ponderea energiei regenerabile în sectorul de încălzire și răcire este cuprinsă în intervalul 50% și 60%, se consideră că această pondere îndeplinește jumătate din creșterea medie anuală stabilită în conformitate cu alin. (1).</w:t>
            </w:r>
          </w:p>
          <w:p w14:paraId="78C6DD72" w14:textId="77777777" w:rsidR="00FA6E4E" w:rsidRPr="00170B0C" w:rsidRDefault="00FA6E4E" w:rsidP="005E54BB">
            <w:pPr>
              <w:pStyle w:val="ListParagraph"/>
              <w:numPr>
                <w:ilvl w:val="0"/>
                <w:numId w:val="1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Sistemele de alimentare centralizată cu energie termică și sistemele centralizate de răcire  contribuie la creșterea ponderii energiei regenerabile în sectorul de încălzire și răcire, în sensul prevederii de la alin. (1), prin creșterea ponderii energiei din surse </w:t>
            </w:r>
            <w:r w:rsidRPr="00170B0C">
              <w:rPr>
                <w:rFonts w:ascii="Times New Roman" w:hAnsi="Times New Roman" w:cs="Times New Roman"/>
                <w:color w:val="0D0D0D" w:themeColor="text1" w:themeTint="F2"/>
                <w:sz w:val="24"/>
                <w:szCs w:val="24"/>
                <w:lang w:val="ro-MD"/>
              </w:rPr>
              <w:lastRenderedPageBreak/>
              <w:t xml:space="preserve">regenerabile, căldurii și frigului rezidual utilizate. </w:t>
            </w:r>
          </w:p>
          <w:p w14:paraId="002A691C" w14:textId="77777777" w:rsidR="00FA6E4E" w:rsidRPr="00170B0C" w:rsidRDefault="00FA6E4E" w:rsidP="005E54BB">
            <w:pPr>
              <w:pStyle w:val="ListParagraph"/>
              <w:numPr>
                <w:ilvl w:val="0"/>
                <w:numId w:val="1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cazul în care ponderea energiei din surse regenerabile, căldura și frigul rezidual în sistemele de alimentare centralizată cu energie termică și sistemele centralizate de răcire este mai mare de 60%, se consideră că această pondere îndeplinește creșterea medie anuală stabilită în conformitate cu alin. (3).</w:t>
            </w:r>
          </w:p>
          <w:p w14:paraId="760F1309" w14:textId="3F5398B6" w:rsidR="00FA6E4E" w:rsidRPr="00170B0C" w:rsidRDefault="005A0D3C" w:rsidP="005E54BB">
            <w:pPr>
              <w:pStyle w:val="ListParagraph"/>
              <w:numPr>
                <w:ilvl w:val="0"/>
                <w:numId w:val="1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cazul în care nu este atinsă creșterea medie anuală stabilită în conformitate cu alin. (1), instituția publică de suport prezintă informații cu privire la evoluția real înregistrată în raportul cu privire la implementarea Planului național integrat privind energia și clima și furnizează Secretariatului Comunității Energiei, prin intermediul organului central de specialitate al administrației publice în domeniul energeticii detalii cu privire la motivele evoluției limitate înregistrate, inclusiv detalii cu privire la implementarea măsurilor stabilite la art. 26</w:t>
            </w:r>
            <w:r w:rsidRPr="00170B0C">
              <w:rPr>
                <w:rFonts w:ascii="Times New Roman" w:hAnsi="Times New Roman" w:cs="Times New Roman"/>
                <w:color w:val="0D0D0D" w:themeColor="text1" w:themeTint="F2"/>
                <w:sz w:val="24"/>
                <w:szCs w:val="24"/>
                <w:vertAlign w:val="superscript"/>
                <w:lang w:val="ro-MD"/>
              </w:rPr>
              <w:t>4</w:t>
            </w:r>
            <w:r w:rsidR="00FA6E4E" w:rsidRPr="00170B0C">
              <w:rPr>
                <w:rFonts w:ascii="Times New Roman" w:hAnsi="Times New Roman" w:cs="Times New Roman"/>
                <w:color w:val="0D0D0D" w:themeColor="text1" w:themeTint="F2"/>
                <w:sz w:val="24"/>
                <w:szCs w:val="24"/>
                <w:lang w:val="ro-MD"/>
              </w:rPr>
              <w:t>.</w:t>
            </w:r>
          </w:p>
          <w:p w14:paraId="3B5A457E" w14:textId="77777777" w:rsidR="00FA6E4E" w:rsidRPr="00170B0C" w:rsidRDefault="00FA6E4E" w:rsidP="005E54BB">
            <w:pPr>
              <w:pStyle w:val="ListParagraph"/>
              <w:numPr>
                <w:ilvl w:val="0"/>
                <w:numId w:val="1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Organul central de specialitate al administrației publice în domeniul energiei evaluează, cu suportul autorității responsabile de implementarea politicilor în domeniul eficienței energetice, potențialul utilizării energiei din surse regenerabile și al căldurii și răcirii reziduale în sectorul de încălzire și răcire. Evaluarea include analiza spațială a zonelor potrivite pentru implementarea cu risc ecologic scăzut și estimarea potențialului pentru proiecte casnice la scară mică și va fi inclusă în evaluarea amplă a potențialului național de punere în aplicare a cogenerării de înaltă eficiență și a sistemului eficient de alimentare centralizată cu energie termică și de răcire, realizată în conformitate cu prevederile </w:t>
            </w:r>
            <w:r w:rsidRPr="00170B0C">
              <w:rPr>
                <w:rFonts w:ascii="Times New Roman" w:hAnsi="Times New Roman" w:cs="Times New Roman"/>
                <w:color w:val="0D0D0D" w:themeColor="text1" w:themeTint="F2"/>
                <w:sz w:val="24"/>
                <w:szCs w:val="24"/>
                <w:lang w:val="ro-MD"/>
              </w:rPr>
              <w:lastRenderedPageBreak/>
              <w:t>art. 24, alin. (1) a Legii 139/2018 cu privire la eficiența energetică.</w:t>
            </w:r>
          </w:p>
          <w:p w14:paraId="26DBD073" w14:textId="41FDDD0B" w:rsidR="00FA6E4E" w:rsidRPr="00170B0C" w:rsidRDefault="00FA6E4E" w:rsidP="005E54BB">
            <w:pPr>
              <w:jc w:val="both"/>
              <w:rPr>
                <w:rFonts w:ascii="Times New Roman" w:hAnsi="Times New Roman" w:cs="Times New Roman"/>
                <w:color w:val="0D0D0D" w:themeColor="text1" w:themeTint="F2"/>
                <w:sz w:val="24"/>
                <w:szCs w:val="24"/>
                <w:lang w:val="ro-MD"/>
              </w:rPr>
            </w:pPr>
          </w:p>
        </w:tc>
        <w:tc>
          <w:tcPr>
            <w:tcW w:w="5039" w:type="dxa"/>
          </w:tcPr>
          <w:p w14:paraId="6484554C" w14:textId="77777777" w:rsidR="00FA6E4E" w:rsidRPr="00170B0C" w:rsidRDefault="00FA6E4E" w:rsidP="005E54BB">
            <w:pPr>
              <w:jc w:val="both"/>
              <w:rPr>
                <w:rFonts w:ascii="Times New Roman" w:hAnsi="Times New Roman" w:cs="Times New Roman"/>
                <w:b/>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lastRenderedPageBreak/>
              <w:t>Legea se completează cu un nou Capitol IV</w:t>
            </w:r>
            <w:r w:rsidRPr="00170B0C">
              <w:rPr>
                <w:rFonts w:ascii="Times New Roman" w:hAnsi="Times New Roman" w:cs="Times New Roman"/>
                <w:b/>
                <w:color w:val="0D0D0D" w:themeColor="text1" w:themeTint="F2"/>
                <w:sz w:val="24"/>
                <w:szCs w:val="24"/>
                <w:vertAlign w:val="superscript"/>
                <w:lang w:val="ro-MD"/>
              </w:rPr>
              <w:t>1</w:t>
            </w:r>
          </w:p>
          <w:p w14:paraId="43C931EE"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b/>
                <w:bCs/>
                <w:color w:val="0D0D0D" w:themeColor="text1" w:themeTint="F2"/>
                <w:sz w:val="24"/>
                <w:szCs w:val="24"/>
                <w:lang w:val="ro-MD"/>
              </w:rPr>
              <w:t>Capitolul IV</w:t>
            </w:r>
            <w:r w:rsidRPr="00170B0C">
              <w:rPr>
                <w:rFonts w:ascii="Times New Roman" w:hAnsi="Times New Roman" w:cs="Times New Roman"/>
                <w:b/>
                <w:bCs/>
                <w:color w:val="0D0D0D" w:themeColor="text1" w:themeTint="F2"/>
                <w:sz w:val="24"/>
                <w:szCs w:val="24"/>
                <w:vertAlign w:val="superscript"/>
                <w:lang w:val="ro-MD"/>
              </w:rPr>
              <w:t>1</w:t>
            </w:r>
            <w:r w:rsidRPr="00170B0C">
              <w:rPr>
                <w:rFonts w:ascii="Times New Roman" w:hAnsi="Times New Roman" w:cs="Times New Roman"/>
                <w:b/>
                <w:bCs/>
                <w:color w:val="0D0D0D" w:themeColor="text1" w:themeTint="F2"/>
                <w:sz w:val="24"/>
                <w:szCs w:val="24"/>
                <w:lang w:val="ro-MD"/>
              </w:rPr>
              <w:t>.</w:t>
            </w:r>
            <w:r w:rsidRPr="00170B0C">
              <w:rPr>
                <w:rFonts w:ascii="Times New Roman" w:hAnsi="Times New Roman" w:cs="Times New Roman"/>
                <w:b/>
                <w:bCs/>
                <w:color w:val="0D0D0D" w:themeColor="text1" w:themeTint="F2"/>
                <w:sz w:val="24"/>
                <w:szCs w:val="24"/>
                <w:lang w:val="ro-MD"/>
              </w:rPr>
              <w:br/>
              <w:t>CONSUMUL DE ENERGIE REGENERABILĂ PENTRU ÎNCĂLZIRE ȘI RĂCIRE</w:t>
            </w:r>
          </w:p>
          <w:p w14:paraId="188D51D4"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0088E7BE"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26</w:t>
            </w:r>
            <w:r w:rsidRPr="00170B0C">
              <w:rPr>
                <w:rFonts w:ascii="Times New Roman" w:hAnsi="Times New Roman" w:cs="Times New Roman"/>
                <w:b/>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xml:space="preserve"> Creșterea consumului de energie regenerabilă în sectorul de încălzire și răcire</w:t>
            </w:r>
          </w:p>
          <w:p w14:paraId="1F2F2091" w14:textId="66B1C4D1" w:rsidR="00FA6E4E" w:rsidRPr="00170B0C" w:rsidRDefault="00FA6E4E" w:rsidP="00170B0C">
            <w:pPr>
              <w:pStyle w:val="ListParagraph"/>
              <w:numPr>
                <w:ilvl w:val="0"/>
                <w:numId w:val="6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Guvernul promovează politici în vederea creșterii consumului de energie regenerabilă în economia națională, în scopul încălzirii și răcirii, stabilind o traiectorie orientativă de creștere a ponderii energiei regenerabile utilizată în acest scop. Ponderea energiei regenerabile în sectorul de încălzire și răcire se calculează în conformitate cu Regulamentul 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w:t>
            </w:r>
          </w:p>
          <w:p w14:paraId="6E012B86" w14:textId="77777777" w:rsidR="00FA6E4E" w:rsidRPr="00170B0C" w:rsidRDefault="00FA6E4E" w:rsidP="00170B0C">
            <w:pPr>
              <w:pStyle w:val="ListParagraph"/>
              <w:numPr>
                <w:ilvl w:val="0"/>
                <w:numId w:val="6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cazul în care ponderea energiei regenerabile în sectorul de încălzire și răcire este mai mare de 60%, se consideră că această pondere îndeplinește creșterea medie anuală stabilită în conformitate cu alin. (1). În cazul în care ponderea energiei regenerabile în sectorul de încălzire și răcire este cuprinsă în intervalul 50% și 60%, se consideră că această pondere îndeplinește jumătate din creșterea medie anuală stabilită în conformitate cu alin. (1).</w:t>
            </w:r>
          </w:p>
          <w:p w14:paraId="3DEF98A5" w14:textId="77777777" w:rsidR="00FA6E4E" w:rsidRPr="00170B0C" w:rsidRDefault="00FA6E4E" w:rsidP="00170B0C">
            <w:pPr>
              <w:pStyle w:val="ListParagraph"/>
              <w:numPr>
                <w:ilvl w:val="0"/>
                <w:numId w:val="6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Sistemele de alimentare centralizată cu energie termică și sistemele centralizate de răcire  contribuie la creșterea ponderii energiei regenerabile în sectorul de încălzire și răcire, în sensul prevederii de la alin. (1), prin creșterea ponderii energiei din surse regenerabile, căldurii și frigului rezidual utilizate. </w:t>
            </w:r>
          </w:p>
          <w:p w14:paraId="2BBFD5D3" w14:textId="7F98CA8A" w:rsidR="00FA6E4E" w:rsidRPr="00170B0C" w:rsidRDefault="00FA6E4E" w:rsidP="00170B0C">
            <w:pPr>
              <w:pStyle w:val="ListParagraph"/>
              <w:numPr>
                <w:ilvl w:val="0"/>
                <w:numId w:val="6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În cazul în care ponderea energiei din surse regenerabile, căldura și frigul rezidual în sistemele de alimentare centralizată cu energie termică și sistemele centralizate de răcire este mai mare de 60%, se consideră că această pondere îndeplinește creșterea medie anuală stabilită în conformitate cu alin. (3).</w:t>
            </w:r>
          </w:p>
          <w:p w14:paraId="239F0DA4" w14:textId="61CABDFD" w:rsidR="007E7C03" w:rsidRPr="00170B0C" w:rsidRDefault="007E7C03" w:rsidP="005E54BB">
            <w:pPr>
              <w:jc w:val="both"/>
              <w:rPr>
                <w:rFonts w:ascii="Times New Roman" w:hAnsi="Times New Roman" w:cs="Times New Roman"/>
                <w:color w:val="0D0D0D" w:themeColor="text1" w:themeTint="F2"/>
                <w:sz w:val="24"/>
                <w:szCs w:val="24"/>
                <w:lang w:val="ro-MD"/>
              </w:rPr>
            </w:pPr>
          </w:p>
          <w:p w14:paraId="39E77D89" w14:textId="77777777" w:rsidR="007E7C03" w:rsidRPr="00170B0C" w:rsidRDefault="007E7C03" w:rsidP="005E54BB">
            <w:pPr>
              <w:jc w:val="both"/>
              <w:rPr>
                <w:rFonts w:ascii="Times New Roman" w:hAnsi="Times New Roman" w:cs="Times New Roman"/>
                <w:color w:val="0D0D0D" w:themeColor="text1" w:themeTint="F2"/>
                <w:sz w:val="24"/>
                <w:szCs w:val="24"/>
                <w:lang w:val="ro-MD"/>
              </w:rPr>
            </w:pPr>
          </w:p>
          <w:p w14:paraId="797AB7FF" w14:textId="485862A1" w:rsidR="00FA6E4E" w:rsidRPr="00170B0C" w:rsidRDefault="005A0D3C" w:rsidP="00170B0C">
            <w:pPr>
              <w:pStyle w:val="ListParagraph"/>
              <w:numPr>
                <w:ilvl w:val="0"/>
                <w:numId w:val="6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cazul în care nu este atinsă creșterea medie anuală stabilită în conformitate cu alin. (1), instituția publică de suport prezintă informații cu privire la evoluția real înregistrată în raportul cu privire la implementarea Planului național integrat privind energia și clima și furnizează Secretariatului Comunității Energiei, prin intermediul organului central de specialitate al administrației publice în domeniul energeticii detalii cu privire la motivele evoluției limitate înregistrate, inclusiv detalii cu privire la implementarea măsurilor stabilite la art. 26</w:t>
            </w:r>
            <w:r w:rsidRPr="00170B0C">
              <w:rPr>
                <w:rFonts w:ascii="Times New Roman" w:hAnsi="Times New Roman" w:cs="Times New Roman"/>
                <w:color w:val="0D0D0D" w:themeColor="text1" w:themeTint="F2"/>
                <w:sz w:val="24"/>
                <w:szCs w:val="24"/>
                <w:vertAlign w:val="superscript"/>
                <w:lang w:val="ro-MD"/>
              </w:rPr>
              <w:t>4</w:t>
            </w:r>
            <w:r w:rsidR="00FA6E4E" w:rsidRPr="00170B0C">
              <w:rPr>
                <w:rFonts w:ascii="Times New Roman" w:hAnsi="Times New Roman" w:cs="Times New Roman"/>
                <w:color w:val="0D0D0D" w:themeColor="text1" w:themeTint="F2"/>
                <w:sz w:val="24"/>
                <w:szCs w:val="24"/>
                <w:lang w:val="ro-MD"/>
              </w:rPr>
              <w:t>.</w:t>
            </w:r>
          </w:p>
          <w:p w14:paraId="73F1A240" w14:textId="77777777" w:rsidR="00FA6E4E" w:rsidRPr="00170B0C" w:rsidRDefault="00FA6E4E" w:rsidP="00170B0C">
            <w:pPr>
              <w:pStyle w:val="ListParagraph"/>
              <w:numPr>
                <w:ilvl w:val="0"/>
                <w:numId w:val="6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Organul central de specialitate al administrației publice în domeniul energiei evaluează, cu suportul autorității responsabile de implementarea politicilor în domeniul eficienței energetice, potențialul utilizării energiei din surse regenerabile și al căldurii și răcirii reziduale în sectorul de încălzire și răcire. Evaluarea include analiza spațială a zonelor potrivite pentru implementarea cu risc ecologic scăzut și estimarea potențialului pentru proiecte casnice la scară mică și va fi inclusă în evaluarea amplă a potențialului național de punere în aplicare a cogenerării de înaltă eficiență și a sistemului eficient de alimentare centralizată cu energie termică și de răcire, realizată în conformitate cu prevederile art. 24, alin. (1) a Legii 139/2018 cu privire la eficiența energetică.</w:t>
            </w:r>
          </w:p>
          <w:p w14:paraId="59D89C53" w14:textId="77777777" w:rsidR="00FA6E4E" w:rsidRPr="00170B0C" w:rsidRDefault="00FA6E4E" w:rsidP="005E54BB">
            <w:pPr>
              <w:jc w:val="both"/>
              <w:rPr>
                <w:rFonts w:ascii="Times New Roman" w:hAnsi="Times New Roman" w:cs="Times New Roman"/>
                <w:color w:val="0D0D0D" w:themeColor="text1" w:themeTint="F2"/>
              </w:rPr>
            </w:pPr>
          </w:p>
        </w:tc>
      </w:tr>
      <w:tr w:rsidR="00170B0C" w:rsidRPr="00170B0C" w14:paraId="296CA5A3" w14:textId="77777777" w:rsidTr="004E3361">
        <w:tc>
          <w:tcPr>
            <w:tcW w:w="704" w:type="dxa"/>
          </w:tcPr>
          <w:p w14:paraId="627D9F55" w14:textId="77777777" w:rsidR="00FA6E4E" w:rsidRPr="00170B0C" w:rsidRDefault="00FA6E4E" w:rsidP="005E54BB">
            <w:pPr>
              <w:jc w:val="both"/>
              <w:rPr>
                <w:rFonts w:ascii="Times New Roman" w:hAnsi="Times New Roman" w:cs="Times New Roman"/>
                <w:color w:val="0D0D0D" w:themeColor="text1" w:themeTint="F2"/>
              </w:rPr>
            </w:pPr>
          </w:p>
        </w:tc>
        <w:tc>
          <w:tcPr>
            <w:tcW w:w="3969" w:type="dxa"/>
          </w:tcPr>
          <w:p w14:paraId="08566902" w14:textId="77777777" w:rsidR="00FA6E4E" w:rsidRPr="00170B0C" w:rsidRDefault="00FA6E4E"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24672DD6" w14:textId="28651FC2"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26</w:t>
            </w:r>
            <w:r w:rsidRPr="00170B0C">
              <w:rPr>
                <w:rFonts w:ascii="Times New Roman" w:hAnsi="Times New Roman" w:cs="Times New Roman"/>
                <w:b/>
                <w:color w:val="0D0D0D" w:themeColor="text1" w:themeTint="F2"/>
                <w:sz w:val="24"/>
                <w:szCs w:val="24"/>
                <w:vertAlign w:val="superscript"/>
                <w:lang w:val="ro-MD"/>
              </w:rPr>
              <w:t>4</w:t>
            </w:r>
            <w:r w:rsidRPr="00170B0C">
              <w:rPr>
                <w:rFonts w:ascii="Times New Roman" w:hAnsi="Times New Roman" w:cs="Times New Roman"/>
                <w:b/>
                <w:color w:val="0D0D0D" w:themeColor="text1" w:themeTint="F2"/>
                <w:sz w:val="24"/>
                <w:szCs w:val="24"/>
                <w:lang w:val="ro-MD"/>
              </w:rPr>
              <w:t>.</w:t>
            </w:r>
            <w:r w:rsidRPr="00170B0C">
              <w:rPr>
                <w:rFonts w:ascii="Times New Roman" w:hAnsi="Times New Roman" w:cs="Times New Roman"/>
                <w:color w:val="0D0D0D" w:themeColor="text1" w:themeTint="F2"/>
                <w:sz w:val="24"/>
                <w:szCs w:val="24"/>
                <w:vertAlign w:val="superscript"/>
                <w:lang w:val="ro-MD"/>
              </w:rPr>
              <w:t xml:space="preserve"> </w:t>
            </w:r>
            <w:r w:rsidRPr="00170B0C">
              <w:rPr>
                <w:rFonts w:ascii="Times New Roman" w:hAnsi="Times New Roman" w:cs="Times New Roman"/>
                <w:color w:val="0D0D0D" w:themeColor="text1" w:themeTint="F2"/>
                <w:sz w:val="24"/>
                <w:szCs w:val="24"/>
                <w:lang w:val="ro-MD"/>
              </w:rPr>
              <w:t xml:space="preserve">Măsuri pentru creșterea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regenerabile în sectorul de încălzire și răcire</w:t>
            </w:r>
          </w:p>
          <w:p w14:paraId="25563E37" w14:textId="77777777" w:rsidR="00FA6E4E" w:rsidRPr="00170B0C" w:rsidRDefault="00FA6E4E" w:rsidP="005E54BB">
            <w:pPr>
              <w:pStyle w:val="ListParagraph"/>
              <w:numPr>
                <w:ilvl w:val="0"/>
                <w:numId w:val="1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 la propunerea organului central de specialitate al administrației publice în domeniul energeticii, stabilește, în Planul național integrat privind energia și clima și alte documente de politici, măsuri pentru stimularea utilizării energiei din surse regenerabile în sectorul de încălzire și răcire, inclusiv asigurarea faptului că sistemele de alimentare centralizată cu energie termică și sistemele centralizate de răcire contribuie la creșterea consumului de energie regenerabilă în sectorul de încălzire și răcire, după cum este stabilit în art. 26</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w:t>
            </w:r>
          </w:p>
          <w:p w14:paraId="789D84CA" w14:textId="77777777" w:rsidR="00FA6E4E" w:rsidRPr="00170B0C" w:rsidRDefault="00FA6E4E" w:rsidP="005E54BB">
            <w:pPr>
              <w:pStyle w:val="ListParagraph"/>
              <w:numPr>
                <w:ilvl w:val="0"/>
                <w:numId w:val="1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Măsurile stabilite în conformitate cu alin. (1) urmăresc să acorde prioritate celor mai bune tehnologii disponibile, accesibile tuturor consumatorilor, în special celor din gospodăriile cu venituri mici sau vulnerabile.</w:t>
            </w:r>
          </w:p>
          <w:p w14:paraId="4DFC3E28" w14:textId="77777777" w:rsidR="00FA6E4E" w:rsidRPr="00170B0C" w:rsidRDefault="00FA6E4E" w:rsidP="005E54BB">
            <w:pPr>
              <w:pStyle w:val="ListParagraph"/>
              <w:numPr>
                <w:ilvl w:val="0"/>
                <w:numId w:val="12"/>
              </w:numPr>
              <w:tabs>
                <w:tab w:val="left" w:pos="3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Măsurile stabilite în conformitate cu alin. (1) sunt stabilite pe baza unor criterii obiective și nediscriminatorii și în conformitate cu prevederile Legii nr. 139/2012 cu privire la ajutorul de stat.</w:t>
            </w:r>
          </w:p>
          <w:p w14:paraId="60E95946" w14:textId="77777777" w:rsidR="00FA6E4E" w:rsidRPr="00170B0C" w:rsidRDefault="00FA6E4E" w:rsidP="005E54BB">
            <w:pPr>
              <w:pStyle w:val="ListParagraph"/>
              <w:numPr>
                <w:ilvl w:val="0"/>
                <w:numId w:val="1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Guvernul, la propunerea organului central de specialitate al administrației publice în domeniul energeticii și organului central de specialitate al administrației publice în domeniul construcțiilor, stabilește măsuri de stimulare pentru instalarea, în clădiri, a sistemelor eficiente de încălzire și răcire ce utilizează energia regenerabilă și înlocuirea instalațiilor de încălzire pe bază de combustibili fosili. </w:t>
            </w:r>
          </w:p>
          <w:p w14:paraId="7312BCFA" w14:textId="77777777" w:rsidR="00FA6E4E" w:rsidRPr="00170B0C" w:rsidRDefault="00FA6E4E" w:rsidP="005E54BB">
            <w:pPr>
              <w:pStyle w:val="ListParagraph"/>
              <w:numPr>
                <w:ilvl w:val="0"/>
                <w:numId w:val="1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Guvernul, la propunerea organului central de specialitate al administrației publice în domeniul energeticii, stabilește măsuri de stimulare a utilizării energiei regenerabile sau a căldurii și frigului rezidual în procesele industriale de încălzire și răcire.</w:t>
            </w:r>
          </w:p>
          <w:p w14:paraId="76071F21" w14:textId="77777777" w:rsidR="00FA6E4E" w:rsidRPr="00170B0C" w:rsidRDefault="00FA6E4E" w:rsidP="005E54BB">
            <w:pPr>
              <w:jc w:val="both"/>
              <w:rPr>
                <w:rFonts w:ascii="Times New Roman" w:hAnsi="Times New Roman" w:cs="Times New Roman"/>
                <w:b/>
                <w:color w:val="0D0D0D" w:themeColor="text1" w:themeTint="F2"/>
                <w:sz w:val="24"/>
                <w:szCs w:val="24"/>
                <w:lang w:val="ro-MD"/>
              </w:rPr>
            </w:pPr>
          </w:p>
        </w:tc>
        <w:tc>
          <w:tcPr>
            <w:tcW w:w="5039" w:type="dxa"/>
          </w:tcPr>
          <w:p w14:paraId="0902E028" w14:textId="30E67C25"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lastRenderedPageBreak/>
              <w:t>Articolul 26</w:t>
            </w:r>
            <w:r w:rsidRPr="00170B0C">
              <w:rPr>
                <w:rFonts w:ascii="Times New Roman" w:hAnsi="Times New Roman" w:cs="Times New Roman"/>
                <w:b/>
                <w:color w:val="0D0D0D" w:themeColor="text1" w:themeTint="F2"/>
                <w:sz w:val="24"/>
                <w:szCs w:val="24"/>
                <w:vertAlign w:val="superscript"/>
                <w:lang w:val="ro-MD"/>
              </w:rPr>
              <w:t>4</w:t>
            </w:r>
            <w:r w:rsidRPr="00170B0C">
              <w:rPr>
                <w:rFonts w:ascii="Times New Roman" w:hAnsi="Times New Roman" w:cs="Times New Roman"/>
                <w:b/>
                <w:color w:val="0D0D0D" w:themeColor="text1" w:themeTint="F2"/>
                <w:sz w:val="24"/>
                <w:szCs w:val="24"/>
                <w:lang w:val="ro-MD"/>
              </w:rPr>
              <w:t>.</w:t>
            </w:r>
            <w:r w:rsidRPr="00170B0C">
              <w:rPr>
                <w:rFonts w:ascii="Times New Roman" w:hAnsi="Times New Roman" w:cs="Times New Roman"/>
                <w:color w:val="0D0D0D" w:themeColor="text1" w:themeTint="F2"/>
                <w:sz w:val="24"/>
                <w:szCs w:val="24"/>
                <w:vertAlign w:val="superscript"/>
                <w:lang w:val="ro-MD"/>
              </w:rPr>
              <w:t xml:space="preserve"> </w:t>
            </w:r>
            <w:r w:rsidRPr="00170B0C">
              <w:rPr>
                <w:rFonts w:ascii="Times New Roman" w:hAnsi="Times New Roman" w:cs="Times New Roman"/>
                <w:color w:val="0D0D0D" w:themeColor="text1" w:themeTint="F2"/>
                <w:sz w:val="24"/>
                <w:szCs w:val="24"/>
                <w:lang w:val="ro-MD"/>
              </w:rPr>
              <w:t xml:space="preserve">Măsuri pentru creșterea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regenerabile în sectorul de încălzire și răcire</w:t>
            </w:r>
          </w:p>
          <w:p w14:paraId="4E5E1AD9" w14:textId="77777777" w:rsidR="00FA6E4E" w:rsidRPr="00170B0C" w:rsidRDefault="00FA6E4E" w:rsidP="00170B0C">
            <w:pPr>
              <w:pStyle w:val="ListParagraph"/>
              <w:numPr>
                <w:ilvl w:val="0"/>
                <w:numId w:val="63"/>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 la propunerea organului central de specialitate al administrației publice în domeniul energeticii, stabilește, în Planul național integrat privind energia și clima și alte documente de politici, măsuri pentru stimularea utilizării energiei din surse regenerabile în sectorul de încălzire și răcire, inclusiv asigurarea faptului că sistemele de alimentare centralizată cu energie termică și sistemele centralizate de răcire contribuie la creșterea consumului de energie regenerabilă în sectorul de încălzire și răcire, după cum este stabilit în art. 26</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w:t>
            </w:r>
          </w:p>
          <w:p w14:paraId="0B38D924" w14:textId="77777777" w:rsidR="00FA6E4E" w:rsidRPr="00170B0C" w:rsidRDefault="00FA6E4E" w:rsidP="00170B0C">
            <w:pPr>
              <w:pStyle w:val="ListParagraph"/>
              <w:numPr>
                <w:ilvl w:val="0"/>
                <w:numId w:val="63"/>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Măsurile stabilite în conformitate cu alin. (1) urmăresc să acorde prioritate celor mai bune tehnologii disponibile, accesibile tuturor consumatorilor, în special celor din gospodăriile cu venituri mici sau vulnerabile.</w:t>
            </w:r>
          </w:p>
          <w:p w14:paraId="1EEEF98B" w14:textId="77777777" w:rsidR="00FA6E4E" w:rsidRPr="00170B0C" w:rsidRDefault="00FA6E4E" w:rsidP="00170B0C">
            <w:pPr>
              <w:pStyle w:val="ListParagraph"/>
              <w:numPr>
                <w:ilvl w:val="0"/>
                <w:numId w:val="63"/>
              </w:numPr>
              <w:tabs>
                <w:tab w:val="left" w:pos="360"/>
              </w:tabs>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Măsurile stabilite în conformitate cu alin. (1) sunt stabilite pe baza unor criterii obiective și nediscriminatorii și în conformitate cu prevederile Legii nr. 139/2012 cu privire la ajutorul de stat.</w:t>
            </w:r>
          </w:p>
          <w:p w14:paraId="50E81D91" w14:textId="49AE88C5" w:rsidR="00FA6E4E" w:rsidRPr="00170B0C" w:rsidRDefault="00FA6E4E" w:rsidP="00170B0C">
            <w:pPr>
              <w:pStyle w:val="ListParagraph"/>
              <w:numPr>
                <w:ilvl w:val="0"/>
                <w:numId w:val="63"/>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 la propunerea organului central de specialitate al administrației publice în domeniul energeticii și organului central de specialitate al administrației publice în domeniul construcțiilor, stabilește măsuri de stimulare pentru instalarea, în clădiri, a sistemelor eficiente de încălzire și răcire ce utilizează energia regenerabilă și înlocuirea instalațiilor de încălzire pe bază de combustibili fosili</w:t>
            </w:r>
            <w:r w:rsidR="007E7C03" w:rsidRPr="00170B0C">
              <w:rPr>
                <w:rFonts w:ascii="Times New Roman" w:hAnsi="Times New Roman" w:cs="Times New Roman"/>
                <w:color w:val="0D0D0D" w:themeColor="text1" w:themeTint="F2"/>
                <w:sz w:val="24"/>
                <w:szCs w:val="24"/>
                <w:lang w:val="ro-MD"/>
              </w:rPr>
              <w:t>.</w:t>
            </w:r>
          </w:p>
          <w:p w14:paraId="47C1D59B" w14:textId="5C27B053" w:rsidR="007E7C03" w:rsidRPr="00170B0C" w:rsidRDefault="007E7C03" w:rsidP="005E54BB">
            <w:pPr>
              <w:jc w:val="both"/>
              <w:rPr>
                <w:rFonts w:ascii="Times New Roman" w:hAnsi="Times New Roman" w:cs="Times New Roman"/>
                <w:color w:val="0D0D0D" w:themeColor="text1" w:themeTint="F2"/>
                <w:sz w:val="24"/>
                <w:szCs w:val="24"/>
                <w:lang w:val="ro-MD"/>
              </w:rPr>
            </w:pPr>
          </w:p>
          <w:p w14:paraId="79A4594F" w14:textId="77777777" w:rsidR="007E7C03" w:rsidRPr="00170B0C" w:rsidRDefault="007E7C03" w:rsidP="005E54BB">
            <w:pPr>
              <w:jc w:val="both"/>
              <w:rPr>
                <w:rFonts w:ascii="Times New Roman" w:hAnsi="Times New Roman" w:cs="Times New Roman"/>
                <w:color w:val="0D0D0D" w:themeColor="text1" w:themeTint="F2"/>
                <w:sz w:val="24"/>
                <w:szCs w:val="24"/>
                <w:lang w:val="ro-MD"/>
              </w:rPr>
            </w:pPr>
          </w:p>
          <w:p w14:paraId="73C315DF" w14:textId="77777777" w:rsidR="00FA6E4E" w:rsidRPr="00170B0C" w:rsidRDefault="00FA6E4E" w:rsidP="00170B0C">
            <w:pPr>
              <w:pStyle w:val="ListParagraph"/>
              <w:numPr>
                <w:ilvl w:val="0"/>
                <w:numId w:val="63"/>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Guvernul, la propunerea organului central de specialitate al administrației publice în domeniul energeticii, stabilește măsuri de stimulare a utilizării energiei regenerabile sau a căldurii și frigului rezidual în procesele industriale de încălzire și răcire.</w:t>
            </w:r>
          </w:p>
          <w:p w14:paraId="0A42380B" w14:textId="77777777" w:rsidR="00FA6E4E" w:rsidRPr="00170B0C" w:rsidRDefault="00FA6E4E" w:rsidP="005E54BB">
            <w:pPr>
              <w:jc w:val="both"/>
              <w:rPr>
                <w:rFonts w:ascii="Times New Roman" w:hAnsi="Times New Roman" w:cs="Times New Roman"/>
                <w:color w:val="0D0D0D" w:themeColor="text1" w:themeTint="F2"/>
              </w:rPr>
            </w:pPr>
          </w:p>
        </w:tc>
      </w:tr>
      <w:tr w:rsidR="00170B0C" w:rsidRPr="00170B0C" w14:paraId="7A0BBE76" w14:textId="77777777" w:rsidTr="004E3361">
        <w:tc>
          <w:tcPr>
            <w:tcW w:w="704" w:type="dxa"/>
          </w:tcPr>
          <w:p w14:paraId="6B00C34B" w14:textId="77777777" w:rsidR="00FA6E4E" w:rsidRPr="00170B0C" w:rsidRDefault="00FA6E4E" w:rsidP="005E54BB">
            <w:pPr>
              <w:jc w:val="both"/>
              <w:rPr>
                <w:rFonts w:ascii="Times New Roman" w:hAnsi="Times New Roman" w:cs="Times New Roman"/>
                <w:color w:val="0D0D0D" w:themeColor="text1" w:themeTint="F2"/>
              </w:rPr>
            </w:pPr>
          </w:p>
        </w:tc>
        <w:tc>
          <w:tcPr>
            <w:tcW w:w="3969" w:type="dxa"/>
          </w:tcPr>
          <w:p w14:paraId="17511281" w14:textId="77777777" w:rsidR="00FA6E4E" w:rsidRPr="00170B0C" w:rsidRDefault="00FA6E4E"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53956411"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b/>
                <w:color w:val="0D0D0D" w:themeColor="text1" w:themeTint="F2"/>
                <w:sz w:val="24"/>
                <w:szCs w:val="24"/>
                <w:lang w:val="ro-MD"/>
              </w:rPr>
              <w:t>Articolul 26</w:t>
            </w:r>
            <w:r w:rsidRPr="00170B0C">
              <w:rPr>
                <w:rFonts w:ascii="Times New Roman" w:hAnsi="Times New Roman" w:cs="Times New Roman"/>
                <w:b/>
                <w:color w:val="0D0D0D" w:themeColor="text1" w:themeTint="F2"/>
                <w:sz w:val="24"/>
                <w:szCs w:val="24"/>
                <w:vertAlign w:val="superscript"/>
                <w:lang w:val="ro-MD"/>
              </w:rPr>
              <w:t>5</w:t>
            </w:r>
            <w:r w:rsidRPr="00170B0C">
              <w:rPr>
                <w:rFonts w:ascii="Times New Roman" w:hAnsi="Times New Roman" w:cs="Times New Roman"/>
                <w:b/>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Sistemele de alimentare centralizată cu energie termică și sistemele centralizate de răcire</w:t>
            </w:r>
          </w:p>
          <w:p w14:paraId="252CD55E" w14:textId="77777777" w:rsidR="00FA6E4E" w:rsidRPr="00170B0C" w:rsidRDefault="00FA6E4E" w:rsidP="005E54BB">
            <w:pPr>
              <w:pStyle w:val="ListParagraph"/>
              <w:numPr>
                <w:ilvl w:val="0"/>
                <w:numId w:val="13"/>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Unitățile termoenergetice, în sensul Legii 92/2014 cu privire la energia termică și promovarea cogenerării, conectează producătorii de energie termică din surse regenerabile și furnizorii de căldură reziduală la rețeaua termică și achiziționează căldura sau frigul din surse regenerabile de energie și căldură sau frigul rezidual de la respectivii producători sau furnizori.</w:t>
            </w:r>
          </w:p>
          <w:p w14:paraId="44022DEC" w14:textId="77777777" w:rsidR="00FA6E4E" w:rsidRPr="00170B0C" w:rsidRDefault="00FA6E4E" w:rsidP="005E54BB">
            <w:pPr>
              <w:pStyle w:val="ListParagraph"/>
              <w:numPr>
                <w:ilvl w:val="0"/>
                <w:numId w:val="13"/>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 unitate termoenergetică poate refuza conectarea sau procurarea căldurii sau frigului, după cum este stabilit în alin. (1), în următoarele condiții:</w:t>
            </w:r>
          </w:p>
          <w:p w14:paraId="22A8881C" w14:textId="77777777" w:rsidR="00FA6E4E" w:rsidRPr="00170B0C" w:rsidRDefault="00FA6E4E" w:rsidP="005E54BB">
            <w:pPr>
              <w:pStyle w:val="ListParagraph"/>
              <w:numPr>
                <w:ilvl w:val="0"/>
                <w:numId w:val="14"/>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sistemul este lipsit de capacitatea necesară din cauza altor furnizări de energie termică sau răcire reziduală, energie termică sau frig din surse de energie regenerabilă sau  produse prin cogenerare de înaltă eficiență;</w:t>
            </w:r>
          </w:p>
          <w:p w14:paraId="367A57B0" w14:textId="77777777" w:rsidR="00FA6E4E" w:rsidRPr="00170B0C" w:rsidRDefault="00FA6E4E" w:rsidP="005E54BB">
            <w:pPr>
              <w:pStyle w:val="ListParagraph"/>
              <w:numPr>
                <w:ilvl w:val="0"/>
                <w:numId w:val="14"/>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energia termică sau răcirea de la un furnizor terț nu întrunește parametrii tehnici necesari pentru conectarea și asigurarea funcționării fiabile și sigure a sistemului de alimentare centralizată cu energie termică sau sistemul centralizat de răcire; sau</w:t>
            </w:r>
          </w:p>
          <w:p w14:paraId="0E82D9A6" w14:textId="77777777" w:rsidR="00FA6E4E" w:rsidRPr="00170B0C" w:rsidRDefault="00FA6E4E" w:rsidP="005E54BB">
            <w:pPr>
              <w:pStyle w:val="ListParagraph"/>
              <w:numPr>
                <w:ilvl w:val="0"/>
                <w:numId w:val="14"/>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unitatea termoenergetică demonstrează că asigurarea accesului la rețea ar duce la o creștere excesivă a costurilor pentru încălzire sau răcire pentru consumatorii finali, în comparație cu costurile utilizării surselor </w:t>
            </w:r>
            <w:r w:rsidRPr="00170B0C">
              <w:rPr>
                <w:rFonts w:ascii="Times New Roman" w:hAnsi="Times New Roman" w:cs="Times New Roman"/>
                <w:color w:val="0D0D0D" w:themeColor="text1" w:themeTint="F2"/>
                <w:sz w:val="24"/>
                <w:szCs w:val="24"/>
                <w:lang w:val="ro-MD"/>
              </w:rPr>
              <w:lastRenderedPageBreak/>
              <w:t>existente de producere a energiei termice sau frigului.</w:t>
            </w:r>
          </w:p>
          <w:p w14:paraId="4CE47F8F" w14:textId="77777777" w:rsidR="00FA6E4E" w:rsidRPr="00170B0C" w:rsidRDefault="00FA6E4E" w:rsidP="005E54BB">
            <w:pPr>
              <w:pStyle w:val="ListParagraph"/>
              <w:numPr>
                <w:ilvl w:val="0"/>
                <w:numId w:val="13"/>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Atunci când o unitate termoenergetică refuză conectarea unui furnizor de încălzire sau răcire în conformitate cu alin. (2), aceasta trebuie să furnizeze informații furnizorului terț și Agenției Naționale pentru Reglementare în Energetică cu privire la motivele refuzului, precum și condițiile care trebuie îndeplinite și măsurile care trebuie implementate la nivel de rețea pentru a permite racordarea acestuia. .</w:t>
            </w:r>
          </w:p>
          <w:p w14:paraId="74FE6B03" w14:textId="77777777" w:rsidR="00FA6E4E" w:rsidRPr="00170B0C" w:rsidRDefault="00FA6E4E" w:rsidP="005E54BB">
            <w:pPr>
              <w:pStyle w:val="ListParagraph"/>
              <w:numPr>
                <w:ilvl w:val="0"/>
                <w:numId w:val="13"/>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Unitățile termoenergetice care gestionează sisteme de alimentare centralizată cu energie termică și/sau sisteme centralizate de răcire descrise de următoarele performanțe sau caracteristici,  sunt exceptate de obligația stabilită la alin. (1):</w:t>
            </w:r>
          </w:p>
          <w:p w14:paraId="5F5C38AA" w14:textId="77777777" w:rsidR="00FA6E4E" w:rsidRPr="00170B0C" w:rsidRDefault="00FA6E4E" w:rsidP="005E54BB">
            <w:pPr>
              <w:pStyle w:val="ListParagraph"/>
              <w:numPr>
                <w:ilvl w:val="0"/>
                <w:numId w:val="15"/>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sistem eficient de alimentare centralizată cu energie termică și de răcire;</w:t>
            </w:r>
          </w:p>
          <w:p w14:paraId="6FF6C538" w14:textId="77777777" w:rsidR="00FA6E4E" w:rsidRPr="00170B0C" w:rsidRDefault="00FA6E4E" w:rsidP="005E54BB">
            <w:pPr>
              <w:pStyle w:val="ListParagraph"/>
              <w:numPr>
                <w:ilvl w:val="0"/>
                <w:numId w:val="15"/>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sistem eficient de alimentare centralizată cu energie termică și de răcire care exploatează cogenerarea de înaltă eficiență;</w:t>
            </w:r>
          </w:p>
          <w:p w14:paraId="68F8F206" w14:textId="77777777" w:rsidR="00FA6E4E" w:rsidRPr="00170B0C" w:rsidRDefault="00FA6E4E" w:rsidP="005E54BB">
            <w:pPr>
              <w:pStyle w:val="ListParagraph"/>
              <w:numPr>
                <w:ilvl w:val="0"/>
                <w:numId w:val="15"/>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sisteme de alimentare centralizată cu energie termică și sisteme centralizate de răcire care, în baza planurilor și conceptelor de dezvoltare, sprijinite, după caz, de planurile investiționale, aprobate de Agenția Națională pentru Reglementare în Energetică, către data de 31 decembrie 2025 ar devenit sistem eficient de alimentare centralizată cu energie termică și de răcire;</w:t>
            </w:r>
          </w:p>
          <w:p w14:paraId="3169B39C" w14:textId="77777777" w:rsidR="00FA6E4E" w:rsidRPr="00170B0C" w:rsidRDefault="00FA6E4E" w:rsidP="005E54BB">
            <w:pPr>
              <w:pStyle w:val="ListParagraph"/>
              <w:numPr>
                <w:ilvl w:val="0"/>
                <w:numId w:val="15"/>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sistem de alimentare centralizată cu energie termică și sistem centralizate de răcire cu o putere termică nominală totală sub 20 MW.</w:t>
            </w:r>
          </w:p>
          <w:p w14:paraId="3F1C42EF" w14:textId="77777777" w:rsidR="00FA6E4E" w:rsidRPr="00170B0C" w:rsidRDefault="00FA6E4E" w:rsidP="005E54BB">
            <w:pPr>
              <w:pStyle w:val="ListParagraph"/>
              <w:numPr>
                <w:ilvl w:val="0"/>
                <w:numId w:val="13"/>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Unitatea termoenergetică descrie și publică pe pagina sa web oficială condițiile și procedurile de conectare la rețea și achiziționare energiei termice și frigului din </w:t>
            </w:r>
            <w:r w:rsidRPr="00170B0C">
              <w:rPr>
                <w:rFonts w:ascii="Times New Roman" w:hAnsi="Times New Roman" w:cs="Times New Roman"/>
                <w:color w:val="0D0D0D" w:themeColor="text1" w:themeTint="F2"/>
                <w:sz w:val="24"/>
                <w:szCs w:val="24"/>
                <w:lang w:val="ro-MD"/>
              </w:rPr>
              <w:lastRenderedPageBreak/>
              <w:t>surse regenerabile de energie și căldurii sau frigului rezidual, în conformitate cu un regulament aprobat de Agenția Națională pentru Reglementare în Energie.</w:t>
            </w:r>
          </w:p>
          <w:p w14:paraId="3A40ADCE" w14:textId="77777777" w:rsidR="00FA6E4E" w:rsidRPr="00170B0C" w:rsidRDefault="00FA6E4E" w:rsidP="005E54BB">
            <w:pPr>
              <w:pStyle w:val="ListParagraph"/>
              <w:numPr>
                <w:ilvl w:val="0"/>
                <w:numId w:val="13"/>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Unitățile termoenergetice care gestionează sisteme de alimentare centralizată cu energie termică și sisteme centralizate de răcire care nu corespund criteriilor stabilite față de un sistem eficient de alimentare centralizată cu energie termică și de răcire, în sensul Legii 139/2018 cu privire la eficiența energetică, vor aproba și publica pe paginile sale web oficiale un plan de măsuri pentru îmbunătățirea performanțelor în vederea corespunderii criteriilor înaintate față de un sistem eficient de alimentare centralizată cu energie termică și de răcire până la 31 Decembrie 2025.</w:t>
            </w:r>
          </w:p>
          <w:p w14:paraId="5E588FA6" w14:textId="77777777" w:rsidR="00FA6E4E" w:rsidRPr="00170B0C" w:rsidRDefault="00FA6E4E" w:rsidP="005E54BB">
            <w:pPr>
              <w:pStyle w:val="ListParagraph"/>
              <w:numPr>
                <w:ilvl w:val="0"/>
                <w:numId w:val="13"/>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Planul de măsuri menționat la alin. (6)  va conține:</w:t>
            </w:r>
          </w:p>
          <w:p w14:paraId="068BCF04" w14:textId="77777777" w:rsidR="00FA6E4E" w:rsidRPr="00170B0C" w:rsidRDefault="00FA6E4E" w:rsidP="005E54BB">
            <w:pPr>
              <w:pStyle w:val="ListParagraph"/>
              <w:numPr>
                <w:ilvl w:val="0"/>
                <w:numId w:val="16"/>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 analiză a potențialului surselor de energie termică din surse regenerabile de energie și a excesului de energie termică din sistem (cauzat din motive precum ar fi reducerea pierderilor de energie termică în sistem, optimizarea funcționării sistemului, scăderea temperaturii de încălzire necesare la consumatorul final, și alte măsuri cu impact similar);</w:t>
            </w:r>
          </w:p>
          <w:p w14:paraId="3C917BA9" w14:textId="77777777" w:rsidR="00FA6E4E" w:rsidRPr="00170B0C" w:rsidRDefault="00FA6E4E" w:rsidP="005E54BB">
            <w:pPr>
              <w:pStyle w:val="ListParagraph"/>
              <w:numPr>
                <w:ilvl w:val="0"/>
                <w:numId w:val="16"/>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o analiză a altor opțiuni care direct sau indirect permit sau accelerează creșterea ponderii surselor de energie regenerabilă și a excesului de energie termică din sistem; </w:t>
            </w:r>
          </w:p>
          <w:p w14:paraId="3441C681" w14:textId="1C3CAAAE" w:rsidR="00FA6E4E" w:rsidRPr="00170B0C" w:rsidRDefault="00FA6E4E" w:rsidP="005E54BB">
            <w:pPr>
              <w:pStyle w:val="ListParagraph"/>
              <w:numPr>
                <w:ilvl w:val="0"/>
                <w:numId w:val="16"/>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o evaluare a potențialului sistemelor de alimentare centralizată cu energie termică și sistemelor centralizate de răcire de a participa la piața energiei electrice de echilibrare, de a presta servicii de sistem, inclusiv prestarea serviciului de răspuns la cerere și stocarea </w:t>
            </w:r>
            <w:r w:rsidRPr="00170B0C">
              <w:rPr>
                <w:rFonts w:ascii="Times New Roman" w:hAnsi="Times New Roman" w:cs="Times New Roman"/>
                <w:color w:val="0D0D0D" w:themeColor="text1" w:themeTint="F2"/>
                <w:sz w:val="24"/>
                <w:szCs w:val="24"/>
                <w:lang w:val="ro-MD"/>
              </w:rPr>
              <w:lastRenderedPageBreak/>
              <w:t xml:space="preserve">excesului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elaborată de unitatea termoenergetică în cooperare cu operatorii de sistem, în sensul Legii 107/2016 cu privire la energia electrică;</w:t>
            </w:r>
          </w:p>
          <w:p w14:paraId="5A6920F9" w14:textId="77777777" w:rsidR="00FA6E4E" w:rsidRPr="00170B0C" w:rsidRDefault="00FA6E4E" w:rsidP="005E54BB">
            <w:pPr>
              <w:pStyle w:val="ListParagraph"/>
              <w:numPr>
                <w:ilvl w:val="0"/>
                <w:numId w:val="16"/>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evaluarea rentabilității și fezabilității, din punct de vedere a costurilor, a exploatării potențialului și resurselor descrise;</w:t>
            </w:r>
          </w:p>
          <w:p w14:paraId="0E22CFB2" w14:textId="77777777" w:rsidR="00FA6E4E" w:rsidRPr="00170B0C" w:rsidRDefault="00FA6E4E" w:rsidP="005E54BB">
            <w:pPr>
              <w:pStyle w:val="ListParagraph"/>
              <w:numPr>
                <w:ilvl w:val="0"/>
                <w:numId w:val="16"/>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măsuri și activități de creștere a ponderii energie din surse regenerabile și a excesului de energie termică în distribuția de energie termică și frig, inclusiv estimarea costurilor investițional necesare și stabilirea termenilor de implementare;</w:t>
            </w:r>
          </w:p>
          <w:p w14:paraId="68868DF8" w14:textId="77777777" w:rsidR="00FA6E4E" w:rsidRPr="00170B0C" w:rsidRDefault="00FA6E4E" w:rsidP="005E54BB">
            <w:pPr>
              <w:pStyle w:val="ListParagraph"/>
              <w:numPr>
                <w:ilvl w:val="0"/>
                <w:numId w:val="16"/>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măsuri și activități pentru atingerea și menținerea unei performanțe energetice înalte a sistemului de alimentare centralizată cu energie termică, inclusiv estimarea costurilor investițional necesare și stabilirea termenilor de implementare;</w:t>
            </w:r>
          </w:p>
          <w:p w14:paraId="0D0146AD" w14:textId="77777777" w:rsidR="00FA6E4E" w:rsidRPr="00170B0C" w:rsidRDefault="00FA6E4E" w:rsidP="005E54BB">
            <w:pPr>
              <w:pStyle w:val="ListParagraph"/>
              <w:numPr>
                <w:ilvl w:val="0"/>
                <w:numId w:val="16"/>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un sumar al măsurilor planificate și alte informații relevante.</w:t>
            </w:r>
          </w:p>
          <w:p w14:paraId="05011DB0" w14:textId="77777777" w:rsidR="00FA6E4E" w:rsidRPr="00170B0C" w:rsidRDefault="00FA6E4E" w:rsidP="005E54BB">
            <w:pPr>
              <w:pStyle w:val="ListParagraph"/>
              <w:numPr>
                <w:ilvl w:val="0"/>
                <w:numId w:val="13"/>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Unitatea termoenergetică prezintă Agenției Naționale pentru Reglementare în Energetică rapoarte anuale cu privire la progresul implementării măsurilor cuprinse în planul de măsuri prevăzut la alin. (6).  Unitatea termoenergetică actualizează planul de măsuri o dată la patru ani sau mai frecvent, în condițiile în care obiectivele și criteriile stabilite la alin. (7) s-au modificat esențial. </w:t>
            </w:r>
          </w:p>
          <w:p w14:paraId="16DC9D51" w14:textId="77777777" w:rsidR="00FA6E4E" w:rsidRPr="00170B0C" w:rsidRDefault="00FA6E4E" w:rsidP="005E54BB">
            <w:pPr>
              <w:jc w:val="both"/>
              <w:rPr>
                <w:rFonts w:ascii="Times New Roman" w:hAnsi="Times New Roman" w:cs="Times New Roman"/>
                <w:color w:val="0D0D0D" w:themeColor="text1" w:themeTint="F2"/>
                <w:sz w:val="24"/>
                <w:szCs w:val="24"/>
              </w:rPr>
            </w:pPr>
          </w:p>
          <w:p w14:paraId="1C3F94E4" w14:textId="77777777" w:rsidR="00FA6E4E" w:rsidRPr="00170B0C" w:rsidRDefault="00FA6E4E" w:rsidP="005E54BB">
            <w:pPr>
              <w:jc w:val="both"/>
              <w:rPr>
                <w:rFonts w:ascii="Times New Roman" w:hAnsi="Times New Roman" w:cs="Times New Roman"/>
                <w:b/>
                <w:color w:val="0D0D0D" w:themeColor="text1" w:themeTint="F2"/>
                <w:sz w:val="24"/>
                <w:szCs w:val="24"/>
                <w:lang w:val="ro-MD"/>
              </w:rPr>
            </w:pPr>
          </w:p>
        </w:tc>
        <w:tc>
          <w:tcPr>
            <w:tcW w:w="5039" w:type="dxa"/>
          </w:tcPr>
          <w:p w14:paraId="5F0F7C40"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w:t>
            </w:r>
            <w:r w:rsidRPr="00170B0C">
              <w:rPr>
                <w:rFonts w:ascii="Times New Roman" w:hAnsi="Times New Roman" w:cs="Times New Roman"/>
                <w:b/>
                <w:color w:val="0D0D0D" w:themeColor="text1" w:themeTint="F2"/>
                <w:sz w:val="24"/>
                <w:szCs w:val="24"/>
                <w:lang w:val="ro-MD"/>
              </w:rPr>
              <w:t>Articolul 26</w:t>
            </w:r>
            <w:r w:rsidRPr="00170B0C">
              <w:rPr>
                <w:rFonts w:ascii="Times New Roman" w:hAnsi="Times New Roman" w:cs="Times New Roman"/>
                <w:b/>
                <w:color w:val="0D0D0D" w:themeColor="text1" w:themeTint="F2"/>
                <w:sz w:val="24"/>
                <w:szCs w:val="24"/>
                <w:vertAlign w:val="superscript"/>
                <w:lang w:val="ro-MD"/>
              </w:rPr>
              <w:t>5</w:t>
            </w:r>
            <w:r w:rsidRPr="00170B0C">
              <w:rPr>
                <w:rFonts w:ascii="Times New Roman" w:hAnsi="Times New Roman" w:cs="Times New Roman"/>
                <w:b/>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Sistemele de alimentare centralizată cu energie termică și sistemele centralizate de răcire</w:t>
            </w:r>
          </w:p>
          <w:p w14:paraId="701E83E8" w14:textId="77777777" w:rsidR="00FA6E4E" w:rsidRPr="00170B0C" w:rsidRDefault="00FA6E4E" w:rsidP="00170B0C">
            <w:pPr>
              <w:pStyle w:val="ListParagraph"/>
              <w:numPr>
                <w:ilvl w:val="0"/>
                <w:numId w:val="64"/>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Unitățile termoenergetice, în sensul Legii 92/2014 cu privire la energia termică și promovarea cogenerării, conectează producătorii de energie termică din surse regenerabile și furnizorii de căldură reziduală la rețeaua termică și achiziționează căldura sau frigul din surse regenerabile de energie și căldură sau frigul rezidual de la respectivii producători sau furnizori.</w:t>
            </w:r>
          </w:p>
          <w:p w14:paraId="5DB74142" w14:textId="77777777" w:rsidR="00FA6E4E" w:rsidRPr="00170B0C" w:rsidRDefault="00FA6E4E" w:rsidP="00170B0C">
            <w:pPr>
              <w:pStyle w:val="ListParagraph"/>
              <w:numPr>
                <w:ilvl w:val="0"/>
                <w:numId w:val="64"/>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 unitate termoenergetică poate refuza conectarea sau procurarea căldurii sau frigului, după cum este stabilit în alin. (1), în următoarele condiții:</w:t>
            </w:r>
          </w:p>
          <w:p w14:paraId="5A4F630E" w14:textId="77777777" w:rsidR="00FA6E4E" w:rsidRPr="00170B0C" w:rsidRDefault="00FA6E4E" w:rsidP="00170B0C">
            <w:pPr>
              <w:pStyle w:val="ListParagraph"/>
              <w:numPr>
                <w:ilvl w:val="0"/>
                <w:numId w:val="65"/>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sistemul este lipsit de capacitatea necesară din cauza altor furnizări de energie termică sau răcire reziduală, energie termică sau frig din surse de energie regenerabilă sau  produse prin cogenerare de înaltă eficiență;</w:t>
            </w:r>
          </w:p>
          <w:p w14:paraId="3298075F" w14:textId="77777777" w:rsidR="00FA6E4E" w:rsidRPr="00170B0C" w:rsidRDefault="00FA6E4E" w:rsidP="00170B0C">
            <w:pPr>
              <w:pStyle w:val="ListParagraph"/>
              <w:numPr>
                <w:ilvl w:val="0"/>
                <w:numId w:val="65"/>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energia termică sau răcirea de la un furnizor terț nu întrunește parametrii tehnici necesari pentru conectarea și asigurarea funcționării fiabile și sigure a sistemului de alimentare centralizată cu energie termică sau sistemul centralizat de răcire; sau</w:t>
            </w:r>
          </w:p>
          <w:p w14:paraId="0D5FA7F3" w14:textId="77777777" w:rsidR="00FA6E4E" w:rsidRPr="00170B0C" w:rsidRDefault="00FA6E4E" w:rsidP="00170B0C">
            <w:pPr>
              <w:pStyle w:val="ListParagraph"/>
              <w:numPr>
                <w:ilvl w:val="0"/>
                <w:numId w:val="65"/>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unitatea termoenergetică demonstrează că asigurarea accesului la rețea ar duce la o creștere excesivă a costurilor pentru încălzire sau răcire pentru consumatorii finali, în comparație cu costurile utilizării surselor existente de producere a energiei termice sau frigului.</w:t>
            </w:r>
          </w:p>
          <w:p w14:paraId="29BABFFD" w14:textId="77777777" w:rsidR="00FA6E4E" w:rsidRPr="00170B0C" w:rsidRDefault="00FA6E4E" w:rsidP="00170B0C">
            <w:pPr>
              <w:pStyle w:val="ListParagraph"/>
              <w:numPr>
                <w:ilvl w:val="0"/>
                <w:numId w:val="64"/>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Atunci când o unitate termoenergetică refuză conectarea unui furnizor de încălzire sau răcire în conformitate cu alin. (2), aceasta trebuie să furnizeze informații furnizorului terț și Agenției Naționale pentru Reglementare în Energetică cu privire la motivele refuzului, precum și condițiile care trebuie îndeplinite și măsurile care trebuie implementate la nivel de rețea pentru a permite racordarea acestuia. .</w:t>
            </w:r>
          </w:p>
          <w:p w14:paraId="7C6414EA" w14:textId="77777777" w:rsidR="00FA6E4E" w:rsidRPr="00170B0C" w:rsidRDefault="00FA6E4E" w:rsidP="00170B0C">
            <w:pPr>
              <w:pStyle w:val="ListParagraph"/>
              <w:numPr>
                <w:ilvl w:val="0"/>
                <w:numId w:val="64"/>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Unitățile termoenergetice care gestionează sisteme de alimentare centralizată cu energie termică și/sau sisteme centralizate de răcire descrise de următoarele performanțe sau caracteristici,  sunt exceptate de obligația stabilită la alin. (1):</w:t>
            </w:r>
          </w:p>
          <w:p w14:paraId="26834434" w14:textId="77777777" w:rsidR="00FA6E4E" w:rsidRPr="00170B0C" w:rsidRDefault="00FA6E4E" w:rsidP="00170B0C">
            <w:pPr>
              <w:pStyle w:val="ListParagraph"/>
              <w:numPr>
                <w:ilvl w:val="0"/>
                <w:numId w:val="66"/>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sistem eficient de alimentare centralizată cu energie termică și de răcire;</w:t>
            </w:r>
          </w:p>
          <w:p w14:paraId="14DC47A6" w14:textId="77777777" w:rsidR="00FA6E4E" w:rsidRPr="00170B0C" w:rsidRDefault="00FA6E4E" w:rsidP="00170B0C">
            <w:pPr>
              <w:pStyle w:val="ListParagraph"/>
              <w:numPr>
                <w:ilvl w:val="0"/>
                <w:numId w:val="66"/>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sistem eficient de alimentare centralizată cu energie termică și de răcire care exploatează cogenerarea de înaltă eficiență;</w:t>
            </w:r>
          </w:p>
          <w:p w14:paraId="61B56D17" w14:textId="77777777" w:rsidR="00FA6E4E" w:rsidRPr="00170B0C" w:rsidRDefault="00FA6E4E" w:rsidP="00170B0C">
            <w:pPr>
              <w:pStyle w:val="ListParagraph"/>
              <w:numPr>
                <w:ilvl w:val="0"/>
                <w:numId w:val="66"/>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sisteme de alimentare centralizată cu energie termică și sisteme centralizate de răcire care, în baza planurilor și conceptelor de dezvoltare, sprijinite, după caz, de planurile investiționale, aprobate de Agenția Națională pentru Reglementare în Energetică, către data de 31 decembrie 2025 ar devenit sistem eficient de alimentare centralizată cu energie termică și de răcire;</w:t>
            </w:r>
          </w:p>
          <w:p w14:paraId="0826F7A1" w14:textId="77777777" w:rsidR="00FA6E4E" w:rsidRPr="00170B0C" w:rsidRDefault="00FA6E4E" w:rsidP="00170B0C">
            <w:pPr>
              <w:pStyle w:val="ListParagraph"/>
              <w:numPr>
                <w:ilvl w:val="0"/>
                <w:numId w:val="66"/>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sistem de alimentare centralizată cu energie termică și sistem centralizate de răcire cu o putere termică nominală totală sub 20 MW.</w:t>
            </w:r>
          </w:p>
          <w:p w14:paraId="59F6A105" w14:textId="77777777" w:rsidR="00FA6E4E" w:rsidRPr="00170B0C" w:rsidRDefault="00FA6E4E" w:rsidP="00170B0C">
            <w:pPr>
              <w:pStyle w:val="ListParagraph"/>
              <w:numPr>
                <w:ilvl w:val="0"/>
                <w:numId w:val="64"/>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Unitatea termoenergetică descrie și publică pe pagina sa web oficială condițiile și procedurile de conectare la rețea și achiziționare energiei termice și frigului din surse regenerabile de energie și căldurii sau frigului rezidual, în conformitate cu un regulament aprobat de Agenția Națională pentru Reglementare în Energie.</w:t>
            </w:r>
          </w:p>
          <w:p w14:paraId="658C2C3C" w14:textId="42D042F9" w:rsidR="00FA6E4E" w:rsidRPr="00170B0C" w:rsidRDefault="00FA6E4E" w:rsidP="00170B0C">
            <w:pPr>
              <w:pStyle w:val="ListParagraph"/>
              <w:numPr>
                <w:ilvl w:val="0"/>
                <w:numId w:val="64"/>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Unitățile termoenergetice care gestionează sisteme de alimentare centralizată cu energie termică și sisteme centralizate de răcire care nu corespund criteriilor stabilite față de un sistem eficient de alimentare centralizată cu energie termică și de răcire, în sensul Legii 139/2018 cu privire la eficiența energetică, vor aproba și publica pe paginile sale web oficiale un plan de măsuri pentru îmbunătățirea performanțelor în vederea corespunderii criteriilor înaintate față de un sistem eficient de alimentare centralizată cu energie termică și de răcire până la 31 Decembrie 2025.</w:t>
            </w:r>
          </w:p>
          <w:p w14:paraId="4AA62352" w14:textId="1EF891A9" w:rsidR="001B3499" w:rsidRPr="00170B0C" w:rsidRDefault="001B3499" w:rsidP="005E54BB">
            <w:pPr>
              <w:jc w:val="both"/>
              <w:rPr>
                <w:rFonts w:ascii="Times New Roman" w:hAnsi="Times New Roman" w:cs="Times New Roman"/>
                <w:color w:val="0D0D0D" w:themeColor="text1" w:themeTint="F2"/>
                <w:sz w:val="24"/>
                <w:szCs w:val="24"/>
                <w:lang w:val="ro-MD"/>
              </w:rPr>
            </w:pPr>
          </w:p>
          <w:p w14:paraId="40F8D3A4" w14:textId="24DC0CDA" w:rsidR="001B3499" w:rsidRPr="00170B0C" w:rsidRDefault="001B3499" w:rsidP="005E54BB">
            <w:pPr>
              <w:jc w:val="both"/>
              <w:rPr>
                <w:rFonts w:ascii="Times New Roman" w:hAnsi="Times New Roman" w:cs="Times New Roman"/>
                <w:color w:val="0D0D0D" w:themeColor="text1" w:themeTint="F2"/>
                <w:sz w:val="24"/>
                <w:szCs w:val="24"/>
                <w:lang w:val="ro-MD"/>
              </w:rPr>
            </w:pPr>
          </w:p>
          <w:p w14:paraId="28E5CB9B" w14:textId="12C0CCEF" w:rsidR="001B3499" w:rsidRPr="00170B0C" w:rsidRDefault="001B3499" w:rsidP="005E54BB">
            <w:pPr>
              <w:jc w:val="both"/>
              <w:rPr>
                <w:rFonts w:ascii="Times New Roman" w:hAnsi="Times New Roman" w:cs="Times New Roman"/>
                <w:color w:val="0D0D0D" w:themeColor="text1" w:themeTint="F2"/>
                <w:sz w:val="24"/>
                <w:szCs w:val="24"/>
                <w:lang w:val="ro-MD"/>
              </w:rPr>
            </w:pPr>
          </w:p>
          <w:p w14:paraId="09829537" w14:textId="71A30EC8" w:rsidR="001B3499" w:rsidRPr="00170B0C" w:rsidRDefault="001B3499" w:rsidP="005E54BB">
            <w:pPr>
              <w:jc w:val="both"/>
              <w:rPr>
                <w:rFonts w:ascii="Times New Roman" w:hAnsi="Times New Roman" w:cs="Times New Roman"/>
                <w:color w:val="0D0D0D" w:themeColor="text1" w:themeTint="F2"/>
                <w:sz w:val="24"/>
                <w:szCs w:val="24"/>
                <w:lang w:val="ro-MD"/>
              </w:rPr>
            </w:pPr>
          </w:p>
          <w:p w14:paraId="177B0A84" w14:textId="664F272B" w:rsidR="001B3499" w:rsidRPr="00170B0C" w:rsidRDefault="001B3499" w:rsidP="005E54BB">
            <w:pPr>
              <w:jc w:val="both"/>
              <w:rPr>
                <w:rFonts w:ascii="Times New Roman" w:hAnsi="Times New Roman" w:cs="Times New Roman"/>
                <w:color w:val="0D0D0D" w:themeColor="text1" w:themeTint="F2"/>
                <w:sz w:val="24"/>
                <w:szCs w:val="24"/>
                <w:lang w:val="ro-MD"/>
              </w:rPr>
            </w:pPr>
          </w:p>
          <w:p w14:paraId="2610D931" w14:textId="77777777" w:rsidR="001B3499" w:rsidRPr="00170B0C" w:rsidRDefault="001B3499" w:rsidP="005E54BB">
            <w:pPr>
              <w:jc w:val="both"/>
              <w:rPr>
                <w:rFonts w:ascii="Times New Roman" w:hAnsi="Times New Roman" w:cs="Times New Roman"/>
                <w:color w:val="0D0D0D" w:themeColor="text1" w:themeTint="F2"/>
                <w:sz w:val="24"/>
                <w:szCs w:val="24"/>
                <w:lang w:val="ro-MD"/>
              </w:rPr>
            </w:pPr>
          </w:p>
          <w:p w14:paraId="4D89D775" w14:textId="77777777" w:rsidR="00FA6E4E" w:rsidRPr="00170B0C" w:rsidRDefault="00FA6E4E" w:rsidP="00170B0C">
            <w:pPr>
              <w:pStyle w:val="ListParagraph"/>
              <w:numPr>
                <w:ilvl w:val="0"/>
                <w:numId w:val="64"/>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Planul de măsuri menționat la alin. (6)  va conține:</w:t>
            </w:r>
          </w:p>
          <w:p w14:paraId="3C1B7F4B" w14:textId="77777777" w:rsidR="00FA6E4E" w:rsidRPr="00170B0C" w:rsidRDefault="00FA6E4E" w:rsidP="00170B0C">
            <w:pPr>
              <w:pStyle w:val="ListParagraph"/>
              <w:numPr>
                <w:ilvl w:val="0"/>
                <w:numId w:val="67"/>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 analiză a potențialului surselor de energie termică din surse regenerabile de energie și a excesului de energie termică din sistem (cauzat din motive precum ar fi reducerea pierderilor de energie termică în sistem, optimizarea funcționării sistemului, scăderea temperaturii de încălzire necesare la consumatorul final, și alte măsuri cu impact similar);</w:t>
            </w:r>
          </w:p>
          <w:p w14:paraId="05EF2748" w14:textId="77777777" w:rsidR="00FA6E4E" w:rsidRPr="00170B0C" w:rsidRDefault="00FA6E4E" w:rsidP="00170B0C">
            <w:pPr>
              <w:pStyle w:val="ListParagraph"/>
              <w:numPr>
                <w:ilvl w:val="0"/>
                <w:numId w:val="67"/>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o analiză a altor opțiuni care direct sau indirect permit sau accelerează creșterea ponderii surselor de energie regenerabilă și a excesului de energie termică din sistem; </w:t>
            </w:r>
          </w:p>
          <w:p w14:paraId="42C2B020" w14:textId="041B013E" w:rsidR="00FA6E4E" w:rsidRPr="00170B0C" w:rsidRDefault="00FA6E4E" w:rsidP="00170B0C">
            <w:pPr>
              <w:pStyle w:val="ListParagraph"/>
              <w:numPr>
                <w:ilvl w:val="0"/>
                <w:numId w:val="67"/>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o evaluare a potențialului sistemelor de alimentare centralizată cu energie termică și sistemelor centralizate de răcire de a participa la piața energiei electrice de echilibrare, de a presta servicii de sistem, inclusiv prestarea serviciului de răspuns la cerere și stocarea excesului de energie </w:t>
            </w:r>
            <w:r w:rsidR="00170B0C" w:rsidRPr="00170B0C">
              <w:rPr>
                <w:rFonts w:ascii="Times New Roman" w:hAnsi="Times New Roman" w:cs="Times New Roman"/>
                <w:color w:val="0D0D0D" w:themeColor="text1" w:themeTint="F2"/>
                <w:sz w:val="24"/>
                <w:szCs w:val="24"/>
                <w:lang w:val="ro-MD"/>
              </w:rPr>
              <w:lastRenderedPageBreak/>
              <w:t>electrică din surse regenerabile</w:t>
            </w:r>
            <w:r w:rsidRPr="00170B0C">
              <w:rPr>
                <w:rFonts w:ascii="Times New Roman" w:hAnsi="Times New Roman" w:cs="Times New Roman"/>
                <w:color w:val="0D0D0D" w:themeColor="text1" w:themeTint="F2"/>
                <w:sz w:val="24"/>
                <w:szCs w:val="24"/>
                <w:lang w:val="ro-MD"/>
              </w:rPr>
              <w:t>, elaborată de unitatea termoenergetică în cooperare cu operatorii de sistem, în sensul Legii 107/2016 cu privire la energia electrică;</w:t>
            </w:r>
          </w:p>
          <w:p w14:paraId="41EB9397" w14:textId="77777777" w:rsidR="00FA6E4E" w:rsidRPr="00170B0C" w:rsidRDefault="00FA6E4E" w:rsidP="00170B0C">
            <w:pPr>
              <w:pStyle w:val="ListParagraph"/>
              <w:numPr>
                <w:ilvl w:val="0"/>
                <w:numId w:val="67"/>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evaluarea rentabilității și fezabilității, din punct de vedere a costurilor, a exploatării potențialului și resurselor descrise;</w:t>
            </w:r>
          </w:p>
          <w:p w14:paraId="0589EB24" w14:textId="77777777" w:rsidR="00FA6E4E" w:rsidRPr="00170B0C" w:rsidRDefault="00FA6E4E" w:rsidP="00170B0C">
            <w:pPr>
              <w:pStyle w:val="ListParagraph"/>
              <w:numPr>
                <w:ilvl w:val="0"/>
                <w:numId w:val="67"/>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măsuri și activități de creștere a ponderii energie din surse regenerabile și a excesului de energie termică în distribuția de energie termică și frig, inclusiv estimarea costurilor investițional necesare și stabilirea termenilor de implementare;</w:t>
            </w:r>
          </w:p>
          <w:p w14:paraId="170E6B0B" w14:textId="77777777" w:rsidR="00FA6E4E" w:rsidRPr="00170B0C" w:rsidRDefault="00FA6E4E" w:rsidP="00170B0C">
            <w:pPr>
              <w:pStyle w:val="ListParagraph"/>
              <w:numPr>
                <w:ilvl w:val="0"/>
                <w:numId w:val="67"/>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măsuri și activități pentru atingerea și menținerea unei performanțe energetice înalte a sistemului de alimentare centralizată cu energie termică, inclusiv estimarea costurilor investițional necesare și stabilirea termenilor de implementare;</w:t>
            </w:r>
          </w:p>
          <w:p w14:paraId="1F2D49DC" w14:textId="7CD2D29C" w:rsidR="00FA6E4E" w:rsidRPr="00170B0C" w:rsidRDefault="00FA6E4E" w:rsidP="00170B0C">
            <w:pPr>
              <w:pStyle w:val="ListParagraph"/>
              <w:numPr>
                <w:ilvl w:val="0"/>
                <w:numId w:val="67"/>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un sumar al măsurilor planificate și alte informații relevante.</w:t>
            </w:r>
          </w:p>
          <w:p w14:paraId="3EE6AB19" w14:textId="039A9567" w:rsidR="001B3499" w:rsidRPr="00170B0C" w:rsidRDefault="001B3499" w:rsidP="005E54BB">
            <w:pPr>
              <w:jc w:val="both"/>
              <w:rPr>
                <w:rFonts w:ascii="Times New Roman" w:hAnsi="Times New Roman" w:cs="Times New Roman"/>
                <w:color w:val="0D0D0D" w:themeColor="text1" w:themeTint="F2"/>
                <w:sz w:val="24"/>
                <w:szCs w:val="24"/>
                <w:lang w:val="ro-MD"/>
              </w:rPr>
            </w:pPr>
          </w:p>
          <w:p w14:paraId="5C625128" w14:textId="77777777" w:rsidR="001B3499" w:rsidRPr="00170B0C" w:rsidRDefault="001B3499" w:rsidP="005E54BB">
            <w:pPr>
              <w:jc w:val="both"/>
              <w:rPr>
                <w:rFonts w:ascii="Times New Roman" w:hAnsi="Times New Roman" w:cs="Times New Roman"/>
                <w:color w:val="0D0D0D" w:themeColor="text1" w:themeTint="F2"/>
                <w:sz w:val="24"/>
                <w:szCs w:val="24"/>
                <w:lang w:val="ro-MD"/>
              </w:rPr>
            </w:pPr>
          </w:p>
          <w:p w14:paraId="27772DA1" w14:textId="77777777" w:rsidR="00FA6E4E" w:rsidRPr="00170B0C" w:rsidRDefault="00FA6E4E" w:rsidP="00170B0C">
            <w:pPr>
              <w:pStyle w:val="ListParagraph"/>
              <w:numPr>
                <w:ilvl w:val="0"/>
                <w:numId w:val="64"/>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Unitatea termoenergetică prezintă Agenției Naționale pentru Reglementare în Energetică rapoarte anuale cu privire la progresul implementării măsurilor cuprinse în planul de măsuri prevăzut la alin. (6).  Unitatea termoenergetică actualizează planul de măsuri o dată la patru ani sau mai frecvent, în condițiile în care obiectivele și criteriile stabilite la alin. (7) s-au modificat esențial. </w:t>
            </w:r>
          </w:p>
          <w:p w14:paraId="221E2F84" w14:textId="77777777" w:rsidR="00FA6E4E" w:rsidRPr="00170B0C" w:rsidRDefault="00FA6E4E" w:rsidP="005E54BB">
            <w:pPr>
              <w:jc w:val="both"/>
              <w:rPr>
                <w:rFonts w:ascii="Times New Roman" w:hAnsi="Times New Roman" w:cs="Times New Roman"/>
                <w:color w:val="0D0D0D" w:themeColor="text1" w:themeTint="F2"/>
                <w:sz w:val="24"/>
                <w:szCs w:val="24"/>
              </w:rPr>
            </w:pPr>
          </w:p>
          <w:p w14:paraId="4E3FA0E1" w14:textId="77777777" w:rsidR="00FA6E4E" w:rsidRPr="00170B0C" w:rsidRDefault="00FA6E4E" w:rsidP="005E54BB">
            <w:pPr>
              <w:jc w:val="both"/>
              <w:rPr>
                <w:rFonts w:ascii="Times New Roman" w:hAnsi="Times New Roman" w:cs="Times New Roman"/>
                <w:color w:val="0D0D0D" w:themeColor="text1" w:themeTint="F2"/>
              </w:rPr>
            </w:pPr>
          </w:p>
        </w:tc>
      </w:tr>
      <w:tr w:rsidR="00170B0C" w:rsidRPr="00170B0C" w14:paraId="0E8F9CE2" w14:textId="77777777" w:rsidTr="004E3361">
        <w:tc>
          <w:tcPr>
            <w:tcW w:w="704" w:type="dxa"/>
          </w:tcPr>
          <w:p w14:paraId="601C197F" w14:textId="77777777" w:rsidR="00FA6E4E" w:rsidRPr="00170B0C" w:rsidRDefault="00FA6E4E" w:rsidP="005E54BB">
            <w:pPr>
              <w:jc w:val="both"/>
              <w:rPr>
                <w:rFonts w:ascii="Times New Roman" w:hAnsi="Times New Roman" w:cs="Times New Roman"/>
                <w:color w:val="0D0D0D" w:themeColor="text1" w:themeTint="F2"/>
              </w:rPr>
            </w:pPr>
          </w:p>
        </w:tc>
        <w:tc>
          <w:tcPr>
            <w:tcW w:w="3969" w:type="dxa"/>
          </w:tcPr>
          <w:p w14:paraId="310AFC4C" w14:textId="77777777" w:rsidR="00FA6E4E" w:rsidRPr="00170B0C" w:rsidRDefault="00FA6E4E"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20F05364" w14:textId="376CDF1E"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26</w:t>
            </w:r>
            <w:r w:rsidRPr="00170B0C">
              <w:rPr>
                <w:rFonts w:ascii="Times New Roman" w:hAnsi="Times New Roman" w:cs="Times New Roman"/>
                <w:b/>
                <w:color w:val="0D0D0D" w:themeColor="text1" w:themeTint="F2"/>
                <w:sz w:val="24"/>
                <w:szCs w:val="24"/>
                <w:vertAlign w:val="superscript"/>
                <w:lang w:val="ro-MD"/>
              </w:rPr>
              <w:t>6</w:t>
            </w:r>
            <w:r w:rsidRPr="00170B0C">
              <w:rPr>
                <w:rFonts w:ascii="Times New Roman" w:hAnsi="Times New Roman" w:cs="Times New Roman"/>
                <w:color w:val="0D0D0D" w:themeColor="text1" w:themeTint="F2"/>
                <w:sz w:val="24"/>
                <w:szCs w:val="24"/>
                <w:lang w:val="ro-MD"/>
              </w:rPr>
              <w:t xml:space="preserve">. Drepturile </w:t>
            </w:r>
            <w:r w:rsidR="00AF3A8A" w:rsidRPr="00170B0C">
              <w:rPr>
                <w:rFonts w:ascii="Times New Roman" w:hAnsi="Times New Roman" w:cs="Times New Roman"/>
                <w:color w:val="0D0D0D" w:themeColor="text1" w:themeTint="F2"/>
                <w:sz w:val="24"/>
                <w:szCs w:val="24"/>
                <w:lang w:val="ro-MD"/>
              </w:rPr>
              <w:t xml:space="preserve">și obligațiile </w:t>
            </w:r>
            <w:r w:rsidRPr="00170B0C">
              <w:rPr>
                <w:rFonts w:ascii="Times New Roman" w:hAnsi="Times New Roman" w:cs="Times New Roman"/>
                <w:color w:val="0D0D0D" w:themeColor="text1" w:themeTint="F2"/>
                <w:sz w:val="24"/>
                <w:szCs w:val="24"/>
                <w:lang w:val="ro-MD"/>
              </w:rPr>
              <w:t xml:space="preserve">consumatorilor de energie termică și de răcire </w:t>
            </w:r>
          </w:p>
          <w:p w14:paraId="3EBBF4C7" w14:textId="77777777" w:rsidR="00FA6E4E" w:rsidRPr="00170B0C" w:rsidRDefault="00FA6E4E" w:rsidP="005E54BB">
            <w:pPr>
              <w:pStyle w:val="ListParagraph"/>
              <w:numPr>
                <w:ilvl w:val="0"/>
                <w:numId w:val="17"/>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Furnizorii de energie în cadrul sistemelor de alimentare centralizată cu energie termică și sistem centralizat de răcire trebuie să pună la dispoziția consumatorilor </w:t>
            </w:r>
            <w:r w:rsidRPr="00170B0C">
              <w:rPr>
                <w:rFonts w:ascii="Times New Roman" w:hAnsi="Times New Roman" w:cs="Times New Roman"/>
                <w:color w:val="0D0D0D" w:themeColor="text1" w:themeTint="F2"/>
                <w:sz w:val="24"/>
                <w:szCs w:val="24"/>
                <w:lang w:val="ro-MD"/>
              </w:rPr>
              <w:lastRenderedPageBreak/>
              <w:t>finali informații privind performanța energetică a sistemului și ponderea energiei din surse regenerabile consumată, prin intermediul paginilor sale web oficiale, factura pentru energie termică, cel puțin odată pe an,  la cererea consumatorilor finali sau într-un alt mod ușor accesibil.</w:t>
            </w:r>
          </w:p>
          <w:p w14:paraId="4BAA3AC7" w14:textId="77777777" w:rsidR="00FA6E4E" w:rsidRPr="00170B0C" w:rsidRDefault="00FA6E4E" w:rsidP="005E54BB">
            <w:pPr>
              <w:pStyle w:val="ListParagraph"/>
              <w:numPr>
                <w:ilvl w:val="0"/>
                <w:numId w:val="17"/>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Consumatorul final de energie din cadrul unui sistem de alimentare centralizată cu energie termică și sistem centralizat de răcire, care nu întrunește criteriile unui sistem eficient de alimentare centralizată cu energie termică și de răcire sau nu devine astfel către 31 decembrie 2025, după cum este stabilit la art. 26</w:t>
            </w:r>
            <w:r w:rsidRPr="00170B0C">
              <w:rPr>
                <w:rFonts w:ascii="Times New Roman" w:hAnsi="Times New Roman" w:cs="Times New Roman"/>
                <w:color w:val="0D0D0D" w:themeColor="text1" w:themeTint="F2"/>
                <w:sz w:val="24"/>
                <w:szCs w:val="24"/>
                <w:vertAlign w:val="superscript"/>
                <w:lang w:val="ro-MD"/>
              </w:rPr>
              <w:t>5</w:t>
            </w:r>
            <w:r w:rsidRPr="00170B0C">
              <w:rPr>
                <w:rFonts w:ascii="Times New Roman" w:hAnsi="Times New Roman" w:cs="Times New Roman"/>
                <w:color w:val="0D0D0D" w:themeColor="text1" w:themeTint="F2"/>
                <w:sz w:val="24"/>
                <w:szCs w:val="24"/>
                <w:lang w:val="ro-MD"/>
              </w:rPr>
              <w:t>, alin. (6), are dreptul de a se deconecta de la sistemul de alimentare centralizată cu energie termică și sistemul centralizat de răcire prin rezilierea sau modificarea contractului pentru a produce el însuși încălzire sau răcire din surse regenerabile. Deconectarea poate avea loc dacă consumatorul final demonstrează, utilizând o metodologie aprobată de organul central de specialitate al administrației publice în domeniul energeticii și un set prestabilit de ipoteze de calcul, că soluția de alimentare alternativă planificată pentru încălzire sau răcire are ca rezultat o performanță energetică semnificativ mai bună.</w:t>
            </w:r>
          </w:p>
          <w:p w14:paraId="5C9DBEE1" w14:textId="77777777" w:rsidR="00FA6E4E" w:rsidRPr="00170B0C" w:rsidRDefault="00FA6E4E" w:rsidP="005E54BB">
            <w:pPr>
              <w:pStyle w:val="ListParagraph"/>
              <w:numPr>
                <w:ilvl w:val="0"/>
                <w:numId w:val="17"/>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Dreptul la deconectare menționat la alin. (2) poate fi exercitat de către consumatorii casnici și non-casnici. În cazul clădirilor de locuit cu mai multe apartamente,  clădirilor cu destinație mixtă sau altor tipuri de clădiri, după cum sunt specificate în art. 3, alin. (2) a Legii 128/2014 privind performanța energetică a clădirilor, prin derogare de la art. 42, alin. (8) și (9) ale Legii nr. 92/2014 cu privire la energia termică și promovarea cogenerării, </w:t>
            </w:r>
            <w:r w:rsidRPr="00170B0C">
              <w:rPr>
                <w:rFonts w:ascii="Times New Roman" w:hAnsi="Times New Roman" w:cs="Times New Roman"/>
                <w:color w:val="0D0D0D" w:themeColor="text1" w:themeTint="F2"/>
                <w:sz w:val="24"/>
                <w:szCs w:val="24"/>
                <w:lang w:val="ro-MD"/>
              </w:rPr>
              <w:lastRenderedPageBreak/>
              <w:t>deconectarea poate fi efectuată numai la nivelul întregii clădiri.</w:t>
            </w:r>
          </w:p>
          <w:p w14:paraId="2AB0AEBB" w14:textId="77777777" w:rsidR="00FA6E4E" w:rsidRPr="00170B0C" w:rsidRDefault="00FA6E4E" w:rsidP="005E54BB">
            <w:pPr>
              <w:pStyle w:val="ListParagraph"/>
              <w:numPr>
                <w:ilvl w:val="0"/>
                <w:numId w:val="17"/>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Agenția Națională pentru Reglementare în Energetică aprobă principiile și regulile și de compensare, de către consumatorul/ consumatorii deconectați, a costurilor cauzate direct de deconectarea fizică și de partea neamortizată a activelor utilizate pentru furnizarea energie termice și frig consumatorului/ consumatorilor respectivi. </w:t>
            </w:r>
          </w:p>
          <w:p w14:paraId="572C127A" w14:textId="77777777" w:rsidR="00FA6E4E" w:rsidRPr="00170B0C" w:rsidRDefault="00FA6E4E" w:rsidP="005E54BB">
            <w:pPr>
              <w:pStyle w:val="ListParagraph"/>
              <w:numPr>
                <w:ilvl w:val="0"/>
                <w:numId w:val="17"/>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Costurile cu deconectarea de la un sistem de alimentare centralizată cu energie termică și sistem centralizat de răcire ce urmează a fi compensate de consumatori sunt determinate de unitățile termoenergetice în baza regulamentului aprobat de Agenția Națională pentru Reglementare în Energetică, și se coordonează cu Agenția.</w:t>
            </w:r>
          </w:p>
          <w:p w14:paraId="06012E29" w14:textId="77777777" w:rsidR="00FE3283" w:rsidRPr="00170B0C" w:rsidRDefault="00FE3283" w:rsidP="00170B0C">
            <w:pPr>
              <w:pStyle w:val="ListParagraph"/>
              <w:numPr>
                <w:ilvl w:val="0"/>
                <w:numId w:val="100"/>
              </w:numPr>
              <w:tabs>
                <w:tab w:val="left" w:pos="360"/>
              </w:tabs>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Orice clădire de locuit cu mai multe apartamente nouă, clădiri cu destinație mixtă sau alt tip de clădiri noi, după cum sunt specificate în art. 3, alin. (2) a Legii 128/2014 privind performanța energetică a clădirilor, sunt conectate în mod obligatoriu la sistemele eficiente de alimentare centralizată cu energie termică și de răcire, sau la cele care în condițiile prevederii de la</w:t>
            </w:r>
            <w:r w:rsidRPr="00170B0C">
              <w:rPr>
                <w:color w:val="0D0D0D" w:themeColor="text1" w:themeTint="F2"/>
              </w:rPr>
              <w:t xml:space="preserve"> </w:t>
            </w:r>
            <w:r w:rsidRPr="00170B0C">
              <w:rPr>
                <w:rFonts w:ascii="Times New Roman" w:hAnsi="Times New Roman" w:cs="Times New Roman"/>
                <w:color w:val="0D0D0D" w:themeColor="text1" w:themeTint="F2"/>
                <w:sz w:val="24"/>
                <w:szCs w:val="24"/>
                <w:lang w:val="ro-MD"/>
              </w:rPr>
              <w:t>art. 26</w:t>
            </w:r>
            <w:r w:rsidRPr="00170B0C">
              <w:rPr>
                <w:rFonts w:ascii="Times New Roman" w:hAnsi="Times New Roman" w:cs="Times New Roman"/>
                <w:color w:val="0D0D0D" w:themeColor="text1" w:themeTint="F2"/>
                <w:sz w:val="24"/>
                <w:szCs w:val="24"/>
                <w:vertAlign w:val="superscript"/>
                <w:lang w:val="ro-MD"/>
              </w:rPr>
              <w:t>5</w:t>
            </w:r>
            <w:r w:rsidRPr="00170B0C">
              <w:rPr>
                <w:rFonts w:ascii="Times New Roman" w:hAnsi="Times New Roman" w:cs="Times New Roman"/>
                <w:color w:val="0D0D0D" w:themeColor="text1" w:themeTint="F2"/>
                <w:sz w:val="24"/>
                <w:szCs w:val="24"/>
                <w:lang w:val="ro-MD"/>
              </w:rPr>
              <w:t>, alin. (6) ar deveni astfel către 31 decembrie 2025. Obligația investitorilor în respectivele clădiri intervine în condițiile în care clădirea ce urmează a fi construită se află în raza de acoperire a unui sistem eficiente de alimentare centralizată cu energie termică și de răcire sau se va afla în raza acestora în conformitate cu</w:t>
            </w:r>
            <w:r w:rsidRPr="00170B0C">
              <w:rPr>
                <w:color w:val="0D0D0D" w:themeColor="text1" w:themeTint="F2"/>
              </w:rPr>
              <w:t xml:space="preserve"> </w:t>
            </w:r>
            <w:r w:rsidRPr="00170B0C">
              <w:rPr>
                <w:rFonts w:ascii="Times New Roman" w:hAnsi="Times New Roman" w:cs="Times New Roman"/>
                <w:color w:val="0D0D0D" w:themeColor="text1" w:themeTint="F2"/>
                <w:sz w:val="24"/>
                <w:szCs w:val="24"/>
                <w:lang w:val="ro-MD"/>
              </w:rPr>
              <w:t xml:space="preserve">planuri de perspectivă privind extinderea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dezvoltarea rețelelor termice, elaborate de unitățile termoenergetice în conformitate cu prevederile Legii nr. 92/2014 cu privire la energia termică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promovarea cogenerării.</w:t>
            </w:r>
          </w:p>
          <w:p w14:paraId="76548FB7" w14:textId="77777777" w:rsidR="00FE3283" w:rsidRPr="00170B0C" w:rsidRDefault="00FE3283" w:rsidP="00170B0C">
            <w:pPr>
              <w:pStyle w:val="ListParagraph"/>
              <w:numPr>
                <w:ilvl w:val="0"/>
                <w:numId w:val="100"/>
              </w:numPr>
              <w:tabs>
                <w:tab w:val="left" w:pos="360"/>
              </w:tabs>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 xml:space="preserve">Prin derogare la prevederea de la alin. (6), investitorii pot opta pentru o soluție alternativă de alimentare cu energie termică și frig a clădirii ce urmează a fi construite, în condițiile în care demonstrează că ar atinge o performanță energetică semnificativ mai bună, urmând să respecte cerințele minime de performanță energetică și de consum a energiei din surse regenerabile după cum sunt stabilite de Legea 128/2014 privind performanța energetică a clădirilor și descrise în Planul </w:t>
            </w:r>
            <w:proofErr w:type="spellStart"/>
            <w:r w:rsidRPr="00170B0C">
              <w:rPr>
                <w:rFonts w:ascii="Times New Roman" w:hAnsi="Times New Roman" w:cs="Times New Roman"/>
                <w:color w:val="0D0D0D" w:themeColor="text1" w:themeTint="F2"/>
                <w:sz w:val="24"/>
                <w:szCs w:val="24"/>
                <w:lang w:val="ro-MD"/>
              </w:rPr>
              <w:t>naţional</w:t>
            </w:r>
            <w:proofErr w:type="spellEnd"/>
            <w:r w:rsidRPr="00170B0C">
              <w:rPr>
                <w:rFonts w:ascii="Times New Roman" w:hAnsi="Times New Roman" w:cs="Times New Roman"/>
                <w:color w:val="0D0D0D" w:themeColor="text1" w:themeTint="F2"/>
                <w:sz w:val="24"/>
                <w:szCs w:val="24"/>
                <w:lang w:val="ro-MD"/>
              </w:rPr>
              <w:t xml:space="preserve"> pentru </w:t>
            </w:r>
            <w:proofErr w:type="spellStart"/>
            <w:r w:rsidRPr="00170B0C">
              <w:rPr>
                <w:rFonts w:ascii="Times New Roman" w:hAnsi="Times New Roman" w:cs="Times New Roman"/>
                <w:color w:val="0D0D0D" w:themeColor="text1" w:themeTint="F2"/>
                <w:sz w:val="24"/>
                <w:szCs w:val="24"/>
                <w:lang w:val="ro-MD"/>
              </w:rPr>
              <w:t>creşterea</w:t>
            </w:r>
            <w:proofErr w:type="spellEnd"/>
            <w:r w:rsidRPr="00170B0C">
              <w:rPr>
                <w:rFonts w:ascii="Times New Roman" w:hAnsi="Times New Roman" w:cs="Times New Roman"/>
                <w:color w:val="0D0D0D" w:themeColor="text1" w:themeTint="F2"/>
                <w:sz w:val="24"/>
                <w:szCs w:val="24"/>
                <w:lang w:val="ro-MD"/>
              </w:rPr>
              <w:t xml:space="preserve"> numărului de clădiri al căror consum de energie este aproape egal cu zero. Evaluarea elaborată de investitor este efectuată de </w:t>
            </w:r>
            <w:proofErr w:type="spellStart"/>
            <w:r w:rsidRPr="00170B0C">
              <w:rPr>
                <w:rFonts w:ascii="Times New Roman" w:hAnsi="Times New Roman" w:cs="Times New Roman"/>
                <w:color w:val="0D0D0D" w:themeColor="text1" w:themeTint="F2"/>
                <w:sz w:val="24"/>
                <w:szCs w:val="24"/>
                <w:lang w:val="ro-MD"/>
              </w:rPr>
              <w:t>de</w:t>
            </w:r>
            <w:proofErr w:type="spellEnd"/>
            <w:r w:rsidRPr="00170B0C">
              <w:rPr>
                <w:rFonts w:ascii="Times New Roman" w:hAnsi="Times New Roman" w:cs="Times New Roman"/>
                <w:color w:val="0D0D0D" w:themeColor="text1" w:themeTint="F2"/>
                <w:sz w:val="24"/>
                <w:szCs w:val="24"/>
                <w:lang w:val="ro-MD"/>
              </w:rPr>
              <w:t xml:space="preserve"> un auditor energetic (categoria clădiri), în sensul Legii 139/2018 cu privire la eficiența energetică, care utilizează metodologia aprobată de organul central de specialitate al administrației publice în domeniul energeticii și setul prestabilit de ipoteze de calcul, menționată la alin. (2). </w:t>
            </w:r>
          </w:p>
          <w:p w14:paraId="7C24A024" w14:textId="251A61DC" w:rsidR="00FA6E4E" w:rsidRPr="00170B0C" w:rsidRDefault="00FE3283" w:rsidP="00170B0C">
            <w:pPr>
              <w:pStyle w:val="ListParagraph"/>
              <w:numPr>
                <w:ilvl w:val="0"/>
                <w:numId w:val="100"/>
              </w:numPr>
              <w:tabs>
                <w:tab w:val="left" w:pos="360"/>
              </w:tabs>
              <w:ind w:left="0" w:firstLine="36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Autoritățile administrației publice locale iau în considerare, în mod obligatoriu, avizele unităților termoenergetice cu privire la posibilitatea conectării, la zi sau în perspectivă, a unei sau mai multor clădiri la sistemul sistem eficiente de alimentare centralizată cu energie termică și de răcire, în sensul alin. (6), precum și, după caz, concluziile evaluării elaborate de investitor și avizate de organul central de specialitate al administrației publice în domeniul construcțiilor, la eliberarea certificatului de urbanism pentru proiectare conform prevederilor Legii 163/2010 privind autorizarea executării lucrărilor de construcție</w:t>
            </w:r>
            <w:r w:rsidR="00FA6E4E" w:rsidRPr="00170B0C">
              <w:rPr>
                <w:rFonts w:ascii="Times New Roman" w:hAnsi="Times New Roman" w:cs="Times New Roman"/>
                <w:color w:val="0D0D0D" w:themeColor="text1" w:themeTint="F2"/>
                <w:sz w:val="24"/>
                <w:szCs w:val="24"/>
                <w:lang w:val="ro-MD"/>
              </w:rPr>
              <w:t>.”</w:t>
            </w:r>
          </w:p>
          <w:p w14:paraId="24208F8C"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0D7DBD50" w14:textId="77777777" w:rsidR="00FA6E4E" w:rsidRPr="00170B0C" w:rsidRDefault="00FA6E4E" w:rsidP="005E54BB">
            <w:pPr>
              <w:jc w:val="both"/>
              <w:rPr>
                <w:rFonts w:ascii="Times New Roman" w:hAnsi="Times New Roman" w:cs="Times New Roman"/>
                <w:b/>
                <w:color w:val="0D0D0D" w:themeColor="text1" w:themeTint="F2"/>
                <w:sz w:val="24"/>
                <w:szCs w:val="24"/>
                <w:lang w:val="ro-MD"/>
              </w:rPr>
            </w:pPr>
          </w:p>
        </w:tc>
        <w:tc>
          <w:tcPr>
            <w:tcW w:w="5039" w:type="dxa"/>
          </w:tcPr>
          <w:p w14:paraId="2B0FDF49" w14:textId="3745F64B"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lastRenderedPageBreak/>
              <w:t>Articolul 26</w:t>
            </w:r>
            <w:r w:rsidRPr="00170B0C">
              <w:rPr>
                <w:rFonts w:ascii="Times New Roman" w:hAnsi="Times New Roman" w:cs="Times New Roman"/>
                <w:b/>
                <w:color w:val="0D0D0D" w:themeColor="text1" w:themeTint="F2"/>
                <w:sz w:val="24"/>
                <w:szCs w:val="24"/>
                <w:vertAlign w:val="superscript"/>
                <w:lang w:val="ro-MD"/>
              </w:rPr>
              <w:t>6</w:t>
            </w:r>
            <w:r w:rsidRPr="00170B0C">
              <w:rPr>
                <w:rFonts w:ascii="Times New Roman" w:hAnsi="Times New Roman" w:cs="Times New Roman"/>
                <w:color w:val="0D0D0D" w:themeColor="text1" w:themeTint="F2"/>
                <w:sz w:val="24"/>
                <w:szCs w:val="24"/>
                <w:lang w:val="ro-MD"/>
              </w:rPr>
              <w:t xml:space="preserve">. Drepturile </w:t>
            </w:r>
            <w:r w:rsidR="00AF3A8A" w:rsidRPr="00170B0C">
              <w:rPr>
                <w:rFonts w:ascii="Times New Roman" w:hAnsi="Times New Roman" w:cs="Times New Roman"/>
                <w:color w:val="0D0D0D" w:themeColor="text1" w:themeTint="F2"/>
                <w:sz w:val="24"/>
                <w:szCs w:val="24"/>
                <w:lang w:val="ro-MD"/>
              </w:rPr>
              <w:t xml:space="preserve">și obligațiile </w:t>
            </w:r>
            <w:r w:rsidRPr="00170B0C">
              <w:rPr>
                <w:rFonts w:ascii="Times New Roman" w:hAnsi="Times New Roman" w:cs="Times New Roman"/>
                <w:color w:val="0D0D0D" w:themeColor="text1" w:themeTint="F2"/>
                <w:sz w:val="24"/>
                <w:szCs w:val="24"/>
                <w:lang w:val="ro-MD"/>
              </w:rPr>
              <w:t xml:space="preserve">consumatorilor de energie termică și de răcire </w:t>
            </w:r>
          </w:p>
          <w:p w14:paraId="1AF5AAE5" w14:textId="77777777" w:rsidR="00FA6E4E" w:rsidRPr="00170B0C" w:rsidRDefault="00FA6E4E" w:rsidP="00170B0C">
            <w:pPr>
              <w:pStyle w:val="ListParagraph"/>
              <w:numPr>
                <w:ilvl w:val="0"/>
                <w:numId w:val="68"/>
              </w:numPr>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Furnizorii de energie în cadrul sistemelor de alimentare centralizată cu energie termică și sistem centralizat de răcire trebuie să pună la dispoziția </w:t>
            </w:r>
            <w:r w:rsidRPr="00170B0C">
              <w:rPr>
                <w:rFonts w:ascii="Times New Roman" w:hAnsi="Times New Roman" w:cs="Times New Roman"/>
                <w:color w:val="0D0D0D" w:themeColor="text1" w:themeTint="F2"/>
                <w:sz w:val="24"/>
                <w:szCs w:val="24"/>
                <w:lang w:val="ro-MD"/>
              </w:rPr>
              <w:lastRenderedPageBreak/>
              <w:t>consumatorilor finali informații privind performanța energetică a sistemului și ponderea energiei din surse regenerabile consumată, prin intermediul paginilor sale web oficiale, factura pentru energie termică, cel puțin odată pe an,  la cererea consumatorilor finali sau într-un alt mod ușor accesibil.</w:t>
            </w:r>
          </w:p>
          <w:p w14:paraId="5DA9CF95" w14:textId="77777777" w:rsidR="00FA6E4E" w:rsidRPr="00170B0C" w:rsidRDefault="00FA6E4E" w:rsidP="00170B0C">
            <w:pPr>
              <w:pStyle w:val="ListParagraph"/>
              <w:numPr>
                <w:ilvl w:val="0"/>
                <w:numId w:val="68"/>
              </w:numPr>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Consumatorul final de energie din cadrul unui sistem de alimentare centralizată cu energie termică și sistem centralizat de răcire, care nu întrunește criteriile unui sistem eficient de alimentare centralizată cu energie termică și de răcire sau nu devine astfel către 31 decembrie 2025, după cum este stabilit la art. 26</w:t>
            </w:r>
            <w:r w:rsidRPr="00170B0C">
              <w:rPr>
                <w:rFonts w:ascii="Times New Roman" w:hAnsi="Times New Roman" w:cs="Times New Roman"/>
                <w:color w:val="0D0D0D" w:themeColor="text1" w:themeTint="F2"/>
                <w:sz w:val="24"/>
                <w:szCs w:val="24"/>
                <w:vertAlign w:val="superscript"/>
                <w:lang w:val="ro-MD"/>
              </w:rPr>
              <w:t>5</w:t>
            </w:r>
            <w:r w:rsidRPr="00170B0C">
              <w:rPr>
                <w:rFonts w:ascii="Times New Roman" w:hAnsi="Times New Roman" w:cs="Times New Roman"/>
                <w:color w:val="0D0D0D" w:themeColor="text1" w:themeTint="F2"/>
                <w:sz w:val="24"/>
                <w:szCs w:val="24"/>
                <w:lang w:val="ro-MD"/>
              </w:rPr>
              <w:t>, alin. (6), are dreptul de a se deconecta de la sistemul de alimentare centralizată cu energie termică și sistemul centralizat de răcire prin rezilierea sau modificarea contractului pentru a produce el însuși încălzire sau răcire din surse regenerabile. Deconectarea poate avea loc dacă consumatorul final demonstrează, utilizând o metodologie aprobată de organul central de specialitate al administrației publice în domeniul energeticii și un set prestabilit de ipoteze de calcul, că soluția de alimentare alternativă planificată pentru încălzire sau răcire are ca rezultat o performanță energetică semnificativ mai bună.</w:t>
            </w:r>
          </w:p>
          <w:p w14:paraId="568D7067" w14:textId="77777777" w:rsidR="00FA6E4E" w:rsidRPr="00170B0C" w:rsidRDefault="00FA6E4E" w:rsidP="00170B0C">
            <w:pPr>
              <w:pStyle w:val="ListParagraph"/>
              <w:numPr>
                <w:ilvl w:val="0"/>
                <w:numId w:val="68"/>
              </w:numPr>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Dreptul la deconectare menționat la alin. (2) poate fi exercitat de către consumatorii casnici și non-casnici. În cazul clădirilor de locuit cu mai multe apartamente,  clădirilor cu destinație mixtă sau altor tipuri de clădiri, după cum sunt specificate în art. 3, alin. (2) a Legii 128/2014 privind performanța energetică a clădirilor, prin </w:t>
            </w:r>
            <w:r w:rsidRPr="00170B0C">
              <w:rPr>
                <w:rFonts w:ascii="Times New Roman" w:hAnsi="Times New Roman" w:cs="Times New Roman"/>
                <w:color w:val="0D0D0D" w:themeColor="text1" w:themeTint="F2"/>
                <w:sz w:val="24"/>
                <w:szCs w:val="24"/>
                <w:lang w:val="ro-MD"/>
              </w:rPr>
              <w:lastRenderedPageBreak/>
              <w:t>derogare de la art. 42, alin. (8) și (9) ale Legii nr. 92/2014 cu privire la energia termică și promovarea cogenerării, deconectarea poate fi efectuată numai la nivelul întregii clădiri.</w:t>
            </w:r>
          </w:p>
          <w:p w14:paraId="0B1E0121" w14:textId="77777777" w:rsidR="00FA6E4E" w:rsidRPr="00170B0C" w:rsidRDefault="00FA6E4E" w:rsidP="00170B0C">
            <w:pPr>
              <w:pStyle w:val="ListParagraph"/>
              <w:numPr>
                <w:ilvl w:val="0"/>
                <w:numId w:val="68"/>
              </w:numPr>
              <w:ind w:left="0" w:firstLine="36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Agenția Națională pentru Reglementare în Energetică aprobă principiile și regulile și de compensare, de către consumatorul/ consumatorii deconectați, a costurilor cauzate direct de deconectarea fizică și de partea neamortizată a activelor utilizate pentru furnizarea energie termice și frig consumatorului/ consumatorilor respectivi. </w:t>
            </w:r>
          </w:p>
          <w:p w14:paraId="191DFD12" w14:textId="77777777" w:rsidR="00FA6E4E" w:rsidRPr="00170B0C" w:rsidRDefault="00FA6E4E" w:rsidP="00170B0C">
            <w:pPr>
              <w:pStyle w:val="ListParagraph"/>
              <w:numPr>
                <w:ilvl w:val="0"/>
                <w:numId w:val="68"/>
              </w:numPr>
              <w:ind w:left="0" w:firstLine="36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Costurile cu deconectarea de la un sistem de alimentare centralizată cu energie termică și sistem centralizat de răcire ce urmează a fi compensate de consumatori sunt determinate de unitățile termoenergetice în baza regulamentului aprobat de Agenția Națională pentru Reglementare în Energetică, și se coordonează cu Agenția.</w:t>
            </w:r>
          </w:p>
          <w:p w14:paraId="0ED95E71" w14:textId="77777777" w:rsidR="00FE3283" w:rsidRPr="00170B0C" w:rsidRDefault="00FE3283" w:rsidP="00FE3283">
            <w:pPr>
              <w:jc w:val="both"/>
              <w:rPr>
                <w:rFonts w:ascii="Times New Roman" w:hAnsi="Times New Roman" w:cs="Times New Roman"/>
                <w:color w:val="0D0D0D" w:themeColor="text1" w:themeTint="F2"/>
                <w:sz w:val="24"/>
                <w:szCs w:val="24"/>
                <w:lang w:val="ro-MD"/>
              </w:rPr>
            </w:pPr>
          </w:p>
          <w:p w14:paraId="5FE6FBF0" w14:textId="77777777" w:rsidR="00FE3283" w:rsidRPr="00170B0C" w:rsidRDefault="00FE3283" w:rsidP="00FE3283">
            <w:pPr>
              <w:jc w:val="both"/>
              <w:rPr>
                <w:rFonts w:ascii="Times New Roman" w:hAnsi="Times New Roman" w:cs="Times New Roman"/>
                <w:color w:val="0D0D0D" w:themeColor="text1" w:themeTint="F2"/>
                <w:sz w:val="24"/>
                <w:szCs w:val="24"/>
                <w:lang w:val="ro-MD"/>
              </w:rPr>
            </w:pPr>
          </w:p>
          <w:p w14:paraId="56FD95BC" w14:textId="77777777" w:rsidR="00FE3283" w:rsidRPr="00170B0C" w:rsidRDefault="00FE3283" w:rsidP="00FE3283">
            <w:pPr>
              <w:jc w:val="both"/>
              <w:rPr>
                <w:rFonts w:ascii="Times New Roman" w:hAnsi="Times New Roman" w:cs="Times New Roman"/>
                <w:color w:val="0D0D0D" w:themeColor="text1" w:themeTint="F2"/>
                <w:sz w:val="24"/>
                <w:szCs w:val="24"/>
                <w:lang w:val="ro-MD"/>
              </w:rPr>
            </w:pPr>
          </w:p>
          <w:p w14:paraId="4111C334" w14:textId="77777777" w:rsidR="00FE3283" w:rsidRPr="00170B0C" w:rsidRDefault="00FE3283" w:rsidP="00FE3283">
            <w:pPr>
              <w:jc w:val="both"/>
              <w:rPr>
                <w:rFonts w:ascii="Times New Roman" w:hAnsi="Times New Roman" w:cs="Times New Roman"/>
                <w:color w:val="0D0D0D" w:themeColor="text1" w:themeTint="F2"/>
                <w:sz w:val="24"/>
                <w:szCs w:val="24"/>
                <w:lang w:val="ro-MD"/>
              </w:rPr>
            </w:pPr>
          </w:p>
          <w:p w14:paraId="73324C27" w14:textId="77777777" w:rsidR="00FE3283" w:rsidRPr="00170B0C" w:rsidRDefault="00FE3283" w:rsidP="00170B0C">
            <w:pPr>
              <w:pStyle w:val="ListParagraph"/>
              <w:numPr>
                <w:ilvl w:val="0"/>
                <w:numId w:val="68"/>
              </w:numPr>
              <w:tabs>
                <w:tab w:val="left" w:pos="360"/>
              </w:tabs>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Orice clădire de locuit cu mai multe apartamente nouă, clădiri cu destinație mixtă sau alt tip de clădiri noi, după cum sunt specificate în art. 3, alin. (2) a Legii 128/2014 privind performanța energetică a clădirilor, sunt conectate în mod obligatoriu la sistemele eficiente de alimentare centralizată cu energie termică și de răcire, sau la cele care în condițiile prevederii de la</w:t>
            </w:r>
            <w:r w:rsidRPr="00170B0C">
              <w:rPr>
                <w:color w:val="0D0D0D" w:themeColor="text1" w:themeTint="F2"/>
              </w:rPr>
              <w:t xml:space="preserve"> </w:t>
            </w:r>
            <w:r w:rsidRPr="00170B0C">
              <w:rPr>
                <w:rFonts w:ascii="Times New Roman" w:hAnsi="Times New Roman" w:cs="Times New Roman"/>
                <w:color w:val="0D0D0D" w:themeColor="text1" w:themeTint="F2"/>
                <w:sz w:val="24"/>
                <w:szCs w:val="24"/>
                <w:lang w:val="ro-MD"/>
              </w:rPr>
              <w:t>art. 26</w:t>
            </w:r>
            <w:r w:rsidRPr="00170B0C">
              <w:rPr>
                <w:rFonts w:ascii="Times New Roman" w:hAnsi="Times New Roman" w:cs="Times New Roman"/>
                <w:color w:val="0D0D0D" w:themeColor="text1" w:themeTint="F2"/>
                <w:sz w:val="24"/>
                <w:szCs w:val="24"/>
                <w:vertAlign w:val="superscript"/>
                <w:lang w:val="ro-MD"/>
              </w:rPr>
              <w:t>5</w:t>
            </w:r>
            <w:r w:rsidRPr="00170B0C">
              <w:rPr>
                <w:rFonts w:ascii="Times New Roman" w:hAnsi="Times New Roman" w:cs="Times New Roman"/>
                <w:color w:val="0D0D0D" w:themeColor="text1" w:themeTint="F2"/>
                <w:sz w:val="24"/>
                <w:szCs w:val="24"/>
                <w:lang w:val="ro-MD"/>
              </w:rPr>
              <w:t>, alin. (6) ar deveni astfel către 31 decembrie 2025. Obligația investitorilor în respectivele clădiri intervine în condițiile în care clădirea ce urmează a fi construită se află în raza de acoperire a unui sistem eficiente de alimentare centralizată cu energie termică și de răcire sau se va afla în raza acestora în conformitate cu</w:t>
            </w:r>
            <w:r w:rsidRPr="00170B0C">
              <w:rPr>
                <w:color w:val="0D0D0D" w:themeColor="text1" w:themeTint="F2"/>
              </w:rPr>
              <w:t xml:space="preserve"> </w:t>
            </w:r>
            <w:r w:rsidRPr="00170B0C">
              <w:rPr>
                <w:rFonts w:ascii="Times New Roman" w:hAnsi="Times New Roman" w:cs="Times New Roman"/>
                <w:color w:val="0D0D0D" w:themeColor="text1" w:themeTint="F2"/>
                <w:sz w:val="24"/>
                <w:szCs w:val="24"/>
                <w:lang w:val="ro-MD"/>
              </w:rPr>
              <w:t xml:space="preserve">planuri </w:t>
            </w:r>
            <w:r w:rsidRPr="00170B0C">
              <w:rPr>
                <w:rFonts w:ascii="Times New Roman" w:hAnsi="Times New Roman" w:cs="Times New Roman"/>
                <w:color w:val="0D0D0D" w:themeColor="text1" w:themeTint="F2"/>
                <w:sz w:val="24"/>
                <w:szCs w:val="24"/>
                <w:lang w:val="ro-MD"/>
              </w:rPr>
              <w:lastRenderedPageBreak/>
              <w:t xml:space="preserve">de perspectivă privind extinderea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dezvoltarea rețelelor termice, elaborate de unitățile termoenergetice în conformitate cu prevederile Legii nr. 92/2014 cu privire la energia termică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promovarea cogenerării.</w:t>
            </w:r>
          </w:p>
          <w:p w14:paraId="6BA06BAD" w14:textId="77777777" w:rsidR="00FE3283" w:rsidRPr="00170B0C" w:rsidRDefault="00FE3283" w:rsidP="00170B0C">
            <w:pPr>
              <w:pStyle w:val="ListParagraph"/>
              <w:numPr>
                <w:ilvl w:val="0"/>
                <w:numId w:val="68"/>
              </w:numPr>
              <w:tabs>
                <w:tab w:val="left" w:pos="360"/>
              </w:tabs>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Prin derogare la prevederea de la alin. (6), investitorii pot opta pentru o soluție alternativă de alimentare cu energie termică și frig a clădirii ce urmează a fi construite, în condițiile în care demonstrează că ar atinge o performanță energetică semnificativ mai bună, urmând să respecte cerințele minime de performanță energetică și de consum a energiei din surse regenerabile după cum sunt stabilite de Legea 128/2014 privind performanța energetică a clădirilor și descrise în Planul </w:t>
            </w:r>
            <w:proofErr w:type="spellStart"/>
            <w:r w:rsidRPr="00170B0C">
              <w:rPr>
                <w:rFonts w:ascii="Times New Roman" w:hAnsi="Times New Roman" w:cs="Times New Roman"/>
                <w:color w:val="0D0D0D" w:themeColor="text1" w:themeTint="F2"/>
                <w:sz w:val="24"/>
                <w:szCs w:val="24"/>
                <w:lang w:val="ro-MD"/>
              </w:rPr>
              <w:t>naţional</w:t>
            </w:r>
            <w:proofErr w:type="spellEnd"/>
            <w:r w:rsidRPr="00170B0C">
              <w:rPr>
                <w:rFonts w:ascii="Times New Roman" w:hAnsi="Times New Roman" w:cs="Times New Roman"/>
                <w:color w:val="0D0D0D" w:themeColor="text1" w:themeTint="F2"/>
                <w:sz w:val="24"/>
                <w:szCs w:val="24"/>
                <w:lang w:val="ro-MD"/>
              </w:rPr>
              <w:t xml:space="preserve"> pentru </w:t>
            </w:r>
            <w:proofErr w:type="spellStart"/>
            <w:r w:rsidRPr="00170B0C">
              <w:rPr>
                <w:rFonts w:ascii="Times New Roman" w:hAnsi="Times New Roman" w:cs="Times New Roman"/>
                <w:color w:val="0D0D0D" w:themeColor="text1" w:themeTint="F2"/>
                <w:sz w:val="24"/>
                <w:szCs w:val="24"/>
                <w:lang w:val="ro-MD"/>
              </w:rPr>
              <w:t>creşterea</w:t>
            </w:r>
            <w:proofErr w:type="spellEnd"/>
            <w:r w:rsidRPr="00170B0C">
              <w:rPr>
                <w:rFonts w:ascii="Times New Roman" w:hAnsi="Times New Roman" w:cs="Times New Roman"/>
                <w:color w:val="0D0D0D" w:themeColor="text1" w:themeTint="F2"/>
                <w:sz w:val="24"/>
                <w:szCs w:val="24"/>
                <w:lang w:val="ro-MD"/>
              </w:rPr>
              <w:t xml:space="preserve"> numărului de clădiri al căror consum de energie este aproape egal cu zero. Evaluarea elaborată de investitor este efectuată de </w:t>
            </w:r>
            <w:proofErr w:type="spellStart"/>
            <w:r w:rsidRPr="00170B0C">
              <w:rPr>
                <w:rFonts w:ascii="Times New Roman" w:hAnsi="Times New Roman" w:cs="Times New Roman"/>
                <w:color w:val="0D0D0D" w:themeColor="text1" w:themeTint="F2"/>
                <w:sz w:val="24"/>
                <w:szCs w:val="24"/>
                <w:lang w:val="ro-MD"/>
              </w:rPr>
              <w:t>de</w:t>
            </w:r>
            <w:proofErr w:type="spellEnd"/>
            <w:r w:rsidRPr="00170B0C">
              <w:rPr>
                <w:rFonts w:ascii="Times New Roman" w:hAnsi="Times New Roman" w:cs="Times New Roman"/>
                <w:color w:val="0D0D0D" w:themeColor="text1" w:themeTint="F2"/>
                <w:sz w:val="24"/>
                <w:szCs w:val="24"/>
                <w:lang w:val="ro-MD"/>
              </w:rPr>
              <w:t xml:space="preserve"> un auditor energetic (categoria clădiri), în sensul Legii 139/2018 cu privire la eficiența energetică, care utilizează metodologia aprobată de organul central de specialitate al administrației publice în domeniul energeticii și setul prestabilit de ipoteze de calcul, menționată la alin. (2). </w:t>
            </w:r>
          </w:p>
          <w:p w14:paraId="044FC144" w14:textId="77777777" w:rsidR="00FE3283" w:rsidRPr="00170B0C" w:rsidRDefault="00FE3283" w:rsidP="00170B0C">
            <w:pPr>
              <w:pStyle w:val="ListParagraph"/>
              <w:numPr>
                <w:ilvl w:val="0"/>
                <w:numId w:val="68"/>
              </w:numPr>
              <w:tabs>
                <w:tab w:val="left" w:pos="360"/>
              </w:tabs>
              <w:ind w:left="0" w:firstLine="36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Autoritățile administrației publice locale iau în considerare, în mod obligatoriu, avizele unităților termoenergetice cu privire la posibilitatea conectării, la zi sau în perspectivă, a unei sau mai multor clădiri la sistemul sistem eficiente de alimentare centralizată cu energie termică și de răcire, în sensul alin. (6), precum și, după caz, concluziile evaluării elaborate de investitor și avizate de organul central de specialitate al administrației publice în domeniul construcțiilor, la eliberarea certificatului de urbanism pentru proiectare conform prevederilor Legii 163/2010 privind autorizarea executării lucrărilor de construcție.”</w:t>
            </w:r>
          </w:p>
          <w:p w14:paraId="5C318F2E" w14:textId="520182C3" w:rsidR="00FA6E4E" w:rsidRPr="00170B0C" w:rsidRDefault="00FA6E4E" w:rsidP="00FE3283">
            <w:pPr>
              <w:tabs>
                <w:tab w:val="left" w:pos="360"/>
              </w:tabs>
              <w:ind w:left="360"/>
              <w:jc w:val="both"/>
              <w:rPr>
                <w:rFonts w:ascii="Times New Roman" w:hAnsi="Times New Roman" w:cs="Times New Roman"/>
                <w:color w:val="0D0D0D" w:themeColor="text1" w:themeTint="F2"/>
                <w:sz w:val="24"/>
                <w:szCs w:val="24"/>
                <w:lang w:val="ro-MD"/>
              </w:rPr>
            </w:pPr>
          </w:p>
          <w:p w14:paraId="744EB153"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2BD46767" w14:textId="77777777" w:rsidR="00FA6E4E" w:rsidRPr="00170B0C" w:rsidRDefault="00FA6E4E" w:rsidP="005E54BB">
            <w:pPr>
              <w:jc w:val="both"/>
              <w:rPr>
                <w:rFonts w:ascii="Times New Roman" w:hAnsi="Times New Roman" w:cs="Times New Roman"/>
                <w:color w:val="0D0D0D" w:themeColor="text1" w:themeTint="F2"/>
              </w:rPr>
            </w:pPr>
          </w:p>
        </w:tc>
      </w:tr>
      <w:tr w:rsidR="00170B0C" w:rsidRPr="00170B0C" w14:paraId="1EE945B6" w14:textId="77777777" w:rsidTr="004E3361">
        <w:tc>
          <w:tcPr>
            <w:tcW w:w="704" w:type="dxa"/>
          </w:tcPr>
          <w:p w14:paraId="359DC052" w14:textId="77777777" w:rsidR="00FA6E4E" w:rsidRPr="00170B0C" w:rsidRDefault="00FA6E4E" w:rsidP="005E54BB">
            <w:pPr>
              <w:jc w:val="both"/>
              <w:rPr>
                <w:rFonts w:ascii="Times New Roman" w:hAnsi="Times New Roman" w:cs="Times New Roman"/>
                <w:color w:val="0D0D0D" w:themeColor="text1" w:themeTint="F2"/>
              </w:rPr>
            </w:pPr>
          </w:p>
        </w:tc>
        <w:tc>
          <w:tcPr>
            <w:tcW w:w="3969" w:type="dxa"/>
          </w:tcPr>
          <w:p w14:paraId="7FE7D1F1" w14:textId="77777777" w:rsidR="00FA6E4E" w:rsidRPr="00170B0C" w:rsidRDefault="00FA6E4E"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2E258D91" w14:textId="77777777" w:rsidR="00FA6E4E" w:rsidRPr="00170B0C" w:rsidRDefault="00FA6E4E" w:rsidP="005E54BB">
            <w:pPr>
              <w:jc w:val="both"/>
              <w:rPr>
                <w:rFonts w:ascii="Times New Roman" w:hAnsi="Times New Roman" w:cs="Times New Roman"/>
                <w:b/>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Legea se completează cu un nou Capitol IV</w:t>
            </w:r>
            <w:r w:rsidRPr="00170B0C">
              <w:rPr>
                <w:rFonts w:ascii="Times New Roman" w:hAnsi="Times New Roman" w:cs="Times New Roman"/>
                <w:b/>
                <w:color w:val="0D0D0D" w:themeColor="text1" w:themeTint="F2"/>
                <w:sz w:val="24"/>
                <w:szCs w:val="24"/>
                <w:vertAlign w:val="superscript"/>
                <w:lang w:val="ro-MD"/>
              </w:rPr>
              <w:t>2</w:t>
            </w:r>
          </w:p>
          <w:p w14:paraId="405CB134" w14:textId="77777777" w:rsidR="00FA6E4E" w:rsidRPr="00170B0C" w:rsidRDefault="00FA6E4E" w:rsidP="005E54BB">
            <w:pPr>
              <w:jc w:val="both"/>
              <w:rPr>
                <w:rFonts w:ascii="Times New Roman" w:hAnsi="Times New Roman" w:cs="Times New Roman"/>
                <w:b/>
                <w:color w:val="0D0D0D" w:themeColor="text1" w:themeTint="F2"/>
                <w:sz w:val="24"/>
                <w:szCs w:val="24"/>
                <w:lang w:val="ro-MD"/>
              </w:rPr>
            </w:pPr>
          </w:p>
          <w:p w14:paraId="2C33DE23"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b/>
                <w:bCs/>
                <w:color w:val="0D0D0D" w:themeColor="text1" w:themeTint="F2"/>
                <w:sz w:val="24"/>
                <w:szCs w:val="24"/>
                <w:lang w:val="ro-MD"/>
              </w:rPr>
              <w:t>Capitolul IV</w:t>
            </w:r>
            <w:r w:rsidRPr="00170B0C">
              <w:rPr>
                <w:rFonts w:ascii="Times New Roman" w:hAnsi="Times New Roman" w:cs="Times New Roman"/>
                <w:b/>
                <w:bCs/>
                <w:color w:val="0D0D0D" w:themeColor="text1" w:themeTint="F2"/>
                <w:sz w:val="24"/>
                <w:szCs w:val="24"/>
                <w:vertAlign w:val="superscript"/>
                <w:lang w:val="ro-MD"/>
              </w:rPr>
              <w:t>2</w:t>
            </w:r>
            <w:r w:rsidRPr="00170B0C">
              <w:rPr>
                <w:rFonts w:ascii="Times New Roman" w:hAnsi="Times New Roman" w:cs="Times New Roman"/>
                <w:b/>
                <w:bCs/>
                <w:color w:val="0D0D0D" w:themeColor="text1" w:themeTint="F2"/>
                <w:sz w:val="24"/>
                <w:szCs w:val="24"/>
                <w:lang w:val="ro-MD"/>
              </w:rPr>
              <w:t>.</w:t>
            </w:r>
            <w:r w:rsidRPr="00170B0C">
              <w:rPr>
                <w:rFonts w:ascii="Times New Roman" w:hAnsi="Times New Roman" w:cs="Times New Roman"/>
                <w:b/>
                <w:bCs/>
                <w:color w:val="0D0D0D" w:themeColor="text1" w:themeTint="F2"/>
                <w:sz w:val="24"/>
                <w:szCs w:val="24"/>
                <w:lang w:val="ro-MD"/>
              </w:rPr>
              <w:br/>
              <w:t>CONSUMUL DE ENERGIE REGENERABILĂ ÎN TRANSPORTURI</w:t>
            </w:r>
          </w:p>
          <w:p w14:paraId="5CDDB2B7"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401DF3B1" w14:textId="3C33E0C1"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26</w:t>
            </w:r>
            <w:r w:rsidRPr="00170B0C">
              <w:rPr>
                <w:rFonts w:ascii="Times New Roman" w:hAnsi="Times New Roman" w:cs="Times New Roman"/>
                <w:b/>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xml:space="preserve">. Creșterea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regenerabile în sectorul transporturi</w:t>
            </w:r>
          </w:p>
          <w:p w14:paraId="581AA5A4" w14:textId="77777777" w:rsidR="00FA6E4E" w:rsidRPr="00170B0C" w:rsidRDefault="00FA6E4E" w:rsidP="005E54BB">
            <w:pPr>
              <w:pStyle w:val="ListParagraph"/>
              <w:numPr>
                <w:ilvl w:val="0"/>
                <w:numId w:val="18"/>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 stabilește, prin intermediul Planului național integrat privind energia și clima, ponderea energiei regenerabile în consumul final de energie în sectorul transporturi, calculat în baza următoarelor componente:</w:t>
            </w:r>
          </w:p>
          <w:p w14:paraId="537BAE6B" w14:textId="77777777" w:rsidR="00D60528" w:rsidRPr="00170B0C" w:rsidRDefault="00D60528" w:rsidP="00D60528">
            <w:pPr>
              <w:pStyle w:val="ListParagraph"/>
              <w:numPr>
                <w:ilvl w:val="0"/>
                <w:numId w:val="19"/>
              </w:numPr>
              <w:ind w:left="72" w:firstLine="0"/>
              <w:rPr>
                <w:rFonts w:ascii="Times New Roman" w:hAnsi="Times New Roman" w:cs="Times New Roman"/>
                <w:color w:val="0D0D0D" w:themeColor="text1" w:themeTint="F2"/>
                <w:sz w:val="24"/>
                <w:szCs w:val="24"/>
                <w:lang w:val="ro-MD"/>
              </w:rPr>
            </w:pPr>
            <w:bookmarkStart w:id="1" w:name="_Hlk126512147"/>
            <w:r w:rsidRPr="00170B0C">
              <w:rPr>
                <w:rFonts w:ascii="Times New Roman" w:hAnsi="Times New Roman" w:cs="Times New Roman"/>
                <w:color w:val="0D0D0D" w:themeColor="text1" w:themeTint="F2"/>
                <w:sz w:val="24"/>
                <w:szCs w:val="24"/>
                <w:lang w:val="ro-MD"/>
              </w:rPr>
              <w:t xml:space="preserve">ponderea biocombustibililor și a </w:t>
            </w:r>
            <w:proofErr w:type="spellStart"/>
            <w:r w:rsidRPr="00170B0C">
              <w:rPr>
                <w:rFonts w:ascii="Times New Roman" w:hAnsi="Times New Roman" w:cs="Times New Roman"/>
                <w:color w:val="0D0D0D" w:themeColor="text1" w:themeTint="F2"/>
                <w:sz w:val="24"/>
                <w:szCs w:val="24"/>
                <w:lang w:val="ro-MD"/>
              </w:rPr>
              <w:t>biolichidelor</w:t>
            </w:r>
            <w:proofErr w:type="spellEnd"/>
            <w:r w:rsidRPr="00170B0C">
              <w:rPr>
                <w:rFonts w:ascii="Times New Roman" w:hAnsi="Times New Roman" w:cs="Times New Roman"/>
                <w:color w:val="0D0D0D" w:themeColor="text1" w:themeTint="F2"/>
                <w:sz w:val="24"/>
                <w:szCs w:val="24"/>
                <w:lang w:val="ro-MD"/>
              </w:rPr>
              <w:t>, precum și a combustibililor din biomasă consumați în transporturi, produși din culturi alimentare și furajere;</w:t>
            </w:r>
          </w:p>
          <w:p w14:paraId="11516457" w14:textId="365880E6" w:rsidR="00FA6E4E" w:rsidRPr="00170B0C" w:rsidRDefault="00FA6E4E" w:rsidP="005E54BB">
            <w:pPr>
              <w:pStyle w:val="ListParagraph"/>
              <w:numPr>
                <w:ilvl w:val="0"/>
                <w:numId w:val="1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Ponderea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și biogazului produși din ulei de gătit uzat și grăsimi animale; </w:t>
            </w:r>
          </w:p>
          <w:p w14:paraId="7A831653" w14:textId="5CEABC7E" w:rsidR="00FA6E4E" w:rsidRPr="00170B0C" w:rsidRDefault="00FA6E4E" w:rsidP="005E54BB">
            <w:pPr>
              <w:pStyle w:val="ListParagraph"/>
              <w:numPr>
                <w:ilvl w:val="0"/>
                <w:numId w:val="1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Ponderea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avansați și biogazului produși din materia primă specificată în Regulamentul</w:t>
            </w: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 xml:space="preserve">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  </w:t>
            </w:r>
          </w:p>
          <w:p w14:paraId="11FC5B40" w14:textId="77777777" w:rsidR="00FA6E4E" w:rsidRPr="00170B0C" w:rsidRDefault="00FA6E4E" w:rsidP="005E54BB">
            <w:pPr>
              <w:pStyle w:val="ListParagraph"/>
              <w:numPr>
                <w:ilvl w:val="0"/>
                <w:numId w:val="1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Ponderea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biolichidelor</w:t>
            </w:r>
            <w:proofErr w:type="spellEnd"/>
            <w:r w:rsidRPr="00170B0C">
              <w:rPr>
                <w:rFonts w:ascii="Times New Roman" w:hAnsi="Times New Roman" w:cs="Times New Roman"/>
                <w:color w:val="0D0D0D" w:themeColor="text1" w:themeTint="F2"/>
                <w:sz w:val="24"/>
                <w:szCs w:val="24"/>
                <w:lang w:val="ro-MD"/>
              </w:rPr>
              <w:t xml:space="preserve"> sau combustibililor din biomasă produși din culturi alimentare și furajere, care prezintă riscuri ridicate din perspectiva schimbării indirecte a destinației terenurilor, și anume prin extinderea semnificativă a suprafeței de producție în detrimentul terenurilor care stochează cantități ridicate de carbon, cu excepția cazului în care acestea sunt certificate ca fiind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lastRenderedPageBreak/>
              <w:t>sau combustibili din biomasă care prezintă riscuri reduse din perspectiva schimbării indirecte a destinației terenurilor.</w:t>
            </w:r>
          </w:p>
          <w:bookmarkEnd w:id="1"/>
          <w:p w14:paraId="19456BB6" w14:textId="5B21B22E" w:rsidR="00FA6E4E" w:rsidRPr="00170B0C" w:rsidRDefault="00FA6E4E" w:rsidP="005E54BB">
            <w:pPr>
              <w:pStyle w:val="ListParagraph"/>
              <w:numPr>
                <w:ilvl w:val="0"/>
                <w:numId w:val="18"/>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Ponderea energiei regenerabile în sectorul transporturi este calculat în conformitate cu  Regulamentul</w:t>
            </w: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 xml:space="preserve">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w:t>
            </w:r>
          </w:p>
          <w:p w14:paraId="1741E735" w14:textId="77777777" w:rsidR="00FA6E4E" w:rsidRPr="00170B0C" w:rsidRDefault="00FA6E4E" w:rsidP="005E54BB">
            <w:pPr>
              <w:pStyle w:val="ListParagraph"/>
              <w:ind w:left="0"/>
              <w:contextualSpacing w:val="0"/>
              <w:jc w:val="both"/>
              <w:rPr>
                <w:rFonts w:ascii="Times New Roman" w:hAnsi="Times New Roman" w:cs="Times New Roman"/>
                <w:color w:val="0D0D0D" w:themeColor="text1" w:themeTint="F2"/>
                <w:sz w:val="24"/>
                <w:szCs w:val="24"/>
                <w:lang w:val="ro-MD"/>
              </w:rPr>
            </w:pPr>
          </w:p>
          <w:p w14:paraId="7B6E07AE" w14:textId="71B4CE56" w:rsidR="00FA6E4E" w:rsidRPr="00170B0C" w:rsidRDefault="00FA6E4E" w:rsidP="005E54BB">
            <w:pPr>
              <w:jc w:val="both"/>
              <w:rPr>
                <w:rFonts w:ascii="Times New Roman" w:hAnsi="Times New Roman" w:cs="Times New Roman"/>
                <w:b/>
                <w:color w:val="0D0D0D" w:themeColor="text1" w:themeTint="F2"/>
                <w:sz w:val="24"/>
                <w:szCs w:val="24"/>
                <w:lang w:val="ro-MD"/>
              </w:rPr>
            </w:pPr>
          </w:p>
        </w:tc>
        <w:tc>
          <w:tcPr>
            <w:tcW w:w="5039" w:type="dxa"/>
          </w:tcPr>
          <w:p w14:paraId="14C2A8F2" w14:textId="77777777" w:rsidR="00FA6E4E" w:rsidRPr="00170B0C" w:rsidRDefault="00FA6E4E" w:rsidP="005E54BB">
            <w:pPr>
              <w:jc w:val="both"/>
              <w:rPr>
                <w:rFonts w:ascii="Times New Roman" w:hAnsi="Times New Roman" w:cs="Times New Roman"/>
                <w:b/>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lastRenderedPageBreak/>
              <w:t>Legea se completează cu un nou Capitol IV</w:t>
            </w:r>
            <w:r w:rsidRPr="00170B0C">
              <w:rPr>
                <w:rFonts w:ascii="Times New Roman" w:hAnsi="Times New Roman" w:cs="Times New Roman"/>
                <w:b/>
                <w:color w:val="0D0D0D" w:themeColor="text1" w:themeTint="F2"/>
                <w:sz w:val="24"/>
                <w:szCs w:val="24"/>
                <w:vertAlign w:val="superscript"/>
                <w:lang w:val="ro-MD"/>
              </w:rPr>
              <w:t>2</w:t>
            </w:r>
          </w:p>
          <w:p w14:paraId="0AD80EE7" w14:textId="77777777" w:rsidR="00FA6E4E" w:rsidRPr="00170B0C" w:rsidRDefault="00FA6E4E" w:rsidP="005E54BB">
            <w:pPr>
              <w:jc w:val="both"/>
              <w:rPr>
                <w:rFonts w:ascii="Times New Roman" w:hAnsi="Times New Roman" w:cs="Times New Roman"/>
                <w:b/>
                <w:color w:val="0D0D0D" w:themeColor="text1" w:themeTint="F2"/>
                <w:sz w:val="24"/>
                <w:szCs w:val="24"/>
                <w:lang w:val="ro-MD"/>
              </w:rPr>
            </w:pPr>
          </w:p>
          <w:p w14:paraId="1DC0763B"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b/>
                <w:bCs/>
                <w:color w:val="0D0D0D" w:themeColor="text1" w:themeTint="F2"/>
                <w:sz w:val="24"/>
                <w:szCs w:val="24"/>
                <w:lang w:val="ro-MD"/>
              </w:rPr>
              <w:t>Capitolul IV</w:t>
            </w:r>
            <w:r w:rsidRPr="00170B0C">
              <w:rPr>
                <w:rFonts w:ascii="Times New Roman" w:hAnsi="Times New Roman" w:cs="Times New Roman"/>
                <w:b/>
                <w:bCs/>
                <w:color w:val="0D0D0D" w:themeColor="text1" w:themeTint="F2"/>
                <w:sz w:val="24"/>
                <w:szCs w:val="24"/>
                <w:vertAlign w:val="superscript"/>
                <w:lang w:val="ro-MD"/>
              </w:rPr>
              <w:t>2</w:t>
            </w:r>
            <w:r w:rsidRPr="00170B0C">
              <w:rPr>
                <w:rFonts w:ascii="Times New Roman" w:hAnsi="Times New Roman" w:cs="Times New Roman"/>
                <w:b/>
                <w:bCs/>
                <w:color w:val="0D0D0D" w:themeColor="text1" w:themeTint="F2"/>
                <w:sz w:val="24"/>
                <w:szCs w:val="24"/>
                <w:lang w:val="ro-MD"/>
              </w:rPr>
              <w:t>.</w:t>
            </w:r>
            <w:r w:rsidRPr="00170B0C">
              <w:rPr>
                <w:rFonts w:ascii="Times New Roman" w:hAnsi="Times New Roman" w:cs="Times New Roman"/>
                <w:b/>
                <w:bCs/>
                <w:color w:val="0D0D0D" w:themeColor="text1" w:themeTint="F2"/>
                <w:sz w:val="24"/>
                <w:szCs w:val="24"/>
                <w:lang w:val="ro-MD"/>
              </w:rPr>
              <w:br/>
              <w:t>CONSUMUL DE ENERGIE REGENERABILĂ ÎN TRANSPORTURI</w:t>
            </w:r>
          </w:p>
          <w:p w14:paraId="7B8485C1"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p>
          <w:p w14:paraId="260C3287" w14:textId="1F014821"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26</w:t>
            </w:r>
            <w:r w:rsidRPr="00170B0C">
              <w:rPr>
                <w:rFonts w:ascii="Times New Roman" w:hAnsi="Times New Roman" w:cs="Times New Roman"/>
                <w:b/>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xml:space="preserve">. Creșterea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regenerabile în sectorul transporturi</w:t>
            </w:r>
          </w:p>
          <w:p w14:paraId="3CFB30CC" w14:textId="77777777" w:rsidR="00FA6E4E" w:rsidRPr="00170B0C" w:rsidRDefault="00FA6E4E" w:rsidP="00170B0C">
            <w:pPr>
              <w:pStyle w:val="ListParagraph"/>
              <w:numPr>
                <w:ilvl w:val="0"/>
                <w:numId w:val="6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 stabilește, prin intermediul Planului național integrat privind energia și clima, ponderea energiei regenerabile în consumul final de energie în sectorul transporturi, calculat în baza următoarelor componente:</w:t>
            </w:r>
          </w:p>
          <w:p w14:paraId="36715915" w14:textId="0C4D0159" w:rsidR="00D60528" w:rsidRPr="00170B0C" w:rsidRDefault="00D60528" w:rsidP="00170B0C">
            <w:pPr>
              <w:pStyle w:val="ListParagraph"/>
              <w:numPr>
                <w:ilvl w:val="0"/>
                <w:numId w:val="70"/>
              </w:numPr>
              <w:spacing w:after="160" w:line="259" w:lineRule="auto"/>
              <w:ind w:left="0" w:firstLine="0"/>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ponderea biocombustibililor și a </w:t>
            </w:r>
            <w:proofErr w:type="spellStart"/>
            <w:r w:rsidRPr="00170B0C">
              <w:rPr>
                <w:rFonts w:ascii="Times New Roman" w:hAnsi="Times New Roman" w:cs="Times New Roman"/>
                <w:color w:val="0D0D0D" w:themeColor="text1" w:themeTint="F2"/>
                <w:sz w:val="24"/>
                <w:szCs w:val="24"/>
                <w:lang w:val="ro-MD"/>
              </w:rPr>
              <w:t>biolichidelor</w:t>
            </w:r>
            <w:proofErr w:type="spellEnd"/>
            <w:r w:rsidRPr="00170B0C">
              <w:rPr>
                <w:rFonts w:ascii="Times New Roman" w:hAnsi="Times New Roman" w:cs="Times New Roman"/>
                <w:color w:val="0D0D0D" w:themeColor="text1" w:themeTint="F2"/>
                <w:sz w:val="24"/>
                <w:szCs w:val="24"/>
                <w:lang w:val="ro-MD"/>
              </w:rPr>
              <w:t>, precum și a combustibililor din biomasă consumați în transporturi, produși din culturi alimentare și furajere;</w:t>
            </w:r>
          </w:p>
          <w:p w14:paraId="0B8BCE17" w14:textId="11604CDC" w:rsidR="00FA6E4E" w:rsidRPr="00170B0C" w:rsidRDefault="00FA6E4E" w:rsidP="00170B0C">
            <w:pPr>
              <w:pStyle w:val="ListParagraph"/>
              <w:numPr>
                <w:ilvl w:val="0"/>
                <w:numId w:val="7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Ponderea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și biogazului produși din ulei de gătit uzat și grăsimi animale; </w:t>
            </w:r>
          </w:p>
          <w:p w14:paraId="0D6E02E1" w14:textId="117F9C49" w:rsidR="00FA6E4E" w:rsidRPr="00170B0C" w:rsidRDefault="00FA6E4E" w:rsidP="00170B0C">
            <w:pPr>
              <w:pStyle w:val="ListParagraph"/>
              <w:numPr>
                <w:ilvl w:val="0"/>
                <w:numId w:val="7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Ponderea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avansați și biogazului produși din materia primă specificată în Regulamentul</w:t>
            </w: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 xml:space="preserve">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  </w:t>
            </w:r>
          </w:p>
          <w:p w14:paraId="50711FE5" w14:textId="77777777" w:rsidR="00FA6E4E" w:rsidRPr="00170B0C" w:rsidRDefault="00FA6E4E" w:rsidP="00170B0C">
            <w:pPr>
              <w:pStyle w:val="ListParagraph"/>
              <w:numPr>
                <w:ilvl w:val="0"/>
                <w:numId w:val="7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Ponderea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biolichidelor</w:t>
            </w:r>
            <w:proofErr w:type="spellEnd"/>
            <w:r w:rsidRPr="00170B0C">
              <w:rPr>
                <w:rFonts w:ascii="Times New Roman" w:hAnsi="Times New Roman" w:cs="Times New Roman"/>
                <w:color w:val="0D0D0D" w:themeColor="text1" w:themeTint="F2"/>
                <w:sz w:val="24"/>
                <w:szCs w:val="24"/>
                <w:lang w:val="ro-MD"/>
              </w:rPr>
              <w:t xml:space="preserve"> sau combustibililor din biomasă produși din culturi alimentare și furajere, care prezintă riscuri ridicate din perspectiva schimbării indirecte a destinației terenurilor, și anume prin extinderea semnificativă a suprafeței de producție în detrimentul terenurilor care stochează cantități ridicate de carbon, cu excepția cazului în care acestea sunt certificate ca fiind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w:t>
            </w:r>
            <w:proofErr w:type="spellEnd"/>
            <w:r w:rsidRPr="00170B0C">
              <w:rPr>
                <w:rFonts w:ascii="Times New Roman" w:hAnsi="Times New Roman" w:cs="Times New Roman"/>
                <w:color w:val="0D0D0D" w:themeColor="text1" w:themeTint="F2"/>
                <w:sz w:val="24"/>
                <w:szCs w:val="24"/>
                <w:lang w:val="ro-MD"/>
              </w:rPr>
              <w:t xml:space="preserve"> sau combustibili din biomasă care prezintă riscuri reduse din perspectiva schimbării indirecte a destinației terenurilor.</w:t>
            </w:r>
          </w:p>
          <w:p w14:paraId="1EE169D6" w14:textId="4C3BFC9A" w:rsidR="00FA6E4E" w:rsidRPr="00170B0C" w:rsidRDefault="00FA6E4E" w:rsidP="00170B0C">
            <w:pPr>
              <w:pStyle w:val="ListParagraph"/>
              <w:numPr>
                <w:ilvl w:val="0"/>
                <w:numId w:val="69"/>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Ponderea energiei regenerabile în sectorul transporturi este calculat în conformitate cu  Regulamentul</w:t>
            </w: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 xml:space="preserve">privind calculul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din surse regenerabile.”</w:t>
            </w:r>
          </w:p>
          <w:p w14:paraId="48A601D2" w14:textId="77777777" w:rsidR="00FA6E4E" w:rsidRPr="00170B0C" w:rsidRDefault="00FA6E4E" w:rsidP="005E54BB">
            <w:pPr>
              <w:pStyle w:val="ListParagraph"/>
              <w:ind w:left="0"/>
              <w:contextualSpacing w:val="0"/>
              <w:jc w:val="both"/>
              <w:rPr>
                <w:rFonts w:ascii="Times New Roman" w:hAnsi="Times New Roman" w:cs="Times New Roman"/>
                <w:color w:val="0D0D0D" w:themeColor="text1" w:themeTint="F2"/>
                <w:sz w:val="24"/>
                <w:szCs w:val="24"/>
                <w:lang w:val="ro-MD"/>
              </w:rPr>
            </w:pPr>
          </w:p>
          <w:p w14:paraId="4729853D" w14:textId="77777777" w:rsidR="00FA6E4E" w:rsidRPr="00170B0C" w:rsidRDefault="00FA6E4E" w:rsidP="005E54BB">
            <w:pPr>
              <w:jc w:val="both"/>
              <w:rPr>
                <w:rFonts w:ascii="Times New Roman" w:hAnsi="Times New Roman" w:cs="Times New Roman"/>
                <w:color w:val="0D0D0D" w:themeColor="text1" w:themeTint="F2"/>
              </w:rPr>
            </w:pPr>
          </w:p>
        </w:tc>
      </w:tr>
      <w:tr w:rsidR="00170B0C" w:rsidRPr="00170B0C" w14:paraId="26A515E2" w14:textId="77777777" w:rsidTr="004E3361">
        <w:tc>
          <w:tcPr>
            <w:tcW w:w="704" w:type="dxa"/>
          </w:tcPr>
          <w:p w14:paraId="4D948186" w14:textId="77777777" w:rsidR="00FA6E4E" w:rsidRPr="00170B0C" w:rsidRDefault="00FA6E4E" w:rsidP="005E54BB">
            <w:pPr>
              <w:jc w:val="both"/>
              <w:rPr>
                <w:rFonts w:ascii="Times New Roman" w:hAnsi="Times New Roman" w:cs="Times New Roman"/>
                <w:color w:val="0D0D0D" w:themeColor="text1" w:themeTint="F2"/>
              </w:rPr>
            </w:pPr>
          </w:p>
        </w:tc>
        <w:tc>
          <w:tcPr>
            <w:tcW w:w="3969" w:type="dxa"/>
          </w:tcPr>
          <w:p w14:paraId="5539C2E7" w14:textId="77777777" w:rsidR="00FA6E4E" w:rsidRPr="00170B0C" w:rsidRDefault="00FA6E4E"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1CCD4252" w14:textId="74E6E18D"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26</w:t>
            </w:r>
            <w:r w:rsidRPr="00170B0C">
              <w:rPr>
                <w:rFonts w:ascii="Times New Roman" w:hAnsi="Times New Roman" w:cs="Times New Roman"/>
                <w:b/>
                <w:color w:val="0D0D0D" w:themeColor="text1" w:themeTint="F2"/>
                <w:sz w:val="24"/>
                <w:szCs w:val="24"/>
                <w:vertAlign w:val="superscript"/>
                <w:lang w:val="ro-MD"/>
              </w:rPr>
              <w:t>8</w:t>
            </w:r>
            <w:r w:rsidRPr="00170B0C">
              <w:rPr>
                <w:rFonts w:ascii="Times New Roman" w:hAnsi="Times New Roman" w:cs="Times New Roman"/>
                <w:color w:val="0D0D0D" w:themeColor="text1" w:themeTint="F2"/>
                <w:sz w:val="24"/>
                <w:szCs w:val="24"/>
                <w:lang w:val="ro-MD"/>
              </w:rPr>
              <w:t xml:space="preserve">. Măsuri pentru creșterea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regenerabile în sectorul transporturilor</w:t>
            </w:r>
          </w:p>
          <w:p w14:paraId="09760BE0" w14:textId="77777777" w:rsidR="00FA6E4E" w:rsidRPr="00170B0C" w:rsidRDefault="00FA6E4E" w:rsidP="005E54BB">
            <w:pPr>
              <w:pStyle w:val="ListParagraph"/>
              <w:numPr>
                <w:ilvl w:val="0"/>
                <w:numId w:val="20"/>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Guvernul, la propunerea organului central de specialitate al administrației publice în domeniul energeticii, stabilește, după caz în Planul național integrat privind energia și clima și alte documente de politici, măsuri pentru dezvoltarea industriei naționale de producere 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și stimularea utilizării energiei din surse regenerabile în sectorul transporturi, considerând următorul set minim de măsuri:</w:t>
            </w:r>
          </w:p>
          <w:p w14:paraId="10B239D0" w14:textId="241213F0" w:rsidR="00FA6E4E" w:rsidRPr="00170B0C" w:rsidRDefault="002852DB" w:rsidP="005E54BB">
            <w:pPr>
              <w:pStyle w:val="ListParagraph"/>
              <w:numPr>
                <w:ilvl w:val="0"/>
                <w:numId w:val="2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Impunerea, importatorilor de produse petroliere principale, a obligații de comercializare pe  piață a carburantului în amestec cu un anumit procent/ cantitate de </w:t>
            </w:r>
            <w:proofErr w:type="spellStart"/>
            <w:r w:rsidRPr="00170B0C">
              <w:rPr>
                <w:rFonts w:ascii="Times New Roman" w:hAnsi="Times New Roman" w:cs="Times New Roman"/>
                <w:color w:val="0D0D0D" w:themeColor="text1" w:themeTint="F2"/>
                <w:sz w:val="24"/>
                <w:szCs w:val="24"/>
                <w:lang w:val="ro-MD"/>
              </w:rPr>
              <w:t>biocarburant</w:t>
            </w:r>
            <w:proofErr w:type="spellEnd"/>
            <w:r w:rsidRPr="00170B0C">
              <w:rPr>
                <w:rFonts w:ascii="Times New Roman" w:hAnsi="Times New Roman" w:cs="Times New Roman"/>
                <w:color w:val="0D0D0D" w:themeColor="text1" w:themeTint="F2"/>
                <w:sz w:val="24"/>
                <w:szCs w:val="24"/>
                <w:lang w:val="ro-MD"/>
              </w:rPr>
              <w:t>, în mod prioritar produs local,  și/sau de import (inclus deja în compoziția produselor petroliere principale la importul acestora), inclusiv măsuri de asigurare a conformității, asigurându-se că sunt luate în considerare gradele de maturitate ale diferitelor tehnologii și de costurile aferente acestora</w:t>
            </w:r>
            <w:r w:rsidR="00FA6E4E" w:rsidRPr="00170B0C">
              <w:rPr>
                <w:rFonts w:ascii="Times New Roman" w:hAnsi="Times New Roman" w:cs="Times New Roman"/>
                <w:color w:val="0D0D0D" w:themeColor="text1" w:themeTint="F2"/>
                <w:sz w:val="24"/>
                <w:szCs w:val="24"/>
                <w:lang w:val="ro-MD"/>
              </w:rPr>
              <w:t>;</w:t>
            </w:r>
          </w:p>
          <w:p w14:paraId="2060A533" w14:textId="77777777" w:rsidR="00FA6E4E" w:rsidRPr="00170B0C" w:rsidRDefault="00FA6E4E" w:rsidP="005E54BB">
            <w:pPr>
              <w:pStyle w:val="ListParagraph"/>
              <w:numPr>
                <w:ilvl w:val="0"/>
                <w:numId w:val="2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Obligarea importatorilor de produse petroliere principale, a cumpărătorilor cu ridicata, în condițiile în care procură produsele petroliere pentru consum propriu, precum și </w:t>
            </w:r>
            <w:r w:rsidRPr="00170B0C">
              <w:rPr>
                <w:rFonts w:ascii="Times New Roman" w:hAnsi="Times New Roman" w:cs="Times New Roman"/>
                <w:color w:val="0D0D0D" w:themeColor="text1" w:themeTint="F2"/>
                <w:sz w:val="24"/>
                <w:szCs w:val="24"/>
                <w:lang w:val="ro-MD"/>
              </w:rPr>
              <w:lastRenderedPageBreak/>
              <w:t xml:space="preserve">vânzătorii cu amănuntul, să asigure respectarea cerințelor privind cotele/ cantitățile minime de amestec 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în carburanții comercializați spre consum final, conform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alin. (1);</w:t>
            </w:r>
          </w:p>
          <w:p w14:paraId="36AE57B1" w14:textId="510018EC" w:rsidR="00FA6E4E" w:rsidRPr="00170B0C" w:rsidRDefault="001353B1" w:rsidP="005E54BB">
            <w:pPr>
              <w:pStyle w:val="ListParagraph"/>
              <w:numPr>
                <w:ilvl w:val="0"/>
                <w:numId w:val="2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Adoptarea unei scheme de certificare 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produși local, a amestecurilor de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și carburanți produse local sau, de recunoaștere a certificatelor de conformitate, în cazul importului </w:t>
            </w:r>
            <w:proofErr w:type="spellStart"/>
            <w:r w:rsidRPr="00170B0C">
              <w:rPr>
                <w:rFonts w:ascii="Times New Roman" w:hAnsi="Times New Roman" w:cs="Times New Roman"/>
                <w:color w:val="0D0D0D" w:themeColor="text1" w:themeTint="F2"/>
                <w:sz w:val="24"/>
                <w:szCs w:val="24"/>
                <w:lang w:val="ro-MD"/>
              </w:rPr>
              <w:t>acetora</w:t>
            </w:r>
            <w:proofErr w:type="spellEnd"/>
            <w:r w:rsidR="00FA6E4E" w:rsidRPr="00170B0C">
              <w:rPr>
                <w:rFonts w:ascii="Times New Roman" w:hAnsi="Times New Roman" w:cs="Times New Roman"/>
                <w:color w:val="0D0D0D" w:themeColor="text1" w:themeTint="F2"/>
                <w:sz w:val="24"/>
                <w:szCs w:val="24"/>
                <w:lang w:val="ro-MD"/>
              </w:rPr>
              <w:t>;</w:t>
            </w:r>
          </w:p>
          <w:p w14:paraId="5966E3B0" w14:textId="77777777" w:rsidR="00FA6E4E" w:rsidRPr="00170B0C" w:rsidRDefault="00FA6E4E" w:rsidP="005E54BB">
            <w:pPr>
              <w:pStyle w:val="ListParagraph"/>
              <w:numPr>
                <w:ilvl w:val="0"/>
                <w:numId w:val="2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adoptarea unei scheme de sprijin și/sau stimulare a dezvoltării, în conformitate cu Legea nr. 139/2012 privind ajutorul de stat, a instalațiilor de producere 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a instalațiilor de producere a amestecurilor de carburanți cu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w:t>
            </w:r>
          </w:p>
          <w:p w14:paraId="5B39AE3A" w14:textId="77777777" w:rsidR="00FA6E4E" w:rsidRPr="00170B0C" w:rsidRDefault="00FA6E4E" w:rsidP="005E54BB">
            <w:pPr>
              <w:pStyle w:val="ListParagraph"/>
              <w:numPr>
                <w:ilvl w:val="0"/>
                <w:numId w:val="2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stabilirea cerințelor minime pentru achizițiile publice de vehicule noi de către autoritățile administrației publice centrale, autoritățile și instituțiile din subordinea acestora sau în care primele au calitatea de fondator, de către autoritățile administrației publice locale;</w:t>
            </w:r>
          </w:p>
          <w:p w14:paraId="4EDDD85C" w14:textId="77777777" w:rsidR="00FA6E4E" w:rsidRPr="00170B0C" w:rsidRDefault="00FA6E4E" w:rsidP="005E54BB">
            <w:pPr>
              <w:pStyle w:val="ListParagraph"/>
              <w:numPr>
                <w:ilvl w:val="0"/>
                <w:numId w:val="2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stabilirea cerințelor minime pentru achizițiile publice de mijloace de transport public, desfășurate de către autoritățile administrației publice locale;</w:t>
            </w:r>
          </w:p>
          <w:p w14:paraId="2FC233D7" w14:textId="77777777" w:rsidR="00FA6E4E" w:rsidRPr="00170B0C" w:rsidRDefault="00FA6E4E" w:rsidP="005E54BB">
            <w:pPr>
              <w:pStyle w:val="ListParagraph"/>
              <w:numPr>
                <w:ilvl w:val="0"/>
                <w:numId w:val="2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adoptarea unei scheme de sprijin și/sau stimulare a achiziționării de vehicule electrice,  în conformitate cu Legea nr. 139/2012 privind ajutorul de stat;</w:t>
            </w:r>
          </w:p>
          <w:p w14:paraId="484B8098" w14:textId="77777777" w:rsidR="00FA6E4E" w:rsidRPr="00170B0C" w:rsidRDefault="00FA6E4E" w:rsidP="005E54BB">
            <w:pPr>
              <w:pStyle w:val="ListParagraph"/>
              <w:numPr>
                <w:ilvl w:val="0"/>
                <w:numId w:val="2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Extinderea facilităților fiscale și scutirilor de taxe existente, precum și dezvoltarea de noi politici de încurajare a mobilității individuale prietenoase mediului și vehiculelor electrice, bazate pe taxele pe carburanți, taxa pentru folosirea drumurilor, accesul preferențial la benzile </w:t>
            </w:r>
            <w:r w:rsidRPr="00170B0C">
              <w:rPr>
                <w:rFonts w:ascii="Times New Roman" w:hAnsi="Times New Roman" w:cs="Times New Roman"/>
                <w:color w:val="0D0D0D" w:themeColor="text1" w:themeTint="F2"/>
                <w:sz w:val="24"/>
                <w:szCs w:val="24"/>
                <w:lang w:val="ro-MD"/>
              </w:rPr>
              <w:lastRenderedPageBreak/>
              <w:t>rezervate/speciale, locurile de parcare restricționată, etc.;</w:t>
            </w:r>
          </w:p>
          <w:p w14:paraId="1391179F" w14:textId="77777777" w:rsidR="00FA6E4E" w:rsidRPr="00170B0C" w:rsidRDefault="00FA6E4E" w:rsidP="005E54BB">
            <w:pPr>
              <w:pStyle w:val="ListParagraph"/>
              <w:numPr>
                <w:ilvl w:val="0"/>
                <w:numId w:val="2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desfășurarea campaniilor pentru creșterea gradului de conștientizare cu privire la beneficiile vehiculelor care utilizează energie regenerabilă, inclusiv vehiculele electrice.</w:t>
            </w:r>
          </w:p>
          <w:p w14:paraId="23F6EDDD" w14:textId="77777777" w:rsidR="00FA6E4E" w:rsidRPr="00170B0C" w:rsidRDefault="00FA6E4E" w:rsidP="005E54BB">
            <w:pPr>
              <w:jc w:val="both"/>
              <w:rPr>
                <w:rFonts w:ascii="Times New Roman" w:hAnsi="Times New Roman" w:cs="Times New Roman"/>
                <w:b/>
                <w:color w:val="0D0D0D" w:themeColor="text1" w:themeTint="F2"/>
                <w:sz w:val="24"/>
                <w:szCs w:val="24"/>
                <w:lang w:val="ro-MD"/>
              </w:rPr>
            </w:pPr>
          </w:p>
        </w:tc>
        <w:tc>
          <w:tcPr>
            <w:tcW w:w="5039" w:type="dxa"/>
          </w:tcPr>
          <w:p w14:paraId="24417538" w14:textId="2137AB17"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lastRenderedPageBreak/>
              <w:t>Articolul 26</w:t>
            </w:r>
            <w:r w:rsidRPr="00170B0C">
              <w:rPr>
                <w:rFonts w:ascii="Times New Roman" w:hAnsi="Times New Roman" w:cs="Times New Roman"/>
                <w:b/>
                <w:color w:val="0D0D0D" w:themeColor="text1" w:themeTint="F2"/>
                <w:sz w:val="24"/>
                <w:szCs w:val="24"/>
                <w:vertAlign w:val="superscript"/>
                <w:lang w:val="ro-MD"/>
              </w:rPr>
              <w:t>8</w:t>
            </w:r>
            <w:r w:rsidRPr="00170B0C">
              <w:rPr>
                <w:rFonts w:ascii="Times New Roman" w:hAnsi="Times New Roman" w:cs="Times New Roman"/>
                <w:color w:val="0D0D0D" w:themeColor="text1" w:themeTint="F2"/>
                <w:sz w:val="24"/>
                <w:szCs w:val="24"/>
                <w:lang w:val="ro-MD"/>
              </w:rPr>
              <w:t xml:space="preserve">. Măsuri pentru creșterea </w:t>
            </w:r>
            <w:r w:rsidR="00170B0C" w:rsidRPr="00170B0C">
              <w:rPr>
                <w:rFonts w:ascii="Times New Roman" w:hAnsi="Times New Roman" w:cs="Times New Roman"/>
                <w:color w:val="0D0D0D" w:themeColor="text1" w:themeTint="F2"/>
                <w:sz w:val="24"/>
                <w:szCs w:val="24"/>
                <w:lang w:val="ro-MD"/>
              </w:rPr>
              <w:t>consumului de energie</w:t>
            </w:r>
            <w:r w:rsidRPr="00170B0C">
              <w:rPr>
                <w:rFonts w:ascii="Times New Roman" w:hAnsi="Times New Roman" w:cs="Times New Roman"/>
                <w:color w:val="0D0D0D" w:themeColor="text1" w:themeTint="F2"/>
                <w:sz w:val="24"/>
                <w:szCs w:val="24"/>
                <w:lang w:val="ro-MD"/>
              </w:rPr>
              <w:t xml:space="preserve"> regenerabile în sectorul transporturilor</w:t>
            </w:r>
          </w:p>
          <w:p w14:paraId="7E3AB690" w14:textId="77777777" w:rsidR="00FA6E4E" w:rsidRPr="00170B0C" w:rsidRDefault="00FA6E4E" w:rsidP="00170B0C">
            <w:pPr>
              <w:pStyle w:val="ListParagraph"/>
              <w:numPr>
                <w:ilvl w:val="0"/>
                <w:numId w:val="71"/>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Guvernul, la propunerea organului central de specialitate al administrației publice în domeniul energeticii, stabilește, după caz în Planul național integrat privind energia și clima și alte documente de politici, măsuri pentru dezvoltarea industriei naționale de producere 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și stimularea utilizării energiei din surse regenerabile în sectorul transporturi, considerând următorul set minim de măsuri:</w:t>
            </w:r>
          </w:p>
          <w:p w14:paraId="2D7AAE9F" w14:textId="66EE7528" w:rsidR="00FA6E4E" w:rsidRPr="00170B0C" w:rsidRDefault="002852DB" w:rsidP="00170B0C">
            <w:pPr>
              <w:pStyle w:val="ListParagraph"/>
              <w:numPr>
                <w:ilvl w:val="0"/>
                <w:numId w:val="7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Impunerea, importatorilor de produse petroliere principale, a obligații de comercializare pe  piață a carburantului în amestec cu un anumit procent/ cantitate de </w:t>
            </w:r>
            <w:proofErr w:type="spellStart"/>
            <w:r w:rsidRPr="00170B0C">
              <w:rPr>
                <w:rFonts w:ascii="Times New Roman" w:hAnsi="Times New Roman" w:cs="Times New Roman"/>
                <w:color w:val="0D0D0D" w:themeColor="text1" w:themeTint="F2"/>
                <w:sz w:val="24"/>
                <w:szCs w:val="24"/>
                <w:lang w:val="ro-MD"/>
              </w:rPr>
              <w:t>biocarburant</w:t>
            </w:r>
            <w:proofErr w:type="spellEnd"/>
            <w:r w:rsidRPr="00170B0C">
              <w:rPr>
                <w:rFonts w:ascii="Times New Roman" w:hAnsi="Times New Roman" w:cs="Times New Roman"/>
                <w:color w:val="0D0D0D" w:themeColor="text1" w:themeTint="F2"/>
                <w:sz w:val="24"/>
                <w:szCs w:val="24"/>
                <w:lang w:val="ro-MD"/>
              </w:rPr>
              <w:t>, în mod prioritar produs local,  și/sau de import (inclus deja în compoziția produselor petroliere principale la importul acestora), inclusiv măsuri de asigurare a conformității, asigurându-se că sunt luate în considerare gradele de maturitate ale diferitelor tehnologii și de costurile aferente acestora</w:t>
            </w:r>
            <w:r w:rsidR="00FA6E4E" w:rsidRPr="00170B0C">
              <w:rPr>
                <w:rFonts w:ascii="Times New Roman" w:hAnsi="Times New Roman" w:cs="Times New Roman"/>
                <w:color w:val="0D0D0D" w:themeColor="text1" w:themeTint="F2"/>
                <w:sz w:val="24"/>
                <w:szCs w:val="24"/>
                <w:lang w:val="ro-MD"/>
              </w:rPr>
              <w:t>;</w:t>
            </w:r>
          </w:p>
          <w:p w14:paraId="5689CA6C" w14:textId="77777777" w:rsidR="00FA6E4E" w:rsidRPr="00170B0C" w:rsidRDefault="00FA6E4E" w:rsidP="00170B0C">
            <w:pPr>
              <w:pStyle w:val="ListParagraph"/>
              <w:numPr>
                <w:ilvl w:val="0"/>
                <w:numId w:val="7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Obligarea importatorilor de produse petroliere principale, a cumpărătorilor cu ridicata, în condițiile în care procură produsele petroliere pentru consum propriu, precum și vânzătorii cu amănuntul, să asigure respectarea cerințelor privind cotele/ cantitățile minime de amestec 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în carburanții comercializați spre consum final, conform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alin. (1);</w:t>
            </w:r>
          </w:p>
          <w:p w14:paraId="7F278811" w14:textId="5D55DE47" w:rsidR="00FA6E4E" w:rsidRPr="00170B0C" w:rsidRDefault="001353B1" w:rsidP="00170B0C">
            <w:pPr>
              <w:pStyle w:val="ListParagraph"/>
              <w:numPr>
                <w:ilvl w:val="0"/>
                <w:numId w:val="7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 xml:space="preserve">Adoptarea unei scheme de certificare 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produși local, a amestecurilor de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și carburanți produse local sau, de recunoaștere a certificatelor de conformitate, în cazul importului </w:t>
            </w:r>
            <w:proofErr w:type="spellStart"/>
            <w:r w:rsidRPr="00170B0C">
              <w:rPr>
                <w:rFonts w:ascii="Times New Roman" w:hAnsi="Times New Roman" w:cs="Times New Roman"/>
                <w:color w:val="0D0D0D" w:themeColor="text1" w:themeTint="F2"/>
                <w:sz w:val="24"/>
                <w:szCs w:val="24"/>
                <w:lang w:val="ro-MD"/>
              </w:rPr>
              <w:t>acetora</w:t>
            </w:r>
            <w:proofErr w:type="spellEnd"/>
            <w:r w:rsidR="00FA6E4E" w:rsidRPr="00170B0C">
              <w:rPr>
                <w:rFonts w:ascii="Times New Roman" w:hAnsi="Times New Roman" w:cs="Times New Roman"/>
                <w:color w:val="0D0D0D" w:themeColor="text1" w:themeTint="F2"/>
                <w:sz w:val="24"/>
                <w:szCs w:val="24"/>
                <w:lang w:val="ro-MD"/>
              </w:rPr>
              <w:t>;</w:t>
            </w:r>
          </w:p>
          <w:p w14:paraId="2A9BF787" w14:textId="77777777" w:rsidR="00FA6E4E" w:rsidRPr="00170B0C" w:rsidRDefault="00FA6E4E" w:rsidP="00170B0C">
            <w:pPr>
              <w:pStyle w:val="ListParagraph"/>
              <w:numPr>
                <w:ilvl w:val="0"/>
                <w:numId w:val="7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adoptarea unei scheme de sprijin și/sau stimulare a dezvoltării, în conformitate cu Legea nr. 139/2012 privind ajutorul de stat, a instalațiilor de producere 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a instalațiilor de producere a amestecurilor de carburanți cu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w:t>
            </w:r>
          </w:p>
          <w:p w14:paraId="3C73B98E" w14:textId="77777777" w:rsidR="00FA6E4E" w:rsidRPr="00170B0C" w:rsidRDefault="00FA6E4E" w:rsidP="00170B0C">
            <w:pPr>
              <w:pStyle w:val="ListParagraph"/>
              <w:numPr>
                <w:ilvl w:val="0"/>
                <w:numId w:val="7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stabilirea cerințelor minime pentru achizițiile publice de vehicule noi de către autoritățile administrației publice centrale, autoritățile și instituțiile din subordinea acestora sau în care primele au calitatea de fondator, de către autoritățile administrației publice locale;</w:t>
            </w:r>
          </w:p>
          <w:p w14:paraId="3EA24950" w14:textId="77777777" w:rsidR="00FA6E4E" w:rsidRPr="00170B0C" w:rsidRDefault="00FA6E4E" w:rsidP="00170B0C">
            <w:pPr>
              <w:pStyle w:val="ListParagraph"/>
              <w:numPr>
                <w:ilvl w:val="0"/>
                <w:numId w:val="7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stabilirea cerințelor minime pentru achizițiile publice de mijloace de transport public, desfășurate de către autoritățile administrației publice locale;</w:t>
            </w:r>
          </w:p>
          <w:p w14:paraId="72E35BE6" w14:textId="77777777" w:rsidR="00FA6E4E" w:rsidRPr="00170B0C" w:rsidRDefault="00FA6E4E" w:rsidP="00170B0C">
            <w:pPr>
              <w:pStyle w:val="ListParagraph"/>
              <w:numPr>
                <w:ilvl w:val="0"/>
                <w:numId w:val="7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adoptarea unei scheme de sprijin și/sau stimulare a achiziționării de vehicule electrice,  în conformitate cu Legea nr. 139/2012 privind ajutorul de stat;</w:t>
            </w:r>
          </w:p>
          <w:p w14:paraId="17497E98" w14:textId="77777777" w:rsidR="00FA6E4E" w:rsidRPr="00170B0C" w:rsidRDefault="00FA6E4E" w:rsidP="00170B0C">
            <w:pPr>
              <w:pStyle w:val="ListParagraph"/>
              <w:numPr>
                <w:ilvl w:val="0"/>
                <w:numId w:val="7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Extinderea facilităților fiscale și scutirilor de taxe existente, precum și dezvoltarea de noi politici de încurajare a mobilității individuale prietenoase mediului și vehiculelor electrice, bazate pe taxele pe carburanți, taxa pentru folosirea drumurilor, accesul preferențial la benzile rezervate/speciale, locurile de parcare restricționată, etc.;</w:t>
            </w:r>
          </w:p>
          <w:p w14:paraId="798A4064" w14:textId="77777777" w:rsidR="00FA6E4E" w:rsidRPr="00170B0C" w:rsidRDefault="00FA6E4E" w:rsidP="00170B0C">
            <w:pPr>
              <w:pStyle w:val="ListParagraph"/>
              <w:numPr>
                <w:ilvl w:val="0"/>
                <w:numId w:val="7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desfășurarea campaniilor pentru creșterea gradului de conștientizare cu privire la beneficiile vehiculelor care utilizează energie regenerabilă, inclusiv vehiculele electrice.</w:t>
            </w:r>
          </w:p>
          <w:p w14:paraId="530FF7DF" w14:textId="77777777" w:rsidR="00FA6E4E" w:rsidRPr="00170B0C" w:rsidRDefault="00FA6E4E" w:rsidP="005E54BB">
            <w:pPr>
              <w:jc w:val="both"/>
              <w:rPr>
                <w:rFonts w:ascii="Times New Roman" w:hAnsi="Times New Roman" w:cs="Times New Roman"/>
                <w:color w:val="0D0D0D" w:themeColor="text1" w:themeTint="F2"/>
              </w:rPr>
            </w:pPr>
          </w:p>
        </w:tc>
      </w:tr>
      <w:tr w:rsidR="00170B0C" w:rsidRPr="00170B0C" w14:paraId="241022A2" w14:textId="77777777" w:rsidTr="004E3361">
        <w:tc>
          <w:tcPr>
            <w:tcW w:w="704" w:type="dxa"/>
          </w:tcPr>
          <w:p w14:paraId="15A725E2" w14:textId="77777777" w:rsidR="00FA6E4E" w:rsidRPr="00170B0C" w:rsidRDefault="00FA6E4E" w:rsidP="005E54BB">
            <w:pPr>
              <w:jc w:val="both"/>
              <w:rPr>
                <w:rFonts w:ascii="Times New Roman" w:hAnsi="Times New Roman" w:cs="Times New Roman"/>
                <w:color w:val="0D0D0D" w:themeColor="text1" w:themeTint="F2"/>
              </w:rPr>
            </w:pPr>
          </w:p>
        </w:tc>
        <w:tc>
          <w:tcPr>
            <w:tcW w:w="3969" w:type="dxa"/>
          </w:tcPr>
          <w:p w14:paraId="486519E1"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27.</w:t>
            </w:r>
            <w:r w:rsidRPr="00170B0C">
              <w:rPr>
                <w:rFonts w:ascii="Times New Roman" w:eastAsia="Times New Roman" w:hAnsi="Times New Roman" w:cs="Times New Roman"/>
                <w:color w:val="0D0D0D" w:themeColor="text1" w:themeTint="F2"/>
                <w:sz w:val="24"/>
                <w:szCs w:val="24"/>
                <w:shd w:val="clear" w:color="auto" w:fill="FFFFFF"/>
                <w:lang w:val="ro-RO"/>
              </w:rPr>
              <w: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producătorilor de energie din surse</w:t>
            </w:r>
          </w:p>
          <w:p w14:paraId="699EB137"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regenerabile</w:t>
            </w:r>
          </w:p>
          <w:p w14:paraId="08017B14"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Producătorii de energie electrică din surse regenerabile și producătorii de energie termică din surse regenerabile care folosesc, de asemenea, combustibili fosili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ţin</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evidenţa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separată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cantităţii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energie produsă pentru fiecare tip de sursă.</w:t>
            </w:r>
          </w:p>
          <w:p w14:paraId="3BDB578D"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Producătorii de energie electrică din surse regenerabile, producătorii de energie termică din surse regenerabile, producătorii de biogaz ce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producătorii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 urmează a fi procurat de importatorii de produse petroliere principale produc energie electrică, energie termică, biogaz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conformitate cu standardele de calitate stabilite de legislația în domeniu.</w:t>
            </w:r>
          </w:p>
          <w:p w14:paraId="68BA9948" w14:textId="77777777" w:rsidR="00FA6E4E" w:rsidRPr="00170B0C" w:rsidRDefault="00FA6E4E" w:rsidP="005E54BB">
            <w:pPr>
              <w:jc w:val="both"/>
              <w:rPr>
                <w:rFonts w:ascii="Times New Roman" w:hAnsi="Times New Roman" w:cs="Times New Roman"/>
                <w:color w:val="0D0D0D" w:themeColor="text1" w:themeTint="F2"/>
              </w:rPr>
            </w:pPr>
          </w:p>
        </w:tc>
        <w:tc>
          <w:tcPr>
            <w:tcW w:w="4678" w:type="dxa"/>
          </w:tcPr>
          <w:p w14:paraId="59974FEC" w14:textId="77777777" w:rsidR="00FA6E4E" w:rsidRPr="00170B0C" w:rsidRDefault="00FA6E4E" w:rsidP="005E54BB">
            <w:pPr>
              <w:jc w:val="both"/>
              <w:rPr>
                <w:rFonts w:ascii="Times New Roman" w:hAnsi="Times New Roman" w:cs="Times New Roman"/>
                <w:color w:val="0D0D0D" w:themeColor="text1" w:themeTint="F2"/>
              </w:rPr>
            </w:pPr>
          </w:p>
        </w:tc>
        <w:tc>
          <w:tcPr>
            <w:tcW w:w="5039" w:type="dxa"/>
          </w:tcPr>
          <w:p w14:paraId="6A6F59CF" w14:textId="339E77C4"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27.</w:t>
            </w:r>
            <w:r w:rsidRPr="00170B0C">
              <w:rPr>
                <w:rFonts w:ascii="Times New Roman" w:eastAsia="Times New Roman" w:hAnsi="Times New Roman" w:cs="Times New Roman"/>
                <w:color w:val="0D0D0D" w:themeColor="text1" w:themeTint="F2"/>
                <w:sz w:val="24"/>
                <w:szCs w:val="24"/>
                <w:shd w:val="clear" w:color="auto" w:fill="FFFFFF"/>
                <w:lang w:val="ro-RO"/>
              </w:rPr>
              <w: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producătorilor de energie din surse regenerabile</w:t>
            </w:r>
          </w:p>
          <w:p w14:paraId="616576F6" w14:textId="77777777"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CD551B6" w14:textId="6F8EF24F"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Producătorii de energie electrică din surse regenerabile și producătorii de energie termică din surse regenerabile care folosesc, de asemenea, combustibili fosili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ţin</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evidenţa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separată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cantităţii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energie produsă pentru fiecare tip de sursă.</w:t>
            </w:r>
          </w:p>
          <w:p w14:paraId="59F2ABC5" w14:textId="77777777"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AC8218"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Producătorii de energie electrică din surse regenerabile, producătorii de energie termică din surse regenerabile, producătorii de biogaz ce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producătorii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 urmează a fi procurat de importatorii de produse petroliere principale produc energie electrică, energie termică, biogaz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conformitate cu standardele de calitate stabilite de legislația în domeniu.</w:t>
            </w:r>
          </w:p>
          <w:p w14:paraId="1CE1F8BD" w14:textId="77777777" w:rsidR="00FA6E4E" w:rsidRPr="00170B0C" w:rsidRDefault="00FA6E4E" w:rsidP="005E54BB">
            <w:pPr>
              <w:jc w:val="both"/>
              <w:rPr>
                <w:rFonts w:ascii="Times New Roman" w:hAnsi="Times New Roman" w:cs="Times New Roman"/>
                <w:color w:val="0D0D0D" w:themeColor="text1" w:themeTint="F2"/>
              </w:rPr>
            </w:pPr>
          </w:p>
        </w:tc>
      </w:tr>
      <w:tr w:rsidR="00170B0C" w:rsidRPr="00170B0C" w14:paraId="21A56626" w14:textId="77777777" w:rsidTr="004E3361">
        <w:tc>
          <w:tcPr>
            <w:tcW w:w="704" w:type="dxa"/>
          </w:tcPr>
          <w:p w14:paraId="1A0D6EA1" w14:textId="77777777" w:rsidR="00FA6E4E" w:rsidRPr="00170B0C" w:rsidRDefault="00FA6E4E" w:rsidP="005E54BB">
            <w:pPr>
              <w:jc w:val="both"/>
              <w:rPr>
                <w:rFonts w:ascii="Times New Roman" w:hAnsi="Times New Roman" w:cs="Times New Roman"/>
                <w:color w:val="0D0D0D" w:themeColor="text1" w:themeTint="F2"/>
              </w:rPr>
            </w:pPr>
          </w:p>
        </w:tc>
        <w:tc>
          <w:tcPr>
            <w:tcW w:w="3969" w:type="dxa"/>
          </w:tcPr>
          <w:p w14:paraId="1059DECC"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28.</w:t>
            </w:r>
            <w:r w:rsidRPr="00170B0C">
              <w:rPr>
                <w:rFonts w:ascii="Times New Roman" w:eastAsia="Times New Roman" w:hAnsi="Times New Roman" w:cs="Times New Roman"/>
                <w:color w:val="0D0D0D" w:themeColor="text1" w:themeTint="F2"/>
                <w:sz w:val="24"/>
                <w:szCs w:val="24"/>
                <w:shd w:val="clear" w:color="auto" w:fill="FFFFFF"/>
                <w:lang w:val="ro-RO"/>
              </w:rPr>
              <w:t xml:space="preserve"> Accesul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w:t>
            </w:r>
            <w:proofErr w:type="spellEnd"/>
          </w:p>
          <w:p w14:paraId="62C4F673"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Producătorii de energie electrică din surse regenerabile beneficiază de acces nediscriminatoriu și reglementat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electrice la tarife publicate, nediscriminatorii, bazate pe costuri, transparente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previzibile, calculate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aprobate în conformitate cu Legea cu privire la energia electrică.</w:t>
            </w:r>
          </w:p>
          <w:p w14:paraId="392F786A"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Producătorii de biogaz ce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beneficiază de acces nediscriminatoriu și reglementat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la tarife publicate, nediscriminatorii, bazate pe costuri, transparente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previzibile, calculate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aprobate în conformitate cu Legea cu privire la gazele naturale.</w:t>
            </w:r>
          </w:p>
          <w:p w14:paraId="6D2B3DCA"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Racordarea centralelor electrice care utilizează surse regenerabile de energie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instalaţiilor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producere a biogazului ce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se efectuează în mod obiectiv, transparent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nediscriminatoriu, în conformitate cu termenele,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procedura stabilite în Legea cu privire la energia electrică, în Legea cu privire la gazele naturale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regulamentele elaborate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aprobate de Agenția Națională pentru Reglementare în Energetică.</w:t>
            </w:r>
          </w:p>
          <w:p w14:paraId="2EEE72EF"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Pentru asigurarea unui acces eficient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operatorii sistemelor de transport, operatorii sistemelor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ofere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solicitanţilor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suficiente cu privire la racordare, inclusiv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privind:</w:t>
            </w:r>
          </w:p>
          <w:p w14:paraId="0CBBFABE"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costurile ce se estimează a fi suportate în legătură cu racordarea;</w:t>
            </w:r>
          </w:p>
          <w:p w14:paraId="228EFC2E"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termenul de racordare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626D2A2E"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planificarea dezvoltării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zona respectivă.</w:t>
            </w:r>
          </w:p>
          <w:p w14:paraId="10F80CC4"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Costurile aferente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instalaţiei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racordare prin care se face legătură dintre centrala electrică care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utilizează surse regenerabile de energie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electrice sau dintre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instalaţia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producere a biogazului ce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se suportă de către solicitant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în mod transparent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nediscriminatoriu, în conformitate cu Legea cu privire la energia electrică, Legea cu privire la gazele naturale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potrivit regulamentelor elaborate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aprobate de Agenția Națională pentru Reglementare în Energetică.</w:t>
            </w:r>
          </w:p>
          <w:p w14:paraId="018BE724" w14:textId="77777777" w:rsidR="004300B6" w:rsidRPr="00170B0C" w:rsidRDefault="004300B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70E7DD1"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Dacă pentru racordarea centralei electrice care utilizează surse regenerabile de energie sau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instalaţiei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producere a biogazului care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suplimentar față de realizarea instalației de racordare, este necesară și dezvoltarea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electrice sau a celei de gaze naturale, operatorul sistemului de transport sau operatorul sistemului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efectuează dezvoltarea în conformitate cu Legea cu privire la energia electrică, Legea cu privire la gazele naturale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regulamentele elaborate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aprobate de către Agenția Națională pentru Reglementare în Energetică, de asemenea suportă costurile aferente dezvoltării, care se includ în tarif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respectării planurilor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investiţii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aprobate de către Agenția Națională pentru Reglementare în Energetică.</w:t>
            </w:r>
          </w:p>
          <w:p w14:paraId="21FD80C3"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(6</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Prin derogare de la alin. (6), producătorul de energie electrică din surse regenerabile sau producătorul de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biogaz care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poate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consimţi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suporte costurile aferente dezvoltării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electrice de transport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/sau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transport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/sau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gazelor naturale în cazul în care dezvoltarea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respective nu constituie o prioritate pentru operatorul de sistem pe motiv că este în beneficiul exclusiv al producătorului respectiv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nu este necesară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alţi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utilizatori de sistem. În acest caz, operatorul sistemului de transport, operatorul sistemului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obligați să prezinte producătorului respectiv o evaluare care să demonstreze faptul că dezvoltarea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este în beneficiul exclusiv al acestuia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notifice despre acest fapt Agenția Națională pentru Reglementare în Energetică. Producătorul respectiv achită operatorului sistemului de transport, operatorului sistemului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costurile aferente dezvoltării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cauză conform devizului de cheltuieli întocmit de operatorul de sistem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aprobat de către Agenția Națională pentru Reglementare în Energetică. Lucrările legate de dezvoltarea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electrice de transport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/sau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transport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/sau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gazelor naturale se efectuează de către operatorul sistemului de transport, de către operatorul sistemului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respectiv. În acest caz, operatorul de sistem care a efectuat lucrările legate de dezvoltarea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electrice de transport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/sau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transport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/sau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gazelor naturale devine proprietarul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porţiunii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respective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15417768" w14:textId="6F90D3FD"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(7) În conformitate cu Legea cu privire la energia electrică, operatorii sistemelor de transport, operatorii sistemelor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acorde prioritate energiei electrice din surse regenerabile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dispecerizarea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capacităţilor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producere a energiei electrice în măsura în care nu este afectată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siguranţa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funcţionării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sistemului electroenergetic.</w:t>
            </w:r>
          </w:p>
          <w:p w14:paraId="22219529"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B8E9DF6"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(8) Dacă, în scopul garantării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securităţii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sistemului electroenergetic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securităţii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aprovizionării cu energie electrică, au fost întreprinse măsuri privind limitarea în mod considerabil a utilizării surselor regenerabile de energie, operatorii sistemelor de transport, operatorii sistemelor de distribuție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obligați să informeze Agenția Națională pentru Reglementare în Energetică cu privire la măsurile întreprinse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indice măsurile corective pe care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intenţionează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le ia în vederea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preîntîmpinării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unor limitări semnificative pe viitor.</w:t>
            </w:r>
          </w:p>
          <w:p w14:paraId="794E9D49" w14:textId="77777777" w:rsidR="00FA6E4E" w:rsidRPr="00170B0C" w:rsidRDefault="00FA6E4E" w:rsidP="005E54BB">
            <w:pPr>
              <w:jc w:val="both"/>
              <w:rPr>
                <w:rFonts w:ascii="Times New Roman" w:hAnsi="Times New Roman" w:cs="Times New Roman"/>
                <w:color w:val="0D0D0D" w:themeColor="text1" w:themeTint="F2"/>
              </w:rPr>
            </w:pPr>
          </w:p>
        </w:tc>
        <w:tc>
          <w:tcPr>
            <w:tcW w:w="4678" w:type="dxa"/>
          </w:tcPr>
          <w:p w14:paraId="291AD238" w14:textId="77777777" w:rsidR="00FA6E4E" w:rsidRPr="00170B0C" w:rsidRDefault="00FA6E4E" w:rsidP="005E54BB">
            <w:pPr>
              <w:jc w:val="both"/>
              <w:rPr>
                <w:rFonts w:ascii="Times New Roman" w:hAnsi="Times New Roman" w:cs="Times New Roman"/>
                <w:color w:val="0D0D0D" w:themeColor="text1" w:themeTint="F2"/>
              </w:rPr>
            </w:pPr>
          </w:p>
          <w:p w14:paraId="55F39477" w14:textId="77777777" w:rsidR="00FA6E4E" w:rsidRPr="00170B0C" w:rsidRDefault="00FA6E4E" w:rsidP="005E54BB">
            <w:pPr>
              <w:jc w:val="both"/>
              <w:rPr>
                <w:rFonts w:ascii="Times New Roman" w:hAnsi="Times New Roman" w:cs="Times New Roman"/>
                <w:color w:val="0D0D0D" w:themeColor="text1" w:themeTint="F2"/>
              </w:rPr>
            </w:pPr>
          </w:p>
          <w:p w14:paraId="0BF3A1B3" w14:textId="77777777" w:rsidR="004300B6" w:rsidRPr="00170B0C" w:rsidRDefault="004300B6" w:rsidP="005E54BB">
            <w:pPr>
              <w:jc w:val="both"/>
              <w:rPr>
                <w:rFonts w:ascii="Times New Roman" w:hAnsi="Times New Roman" w:cs="Times New Roman"/>
                <w:color w:val="0D0D0D" w:themeColor="text1" w:themeTint="F2"/>
              </w:rPr>
            </w:pPr>
          </w:p>
          <w:p w14:paraId="380D0070" w14:textId="77777777" w:rsidR="004300B6" w:rsidRPr="00170B0C" w:rsidRDefault="004300B6" w:rsidP="005E54BB">
            <w:pPr>
              <w:jc w:val="both"/>
              <w:rPr>
                <w:rFonts w:ascii="Times New Roman" w:hAnsi="Times New Roman" w:cs="Times New Roman"/>
                <w:color w:val="0D0D0D" w:themeColor="text1" w:themeTint="F2"/>
              </w:rPr>
            </w:pPr>
          </w:p>
          <w:p w14:paraId="751A92BD" w14:textId="77777777" w:rsidR="004300B6" w:rsidRPr="00170B0C" w:rsidRDefault="004300B6" w:rsidP="005E54BB">
            <w:pPr>
              <w:jc w:val="both"/>
              <w:rPr>
                <w:rFonts w:ascii="Times New Roman" w:hAnsi="Times New Roman" w:cs="Times New Roman"/>
                <w:color w:val="0D0D0D" w:themeColor="text1" w:themeTint="F2"/>
              </w:rPr>
            </w:pPr>
          </w:p>
          <w:p w14:paraId="18E3BD62" w14:textId="77777777" w:rsidR="004300B6" w:rsidRPr="00170B0C" w:rsidRDefault="004300B6" w:rsidP="005E54BB">
            <w:pPr>
              <w:jc w:val="both"/>
              <w:rPr>
                <w:rFonts w:ascii="Times New Roman" w:hAnsi="Times New Roman" w:cs="Times New Roman"/>
                <w:color w:val="0D0D0D" w:themeColor="text1" w:themeTint="F2"/>
              </w:rPr>
            </w:pPr>
          </w:p>
          <w:p w14:paraId="360741B0" w14:textId="77777777" w:rsidR="004300B6" w:rsidRPr="00170B0C" w:rsidRDefault="004300B6" w:rsidP="005E54BB">
            <w:pPr>
              <w:jc w:val="both"/>
              <w:rPr>
                <w:rFonts w:ascii="Times New Roman" w:hAnsi="Times New Roman" w:cs="Times New Roman"/>
                <w:color w:val="0D0D0D" w:themeColor="text1" w:themeTint="F2"/>
              </w:rPr>
            </w:pPr>
          </w:p>
          <w:p w14:paraId="0E843981" w14:textId="77777777" w:rsidR="004300B6" w:rsidRPr="00170B0C" w:rsidRDefault="004300B6" w:rsidP="005E54BB">
            <w:pPr>
              <w:jc w:val="both"/>
              <w:rPr>
                <w:rFonts w:ascii="Times New Roman" w:hAnsi="Times New Roman" w:cs="Times New Roman"/>
                <w:color w:val="0D0D0D" w:themeColor="text1" w:themeTint="F2"/>
              </w:rPr>
            </w:pPr>
          </w:p>
          <w:p w14:paraId="44EBE095" w14:textId="77777777" w:rsidR="004300B6" w:rsidRPr="00170B0C" w:rsidRDefault="004300B6" w:rsidP="005E54BB">
            <w:pPr>
              <w:jc w:val="both"/>
              <w:rPr>
                <w:rFonts w:ascii="Times New Roman" w:hAnsi="Times New Roman" w:cs="Times New Roman"/>
                <w:color w:val="0D0D0D" w:themeColor="text1" w:themeTint="F2"/>
              </w:rPr>
            </w:pPr>
          </w:p>
          <w:p w14:paraId="132E69BB" w14:textId="77777777" w:rsidR="004300B6" w:rsidRPr="00170B0C" w:rsidRDefault="004300B6" w:rsidP="005E54BB">
            <w:pPr>
              <w:jc w:val="both"/>
              <w:rPr>
                <w:rFonts w:ascii="Times New Roman" w:hAnsi="Times New Roman" w:cs="Times New Roman"/>
                <w:color w:val="0D0D0D" w:themeColor="text1" w:themeTint="F2"/>
              </w:rPr>
            </w:pPr>
          </w:p>
          <w:p w14:paraId="2ED48E00" w14:textId="77777777" w:rsidR="004300B6" w:rsidRPr="00170B0C" w:rsidRDefault="004300B6" w:rsidP="005E54BB">
            <w:pPr>
              <w:jc w:val="both"/>
              <w:rPr>
                <w:rFonts w:ascii="Times New Roman" w:hAnsi="Times New Roman" w:cs="Times New Roman"/>
                <w:color w:val="0D0D0D" w:themeColor="text1" w:themeTint="F2"/>
              </w:rPr>
            </w:pPr>
          </w:p>
          <w:p w14:paraId="75ED94A5" w14:textId="77777777" w:rsidR="004300B6" w:rsidRPr="00170B0C" w:rsidRDefault="004300B6" w:rsidP="005E54BB">
            <w:pPr>
              <w:jc w:val="both"/>
              <w:rPr>
                <w:rFonts w:ascii="Times New Roman" w:hAnsi="Times New Roman" w:cs="Times New Roman"/>
                <w:color w:val="0D0D0D" w:themeColor="text1" w:themeTint="F2"/>
              </w:rPr>
            </w:pPr>
          </w:p>
          <w:p w14:paraId="77B50B47" w14:textId="77777777" w:rsidR="004300B6" w:rsidRPr="00170B0C" w:rsidRDefault="004300B6" w:rsidP="005E54BB">
            <w:pPr>
              <w:jc w:val="both"/>
              <w:rPr>
                <w:rFonts w:ascii="Times New Roman" w:hAnsi="Times New Roman" w:cs="Times New Roman"/>
                <w:color w:val="0D0D0D" w:themeColor="text1" w:themeTint="F2"/>
              </w:rPr>
            </w:pPr>
          </w:p>
          <w:p w14:paraId="4D34E55B" w14:textId="77777777" w:rsidR="004300B6" w:rsidRPr="00170B0C" w:rsidRDefault="004300B6" w:rsidP="005E54BB">
            <w:pPr>
              <w:jc w:val="both"/>
              <w:rPr>
                <w:rFonts w:ascii="Times New Roman" w:hAnsi="Times New Roman" w:cs="Times New Roman"/>
                <w:color w:val="0D0D0D" w:themeColor="text1" w:themeTint="F2"/>
              </w:rPr>
            </w:pPr>
          </w:p>
          <w:p w14:paraId="69649B80" w14:textId="77777777" w:rsidR="004300B6" w:rsidRPr="00170B0C" w:rsidRDefault="004300B6" w:rsidP="005E54BB">
            <w:pPr>
              <w:jc w:val="both"/>
              <w:rPr>
                <w:rFonts w:ascii="Times New Roman" w:hAnsi="Times New Roman" w:cs="Times New Roman"/>
                <w:color w:val="0D0D0D" w:themeColor="text1" w:themeTint="F2"/>
              </w:rPr>
            </w:pPr>
          </w:p>
          <w:p w14:paraId="64A9A719" w14:textId="77777777" w:rsidR="004300B6" w:rsidRPr="00170B0C" w:rsidRDefault="004300B6" w:rsidP="005E54BB">
            <w:pPr>
              <w:jc w:val="both"/>
              <w:rPr>
                <w:rFonts w:ascii="Times New Roman" w:hAnsi="Times New Roman" w:cs="Times New Roman"/>
                <w:color w:val="0D0D0D" w:themeColor="text1" w:themeTint="F2"/>
              </w:rPr>
            </w:pPr>
          </w:p>
          <w:p w14:paraId="4D03BB57" w14:textId="77777777" w:rsidR="004300B6" w:rsidRPr="00170B0C" w:rsidRDefault="004300B6" w:rsidP="005E54BB">
            <w:pPr>
              <w:jc w:val="both"/>
              <w:rPr>
                <w:rFonts w:ascii="Times New Roman" w:hAnsi="Times New Roman" w:cs="Times New Roman"/>
                <w:color w:val="0D0D0D" w:themeColor="text1" w:themeTint="F2"/>
              </w:rPr>
            </w:pPr>
          </w:p>
          <w:p w14:paraId="0A7342BC" w14:textId="77777777" w:rsidR="004300B6" w:rsidRPr="00170B0C" w:rsidRDefault="004300B6" w:rsidP="005E54BB">
            <w:pPr>
              <w:jc w:val="both"/>
              <w:rPr>
                <w:rFonts w:ascii="Times New Roman" w:hAnsi="Times New Roman" w:cs="Times New Roman"/>
                <w:color w:val="0D0D0D" w:themeColor="text1" w:themeTint="F2"/>
              </w:rPr>
            </w:pPr>
          </w:p>
          <w:p w14:paraId="14B52E56" w14:textId="77777777" w:rsidR="004300B6" w:rsidRPr="00170B0C" w:rsidRDefault="004300B6" w:rsidP="005E54BB">
            <w:pPr>
              <w:jc w:val="both"/>
              <w:rPr>
                <w:rFonts w:ascii="Times New Roman" w:hAnsi="Times New Roman" w:cs="Times New Roman"/>
                <w:color w:val="0D0D0D" w:themeColor="text1" w:themeTint="F2"/>
              </w:rPr>
            </w:pPr>
          </w:p>
          <w:p w14:paraId="197B9A2A" w14:textId="77777777" w:rsidR="004300B6" w:rsidRPr="00170B0C" w:rsidRDefault="004300B6" w:rsidP="005E54BB">
            <w:pPr>
              <w:jc w:val="both"/>
              <w:rPr>
                <w:rFonts w:ascii="Times New Roman" w:hAnsi="Times New Roman" w:cs="Times New Roman"/>
                <w:color w:val="0D0D0D" w:themeColor="text1" w:themeTint="F2"/>
              </w:rPr>
            </w:pPr>
          </w:p>
          <w:p w14:paraId="6D9D95A7" w14:textId="77777777" w:rsidR="004300B6" w:rsidRPr="00170B0C" w:rsidRDefault="004300B6" w:rsidP="005E54BB">
            <w:pPr>
              <w:jc w:val="both"/>
              <w:rPr>
                <w:rFonts w:ascii="Times New Roman" w:hAnsi="Times New Roman" w:cs="Times New Roman"/>
                <w:color w:val="0D0D0D" w:themeColor="text1" w:themeTint="F2"/>
              </w:rPr>
            </w:pPr>
          </w:p>
          <w:p w14:paraId="2E6CB578" w14:textId="77777777" w:rsidR="004300B6" w:rsidRPr="00170B0C" w:rsidRDefault="004300B6" w:rsidP="005E54BB">
            <w:pPr>
              <w:jc w:val="both"/>
              <w:rPr>
                <w:rFonts w:ascii="Times New Roman" w:hAnsi="Times New Roman" w:cs="Times New Roman"/>
                <w:color w:val="0D0D0D" w:themeColor="text1" w:themeTint="F2"/>
              </w:rPr>
            </w:pPr>
          </w:p>
          <w:p w14:paraId="465D6F5A" w14:textId="77777777" w:rsidR="004300B6" w:rsidRPr="00170B0C" w:rsidRDefault="004300B6" w:rsidP="005E54BB">
            <w:pPr>
              <w:jc w:val="both"/>
              <w:rPr>
                <w:rFonts w:ascii="Times New Roman" w:hAnsi="Times New Roman" w:cs="Times New Roman"/>
                <w:color w:val="0D0D0D" w:themeColor="text1" w:themeTint="F2"/>
              </w:rPr>
            </w:pPr>
          </w:p>
          <w:p w14:paraId="69EAC5BD" w14:textId="77777777" w:rsidR="004300B6" w:rsidRPr="00170B0C" w:rsidRDefault="004300B6" w:rsidP="005E54BB">
            <w:pPr>
              <w:jc w:val="both"/>
              <w:rPr>
                <w:rFonts w:ascii="Times New Roman" w:hAnsi="Times New Roman" w:cs="Times New Roman"/>
                <w:color w:val="0D0D0D" w:themeColor="text1" w:themeTint="F2"/>
              </w:rPr>
            </w:pPr>
          </w:p>
          <w:p w14:paraId="10176A02" w14:textId="77777777" w:rsidR="004300B6" w:rsidRPr="00170B0C" w:rsidRDefault="004300B6" w:rsidP="005E54BB">
            <w:pPr>
              <w:jc w:val="both"/>
              <w:rPr>
                <w:rFonts w:ascii="Times New Roman" w:hAnsi="Times New Roman" w:cs="Times New Roman"/>
                <w:color w:val="0D0D0D" w:themeColor="text1" w:themeTint="F2"/>
              </w:rPr>
            </w:pPr>
          </w:p>
          <w:p w14:paraId="5F074FD6" w14:textId="77777777" w:rsidR="004300B6" w:rsidRPr="00170B0C" w:rsidRDefault="004300B6" w:rsidP="005E54BB">
            <w:pPr>
              <w:jc w:val="both"/>
              <w:rPr>
                <w:rFonts w:ascii="Times New Roman" w:hAnsi="Times New Roman" w:cs="Times New Roman"/>
                <w:color w:val="0D0D0D" w:themeColor="text1" w:themeTint="F2"/>
              </w:rPr>
            </w:pPr>
          </w:p>
          <w:p w14:paraId="1ABC70E7" w14:textId="77777777" w:rsidR="004300B6" w:rsidRPr="00170B0C" w:rsidRDefault="004300B6" w:rsidP="005E54BB">
            <w:pPr>
              <w:jc w:val="both"/>
              <w:rPr>
                <w:rFonts w:ascii="Times New Roman" w:hAnsi="Times New Roman" w:cs="Times New Roman"/>
                <w:color w:val="0D0D0D" w:themeColor="text1" w:themeTint="F2"/>
              </w:rPr>
            </w:pPr>
          </w:p>
          <w:p w14:paraId="31AAE6B0" w14:textId="77777777" w:rsidR="004300B6" w:rsidRPr="00170B0C" w:rsidRDefault="004300B6" w:rsidP="005E54BB">
            <w:pPr>
              <w:jc w:val="both"/>
              <w:rPr>
                <w:rFonts w:ascii="Times New Roman" w:hAnsi="Times New Roman" w:cs="Times New Roman"/>
                <w:color w:val="0D0D0D" w:themeColor="text1" w:themeTint="F2"/>
              </w:rPr>
            </w:pPr>
          </w:p>
          <w:p w14:paraId="0D368D7D" w14:textId="77777777" w:rsidR="004300B6" w:rsidRPr="00170B0C" w:rsidRDefault="004300B6" w:rsidP="005E54BB">
            <w:pPr>
              <w:jc w:val="both"/>
              <w:rPr>
                <w:rFonts w:ascii="Times New Roman" w:hAnsi="Times New Roman" w:cs="Times New Roman"/>
                <w:color w:val="0D0D0D" w:themeColor="text1" w:themeTint="F2"/>
              </w:rPr>
            </w:pPr>
          </w:p>
          <w:p w14:paraId="7ACFAAA1" w14:textId="77777777" w:rsidR="004300B6" w:rsidRPr="00170B0C" w:rsidRDefault="004300B6" w:rsidP="005E54BB">
            <w:pPr>
              <w:jc w:val="both"/>
              <w:rPr>
                <w:rFonts w:ascii="Times New Roman" w:hAnsi="Times New Roman" w:cs="Times New Roman"/>
                <w:color w:val="0D0D0D" w:themeColor="text1" w:themeTint="F2"/>
              </w:rPr>
            </w:pPr>
          </w:p>
          <w:p w14:paraId="0FA769EF" w14:textId="77777777" w:rsidR="004300B6" w:rsidRPr="00170B0C" w:rsidRDefault="004300B6" w:rsidP="005E54BB">
            <w:pPr>
              <w:jc w:val="both"/>
              <w:rPr>
                <w:rFonts w:ascii="Times New Roman" w:hAnsi="Times New Roman" w:cs="Times New Roman"/>
                <w:color w:val="0D0D0D" w:themeColor="text1" w:themeTint="F2"/>
              </w:rPr>
            </w:pPr>
          </w:p>
          <w:p w14:paraId="6835ACEE" w14:textId="77777777" w:rsidR="004300B6" w:rsidRPr="00170B0C" w:rsidRDefault="004300B6" w:rsidP="005E54BB">
            <w:pPr>
              <w:jc w:val="both"/>
              <w:rPr>
                <w:rFonts w:ascii="Times New Roman" w:hAnsi="Times New Roman" w:cs="Times New Roman"/>
                <w:color w:val="0D0D0D" w:themeColor="text1" w:themeTint="F2"/>
              </w:rPr>
            </w:pPr>
          </w:p>
          <w:p w14:paraId="768CEED7" w14:textId="77777777" w:rsidR="004300B6" w:rsidRPr="00170B0C" w:rsidRDefault="004300B6" w:rsidP="005E54BB">
            <w:pPr>
              <w:jc w:val="both"/>
              <w:rPr>
                <w:rFonts w:ascii="Times New Roman" w:hAnsi="Times New Roman" w:cs="Times New Roman"/>
                <w:color w:val="0D0D0D" w:themeColor="text1" w:themeTint="F2"/>
              </w:rPr>
            </w:pPr>
          </w:p>
          <w:p w14:paraId="5F7E491F" w14:textId="77777777" w:rsidR="004300B6" w:rsidRPr="00170B0C" w:rsidRDefault="004300B6" w:rsidP="005E54BB">
            <w:pPr>
              <w:jc w:val="both"/>
              <w:rPr>
                <w:rFonts w:ascii="Times New Roman" w:hAnsi="Times New Roman" w:cs="Times New Roman"/>
                <w:color w:val="0D0D0D" w:themeColor="text1" w:themeTint="F2"/>
              </w:rPr>
            </w:pPr>
          </w:p>
          <w:p w14:paraId="39E1621F" w14:textId="77777777" w:rsidR="004300B6" w:rsidRPr="00170B0C" w:rsidRDefault="004300B6" w:rsidP="005E54BB">
            <w:pPr>
              <w:jc w:val="both"/>
              <w:rPr>
                <w:rFonts w:ascii="Times New Roman" w:hAnsi="Times New Roman" w:cs="Times New Roman"/>
                <w:color w:val="0D0D0D" w:themeColor="text1" w:themeTint="F2"/>
              </w:rPr>
            </w:pPr>
          </w:p>
          <w:p w14:paraId="7E36F062" w14:textId="77777777" w:rsidR="004300B6" w:rsidRPr="00170B0C" w:rsidRDefault="004300B6" w:rsidP="005E54BB">
            <w:pPr>
              <w:jc w:val="both"/>
              <w:rPr>
                <w:rFonts w:ascii="Times New Roman" w:hAnsi="Times New Roman" w:cs="Times New Roman"/>
                <w:color w:val="0D0D0D" w:themeColor="text1" w:themeTint="F2"/>
              </w:rPr>
            </w:pPr>
          </w:p>
          <w:p w14:paraId="45D7B26B" w14:textId="77777777" w:rsidR="004300B6" w:rsidRPr="00170B0C" w:rsidRDefault="004300B6" w:rsidP="005E54BB">
            <w:pPr>
              <w:jc w:val="both"/>
              <w:rPr>
                <w:rFonts w:ascii="Times New Roman" w:hAnsi="Times New Roman" w:cs="Times New Roman"/>
                <w:color w:val="0D0D0D" w:themeColor="text1" w:themeTint="F2"/>
              </w:rPr>
            </w:pPr>
          </w:p>
          <w:p w14:paraId="1F05AA2A" w14:textId="77777777" w:rsidR="004300B6" w:rsidRPr="00170B0C" w:rsidRDefault="004300B6" w:rsidP="005E54BB">
            <w:pPr>
              <w:jc w:val="both"/>
              <w:rPr>
                <w:rFonts w:ascii="Times New Roman" w:hAnsi="Times New Roman" w:cs="Times New Roman"/>
                <w:color w:val="0D0D0D" w:themeColor="text1" w:themeTint="F2"/>
              </w:rPr>
            </w:pPr>
          </w:p>
          <w:p w14:paraId="2604D7F3" w14:textId="77777777" w:rsidR="004300B6" w:rsidRPr="00170B0C" w:rsidRDefault="004300B6" w:rsidP="005E54BB">
            <w:pPr>
              <w:jc w:val="both"/>
              <w:rPr>
                <w:rFonts w:ascii="Times New Roman" w:hAnsi="Times New Roman" w:cs="Times New Roman"/>
                <w:color w:val="0D0D0D" w:themeColor="text1" w:themeTint="F2"/>
              </w:rPr>
            </w:pPr>
          </w:p>
          <w:p w14:paraId="1E2CFAE3" w14:textId="77777777" w:rsidR="004300B6" w:rsidRPr="00170B0C" w:rsidRDefault="004300B6" w:rsidP="005E54BB">
            <w:pPr>
              <w:jc w:val="both"/>
              <w:rPr>
                <w:rFonts w:ascii="Times New Roman" w:hAnsi="Times New Roman" w:cs="Times New Roman"/>
                <w:color w:val="0D0D0D" w:themeColor="text1" w:themeTint="F2"/>
              </w:rPr>
            </w:pPr>
          </w:p>
          <w:p w14:paraId="59EA498B" w14:textId="77777777" w:rsidR="004300B6" w:rsidRPr="00170B0C" w:rsidRDefault="004300B6" w:rsidP="005E54BB">
            <w:pPr>
              <w:jc w:val="both"/>
              <w:rPr>
                <w:rFonts w:ascii="Times New Roman" w:hAnsi="Times New Roman" w:cs="Times New Roman"/>
                <w:color w:val="0D0D0D" w:themeColor="text1" w:themeTint="F2"/>
              </w:rPr>
            </w:pPr>
          </w:p>
          <w:p w14:paraId="011B9839" w14:textId="77777777" w:rsidR="004300B6" w:rsidRPr="00170B0C" w:rsidRDefault="004300B6" w:rsidP="005E54BB">
            <w:pPr>
              <w:jc w:val="both"/>
              <w:rPr>
                <w:rFonts w:ascii="Times New Roman" w:hAnsi="Times New Roman" w:cs="Times New Roman"/>
                <w:color w:val="0D0D0D" w:themeColor="text1" w:themeTint="F2"/>
              </w:rPr>
            </w:pPr>
          </w:p>
          <w:p w14:paraId="40D5E43F" w14:textId="77777777" w:rsidR="004300B6" w:rsidRPr="00170B0C" w:rsidRDefault="004300B6" w:rsidP="005E54BB">
            <w:pPr>
              <w:jc w:val="both"/>
              <w:rPr>
                <w:rFonts w:ascii="Times New Roman" w:hAnsi="Times New Roman" w:cs="Times New Roman"/>
                <w:color w:val="0D0D0D" w:themeColor="text1" w:themeTint="F2"/>
              </w:rPr>
            </w:pPr>
          </w:p>
          <w:p w14:paraId="2C3001FD" w14:textId="77777777" w:rsidR="004300B6" w:rsidRPr="00170B0C" w:rsidRDefault="004300B6" w:rsidP="005E54BB">
            <w:pPr>
              <w:jc w:val="both"/>
              <w:rPr>
                <w:rFonts w:ascii="Times New Roman" w:hAnsi="Times New Roman" w:cs="Times New Roman"/>
                <w:color w:val="0D0D0D" w:themeColor="text1" w:themeTint="F2"/>
              </w:rPr>
            </w:pPr>
          </w:p>
          <w:p w14:paraId="62BBA84E" w14:textId="77777777" w:rsidR="004300B6" w:rsidRPr="00170B0C" w:rsidRDefault="004300B6" w:rsidP="005E54BB">
            <w:pPr>
              <w:jc w:val="both"/>
              <w:rPr>
                <w:rFonts w:ascii="Times New Roman" w:hAnsi="Times New Roman" w:cs="Times New Roman"/>
                <w:color w:val="0D0D0D" w:themeColor="text1" w:themeTint="F2"/>
              </w:rPr>
            </w:pPr>
          </w:p>
          <w:p w14:paraId="034272B5" w14:textId="77777777" w:rsidR="004300B6" w:rsidRPr="00170B0C" w:rsidRDefault="004300B6" w:rsidP="005E54BB">
            <w:pPr>
              <w:jc w:val="both"/>
              <w:rPr>
                <w:rFonts w:ascii="Times New Roman" w:hAnsi="Times New Roman" w:cs="Times New Roman"/>
                <w:color w:val="0D0D0D" w:themeColor="text1" w:themeTint="F2"/>
              </w:rPr>
            </w:pPr>
          </w:p>
          <w:p w14:paraId="0F1D7C20" w14:textId="77777777" w:rsidR="004300B6" w:rsidRPr="00170B0C" w:rsidRDefault="004300B6" w:rsidP="005E54BB">
            <w:pPr>
              <w:jc w:val="both"/>
              <w:rPr>
                <w:rFonts w:ascii="Times New Roman" w:hAnsi="Times New Roman" w:cs="Times New Roman"/>
                <w:color w:val="0D0D0D" w:themeColor="text1" w:themeTint="F2"/>
              </w:rPr>
            </w:pPr>
          </w:p>
          <w:p w14:paraId="31D84085" w14:textId="77777777" w:rsidR="004300B6" w:rsidRPr="00170B0C" w:rsidRDefault="004300B6" w:rsidP="005E54BB">
            <w:pPr>
              <w:jc w:val="both"/>
              <w:rPr>
                <w:rFonts w:ascii="Times New Roman" w:hAnsi="Times New Roman" w:cs="Times New Roman"/>
                <w:color w:val="0D0D0D" w:themeColor="text1" w:themeTint="F2"/>
              </w:rPr>
            </w:pPr>
          </w:p>
          <w:p w14:paraId="5E0074D7" w14:textId="77777777" w:rsidR="004300B6" w:rsidRPr="00170B0C" w:rsidRDefault="004300B6" w:rsidP="005E54BB">
            <w:pPr>
              <w:jc w:val="both"/>
              <w:rPr>
                <w:rFonts w:ascii="Times New Roman" w:hAnsi="Times New Roman" w:cs="Times New Roman"/>
                <w:color w:val="0D0D0D" w:themeColor="text1" w:themeTint="F2"/>
              </w:rPr>
            </w:pPr>
          </w:p>
          <w:p w14:paraId="5C34C9A7" w14:textId="77777777" w:rsidR="004300B6" w:rsidRPr="00170B0C" w:rsidRDefault="004300B6" w:rsidP="005E54BB">
            <w:pPr>
              <w:jc w:val="both"/>
              <w:rPr>
                <w:rFonts w:ascii="Times New Roman" w:hAnsi="Times New Roman" w:cs="Times New Roman"/>
                <w:color w:val="0D0D0D" w:themeColor="text1" w:themeTint="F2"/>
              </w:rPr>
            </w:pPr>
          </w:p>
          <w:p w14:paraId="6D63AD9A" w14:textId="77777777" w:rsidR="004300B6" w:rsidRPr="00170B0C" w:rsidRDefault="004300B6" w:rsidP="005E54BB">
            <w:pPr>
              <w:jc w:val="both"/>
              <w:rPr>
                <w:rFonts w:ascii="Times New Roman" w:hAnsi="Times New Roman" w:cs="Times New Roman"/>
                <w:color w:val="0D0D0D" w:themeColor="text1" w:themeTint="F2"/>
              </w:rPr>
            </w:pPr>
          </w:p>
          <w:p w14:paraId="5BFCC0C3" w14:textId="77777777" w:rsidR="004300B6" w:rsidRPr="00170B0C" w:rsidRDefault="004300B6" w:rsidP="005E54BB">
            <w:pPr>
              <w:jc w:val="both"/>
              <w:rPr>
                <w:rFonts w:ascii="Times New Roman" w:hAnsi="Times New Roman" w:cs="Times New Roman"/>
                <w:color w:val="0D0D0D" w:themeColor="text1" w:themeTint="F2"/>
              </w:rPr>
            </w:pPr>
          </w:p>
          <w:p w14:paraId="4CBB3E75" w14:textId="77777777" w:rsidR="004300B6" w:rsidRPr="00170B0C" w:rsidRDefault="004300B6" w:rsidP="005E54BB">
            <w:pPr>
              <w:jc w:val="both"/>
              <w:rPr>
                <w:rFonts w:ascii="Times New Roman" w:hAnsi="Times New Roman" w:cs="Times New Roman"/>
                <w:color w:val="0D0D0D" w:themeColor="text1" w:themeTint="F2"/>
              </w:rPr>
            </w:pPr>
          </w:p>
          <w:p w14:paraId="377612C0" w14:textId="77777777" w:rsidR="004300B6" w:rsidRPr="00170B0C" w:rsidRDefault="004300B6" w:rsidP="005E54BB">
            <w:pPr>
              <w:jc w:val="both"/>
              <w:rPr>
                <w:rFonts w:ascii="Times New Roman" w:hAnsi="Times New Roman" w:cs="Times New Roman"/>
                <w:color w:val="0D0D0D" w:themeColor="text1" w:themeTint="F2"/>
              </w:rPr>
            </w:pPr>
          </w:p>
          <w:p w14:paraId="4BB4F935" w14:textId="77777777" w:rsidR="004300B6" w:rsidRPr="00170B0C" w:rsidRDefault="004300B6" w:rsidP="005E54BB">
            <w:pPr>
              <w:jc w:val="both"/>
              <w:rPr>
                <w:rFonts w:ascii="Times New Roman" w:hAnsi="Times New Roman" w:cs="Times New Roman"/>
                <w:color w:val="0D0D0D" w:themeColor="text1" w:themeTint="F2"/>
              </w:rPr>
            </w:pPr>
          </w:p>
          <w:p w14:paraId="5DE2F0E9" w14:textId="77777777" w:rsidR="004300B6" w:rsidRPr="00170B0C" w:rsidRDefault="004300B6" w:rsidP="005E54BB">
            <w:pPr>
              <w:jc w:val="both"/>
              <w:rPr>
                <w:rFonts w:ascii="Times New Roman" w:hAnsi="Times New Roman" w:cs="Times New Roman"/>
                <w:color w:val="0D0D0D" w:themeColor="text1" w:themeTint="F2"/>
              </w:rPr>
            </w:pPr>
          </w:p>
          <w:p w14:paraId="69B2D3E2" w14:textId="77777777" w:rsidR="004300B6" w:rsidRPr="00170B0C" w:rsidRDefault="004300B6" w:rsidP="005E54BB">
            <w:pPr>
              <w:jc w:val="both"/>
              <w:rPr>
                <w:rFonts w:ascii="Times New Roman" w:hAnsi="Times New Roman" w:cs="Times New Roman"/>
                <w:color w:val="0D0D0D" w:themeColor="text1" w:themeTint="F2"/>
              </w:rPr>
            </w:pPr>
          </w:p>
          <w:p w14:paraId="5D0BB7FE" w14:textId="77777777" w:rsidR="004300B6" w:rsidRPr="00170B0C" w:rsidRDefault="004300B6" w:rsidP="005E54BB">
            <w:pPr>
              <w:jc w:val="both"/>
              <w:rPr>
                <w:rFonts w:ascii="Times New Roman" w:hAnsi="Times New Roman" w:cs="Times New Roman"/>
                <w:color w:val="0D0D0D" w:themeColor="text1" w:themeTint="F2"/>
              </w:rPr>
            </w:pPr>
          </w:p>
          <w:p w14:paraId="4CB02C22" w14:textId="77777777" w:rsidR="004300B6" w:rsidRPr="00170B0C" w:rsidRDefault="004300B6" w:rsidP="005E54BB">
            <w:pPr>
              <w:jc w:val="both"/>
              <w:rPr>
                <w:rFonts w:ascii="Times New Roman" w:hAnsi="Times New Roman" w:cs="Times New Roman"/>
                <w:color w:val="0D0D0D" w:themeColor="text1" w:themeTint="F2"/>
              </w:rPr>
            </w:pPr>
          </w:p>
          <w:p w14:paraId="34ACE6F9" w14:textId="77777777" w:rsidR="004300B6" w:rsidRPr="00170B0C" w:rsidRDefault="004300B6" w:rsidP="005E54BB">
            <w:pPr>
              <w:jc w:val="both"/>
              <w:rPr>
                <w:rFonts w:ascii="Times New Roman" w:hAnsi="Times New Roman" w:cs="Times New Roman"/>
                <w:color w:val="0D0D0D" w:themeColor="text1" w:themeTint="F2"/>
              </w:rPr>
            </w:pPr>
          </w:p>
          <w:p w14:paraId="0B5DFECD" w14:textId="77777777" w:rsidR="004300B6" w:rsidRPr="00170B0C" w:rsidRDefault="004300B6" w:rsidP="005E54BB">
            <w:pPr>
              <w:jc w:val="both"/>
              <w:rPr>
                <w:rFonts w:ascii="Times New Roman" w:hAnsi="Times New Roman" w:cs="Times New Roman"/>
                <w:color w:val="0D0D0D" w:themeColor="text1" w:themeTint="F2"/>
              </w:rPr>
            </w:pPr>
          </w:p>
          <w:p w14:paraId="3EEC4BCB" w14:textId="77777777" w:rsidR="004300B6" w:rsidRPr="00170B0C" w:rsidRDefault="004300B6" w:rsidP="005E54BB">
            <w:pPr>
              <w:jc w:val="both"/>
              <w:rPr>
                <w:rFonts w:ascii="Times New Roman" w:hAnsi="Times New Roman" w:cs="Times New Roman"/>
                <w:color w:val="0D0D0D" w:themeColor="text1" w:themeTint="F2"/>
              </w:rPr>
            </w:pPr>
          </w:p>
          <w:p w14:paraId="3804A8E3" w14:textId="77777777" w:rsidR="004300B6" w:rsidRPr="00170B0C" w:rsidRDefault="004300B6" w:rsidP="005E54BB">
            <w:pPr>
              <w:jc w:val="both"/>
              <w:rPr>
                <w:rFonts w:ascii="Times New Roman" w:hAnsi="Times New Roman" w:cs="Times New Roman"/>
                <w:color w:val="0D0D0D" w:themeColor="text1" w:themeTint="F2"/>
              </w:rPr>
            </w:pPr>
          </w:p>
          <w:p w14:paraId="31C36707" w14:textId="77777777" w:rsidR="004300B6" w:rsidRPr="00170B0C" w:rsidRDefault="004300B6" w:rsidP="005E54BB">
            <w:pPr>
              <w:jc w:val="both"/>
              <w:rPr>
                <w:rFonts w:ascii="Times New Roman" w:hAnsi="Times New Roman" w:cs="Times New Roman"/>
                <w:color w:val="0D0D0D" w:themeColor="text1" w:themeTint="F2"/>
              </w:rPr>
            </w:pPr>
          </w:p>
          <w:p w14:paraId="172CB4E7" w14:textId="77777777" w:rsidR="004300B6" w:rsidRPr="00170B0C" w:rsidRDefault="004300B6" w:rsidP="005E54BB">
            <w:pPr>
              <w:jc w:val="both"/>
              <w:rPr>
                <w:rFonts w:ascii="Times New Roman" w:hAnsi="Times New Roman" w:cs="Times New Roman"/>
                <w:color w:val="0D0D0D" w:themeColor="text1" w:themeTint="F2"/>
              </w:rPr>
            </w:pPr>
          </w:p>
          <w:p w14:paraId="2C849F49" w14:textId="42752066" w:rsidR="004300B6" w:rsidRPr="00170B0C" w:rsidRDefault="004300B6" w:rsidP="004300B6">
            <w:pPr>
              <w:spacing w:before="120"/>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 (6), după cuvintele „efectuează dezvoltarea în conformitate</w:t>
            </w:r>
            <w:r w:rsidR="00827AAA" w:rsidRPr="00170B0C">
              <w:rPr>
                <w:rFonts w:ascii="Times New Roman" w:hAnsi="Times New Roman" w:cs="Times New Roman"/>
                <w:color w:val="0D0D0D" w:themeColor="text1" w:themeTint="F2"/>
                <w:sz w:val="24"/>
                <w:szCs w:val="24"/>
                <w:lang w:val="ro-MD"/>
              </w:rPr>
              <w:t xml:space="preserve"> cu</w:t>
            </w:r>
            <w:r w:rsidRPr="00170B0C">
              <w:rPr>
                <w:rFonts w:ascii="Times New Roman" w:hAnsi="Times New Roman" w:cs="Times New Roman"/>
                <w:color w:val="0D0D0D" w:themeColor="text1" w:themeTint="F2"/>
                <w:sz w:val="24"/>
                <w:szCs w:val="24"/>
                <w:lang w:val="ro-MD"/>
              </w:rPr>
              <w:t>” se completează cu cuvintele „cu planurile de dezvoltare a rețelei elaborate și aprobate conform cu”;</w:t>
            </w:r>
          </w:p>
          <w:p w14:paraId="7AA524E0" w14:textId="77777777" w:rsidR="004300B6" w:rsidRPr="00170B0C" w:rsidRDefault="004300B6" w:rsidP="005E54BB">
            <w:pPr>
              <w:jc w:val="both"/>
              <w:rPr>
                <w:rFonts w:ascii="Times New Roman" w:hAnsi="Times New Roman" w:cs="Times New Roman"/>
                <w:color w:val="0D0D0D" w:themeColor="text1" w:themeTint="F2"/>
              </w:rPr>
            </w:pPr>
          </w:p>
          <w:p w14:paraId="2E63E708" w14:textId="77777777" w:rsidR="004300B6" w:rsidRPr="00170B0C" w:rsidRDefault="004300B6" w:rsidP="005E54BB">
            <w:pPr>
              <w:jc w:val="both"/>
              <w:rPr>
                <w:rFonts w:ascii="Times New Roman" w:hAnsi="Times New Roman" w:cs="Times New Roman"/>
                <w:color w:val="0D0D0D" w:themeColor="text1" w:themeTint="F2"/>
              </w:rPr>
            </w:pPr>
          </w:p>
          <w:p w14:paraId="0BDEEDDF" w14:textId="77777777" w:rsidR="004300B6" w:rsidRPr="00170B0C" w:rsidRDefault="004300B6" w:rsidP="005E54BB">
            <w:pPr>
              <w:jc w:val="both"/>
              <w:rPr>
                <w:rFonts w:ascii="Times New Roman" w:hAnsi="Times New Roman" w:cs="Times New Roman"/>
                <w:color w:val="0D0D0D" w:themeColor="text1" w:themeTint="F2"/>
              </w:rPr>
            </w:pPr>
          </w:p>
          <w:p w14:paraId="1029E77F" w14:textId="77777777" w:rsidR="004300B6" w:rsidRPr="00170B0C" w:rsidRDefault="004300B6" w:rsidP="005E54BB">
            <w:pPr>
              <w:jc w:val="both"/>
              <w:rPr>
                <w:rFonts w:ascii="Times New Roman" w:hAnsi="Times New Roman" w:cs="Times New Roman"/>
                <w:color w:val="0D0D0D" w:themeColor="text1" w:themeTint="F2"/>
              </w:rPr>
            </w:pPr>
          </w:p>
          <w:p w14:paraId="24660325" w14:textId="77777777" w:rsidR="004300B6" w:rsidRPr="00170B0C" w:rsidRDefault="004300B6" w:rsidP="005E54BB">
            <w:pPr>
              <w:jc w:val="both"/>
              <w:rPr>
                <w:rFonts w:ascii="Times New Roman" w:hAnsi="Times New Roman" w:cs="Times New Roman"/>
                <w:color w:val="0D0D0D" w:themeColor="text1" w:themeTint="F2"/>
              </w:rPr>
            </w:pPr>
          </w:p>
          <w:p w14:paraId="48D7F895" w14:textId="77777777" w:rsidR="004300B6" w:rsidRPr="00170B0C" w:rsidRDefault="004300B6" w:rsidP="005E54BB">
            <w:pPr>
              <w:jc w:val="both"/>
              <w:rPr>
                <w:rFonts w:ascii="Times New Roman" w:hAnsi="Times New Roman" w:cs="Times New Roman"/>
                <w:color w:val="0D0D0D" w:themeColor="text1" w:themeTint="F2"/>
              </w:rPr>
            </w:pPr>
          </w:p>
          <w:p w14:paraId="5E1FAC6F" w14:textId="77777777" w:rsidR="004300B6" w:rsidRPr="00170B0C" w:rsidRDefault="004300B6" w:rsidP="005E54BB">
            <w:pPr>
              <w:jc w:val="both"/>
              <w:rPr>
                <w:rFonts w:ascii="Times New Roman" w:hAnsi="Times New Roman" w:cs="Times New Roman"/>
                <w:color w:val="0D0D0D" w:themeColor="text1" w:themeTint="F2"/>
              </w:rPr>
            </w:pPr>
          </w:p>
          <w:p w14:paraId="72CEAC22" w14:textId="77777777" w:rsidR="004300B6" w:rsidRPr="00170B0C" w:rsidRDefault="004300B6" w:rsidP="005E54BB">
            <w:pPr>
              <w:jc w:val="both"/>
              <w:rPr>
                <w:rFonts w:ascii="Times New Roman" w:hAnsi="Times New Roman" w:cs="Times New Roman"/>
                <w:color w:val="0D0D0D" w:themeColor="text1" w:themeTint="F2"/>
              </w:rPr>
            </w:pPr>
          </w:p>
          <w:p w14:paraId="2BB440AC" w14:textId="77777777" w:rsidR="004300B6" w:rsidRPr="00170B0C" w:rsidRDefault="004300B6" w:rsidP="005E54BB">
            <w:pPr>
              <w:jc w:val="both"/>
              <w:rPr>
                <w:rFonts w:ascii="Times New Roman" w:hAnsi="Times New Roman" w:cs="Times New Roman"/>
                <w:color w:val="0D0D0D" w:themeColor="text1" w:themeTint="F2"/>
              </w:rPr>
            </w:pPr>
          </w:p>
          <w:p w14:paraId="547D064B" w14:textId="77777777" w:rsidR="004300B6" w:rsidRPr="00170B0C" w:rsidRDefault="004300B6" w:rsidP="005E54BB">
            <w:pPr>
              <w:jc w:val="both"/>
              <w:rPr>
                <w:rFonts w:ascii="Times New Roman" w:hAnsi="Times New Roman" w:cs="Times New Roman"/>
                <w:color w:val="0D0D0D" w:themeColor="text1" w:themeTint="F2"/>
              </w:rPr>
            </w:pPr>
          </w:p>
          <w:p w14:paraId="25701C0B" w14:textId="77777777" w:rsidR="004300B6" w:rsidRPr="00170B0C" w:rsidRDefault="004300B6" w:rsidP="005E54BB">
            <w:pPr>
              <w:jc w:val="both"/>
              <w:rPr>
                <w:rFonts w:ascii="Times New Roman" w:hAnsi="Times New Roman" w:cs="Times New Roman"/>
                <w:color w:val="0D0D0D" w:themeColor="text1" w:themeTint="F2"/>
              </w:rPr>
            </w:pPr>
          </w:p>
          <w:p w14:paraId="2139E23B" w14:textId="77777777" w:rsidR="004300B6" w:rsidRPr="00170B0C" w:rsidRDefault="004300B6" w:rsidP="005E54BB">
            <w:pPr>
              <w:jc w:val="both"/>
              <w:rPr>
                <w:rFonts w:ascii="Times New Roman" w:hAnsi="Times New Roman" w:cs="Times New Roman"/>
                <w:color w:val="0D0D0D" w:themeColor="text1" w:themeTint="F2"/>
              </w:rPr>
            </w:pPr>
          </w:p>
          <w:p w14:paraId="434D01B3" w14:textId="77777777" w:rsidR="00FA6E4E" w:rsidRPr="00170B0C" w:rsidRDefault="00FA6E4E" w:rsidP="005E54BB">
            <w:pPr>
              <w:jc w:val="both"/>
              <w:rPr>
                <w:rFonts w:ascii="Times New Roman" w:hAnsi="Times New Roman" w:cs="Times New Roman"/>
                <w:color w:val="0D0D0D" w:themeColor="text1" w:themeTint="F2"/>
              </w:rPr>
            </w:pPr>
          </w:p>
          <w:p w14:paraId="497DFBE9" w14:textId="77777777" w:rsidR="00FA6E4E" w:rsidRPr="00170B0C" w:rsidRDefault="00FA6E4E" w:rsidP="005E54BB">
            <w:pPr>
              <w:jc w:val="both"/>
              <w:rPr>
                <w:rFonts w:ascii="Times New Roman" w:hAnsi="Times New Roman" w:cs="Times New Roman"/>
                <w:color w:val="0D0D0D" w:themeColor="text1" w:themeTint="F2"/>
              </w:rPr>
            </w:pPr>
          </w:p>
          <w:p w14:paraId="0E26A995" w14:textId="77777777" w:rsidR="00FA6E4E" w:rsidRPr="00170B0C" w:rsidRDefault="00FA6E4E" w:rsidP="005E54BB">
            <w:pPr>
              <w:jc w:val="both"/>
              <w:rPr>
                <w:rFonts w:ascii="Times New Roman" w:hAnsi="Times New Roman" w:cs="Times New Roman"/>
                <w:color w:val="0D0D0D" w:themeColor="text1" w:themeTint="F2"/>
              </w:rPr>
            </w:pPr>
          </w:p>
          <w:p w14:paraId="6B31EF02" w14:textId="77777777" w:rsidR="00FA6E4E" w:rsidRPr="00170B0C" w:rsidRDefault="00FA6E4E" w:rsidP="005E54BB">
            <w:pPr>
              <w:jc w:val="both"/>
              <w:rPr>
                <w:rFonts w:ascii="Times New Roman" w:hAnsi="Times New Roman" w:cs="Times New Roman"/>
                <w:color w:val="0D0D0D" w:themeColor="text1" w:themeTint="F2"/>
              </w:rPr>
            </w:pPr>
          </w:p>
          <w:p w14:paraId="4167BA09" w14:textId="77777777" w:rsidR="00FA6E4E" w:rsidRPr="00170B0C" w:rsidRDefault="00FA6E4E" w:rsidP="005E54BB">
            <w:pPr>
              <w:jc w:val="both"/>
              <w:rPr>
                <w:rFonts w:ascii="Times New Roman" w:hAnsi="Times New Roman" w:cs="Times New Roman"/>
                <w:color w:val="0D0D0D" w:themeColor="text1" w:themeTint="F2"/>
              </w:rPr>
            </w:pPr>
          </w:p>
          <w:p w14:paraId="3ED69D1F" w14:textId="77777777" w:rsidR="00FA6E4E" w:rsidRPr="00170B0C" w:rsidRDefault="00FA6E4E" w:rsidP="005E54BB">
            <w:pPr>
              <w:jc w:val="both"/>
              <w:rPr>
                <w:rFonts w:ascii="Times New Roman" w:hAnsi="Times New Roman" w:cs="Times New Roman"/>
                <w:color w:val="0D0D0D" w:themeColor="text1" w:themeTint="F2"/>
              </w:rPr>
            </w:pPr>
          </w:p>
          <w:p w14:paraId="73E6E82B" w14:textId="77777777" w:rsidR="00FA6E4E" w:rsidRPr="00170B0C" w:rsidRDefault="00FA6E4E" w:rsidP="005E54BB">
            <w:pPr>
              <w:jc w:val="both"/>
              <w:rPr>
                <w:rFonts w:ascii="Times New Roman" w:hAnsi="Times New Roman" w:cs="Times New Roman"/>
                <w:color w:val="0D0D0D" w:themeColor="text1" w:themeTint="F2"/>
              </w:rPr>
            </w:pPr>
          </w:p>
          <w:p w14:paraId="62C245FD" w14:textId="77777777" w:rsidR="00FA6E4E" w:rsidRPr="00170B0C" w:rsidRDefault="00FA6E4E" w:rsidP="005E54BB">
            <w:pPr>
              <w:jc w:val="both"/>
              <w:rPr>
                <w:rFonts w:ascii="Times New Roman" w:hAnsi="Times New Roman" w:cs="Times New Roman"/>
                <w:color w:val="0D0D0D" w:themeColor="text1" w:themeTint="F2"/>
              </w:rPr>
            </w:pPr>
          </w:p>
          <w:p w14:paraId="796A0B62" w14:textId="77777777" w:rsidR="00FA6E4E" w:rsidRPr="00170B0C" w:rsidRDefault="00FA6E4E" w:rsidP="005E54BB">
            <w:pPr>
              <w:jc w:val="both"/>
              <w:rPr>
                <w:rFonts w:ascii="Times New Roman" w:hAnsi="Times New Roman" w:cs="Times New Roman"/>
                <w:color w:val="0D0D0D" w:themeColor="text1" w:themeTint="F2"/>
              </w:rPr>
            </w:pPr>
          </w:p>
          <w:p w14:paraId="61AD3C91" w14:textId="77777777" w:rsidR="00FA6E4E" w:rsidRPr="00170B0C" w:rsidRDefault="00FA6E4E" w:rsidP="005E54BB">
            <w:pPr>
              <w:jc w:val="both"/>
              <w:rPr>
                <w:rFonts w:ascii="Times New Roman" w:hAnsi="Times New Roman" w:cs="Times New Roman"/>
                <w:color w:val="0D0D0D" w:themeColor="text1" w:themeTint="F2"/>
              </w:rPr>
            </w:pPr>
          </w:p>
          <w:p w14:paraId="75769CE9" w14:textId="77777777" w:rsidR="00FA6E4E" w:rsidRPr="00170B0C" w:rsidRDefault="00FA6E4E" w:rsidP="005E54BB">
            <w:pPr>
              <w:jc w:val="both"/>
              <w:rPr>
                <w:rFonts w:ascii="Times New Roman" w:hAnsi="Times New Roman" w:cs="Times New Roman"/>
                <w:color w:val="0D0D0D" w:themeColor="text1" w:themeTint="F2"/>
              </w:rPr>
            </w:pPr>
          </w:p>
          <w:p w14:paraId="486CCB44" w14:textId="77777777" w:rsidR="00FA6E4E" w:rsidRPr="00170B0C" w:rsidRDefault="00FA6E4E" w:rsidP="005E54BB">
            <w:pPr>
              <w:jc w:val="both"/>
              <w:rPr>
                <w:rFonts w:ascii="Times New Roman" w:hAnsi="Times New Roman" w:cs="Times New Roman"/>
                <w:color w:val="0D0D0D" w:themeColor="text1" w:themeTint="F2"/>
              </w:rPr>
            </w:pPr>
          </w:p>
          <w:p w14:paraId="04C7AE55" w14:textId="77777777" w:rsidR="00FA6E4E" w:rsidRPr="00170B0C" w:rsidRDefault="00FA6E4E" w:rsidP="005E54BB">
            <w:pPr>
              <w:jc w:val="both"/>
              <w:rPr>
                <w:rFonts w:ascii="Times New Roman" w:hAnsi="Times New Roman" w:cs="Times New Roman"/>
                <w:color w:val="0D0D0D" w:themeColor="text1" w:themeTint="F2"/>
              </w:rPr>
            </w:pPr>
          </w:p>
          <w:p w14:paraId="3866A088" w14:textId="77777777" w:rsidR="00FA6E4E" w:rsidRPr="00170B0C" w:rsidRDefault="00FA6E4E" w:rsidP="005E54BB">
            <w:pPr>
              <w:jc w:val="both"/>
              <w:rPr>
                <w:rFonts w:ascii="Times New Roman" w:hAnsi="Times New Roman" w:cs="Times New Roman"/>
                <w:color w:val="0D0D0D" w:themeColor="text1" w:themeTint="F2"/>
              </w:rPr>
            </w:pPr>
          </w:p>
          <w:p w14:paraId="528FC6B2" w14:textId="77777777" w:rsidR="00FA6E4E" w:rsidRPr="00170B0C" w:rsidRDefault="00FA6E4E" w:rsidP="005E54BB">
            <w:pPr>
              <w:jc w:val="both"/>
              <w:rPr>
                <w:rFonts w:ascii="Times New Roman" w:hAnsi="Times New Roman" w:cs="Times New Roman"/>
                <w:color w:val="0D0D0D" w:themeColor="text1" w:themeTint="F2"/>
              </w:rPr>
            </w:pPr>
          </w:p>
          <w:p w14:paraId="083C8CDE" w14:textId="77777777" w:rsidR="00FA6E4E" w:rsidRPr="00170B0C" w:rsidRDefault="00FA6E4E" w:rsidP="005E54BB">
            <w:pPr>
              <w:jc w:val="both"/>
              <w:rPr>
                <w:rFonts w:ascii="Times New Roman" w:hAnsi="Times New Roman" w:cs="Times New Roman"/>
                <w:color w:val="0D0D0D" w:themeColor="text1" w:themeTint="F2"/>
              </w:rPr>
            </w:pPr>
          </w:p>
          <w:p w14:paraId="6C07A678" w14:textId="77777777" w:rsidR="00FA6E4E" w:rsidRPr="00170B0C" w:rsidRDefault="00FA6E4E" w:rsidP="005E54BB">
            <w:pPr>
              <w:jc w:val="both"/>
              <w:rPr>
                <w:rFonts w:ascii="Times New Roman" w:hAnsi="Times New Roman" w:cs="Times New Roman"/>
                <w:color w:val="0D0D0D" w:themeColor="text1" w:themeTint="F2"/>
              </w:rPr>
            </w:pPr>
          </w:p>
          <w:p w14:paraId="5C21D830" w14:textId="77777777" w:rsidR="00FA6E4E" w:rsidRPr="00170B0C" w:rsidRDefault="00FA6E4E" w:rsidP="005E54BB">
            <w:pPr>
              <w:jc w:val="both"/>
              <w:rPr>
                <w:rFonts w:ascii="Times New Roman" w:hAnsi="Times New Roman" w:cs="Times New Roman"/>
                <w:color w:val="0D0D0D" w:themeColor="text1" w:themeTint="F2"/>
              </w:rPr>
            </w:pPr>
          </w:p>
          <w:p w14:paraId="68DAAC22" w14:textId="77777777" w:rsidR="00FA6E4E" w:rsidRPr="00170B0C" w:rsidRDefault="00FA6E4E" w:rsidP="005E54BB">
            <w:pPr>
              <w:jc w:val="both"/>
              <w:rPr>
                <w:rFonts w:ascii="Times New Roman" w:hAnsi="Times New Roman" w:cs="Times New Roman"/>
                <w:color w:val="0D0D0D" w:themeColor="text1" w:themeTint="F2"/>
              </w:rPr>
            </w:pPr>
          </w:p>
          <w:p w14:paraId="33F596AE" w14:textId="77777777" w:rsidR="00FA6E4E" w:rsidRPr="00170B0C" w:rsidRDefault="00FA6E4E" w:rsidP="005E54BB">
            <w:pPr>
              <w:jc w:val="both"/>
              <w:rPr>
                <w:rFonts w:ascii="Times New Roman" w:hAnsi="Times New Roman" w:cs="Times New Roman"/>
                <w:color w:val="0D0D0D" w:themeColor="text1" w:themeTint="F2"/>
              </w:rPr>
            </w:pPr>
          </w:p>
          <w:p w14:paraId="431FF858" w14:textId="77777777" w:rsidR="00FA6E4E" w:rsidRPr="00170B0C" w:rsidRDefault="00FA6E4E" w:rsidP="005E54BB">
            <w:pPr>
              <w:jc w:val="both"/>
              <w:rPr>
                <w:rFonts w:ascii="Times New Roman" w:hAnsi="Times New Roman" w:cs="Times New Roman"/>
                <w:color w:val="0D0D0D" w:themeColor="text1" w:themeTint="F2"/>
              </w:rPr>
            </w:pPr>
          </w:p>
          <w:p w14:paraId="2967BA02" w14:textId="77777777" w:rsidR="00FA6E4E" w:rsidRPr="00170B0C" w:rsidRDefault="00FA6E4E" w:rsidP="005E54BB">
            <w:pPr>
              <w:jc w:val="both"/>
              <w:rPr>
                <w:rFonts w:ascii="Times New Roman" w:hAnsi="Times New Roman" w:cs="Times New Roman"/>
                <w:color w:val="0D0D0D" w:themeColor="text1" w:themeTint="F2"/>
              </w:rPr>
            </w:pPr>
          </w:p>
          <w:p w14:paraId="3C764532" w14:textId="77777777" w:rsidR="00FA6E4E" w:rsidRPr="00170B0C" w:rsidRDefault="00FA6E4E" w:rsidP="005E54BB">
            <w:pPr>
              <w:jc w:val="both"/>
              <w:rPr>
                <w:rFonts w:ascii="Times New Roman" w:hAnsi="Times New Roman" w:cs="Times New Roman"/>
                <w:color w:val="0D0D0D" w:themeColor="text1" w:themeTint="F2"/>
              </w:rPr>
            </w:pPr>
          </w:p>
          <w:p w14:paraId="3CE08AEE" w14:textId="77777777" w:rsidR="00FA6E4E" w:rsidRPr="00170B0C" w:rsidRDefault="00FA6E4E" w:rsidP="005E54BB">
            <w:pPr>
              <w:jc w:val="both"/>
              <w:rPr>
                <w:rFonts w:ascii="Times New Roman" w:hAnsi="Times New Roman" w:cs="Times New Roman"/>
                <w:color w:val="0D0D0D" w:themeColor="text1" w:themeTint="F2"/>
              </w:rPr>
            </w:pPr>
          </w:p>
          <w:p w14:paraId="3733ED02" w14:textId="77777777" w:rsidR="00FA6E4E" w:rsidRPr="00170B0C" w:rsidRDefault="00FA6E4E" w:rsidP="005E54BB">
            <w:pPr>
              <w:jc w:val="both"/>
              <w:rPr>
                <w:rFonts w:ascii="Times New Roman" w:hAnsi="Times New Roman" w:cs="Times New Roman"/>
                <w:color w:val="0D0D0D" w:themeColor="text1" w:themeTint="F2"/>
              </w:rPr>
            </w:pPr>
          </w:p>
          <w:p w14:paraId="62097DD5" w14:textId="77777777" w:rsidR="00FA6E4E" w:rsidRPr="00170B0C" w:rsidRDefault="00FA6E4E" w:rsidP="005E54BB">
            <w:pPr>
              <w:jc w:val="both"/>
              <w:rPr>
                <w:rFonts w:ascii="Times New Roman" w:hAnsi="Times New Roman" w:cs="Times New Roman"/>
                <w:color w:val="0D0D0D" w:themeColor="text1" w:themeTint="F2"/>
              </w:rPr>
            </w:pPr>
          </w:p>
          <w:p w14:paraId="5D6FAAB9" w14:textId="77777777" w:rsidR="00FA6E4E" w:rsidRPr="00170B0C" w:rsidRDefault="00FA6E4E" w:rsidP="005E54BB">
            <w:pPr>
              <w:jc w:val="both"/>
              <w:rPr>
                <w:rFonts w:ascii="Times New Roman" w:hAnsi="Times New Roman" w:cs="Times New Roman"/>
                <w:color w:val="0D0D0D" w:themeColor="text1" w:themeTint="F2"/>
              </w:rPr>
            </w:pPr>
          </w:p>
          <w:p w14:paraId="214E04B9" w14:textId="77777777" w:rsidR="00FA6E4E" w:rsidRPr="00170B0C" w:rsidRDefault="00FA6E4E" w:rsidP="005E54BB">
            <w:pPr>
              <w:jc w:val="both"/>
              <w:rPr>
                <w:rFonts w:ascii="Times New Roman" w:hAnsi="Times New Roman" w:cs="Times New Roman"/>
                <w:color w:val="0D0D0D" w:themeColor="text1" w:themeTint="F2"/>
              </w:rPr>
            </w:pPr>
          </w:p>
          <w:p w14:paraId="382F7BEA" w14:textId="77777777" w:rsidR="00FA6E4E" w:rsidRPr="00170B0C" w:rsidRDefault="00FA6E4E" w:rsidP="005E54BB">
            <w:pPr>
              <w:jc w:val="both"/>
              <w:rPr>
                <w:rFonts w:ascii="Times New Roman" w:hAnsi="Times New Roman" w:cs="Times New Roman"/>
                <w:color w:val="0D0D0D" w:themeColor="text1" w:themeTint="F2"/>
              </w:rPr>
            </w:pPr>
          </w:p>
          <w:p w14:paraId="0685013C" w14:textId="77777777" w:rsidR="00FA6E4E" w:rsidRPr="00170B0C" w:rsidRDefault="00FA6E4E" w:rsidP="005E54BB">
            <w:pPr>
              <w:jc w:val="both"/>
              <w:rPr>
                <w:rFonts w:ascii="Times New Roman" w:hAnsi="Times New Roman" w:cs="Times New Roman"/>
                <w:color w:val="0D0D0D" w:themeColor="text1" w:themeTint="F2"/>
              </w:rPr>
            </w:pPr>
          </w:p>
          <w:p w14:paraId="399D22C6" w14:textId="77777777" w:rsidR="00FA6E4E" w:rsidRPr="00170B0C" w:rsidRDefault="00FA6E4E" w:rsidP="005E54BB">
            <w:pPr>
              <w:jc w:val="both"/>
              <w:rPr>
                <w:rFonts w:ascii="Times New Roman" w:hAnsi="Times New Roman" w:cs="Times New Roman"/>
                <w:color w:val="0D0D0D" w:themeColor="text1" w:themeTint="F2"/>
              </w:rPr>
            </w:pPr>
          </w:p>
          <w:p w14:paraId="6624D69D" w14:textId="77777777" w:rsidR="00FA6E4E" w:rsidRPr="00170B0C" w:rsidRDefault="00FA6E4E" w:rsidP="005E54BB">
            <w:pPr>
              <w:jc w:val="both"/>
              <w:rPr>
                <w:rFonts w:ascii="Times New Roman" w:hAnsi="Times New Roman" w:cs="Times New Roman"/>
                <w:color w:val="0D0D0D" w:themeColor="text1" w:themeTint="F2"/>
              </w:rPr>
            </w:pPr>
          </w:p>
          <w:p w14:paraId="7232481F" w14:textId="77777777" w:rsidR="00FA6E4E" w:rsidRPr="00170B0C" w:rsidRDefault="00FA6E4E" w:rsidP="005E54BB">
            <w:pPr>
              <w:jc w:val="both"/>
              <w:rPr>
                <w:rFonts w:ascii="Times New Roman" w:hAnsi="Times New Roman" w:cs="Times New Roman"/>
                <w:color w:val="0D0D0D" w:themeColor="text1" w:themeTint="F2"/>
              </w:rPr>
            </w:pPr>
          </w:p>
          <w:p w14:paraId="10041BD8" w14:textId="77777777" w:rsidR="00FA6E4E" w:rsidRPr="00170B0C" w:rsidRDefault="00FA6E4E" w:rsidP="005E54BB">
            <w:pPr>
              <w:jc w:val="both"/>
              <w:rPr>
                <w:rFonts w:ascii="Times New Roman" w:hAnsi="Times New Roman" w:cs="Times New Roman"/>
                <w:color w:val="0D0D0D" w:themeColor="text1" w:themeTint="F2"/>
              </w:rPr>
            </w:pPr>
          </w:p>
          <w:p w14:paraId="69B4A74D" w14:textId="77777777" w:rsidR="00FA6E4E" w:rsidRPr="00170B0C" w:rsidRDefault="00FA6E4E" w:rsidP="005E54BB">
            <w:pPr>
              <w:jc w:val="both"/>
              <w:rPr>
                <w:rFonts w:ascii="Times New Roman" w:hAnsi="Times New Roman" w:cs="Times New Roman"/>
                <w:color w:val="0D0D0D" w:themeColor="text1" w:themeTint="F2"/>
              </w:rPr>
            </w:pPr>
          </w:p>
          <w:p w14:paraId="0CE9C48D" w14:textId="77777777" w:rsidR="00FA6E4E" w:rsidRPr="00170B0C" w:rsidRDefault="00FA6E4E" w:rsidP="005E54BB">
            <w:pPr>
              <w:jc w:val="both"/>
              <w:rPr>
                <w:rFonts w:ascii="Times New Roman" w:hAnsi="Times New Roman" w:cs="Times New Roman"/>
                <w:color w:val="0D0D0D" w:themeColor="text1" w:themeTint="F2"/>
              </w:rPr>
            </w:pPr>
          </w:p>
          <w:p w14:paraId="725C1EDC" w14:textId="77777777" w:rsidR="00FA6E4E" w:rsidRPr="00170B0C" w:rsidRDefault="00FA6E4E" w:rsidP="005E54BB">
            <w:pPr>
              <w:jc w:val="both"/>
              <w:rPr>
                <w:rFonts w:ascii="Times New Roman" w:hAnsi="Times New Roman" w:cs="Times New Roman"/>
                <w:color w:val="0D0D0D" w:themeColor="text1" w:themeTint="F2"/>
              </w:rPr>
            </w:pPr>
          </w:p>
          <w:p w14:paraId="7928A4BC" w14:textId="77777777" w:rsidR="00FA6E4E" w:rsidRPr="00170B0C" w:rsidRDefault="00FA6E4E" w:rsidP="005E54BB">
            <w:pPr>
              <w:jc w:val="both"/>
              <w:rPr>
                <w:rFonts w:ascii="Times New Roman" w:hAnsi="Times New Roman" w:cs="Times New Roman"/>
                <w:color w:val="0D0D0D" w:themeColor="text1" w:themeTint="F2"/>
              </w:rPr>
            </w:pPr>
          </w:p>
          <w:p w14:paraId="12F027CE" w14:textId="77777777" w:rsidR="00FA6E4E" w:rsidRPr="00170B0C" w:rsidRDefault="00FA6E4E" w:rsidP="005E54BB">
            <w:pPr>
              <w:jc w:val="both"/>
              <w:rPr>
                <w:rFonts w:ascii="Times New Roman" w:hAnsi="Times New Roman" w:cs="Times New Roman"/>
                <w:color w:val="0D0D0D" w:themeColor="text1" w:themeTint="F2"/>
              </w:rPr>
            </w:pPr>
          </w:p>
          <w:p w14:paraId="37D28223" w14:textId="77777777" w:rsidR="00FA6E4E" w:rsidRPr="00170B0C" w:rsidRDefault="00FA6E4E" w:rsidP="005E54BB">
            <w:pPr>
              <w:jc w:val="both"/>
              <w:rPr>
                <w:rFonts w:ascii="Times New Roman" w:hAnsi="Times New Roman" w:cs="Times New Roman"/>
                <w:color w:val="0D0D0D" w:themeColor="text1" w:themeTint="F2"/>
              </w:rPr>
            </w:pPr>
          </w:p>
          <w:p w14:paraId="5CCEC006" w14:textId="77777777" w:rsidR="00FA6E4E" w:rsidRPr="00170B0C" w:rsidRDefault="00FA6E4E" w:rsidP="005E54BB">
            <w:pPr>
              <w:jc w:val="both"/>
              <w:rPr>
                <w:rFonts w:ascii="Times New Roman" w:hAnsi="Times New Roman" w:cs="Times New Roman"/>
                <w:color w:val="0D0D0D" w:themeColor="text1" w:themeTint="F2"/>
              </w:rPr>
            </w:pPr>
          </w:p>
          <w:p w14:paraId="3D5E9D71" w14:textId="77777777" w:rsidR="00FA6E4E" w:rsidRPr="00170B0C" w:rsidRDefault="00FA6E4E" w:rsidP="005E54BB">
            <w:pPr>
              <w:jc w:val="both"/>
              <w:rPr>
                <w:rFonts w:ascii="Times New Roman" w:hAnsi="Times New Roman" w:cs="Times New Roman"/>
                <w:color w:val="0D0D0D" w:themeColor="text1" w:themeTint="F2"/>
              </w:rPr>
            </w:pPr>
          </w:p>
          <w:p w14:paraId="0ED44A22" w14:textId="77777777" w:rsidR="00FA6E4E" w:rsidRPr="00170B0C" w:rsidRDefault="00FA6E4E" w:rsidP="005E54BB">
            <w:pPr>
              <w:jc w:val="both"/>
              <w:rPr>
                <w:rFonts w:ascii="Times New Roman" w:hAnsi="Times New Roman" w:cs="Times New Roman"/>
                <w:color w:val="0D0D0D" w:themeColor="text1" w:themeTint="F2"/>
              </w:rPr>
            </w:pPr>
          </w:p>
          <w:p w14:paraId="2B12644F" w14:textId="77777777" w:rsidR="00FA6E4E" w:rsidRPr="00170B0C" w:rsidRDefault="00FA6E4E" w:rsidP="005E54BB">
            <w:pPr>
              <w:jc w:val="both"/>
              <w:rPr>
                <w:rFonts w:ascii="Times New Roman" w:hAnsi="Times New Roman" w:cs="Times New Roman"/>
                <w:color w:val="0D0D0D" w:themeColor="text1" w:themeTint="F2"/>
              </w:rPr>
            </w:pPr>
          </w:p>
          <w:p w14:paraId="1BD1DE17" w14:textId="77777777" w:rsidR="00FA6E4E" w:rsidRPr="00170B0C" w:rsidRDefault="00FA6E4E" w:rsidP="005E54BB">
            <w:pPr>
              <w:jc w:val="both"/>
              <w:rPr>
                <w:rFonts w:ascii="Times New Roman" w:hAnsi="Times New Roman" w:cs="Times New Roman"/>
                <w:color w:val="0D0D0D" w:themeColor="text1" w:themeTint="F2"/>
              </w:rPr>
            </w:pPr>
          </w:p>
          <w:p w14:paraId="3FD98031" w14:textId="77777777" w:rsidR="00FA6E4E" w:rsidRPr="00170B0C" w:rsidRDefault="00FA6E4E" w:rsidP="005E54BB">
            <w:pPr>
              <w:jc w:val="both"/>
              <w:rPr>
                <w:rFonts w:ascii="Times New Roman" w:hAnsi="Times New Roman" w:cs="Times New Roman"/>
                <w:color w:val="0D0D0D" w:themeColor="text1" w:themeTint="F2"/>
              </w:rPr>
            </w:pPr>
          </w:p>
          <w:p w14:paraId="22B99846" w14:textId="77777777" w:rsidR="00FA6E4E" w:rsidRPr="00170B0C" w:rsidRDefault="00FA6E4E" w:rsidP="005E54BB">
            <w:pPr>
              <w:jc w:val="both"/>
              <w:rPr>
                <w:rFonts w:ascii="Times New Roman" w:hAnsi="Times New Roman" w:cs="Times New Roman"/>
                <w:color w:val="0D0D0D" w:themeColor="text1" w:themeTint="F2"/>
              </w:rPr>
            </w:pPr>
          </w:p>
          <w:p w14:paraId="17F3B831" w14:textId="77777777" w:rsidR="00FA6E4E" w:rsidRPr="00170B0C" w:rsidRDefault="00FA6E4E" w:rsidP="005E54BB">
            <w:pPr>
              <w:jc w:val="both"/>
              <w:rPr>
                <w:rFonts w:ascii="Times New Roman" w:hAnsi="Times New Roman" w:cs="Times New Roman"/>
                <w:color w:val="0D0D0D" w:themeColor="text1" w:themeTint="F2"/>
              </w:rPr>
            </w:pPr>
          </w:p>
          <w:p w14:paraId="73C70356" w14:textId="77777777" w:rsidR="00FA6E4E" w:rsidRPr="00170B0C" w:rsidRDefault="00FA6E4E" w:rsidP="005E54BB">
            <w:pPr>
              <w:jc w:val="both"/>
              <w:rPr>
                <w:rFonts w:ascii="Times New Roman" w:hAnsi="Times New Roman" w:cs="Times New Roman"/>
                <w:color w:val="0D0D0D" w:themeColor="text1" w:themeTint="F2"/>
              </w:rPr>
            </w:pPr>
          </w:p>
          <w:p w14:paraId="5BB2C48A" w14:textId="77777777" w:rsidR="00FA6E4E" w:rsidRPr="00170B0C" w:rsidRDefault="00FA6E4E" w:rsidP="005E54BB">
            <w:pPr>
              <w:jc w:val="both"/>
              <w:rPr>
                <w:rFonts w:ascii="Times New Roman" w:hAnsi="Times New Roman" w:cs="Times New Roman"/>
                <w:color w:val="0D0D0D" w:themeColor="text1" w:themeTint="F2"/>
              </w:rPr>
            </w:pPr>
          </w:p>
          <w:p w14:paraId="2A0F07E0" w14:textId="77777777" w:rsidR="00FA6E4E" w:rsidRPr="00170B0C" w:rsidRDefault="00FA6E4E" w:rsidP="005E54BB">
            <w:pPr>
              <w:jc w:val="both"/>
              <w:rPr>
                <w:rFonts w:ascii="Times New Roman" w:hAnsi="Times New Roman" w:cs="Times New Roman"/>
                <w:color w:val="0D0D0D" w:themeColor="text1" w:themeTint="F2"/>
              </w:rPr>
            </w:pPr>
          </w:p>
          <w:p w14:paraId="34334005" w14:textId="77777777" w:rsidR="00FA6E4E" w:rsidRPr="00170B0C" w:rsidRDefault="00FA6E4E" w:rsidP="005E54BB">
            <w:pPr>
              <w:jc w:val="both"/>
              <w:rPr>
                <w:rFonts w:ascii="Times New Roman" w:hAnsi="Times New Roman" w:cs="Times New Roman"/>
                <w:color w:val="0D0D0D" w:themeColor="text1" w:themeTint="F2"/>
              </w:rPr>
            </w:pPr>
          </w:p>
          <w:p w14:paraId="01EE85E3" w14:textId="77777777" w:rsidR="00FA6E4E" w:rsidRPr="00170B0C" w:rsidRDefault="00FA6E4E" w:rsidP="005E54BB">
            <w:pPr>
              <w:jc w:val="both"/>
              <w:rPr>
                <w:rFonts w:ascii="Times New Roman" w:hAnsi="Times New Roman" w:cs="Times New Roman"/>
                <w:color w:val="0D0D0D" w:themeColor="text1" w:themeTint="F2"/>
              </w:rPr>
            </w:pPr>
          </w:p>
          <w:p w14:paraId="3FE22D36" w14:textId="77777777" w:rsidR="00FA6E4E" w:rsidRPr="00170B0C" w:rsidRDefault="00FA6E4E" w:rsidP="005E54BB">
            <w:pPr>
              <w:jc w:val="both"/>
              <w:rPr>
                <w:rFonts w:ascii="Times New Roman" w:hAnsi="Times New Roman" w:cs="Times New Roman"/>
                <w:color w:val="0D0D0D" w:themeColor="text1" w:themeTint="F2"/>
              </w:rPr>
            </w:pPr>
          </w:p>
          <w:p w14:paraId="4370E622" w14:textId="77777777" w:rsidR="00FA6E4E" w:rsidRPr="00170B0C" w:rsidRDefault="00FA6E4E" w:rsidP="005E54BB">
            <w:pPr>
              <w:jc w:val="both"/>
              <w:rPr>
                <w:rFonts w:ascii="Times New Roman" w:hAnsi="Times New Roman" w:cs="Times New Roman"/>
                <w:color w:val="0D0D0D" w:themeColor="text1" w:themeTint="F2"/>
              </w:rPr>
            </w:pPr>
          </w:p>
          <w:p w14:paraId="0375F847" w14:textId="77777777" w:rsidR="00FA6E4E" w:rsidRPr="00170B0C" w:rsidRDefault="00FA6E4E" w:rsidP="005E54BB">
            <w:pPr>
              <w:jc w:val="both"/>
              <w:rPr>
                <w:rFonts w:ascii="Times New Roman" w:hAnsi="Times New Roman" w:cs="Times New Roman"/>
                <w:color w:val="0D0D0D" w:themeColor="text1" w:themeTint="F2"/>
              </w:rPr>
            </w:pPr>
          </w:p>
          <w:p w14:paraId="27D3EFDD" w14:textId="77777777" w:rsidR="00FA6E4E" w:rsidRPr="00170B0C" w:rsidRDefault="00FA6E4E" w:rsidP="005E54BB">
            <w:pPr>
              <w:spacing w:before="120"/>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aliniatul 7 se abrogă;</w:t>
            </w:r>
          </w:p>
          <w:p w14:paraId="39F0451B" w14:textId="77777777" w:rsidR="00FA6E4E" w:rsidRPr="00170B0C" w:rsidRDefault="00FA6E4E" w:rsidP="005E54BB">
            <w:pPr>
              <w:spacing w:before="120"/>
              <w:ind w:firstLine="720"/>
              <w:jc w:val="both"/>
              <w:rPr>
                <w:rFonts w:ascii="Times New Roman" w:hAnsi="Times New Roman" w:cs="Times New Roman"/>
                <w:color w:val="0D0D0D" w:themeColor="text1" w:themeTint="F2"/>
                <w:sz w:val="24"/>
                <w:szCs w:val="24"/>
                <w:lang w:val="ro-MD"/>
              </w:rPr>
            </w:pPr>
          </w:p>
          <w:p w14:paraId="4B5FECB0" w14:textId="77777777" w:rsidR="00FA6E4E" w:rsidRPr="00170B0C" w:rsidRDefault="00FA6E4E" w:rsidP="005E54BB">
            <w:pPr>
              <w:spacing w:before="120"/>
              <w:ind w:firstLine="720"/>
              <w:jc w:val="both"/>
              <w:rPr>
                <w:rFonts w:ascii="Times New Roman" w:hAnsi="Times New Roman" w:cs="Times New Roman"/>
                <w:color w:val="0D0D0D" w:themeColor="text1" w:themeTint="F2"/>
                <w:sz w:val="24"/>
                <w:szCs w:val="24"/>
                <w:lang w:val="ro-MD"/>
              </w:rPr>
            </w:pPr>
          </w:p>
          <w:p w14:paraId="5D7B2FD4" w14:textId="77777777" w:rsidR="00FA6E4E" w:rsidRPr="00170B0C" w:rsidRDefault="00FA6E4E" w:rsidP="005E54BB">
            <w:pPr>
              <w:spacing w:before="120"/>
              <w:ind w:firstLine="720"/>
              <w:jc w:val="both"/>
              <w:rPr>
                <w:rFonts w:ascii="Times New Roman" w:hAnsi="Times New Roman" w:cs="Times New Roman"/>
                <w:color w:val="0D0D0D" w:themeColor="text1" w:themeTint="F2"/>
                <w:sz w:val="24"/>
                <w:szCs w:val="24"/>
                <w:lang w:val="ro-MD"/>
              </w:rPr>
            </w:pPr>
          </w:p>
          <w:p w14:paraId="02532F75" w14:textId="77777777" w:rsidR="00FA6E4E" w:rsidRPr="00170B0C" w:rsidRDefault="00FA6E4E" w:rsidP="005E54BB">
            <w:pPr>
              <w:spacing w:before="120"/>
              <w:ind w:firstLine="720"/>
              <w:jc w:val="both"/>
              <w:rPr>
                <w:rFonts w:ascii="Times New Roman" w:hAnsi="Times New Roman" w:cs="Times New Roman"/>
                <w:color w:val="0D0D0D" w:themeColor="text1" w:themeTint="F2"/>
                <w:sz w:val="24"/>
                <w:szCs w:val="24"/>
                <w:lang w:val="ro-MD"/>
              </w:rPr>
            </w:pPr>
          </w:p>
          <w:p w14:paraId="41ECAE19" w14:textId="77777777" w:rsidR="00FA6E4E" w:rsidRPr="00170B0C" w:rsidRDefault="00FA6E4E" w:rsidP="005E54BB">
            <w:pPr>
              <w:spacing w:before="120"/>
              <w:ind w:firstLine="720"/>
              <w:jc w:val="both"/>
              <w:rPr>
                <w:rFonts w:ascii="Times New Roman" w:hAnsi="Times New Roman" w:cs="Times New Roman"/>
                <w:color w:val="0D0D0D" w:themeColor="text1" w:themeTint="F2"/>
                <w:sz w:val="24"/>
                <w:szCs w:val="24"/>
                <w:lang w:val="ro-MD"/>
              </w:rPr>
            </w:pPr>
          </w:p>
          <w:p w14:paraId="363D7A7D" w14:textId="77777777" w:rsidR="00FA6E4E" w:rsidRPr="00170B0C" w:rsidRDefault="00FA6E4E" w:rsidP="005E54BB">
            <w:pPr>
              <w:spacing w:before="120"/>
              <w:ind w:firstLine="720"/>
              <w:jc w:val="both"/>
              <w:rPr>
                <w:rFonts w:ascii="Times New Roman" w:hAnsi="Times New Roman" w:cs="Times New Roman"/>
                <w:color w:val="0D0D0D" w:themeColor="text1" w:themeTint="F2"/>
                <w:sz w:val="24"/>
                <w:szCs w:val="24"/>
                <w:lang w:val="ro-MD"/>
              </w:rPr>
            </w:pPr>
          </w:p>
          <w:p w14:paraId="08A5B387" w14:textId="2FDFC2B6" w:rsidR="00FA6E4E" w:rsidRPr="00170B0C" w:rsidRDefault="00FA6E4E"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8 va avea următorul cuprins:</w:t>
            </w:r>
          </w:p>
          <w:p w14:paraId="57E4E509" w14:textId="77777777"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„(8) Operatorul sistemului de transport și operatorii sistemelor de distribuție pot restricționa producția de energie electrică a centralelor electrice care utilizează surse regenerabile de energie doar ca acțiune de ultimă instanță necesară întru asigurarea securității funcționării rețelei de transport a energiei electrice, rețelei de distribuție a energiei electrice sau, după caz, a sistemelor de distribuție închise. În acest caz, operatorii de sistem notifică producătorii de energie din surse regenerabile, Furnizorul central de energie electrică și Agenția Națională pentru Reglementare în Energetică cu privire la măsurile întreprinse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indică măsurile corective pe care intenționează să le ia în vederea preîntâmpinării unor limitări pe viitor.</w:t>
            </w:r>
          </w:p>
          <w:p w14:paraId="03335D72" w14:textId="77777777" w:rsidR="00FA6E4E" w:rsidRPr="00170B0C" w:rsidRDefault="00FA6E4E"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b/>
              <w:t>se completează cu alin. (9) cu următorul cuprins:</w:t>
            </w:r>
          </w:p>
          <w:p w14:paraId="6494835A" w14:textId="02D21B9D"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(9) Cantitatea energiei electrice neproduse și nelivrate și a valorii compensației financiare pentru restricționarea producerii energiei </w:t>
            </w:r>
            <w:r w:rsidRPr="00170B0C">
              <w:rPr>
                <w:rFonts w:ascii="Times New Roman" w:hAnsi="Times New Roman" w:cs="Times New Roman"/>
                <w:color w:val="0D0D0D" w:themeColor="text1" w:themeTint="F2"/>
                <w:sz w:val="24"/>
                <w:szCs w:val="24"/>
                <w:lang w:val="ro-MD"/>
              </w:rPr>
              <w:lastRenderedPageBreak/>
              <w:t>electrice de centralele electrice care utilizează surse regenerabile de energie sunt determinate în baza unei metodologii elaborate și aprobate de Agenția Națională pentru Reglementare în Energetică, care ia în considerare potențialele costuri și beneficii oferite de piața energiei electrice de echilibrare, inclusiv stocarea energiei electrice.”</w:t>
            </w:r>
          </w:p>
          <w:p w14:paraId="57F4FF31" w14:textId="2B709BAF" w:rsidR="00FA6E4E" w:rsidRPr="00170B0C" w:rsidRDefault="00FA6E4E" w:rsidP="005E54BB">
            <w:pPr>
              <w:jc w:val="both"/>
              <w:rPr>
                <w:rFonts w:ascii="Times New Roman" w:hAnsi="Times New Roman" w:cs="Times New Roman"/>
                <w:color w:val="0D0D0D" w:themeColor="text1" w:themeTint="F2"/>
              </w:rPr>
            </w:pPr>
          </w:p>
        </w:tc>
        <w:tc>
          <w:tcPr>
            <w:tcW w:w="5039" w:type="dxa"/>
          </w:tcPr>
          <w:p w14:paraId="2B07976E"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28.</w:t>
            </w:r>
            <w:r w:rsidRPr="00170B0C">
              <w:rPr>
                <w:rFonts w:ascii="Times New Roman" w:eastAsia="Times New Roman" w:hAnsi="Times New Roman" w:cs="Times New Roman"/>
                <w:color w:val="0D0D0D" w:themeColor="text1" w:themeTint="F2"/>
                <w:sz w:val="24"/>
                <w:szCs w:val="24"/>
                <w:shd w:val="clear" w:color="auto" w:fill="FFFFFF"/>
                <w:lang w:val="ro-RO"/>
              </w:rPr>
              <w:t xml:space="preserve"> Accesul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w:t>
            </w:r>
            <w:proofErr w:type="spellEnd"/>
          </w:p>
          <w:p w14:paraId="5D492017"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Producătorii de energie electrică din surse regenerabile beneficiază de acces nediscriminatoriu și reglementat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electrice la tarife publicate, nediscriminatorii, bazate pe costuri, transparente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previzibile, calculate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aprobate în conformitate cu Legea cu privire la energia electrică.</w:t>
            </w:r>
          </w:p>
          <w:p w14:paraId="5960F6FC" w14:textId="29824FB9"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(2) Producătorii de biogaz ce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beneficiază de acces nediscriminatoriu și reglementat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la tarife publicate, nediscriminatorii, bazate pe costuri, transparente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previzibile, calculate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aprobate în conformitate cu Legea cu privire la gazele naturale.</w:t>
            </w:r>
          </w:p>
          <w:p w14:paraId="07394813" w14:textId="77777777"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7EFF936" w14:textId="0C91B6A1"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Racordarea centralelor electrice care utilizează surse regenerabile de energie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instalaţiilor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producere a biogazului ce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se efectuează în mod obiectiv, transparent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nediscriminatoriu, în conformitate cu termenele,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procedura stabilite în Legea cu privire la energia electrică, în Legea cu privire la gazele naturale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regulamentele elaborate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aprobate de Agenția Națională pentru Reglementare în Energetică.</w:t>
            </w:r>
          </w:p>
          <w:p w14:paraId="4D17EA3F" w14:textId="77777777"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C387A63"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Pentru asigurarea unui acces eficient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operatorii sistemelor de transport, operatorii sistemelor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ofere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solicitanţilor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suficiente cu privire la racordare, inclusiv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privind:</w:t>
            </w:r>
          </w:p>
          <w:p w14:paraId="2DBC05DA"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costurile ce se estimează a fi suportate în legătură cu racordarea;</w:t>
            </w:r>
          </w:p>
          <w:p w14:paraId="21394687" w14:textId="77777777"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termenul de racordare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2D5363B7" w14:textId="3B8EA88A"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planificarea dezvoltării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zona respectivă.</w:t>
            </w:r>
          </w:p>
          <w:p w14:paraId="6AE49357" w14:textId="77777777"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3251F92" w14:textId="5DF56F4F"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Costurile aferente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instalaţiei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racordare prin care se face legătură dintre centrala electrică care utilizează surse regenerabile de energie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electrice sau dintre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instalaţia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producere a biogazului ce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se suportă de către solicitant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în mod transparent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nediscriminatoriu, în conformitate cu Legea cu privire la energia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electrică, Legea cu privire la gazele naturale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potrivit regulamentelor elaborate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aprobate de Agenția Națională pentru Reglementare în Energetică.</w:t>
            </w:r>
          </w:p>
          <w:p w14:paraId="2BBC0989" w14:textId="28AB70A2"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40CC66D" w14:textId="77777777"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78A035A" w14:textId="77777777" w:rsidR="004300B6" w:rsidRPr="00170B0C" w:rsidRDefault="004300B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8D354E7" w14:textId="77777777" w:rsidR="004300B6" w:rsidRPr="00170B0C" w:rsidRDefault="004300B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06E736D" w14:textId="77777777" w:rsidR="004300B6" w:rsidRPr="00170B0C" w:rsidRDefault="004300B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4BEE17D" w14:textId="77777777" w:rsidR="004300B6" w:rsidRPr="00170B0C" w:rsidRDefault="004300B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5C3EB4F" w14:textId="77777777" w:rsidR="004300B6" w:rsidRPr="00170B0C" w:rsidRDefault="004300B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893E71" w14:textId="77777777" w:rsidR="004300B6" w:rsidRPr="00170B0C" w:rsidRDefault="004300B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0FE270C" w14:textId="77777777" w:rsidR="004300B6" w:rsidRPr="00170B0C" w:rsidRDefault="004300B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EC72A2F" w14:textId="77777777" w:rsidR="004300B6" w:rsidRPr="00170B0C" w:rsidRDefault="004300B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6D3EA6" w14:textId="77777777" w:rsidR="004300B6" w:rsidRPr="00170B0C" w:rsidRDefault="004300B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23917CD" w14:textId="08C6E7E1"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Dacă pentru racordarea centralei electrice care utilizează surse regenerabile de energie sau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instalaţiei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producere a biogazului care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suplimentar față de realizarea instalației de racordare, este necesară și dezvoltarea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electrice sau a celei de gaze naturale, operatorul sistemului de transport sau operatorul sistemului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efectuează dezvoltarea în conformitate </w:t>
            </w:r>
            <w:r w:rsidR="00827AAA" w:rsidRPr="00170B0C">
              <w:rPr>
                <w:rFonts w:ascii="Times New Roman" w:hAnsi="Times New Roman" w:cs="Times New Roman"/>
                <w:color w:val="0D0D0D" w:themeColor="text1" w:themeTint="F2"/>
                <w:sz w:val="24"/>
                <w:szCs w:val="24"/>
                <w:lang w:val="ro-MD"/>
              </w:rPr>
              <w:t xml:space="preserve">cu planurile de dezvoltare a rețelei elaborate și aprobate conform </w:t>
            </w:r>
            <w:r w:rsidRPr="00170B0C">
              <w:rPr>
                <w:rFonts w:ascii="Times New Roman" w:eastAsia="Times New Roman" w:hAnsi="Times New Roman" w:cs="Times New Roman"/>
                <w:color w:val="0D0D0D" w:themeColor="text1" w:themeTint="F2"/>
                <w:sz w:val="24"/>
                <w:szCs w:val="24"/>
                <w:shd w:val="clear" w:color="auto" w:fill="FFFFFF"/>
                <w:lang w:val="ro-RO"/>
              </w:rPr>
              <w:t>cu Legea cu privire la energia electrică, Legea cu privire la gazele naturale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regulamentele elaborate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aprobate de către Agenția Națională pentru Reglementare în Energetică, de asemenea suportă costurile aferente dezvoltării, care se includ în tarif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respectării planurilor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investiţii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aprobate de către Agenția Națională pentru Reglementare în Energetică.</w:t>
            </w:r>
          </w:p>
          <w:p w14:paraId="6F5769D3" w14:textId="77777777"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35305BE" w14:textId="03101CC3" w:rsidR="00FA6E4E" w:rsidRPr="00170B0C" w:rsidRDefault="00FA6E4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(6</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Prin derogare de la alin. (6), producătorul de energie electrică din surse regenerabile sau producătorul de biogaz care urmează a fi livrat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poate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consimţi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suporte costurile aferente dezvoltării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electrice de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transport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/sau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transport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/sau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gazelor naturale în cazul în care dezvoltarea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respective nu constituie o prioritate pentru operatorul de sistem pe motiv că este în beneficiul exclusiv al producătorului respectiv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nu este necesară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alţi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utilizatori de sistem. În acest caz, operatorul sistemului de transport, operatorul sistemului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obligați să prezinte producătorului respectiv o evaluare care să demonstreze faptul că dezvoltarea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gaze naturale este în beneficiul exclusiv al acestuia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notifice despre acest fapt Agenția Națională pentru Reglementare în Energetică. Producătorul respectiv achită operatorului sistemului de transport, operatorului sistemului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costurile aferente dezvoltării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cauză conform devizului de cheltuieli întocmit de operatorul de sistem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aprobat de către Agenția Națională pentru Reglementare în Energetică. Lucrările legate de dezvoltarea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electrice de transport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/sau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transport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/sau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gazelor naturale se efectuează de către operatorul sistemului de transport, de către operatorul sistemului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respectiv. În acest caz, operatorul de sistem care a efectuat lucrările legate de dezvoltarea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electrice de transport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/sau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transport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/sau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gazelor naturale devine proprietarul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porţiunii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respective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1C2C29ED" w14:textId="65512EB5"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679BCC7" w14:textId="374C1521"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D3701F" w14:textId="56814CFF"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973B6AB" w14:textId="27338468"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E6B4BCA" w14:textId="7547858E"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3DB9E7B" w14:textId="2B5BC54D"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AACF509" w14:textId="584140D8"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6191EF" w14:textId="6C285424"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230CC82" w14:textId="05227291"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591E844" w14:textId="1988260A"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727FCFE" w14:textId="742147F4"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D257DF" w14:textId="0F81E626"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566F502" w14:textId="59D1FFDA"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8513BE3" w14:textId="0F7370AC"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7F488F4" w14:textId="60FE996F" w:rsidR="00377E56"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(7) - abrogat</w:t>
            </w:r>
          </w:p>
          <w:p w14:paraId="2CC61D71" w14:textId="47643BB6"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B538FC7" w14:textId="7FBFBD40"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9CC391B" w14:textId="2AB7C090"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63229C" w14:textId="0433B3C3"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E83E155" w14:textId="34685B23"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27D1EB7" w14:textId="35101385"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4C9A245" w14:textId="0662F973"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087617" w14:textId="45A70481"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364B2E3" w14:textId="392F8921"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29475B" w14:textId="77777777"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A96EA27" w14:textId="610D2D41" w:rsidR="00FA6E4E" w:rsidRPr="00170B0C" w:rsidRDefault="00FA6E4E" w:rsidP="005E54BB">
            <w:pPr>
              <w:jc w:val="both"/>
              <w:rPr>
                <w:rFonts w:ascii="Times New Roman" w:hAnsi="Times New Roman" w:cs="Times New Roman"/>
                <w:color w:val="0D0D0D" w:themeColor="text1" w:themeTint="F2"/>
                <w:sz w:val="24"/>
                <w:szCs w:val="24"/>
                <w:lang w:val="ro-MD"/>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(8) </w:t>
            </w:r>
            <w:r w:rsidR="00377E56" w:rsidRPr="00170B0C">
              <w:rPr>
                <w:rFonts w:ascii="Times New Roman" w:hAnsi="Times New Roman" w:cs="Times New Roman"/>
                <w:color w:val="0D0D0D" w:themeColor="text1" w:themeTint="F2"/>
                <w:sz w:val="24"/>
                <w:szCs w:val="24"/>
                <w:lang w:val="ro-MD"/>
              </w:rPr>
              <w:t xml:space="preserve">Operatorul sistemului de transport și operatorii sistemelor de distribuție pot restricționa producția de energie electrică a centralelor electrice care utilizează surse regenerabile de energie doar ca acțiune de ultimă instanță necesară întru asigurarea securității funcționării rețelei de transport a energiei electrice, rețelei de distribuție a energiei electrice sau, după caz, a sistemelor de distribuție închise. În acest caz, operatorii de sistem notifică producătorii de energie din surse regenerabile, Furnizorul central de energie electrică și Agenția Națională pentru Reglementare în Energetică cu privire la măsurile întreprinse </w:t>
            </w:r>
            <w:proofErr w:type="spellStart"/>
            <w:r w:rsidR="00377E56" w:rsidRPr="00170B0C">
              <w:rPr>
                <w:rFonts w:ascii="Times New Roman" w:hAnsi="Times New Roman" w:cs="Times New Roman"/>
                <w:color w:val="0D0D0D" w:themeColor="text1" w:themeTint="F2"/>
                <w:sz w:val="24"/>
                <w:szCs w:val="24"/>
                <w:lang w:val="ro-MD"/>
              </w:rPr>
              <w:t>şi</w:t>
            </w:r>
            <w:proofErr w:type="spellEnd"/>
            <w:r w:rsidR="00377E56" w:rsidRPr="00170B0C">
              <w:rPr>
                <w:rFonts w:ascii="Times New Roman" w:hAnsi="Times New Roman" w:cs="Times New Roman"/>
                <w:color w:val="0D0D0D" w:themeColor="text1" w:themeTint="F2"/>
                <w:sz w:val="24"/>
                <w:szCs w:val="24"/>
                <w:lang w:val="ro-MD"/>
              </w:rPr>
              <w:t xml:space="preserve"> indică măsurile corective pe care intenționează să le ia în vederea preîntâmpinării unor limitări pe viitor.</w:t>
            </w:r>
          </w:p>
          <w:p w14:paraId="518DFBFE" w14:textId="57BD840C"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7FA78A" w14:textId="4DE0A9A1"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ED860AD" w14:textId="77777777"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2DEE675" w14:textId="6C45D3F1" w:rsidR="00377E56" w:rsidRPr="00170B0C" w:rsidRDefault="00377E56"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(9) </w:t>
            </w:r>
            <w:r w:rsidRPr="00170B0C">
              <w:rPr>
                <w:rFonts w:ascii="Times New Roman" w:hAnsi="Times New Roman" w:cs="Times New Roman"/>
                <w:color w:val="0D0D0D" w:themeColor="text1" w:themeTint="F2"/>
                <w:sz w:val="24"/>
                <w:szCs w:val="24"/>
                <w:lang w:val="ro-MD"/>
              </w:rPr>
              <w:t xml:space="preserve">Cantitatea energiei electrice neproduse și nelivrate și a valorii compensației financiare pentru restricționarea producerii energiei electrice de centralele electrice care utilizează surse regenerabile de energie sunt determinate în baza </w:t>
            </w:r>
            <w:r w:rsidRPr="00170B0C">
              <w:rPr>
                <w:rFonts w:ascii="Times New Roman" w:hAnsi="Times New Roman" w:cs="Times New Roman"/>
                <w:color w:val="0D0D0D" w:themeColor="text1" w:themeTint="F2"/>
                <w:sz w:val="24"/>
                <w:szCs w:val="24"/>
                <w:lang w:val="ro-MD"/>
              </w:rPr>
              <w:lastRenderedPageBreak/>
              <w:t>unei metodologii elaborate și aprobate de Agenția Națională pentru Reglementare în Energetică, care ia în considerare potențialele costuri și beneficii oferite de piața energiei electrice de echilibrare, inclusiv stocarea energiei electrice</w:t>
            </w:r>
          </w:p>
          <w:p w14:paraId="6CEED670" w14:textId="77777777" w:rsidR="00FA6E4E" w:rsidRPr="00170B0C" w:rsidRDefault="00FA6E4E" w:rsidP="005E54BB">
            <w:pPr>
              <w:jc w:val="both"/>
              <w:rPr>
                <w:rFonts w:ascii="Times New Roman" w:hAnsi="Times New Roman" w:cs="Times New Roman"/>
                <w:color w:val="0D0D0D" w:themeColor="text1" w:themeTint="F2"/>
              </w:rPr>
            </w:pPr>
          </w:p>
        </w:tc>
      </w:tr>
      <w:tr w:rsidR="00170B0C" w:rsidRPr="00170B0C" w14:paraId="6E6D04DE" w14:textId="77777777" w:rsidTr="004E3361">
        <w:tc>
          <w:tcPr>
            <w:tcW w:w="704" w:type="dxa"/>
          </w:tcPr>
          <w:p w14:paraId="614C832A" w14:textId="77777777" w:rsidR="002327FC" w:rsidRPr="00170B0C" w:rsidRDefault="002327FC" w:rsidP="005E54BB">
            <w:pPr>
              <w:jc w:val="both"/>
              <w:rPr>
                <w:rFonts w:ascii="Times New Roman" w:hAnsi="Times New Roman" w:cs="Times New Roman"/>
                <w:color w:val="0D0D0D" w:themeColor="text1" w:themeTint="F2"/>
              </w:rPr>
            </w:pPr>
          </w:p>
        </w:tc>
        <w:tc>
          <w:tcPr>
            <w:tcW w:w="3969" w:type="dxa"/>
          </w:tcPr>
          <w:p w14:paraId="164626FF" w14:textId="47940B8B"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29.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bază privin</w:t>
            </w:r>
            <w:r w:rsidR="00644701" w:rsidRPr="00170B0C">
              <w:rPr>
                <w:rFonts w:ascii="Times New Roman" w:eastAsia="Times New Roman" w:hAnsi="Times New Roman" w:cs="Times New Roman"/>
                <w:color w:val="0D0D0D" w:themeColor="text1" w:themeTint="F2"/>
                <w:sz w:val="24"/>
                <w:szCs w:val="24"/>
                <w:shd w:val="clear" w:color="auto" w:fill="FFFFFF"/>
                <w:lang w:val="ro-RO"/>
              </w:rPr>
              <w:t xml:space="preserve">d </w:t>
            </w:r>
            <w:r w:rsidRPr="00170B0C">
              <w:rPr>
                <w:rFonts w:ascii="Times New Roman" w:eastAsia="Times New Roman" w:hAnsi="Times New Roman" w:cs="Times New Roman"/>
                <w:color w:val="0D0D0D" w:themeColor="text1" w:themeTint="F2"/>
                <w:sz w:val="24"/>
                <w:szCs w:val="24"/>
                <w:shd w:val="clear" w:color="auto" w:fill="FFFFFF"/>
                <w:lang w:val="ro-RO"/>
              </w:rPr>
              <w:t>comercializarea</w:t>
            </w:r>
            <w:r w:rsidR="00644701"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eastAsia="Times New Roman" w:hAnsi="Times New Roman" w:cs="Times New Roman"/>
                <w:color w:val="0D0D0D" w:themeColor="text1" w:themeTint="F2"/>
                <w:sz w:val="24"/>
                <w:szCs w:val="24"/>
                <w:shd w:val="clear" w:color="auto" w:fill="FFFFFF"/>
                <w:lang w:val="ro-RO"/>
              </w:rPr>
              <w:t>energiei electrice din surse regenerabile</w:t>
            </w:r>
            <w:r w:rsidR="00644701" w:rsidRPr="00170B0C">
              <w:rPr>
                <w:rFonts w:ascii="Times New Roman" w:eastAsia="Times New Roman" w:hAnsi="Times New Roman" w:cs="Times New Roman"/>
                <w:color w:val="0D0D0D" w:themeColor="text1" w:themeTint="F2"/>
                <w:sz w:val="24"/>
                <w:szCs w:val="24"/>
                <w:shd w:val="clear" w:color="auto" w:fill="FFFFFF"/>
                <w:lang w:val="ro-RO"/>
              </w:rPr>
              <w:t xml:space="preserve"> ș</w:t>
            </w:r>
            <w:r w:rsidRPr="00170B0C">
              <w:rPr>
                <w:rFonts w:ascii="Times New Roman" w:eastAsia="Times New Roman" w:hAnsi="Times New Roman" w:cs="Times New Roman"/>
                <w:color w:val="0D0D0D" w:themeColor="text1" w:themeTint="F2"/>
                <w:sz w:val="24"/>
                <w:szCs w:val="24"/>
                <w:shd w:val="clear" w:color="auto" w:fill="FFFFFF"/>
                <w:lang w:val="ro-RO"/>
              </w:rPr>
              <w:t xml:space="preserve">i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biocarburantului</w:t>
            </w:r>
            <w:proofErr w:type="spellEnd"/>
          </w:p>
          <w:p w14:paraId="1C52BEB5" w14:textId="68AFFDFA"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Furnizorul central de energie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achiziţionează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la producătorii eligibili întreaga cantitate de energie electrică din surse regenerabile livrată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preţurile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/tarifele stabilite în conformitate cu prezenta lege.</w:t>
            </w:r>
          </w:p>
          <w:p w14:paraId="42AF492B" w14:textId="77777777"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65E0594"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4C85ACD"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5E60562"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0B82F31"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E346D4"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580CD84"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6357FA8"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F97DEE"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8815AFC"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D6AF6D4" w14:textId="480BB660"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Furnizorii de energie electrică care furnizează energie electrică consumatorilor finali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achiziţioneze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 electrică din surse regenerabile, lunar, de la furnizorul central de energie electrică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preţurile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reglementate, aprobate de către Agenția Națională pentru Reglementare în Energetică,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lastRenderedPageBreak/>
              <w:t>cantităţile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calculate, în conformitate cu Regulile pieței energiei electrice, proporțional cotelor-părți stabilite de către Agenția Națională pentru Reglementare în Energetică pentru fiecare furnizor.</w:t>
            </w:r>
          </w:p>
          <w:p w14:paraId="47A81125" w14:textId="15A6A278"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B389E5" w14:textId="77777777"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B8BEB05" w14:textId="77777777"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Importatorii de produse petroliere principale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achiziţioneze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anual, de la producătorii locali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/sau din import, în funcție de opțiunea optimă din punct de vedere al costurilor, cantitățile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biocarburanți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urmează să fie utilizați în amestecul produselor petroliere principale, necesare pentru a respecta cotele minime anuale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de către Agenția Națională pentru Reglementare în Energetică în conformitate cu art. 14 alin. (1) lit. e) din prezenta lege. Pentru nerespectarea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în prezentul alineat, importatorii de produse petroliere principale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pasibili de a fi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sancţionaţi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către Agenția Națională pentru Reglementare în Energetică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sancţiune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financiară în valoare de maximum 5% din venitul anual obținut din comercializarea produselor petroliere principale, conform procedurii stabilite la art. 20 din Legea cu privire la energetică.</w:t>
            </w:r>
          </w:p>
          <w:p w14:paraId="4452DBBC"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C40E03" w14:textId="77777777"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Comercializarea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biocarburantului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se face cu prezentarea certificatului de conformitate.</w:t>
            </w:r>
          </w:p>
          <w:p w14:paraId="195A51D9" w14:textId="77777777"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Importatorii produselor petroliere principale care comercializează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benzină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motorină pe teritoriul Republicii Moldova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asigure corespunderea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conţinutului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amestecurilor de combustibili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livraţi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normele stabilite prin actele normative în domeniu.</w:t>
            </w:r>
          </w:p>
          <w:p w14:paraId="3902B39F" w14:textId="77777777" w:rsidR="002327FC" w:rsidRPr="00170B0C" w:rsidRDefault="002327FC" w:rsidP="005E54BB">
            <w:pPr>
              <w:jc w:val="both"/>
              <w:rPr>
                <w:rFonts w:ascii="Times New Roman" w:hAnsi="Times New Roman" w:cs="Times New Roman"/>
                <w:color w:val="0D0D0D" w:themeColor="text1" w:themeTint="F2"/>
              </w:rPr>
            </w:pPr>
          </w:p>
        </w:tc>
        <w:tc>
          <w:tcPr>
            <w:tcW w:w="4678" w:type="dxa"/>
          </w:tcPr>
          <w:p w14:paraId="52783081" w14:textId="77777777" w:rsidR="002327FC" w:rsidRPr="00170B0C" w:rsidRDefault="002327FC" w:rsidP="005E54BB">
            <w:pPr>
              <w:jc w:val="both"/>
              <w:rPr>
                <w:rFonts w:ascii="Times New Roman" w:hAnsi="Times New Roman" w:cs="Times New Roman"/>
                <w:color w:val="0D0D0D" w:themeColor="text1" w:themeTint="F2"/>
              </w:rPr>
            </w:pPr>
          </w:p>
          <w:p w14:paraId="094C07A0" w14:textId="77777777" w:rsidR="002327FC" w:rsidRPr="00170B0C" w:rsidRDefault="002327FC" w:rsidP="005E54BB">
            <w:pPr>
              <w:jc w:val="both"/>
              <w:rPr>
                <w:rFonts w:ascii="Times New Roman" w:hAnsi="Times New Roman" w:cs="Times New Roman"/>
                <w:color w:val="0D0D0D" w:themeColor="text1" w:themeTint="F2"/>
              </w:rPr>
            </w:pPr>
          </w:p>
          <w:p w14:paraId="10D8D3EC" w14:textId="77777777" w:rsidR="002327FC" w:rsidRPr="00170B0C" w:rsidRDefault="002327FC" w:rsidP="005E54BB">
            <w:pPr>
              <w:jc w:val="both"/>
              <w:rPr>
                <w:rFonts w:ascii="Times New Roman" w:hAnsi="Times New Roman" w:cs="Times New Roman"/>
                <w:color w:val="0D0D0D" w:themeColor="text1" w:themeTint="F2"/>
              </w:rPr>
            </w:pPr>
          </w:p>
          <w:p w14:paraId="58B125D0" w14:textId="77777777" w:rsidR="002327FC" w:rsidRPr="00170B0C" w:rsidRDefault="002327FC" w:rsidP="005E54BB">
            <w:pPr>
              <w:jc w:val="both"/>
              <w:rPr>
                <w:rFonts w:ascii="Times New Roman" w:hAnsi="Times New Roman" w:cs="Times New Roman"/>
                <w:color w:val="0D0D0D" w:themeColor="text1" w:themeTint="F2"/>
              </w:rPr>
            </w:pPr>
          </w:p>
          <w:p w14:paraId="4F4344C3" w14:textId="77777777" w:rsidR="00644701" w:rsidRPr="00170B0C" w:rsidRDefault="00644701" w:rsidP="00644701">
            <w:pPr>
              <w:spacing w:before="120"/>
              <w:ind w:firstLine="54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(1) va avea următorul cuprins:</w:t>
            </w:r>
          </w:p>
          <w:p w14:paraId="62B1C8ED" w14:textId="77777777" w:rsidR="00644701" w:rsidRPr="00170B0C" w:rsidRDefault="00644701" w:rsidP="00644701">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 Furnizorul central de energie electrică achiziționează de la producătorii eligibili mici întreaga cantitate de energie electrică din surse regenerabile livrată în rețelele electrice la tarifele stabilite în conformitate cu prezenta lege.”</w:t>
            </w:r>
          </w:p>
          <w:p w14:paraId="59760F00" w14:textId="77777777" w:rsidR="00644701" w:rsidRPr="00170B0C" w:rsidRDefault="00644701" w:rsidP="00644701">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b/>
              <w:t>Se completează cu alin. (1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cu următorul cuprins:</w:t>
            </w:r>
          </w:p>
          <w:p w14:paraId="212A6A37" w14:textId="77777777" w:rsidR="00644701" w:rsidRPr="00170B0C" w:rsidRDefault="00644701" w:rsidP="00644701">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Până la îndeplinirea condițiilor menționate la art.38</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alin. (2), Furnizorul central de energie electrică achiziționează de la producătorii eligibili mari întreaga cantitate de energie electrică din surse regenerabile livrată în rețelele electrice la prețurile stabilite în conformitate cu prezenta lege.”</w:t>
            </w:r>
          </w:p>
          <w:p w14:paraId="73397314" w14:textId="77777777" w:rsidR="00644701" w:rsidRPr="00170B0C" w:rsidRDefault="00644701" w:rsidP="00644701">
            <w:pPr>
              <w:spacing w:before="120"/>
              <w:ind w:firstLine="54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(2) va avea următorul cuprins:</w:t>
            </w:r>
          </w:p>
          <w:p w14:paraId="7E00C1D2" w14:textId="77777777" w:rsidR="00644701" w:rsidRPr="00170B0C" w:rsidRDefault="00644701" w:rsidP="00644701">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„(2) Furnizorii de energie electrică care furnizează energie electrică consumatorilor finali </w:t>
            </w:r>
            <w:proofErr w:type="spellStart"/>
            <w:r w:rsidRPr="00170B0C">
              <w:rPr>
                <w:rFonts w:ascii="Times New Roman" w:hAnsi="Times New Roman" w:cs="Times New Roman"/>
                <w:color w:val="0D0D0D" w:themeColor="text1" w:themeTint="F2"/>
                <w:sz w:val="24"/>
                <w:szCs w:val="24"/>
                <w:lang w:val="ro-MD"/>
              </w:rPr>
              <w:t>sînt</w:t>
            </w:r>
            <w:proofErr w:type="spellEnd"/>
            <w:r w:rsidRPr="00170B0C">
              <w:rPr>
                <w:rFonts w:ascii="Times New Roman" w:hAnsi="Times New Roman" w:cs="Times New Roman"/>
                <w:color w:val="0D0D0D" w:themeColor="text1" w:themeTint="F2"/>
                <w:sz w:val="24"/>
                <w:szCs w:val="24"/>
                <w:lang w:val="ro-MD"/>
              </w:rPr>
              <w:t xml:space="preserve"> obligați să achiziționeze energie electrică din surse regenerabile, lunar, de la Furnizorul central de energie electrică la prețurile reglementate, aprobate de către Agenția Națională pentru Reglementare în Energetică, în cantitățile calculate conform </w:t>
            </w:r>
            <w:r w:rsidRPr="00170B0C">
              <w:rPr>
                <w:rFonts w:ascii="Times New Roman" w:hAnsi="Times New Roman" w:cs="Times New Roman"/>
                <w:color w:val="0D0D0D" w:themeColor="text1" w:themeTint="F2"/>
                <w:sz w:val="24"/>
                <w:szCs w:val="24"/>
                <w:lang w:val="ro-MD"/>
              </w:rPr>
              <w:lastRenderedPageBreak/>
              <w:t>Regulile pieței energiei electrice, proporțional cotelor-părți deținute de aceștia.”</w:t>
            </w:r>
          </w:p>
          <w:p w14:paraId="4C485E6E" w14:textId="77777777" w:rsidR="00644701" w:rsidRPr="00170B0C" w:rsidRDefault="00644701" w:rsidP="00644701">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b/>
            </w:r>
          </w:p>
          <w:p w14:paraId="41CC0E9D" w14:textId="77777777" w:rsidR="00644701" w:rsidRPr="00170B0C" w:rsidRDefault="00644701" w:rsidP="00644701">
            <w:pPr>
              <w:spacing w:before="120"/>
              <w:jc w:val="both"/>
              <w:rPr>
                <w:rFonts w:ascii="Times New Roman" w:hAnsi="Times New Roman" w:cs="Times New Roman"/>
                <w:color w:val="0D0D0D" w:themeColor="text1" w:themeTint="F2"/>
                <w:sz w:val="24"/>
                <w:szCs w:val="24"/>
                <w:lang w:val="ro-MD"/>
              </w:rPr>
            </w:pPr>
          </w:p>
          <w:p w14:paraId="1E29CCF2" w14:textId="77777777" w:rsidR="00644701" w:rsidRPr="00170B0C" w:rsidRDefault="00644701" w:rsidP="00644701">
            <w:pPr>
              <w:spacing w:before="120"/>
              <w:jc w:val="both"/>
              <w:rPr>
                <w:rFonts w:ascii="Times New Roman" w:hAnsi="Times New Roman" w:cs="Times New Roman"/>
                <w:color w:val="0D0D0D" w:themeColor="text1" w:themeTint="F2"/>
                <w:sz w:val="24"/>
                <w:szCs w:val="24"/>
                <w:lang w:val="ro-MD"/>
              </w:rPr>
            </w:pPr>
          </w:p>
          <w:p w14:paraId="66FB76FC" w14:textId="77777777" w:rsidR="00644701" w:rsidRPr="00170B0C" w:rsidRDefault="00644701" w:rsidP="00644701">
            <w:pPr>
              <w:spacing w:before="120"/>
              <w:jc w:val="both"/>
              <w:rPr>
                <w:rFonts w:ascii="Times New Roman" w:hAnsi="Times New Roman" w:cs="Times New Roman"/>
                <w:color w:val="0D0D0D" w:themeColor="text1" w:themeTint="F2"/>
                <w:sz w:val="24"/>
                <w:szCs w:val="24"/>
                <w:lang w:val="ro-MD"/>
              </w:rPr>
            </w:pPr>
          </w:p>
          <w:p w14:paraId="7E18835B" w14:textId="5E6515A0" w:rsidR="00644701" w:rsidRPr="00170B0C" w:rsidRDefault="00644701" w:rsidP="00644701">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 (3), prima propoziție va avea următorul cuprins:</w:t>
            </w:r>
          </w:p>
          <w:p w14:paraId="0D7433D2" w14:textId="77777777" w:rsidR="00644701" w:rsidRPr="00170B0C" w:rsidRDefault="00644701" w:rsidP="00644701">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„(3) Importatorii de produse petroliere principale sânt obligați să achiziționeze anual de la producătorii locali, în mod prioritar, cantitățile de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care urmează să fie utilizați în amestecul produselor petroliere principale sau, în cazul insuficienței sau lipsei acestora, să-și onoreze parțial sau total, din contul importului, obligația de comercializare pieței a carburanților ce include cotele minime anuale de </w:t>
            </w:r>
            <w:proofErr w:type="spellStart"/>
            <w:r w:rsidRPr="00170B0C">
              <w:rPr>
                <w:rFonts w:ascii="Times New Roman" w:hAnsi="Times New Roman" w:cs="Times New Roman"/>
                <w:color w:val="0D0D0D" w:themeColor="text1" w:themeTint="F2"/>
                <w:sz w:val="24"/>
                <w:szCs w:val="24"/>
                <w:lang w:val="ro-MD"/>
              </w:rPr>
              <w:t>biocarburanți</w:t>
            </w:r>
            <w:proofErr w:type="spellEnd"/>
            <w:r w:rsidRPr="00170B0C">
              <w:rPr>
                <w:rFonts w:ascii="Times New Roman" w:hAnsi="Times New Roman" w:cs="Times New Roman"/>
                <w:color w:val="0D0D0D" w:themeColor="text1" w:themeTint="F2"/>
                <w:sz w:val="24"/>
                <w:szCs w:val="24"/>
                <w:lang w:val="ro-MD"/>
              </w:rPr>
              <w:t xml:space="preserve"> stabilite de către Agenția Națională pentru Reglementare în Energetică în conformitate cu art. 14 alin. (1) lit. e) din prezenta lege. Calitatea  </w:t>
            </w:r>
            <w:proofErr w:type="spellStart"/>
            <w:r w:rsidRPr="00170B0C">
              <w:rPr>
                <w:rFonts w:ascii="Times New Roman" w:hAnsi="Times New Roman" w:cs="Times New Roman"/>
                <w:color w:val="0D0D0D" w:themeColor="text1" w:themeTint="F2"/>
                <w:sz w:val="24"/>
                <w:szCs w:val="24"/>
                <w:lang w:val="ro-MD"/>
              </w:rPr>
              <w:t>biocarburantului</w:t>
            </w:r>
            <w:proofErr w:type="spellEnd"/>
            <w:r w:rsidRPr="00170B0C">
              <w:rPr>
                <w:rFonts w:ascii="Times New Roman" w:hAnsi="Times New Roman" w:cs="Times New Roman"/>
                <w:color w:val="0D0D0D" w:themeColor="text1" w:themeTint="F2"/>
                <w:sz w:val="24"/>
                <w:szCs w:val="24"/>
                <w:lang w:val="ro-MD"/>
              </w:rPr>
              <w:t xml:space="preserve"> este demonstrată în baza certificatelor de conformitate.” </w:t>
            </w:r>
          </w:p>
          <w:p w14:paraId="6566767B" w14:textId="39BEC6E4" w:rsidR="002327FC" w:rsidRPr="00170B0C" w:rsidRDefault="002327FC" w:rsidP="005E54BB">
            <w:pPr>
              <w:spacing w:before="120"/>
              <w:jc w:val="both"/>
              <w:rPr>
                <w:rFonts w:ascii="Times New Roman" w:hAnsi="Times New Roman" w:cs="Times New Roman"/>
                <w:color w:val="0D0D0D" w:themeColor="text1" w:themeTint="F2"/>
                <w:sz w:val="24"/>
                <w:szCs w:val="24"/>
                <w:lang w:val="ro-MD"/>
              </w:rPr>
            </w:pPr>
          </w:p>
          <w:p w14:paraId="37B1A0AC" w14:textId="6946B596" w:rsidR="002327FC" w:rsidRPr="00170B0C" w:rsidRDefault="002327FC" w:rsidP="005E54BB">
            <w:pPr>
              <w:jc w:val="both"/>
              <w:rPr>
                <w:rFonts w:ascii="Times New Roman" w:hAnsi="Times New Roman" w:cs="Times New Roman"/>
                <w:color w:val="0D0D0D" w:themeColor="text1" w:themeTint="F2"/>
              </w:rPr>
            </w:pPr>
          </w:p>
        </w:tc>
        <w:tc>
          <w:tcPr>
            <w:tcW w:w="5039" w:type="dxa"/>
          </w:tcPr>
          <w:p w14:paraId="3F1A6014" w14:textId="19CC5DFB"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29.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bază privind comercializarea energiei electrice din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biocarburantului</w:t>
            </w:r>
            <w:proofErr w:type="spellEnd"/>
          </w:p>
          <w:p w14:paraId="503E134A" w14:textId="77777777"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1E4C594" w14:textId="0AD17A7C"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w:t>
            </w:r>
            <w:r w:rsidR="00644701" w:rsidRPr="00170B0C">
              <w:rPr>
                <w:rFonts w:ascii="Times New Roman" w:hAnsi="Times New Roman" w:cs="Times New Roman"/>
                <w:color w:val="0D0D0D" w:themeColor="text1" w:themeTint="F2"/>
                <w:sz w:val="24"/>
                <w:szCs w:val="24"/>
                <w:lang w:val="ro-MD"/>
              </w:rPr>
              <w:t>Furnizorul central de energie electrică achiziționează de la producătorii eligibili mici întreaga cantitate de energie electrică din surse regenerabile livrată în rețelele electrice la tarifele stabilite în conformitate cu prezenta lege</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707CACE8" w14:textId="4DB54FC9"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38762F8" w14:textId="77777777" w:rsidR="00644701" w:rsidRPr="00170B0C" w:rsidRDefault="00644701" w:rsidP="00644701">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Până la îndeplinirea condițiilor menționate la art.38</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alin. (2), Furnizorul central de energie electrică achiziționează de la producătorii eligibili mari întreaga cantitate de energie electrică din surse regenerabile livrată în rețelele electrice la prețurile stabilite în conformitate cu prezenta lege.”</w:t>
            </w:r>
          </w:p>
          <w:p w14:paraId="3FC2AEA2" w14:textId="2AB243CF" w:rsidR="003E16A8" w:rsidRPr="00170B0C" w:rsidRDefault="003E16A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3E03691" w14:textId="1B9A0E67" w:rsidR="003E16A8" w:rsidRPr="00170B0C" w:rsidRDefault="003E16A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02741F7" w14:textId="77777777" w:rsidR="003E16A8" w:rsidRPr="00170B0C" w:rsidRDefault="003E16A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A024114" w14:textId="1A6BCD4F"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w:t>
            </w:r>
            <w:r w:rsidR="00644701" w:rsidRPr="00170B0C">
              <w:rPr>
                <w:rFonts w:ascii="Times New Roman" w:hAnsi="Times New Roman" w:cs="Times New Roman"/>
                <w:color w:val="0D0D0D" w:themeColor="text1" w:themeTint="F2"/>
                <w:sz w:val="24"/>
                <w:szCs w:val="24"/>
                <w:lang w:val="ro-MD"/>
              </w:rPr>
              <w:t xml:space="preserve">Furnizorii de energie electrică care furnizează energie electrică consumatorilor finali </w:t>
            </w:r>
            <w:proofErr w:type="spellStart"/>
            <w:r w:rsidR="00644701" w:rsidRPr="00170B0C">
              <w:rPr>
                <w:rFonts w:ascii="Times New Roman" w:hAnsi="Times New Roman" w:cs="Times New Roman"/>
                <w:color w:val="0D0D0D" w:themeColor="text1" w:themeTint="F2"/>
                <w:sz w:val="24"/>
                <w:szCs w:val="24"/>
                <w:lang w:val="ro-MD"/>
              </w:rPr>
              <w:t>sînt</w:t>
            </w:r>
            <w:proofErr w:type="spellEnd"/>
            <w:r w:rsidR="00644701" w:rsidRPr="00170B0C">
              <w:rPr>
                <w:rFonts w:ascii="Times New Roman" w:hAnsi="Times New Roman" w:cs="Times New Roman"/>
                <w:color w:val="0D0D0D" w:themeColor="text1" w:themeTint="F2"/>
                <w:sz w:val="24"/>
                <w:szCs w:val="24"/>
                <w:lang w:val="ro-MD"/>
              </w:rPr>
              <w:t xml:space="preserve"> obligați să achiziționeze energie electrică din surse regenerabile, lunar, de la Furnizorul central de energie electrică la prețurile reglementate, aprobate de către Agenția Națională pentru Reglementare în Energetică, în cantitățile calculate conform Regulile pieței energiei electrice, proporțional cotelor-părți deținute de aceștia</w:t>
            </w:r>
            <w:r w:rsidR="003E16A8" w:rsidRPr="00170B0C">
              <w:rPr>
                <w:rFonts w:ascii="Times New Roman" w:hAnsi="Times New Roman" w:cs="Times New Roman"/>
                <w:color w:val="0D0D0D" w:themeColor="text1" w:themeTint="F2"/>
                <w:sz w:val="24"/>
                <w:szCs w:val="24"/>
                <w:lang w:val="ro-MD"/>
              </w:rPr>
              <w:t>.</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4387A5C2" w14:textId="77777777"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5EEE94E" w14:textId="77777777"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9792967" w14:textId="0379C12B"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0F44C82" w14:textId="672818C7" w:rsidR="003E16A8" w:rsidRPr="00170B0C" w:rsidRDefault="003E16A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4B6662" w14:textId="4FA37A25" w:rsidR="003E16A8" w:rsidRPr="00170B0C" w:rsidRDefault="003E16A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D91AE4A" w14:textId="77777777" w:rsidR="003E16A8" w:rsidRPr="00170B0C" w:rsidRDefault="003E16A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F53E8DC"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504E450"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ED688A"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8364CFA" w14:textId="73D8E18E"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w:t>
            </w:r>
            <w:r w:rsidR="00644701" w:rsidRPr="00170B0C">
              <w:rPr>
                <w:rFonts w:ascii="Times New Roman" w:hAnsi="Times New Roman" w:cs="Times New Roman"/>
                <w:color w:val="0D0D0D" w:themeColor="text1" w:themeTint="F2"/>
                <w:sz w:val="24"/>
                <w:szCs w:val="24"/>
                <w:lang w:val="ro-MD"/>
              </w:rPr>
              <w:t xml:space="preserve">Importatorii de produse petroliere principale sânt obligați să achiziționeze anual de la producătorii locali, în mod prioritar, cantitățile de </w:t>
            </w:r>
            <w:proofErr w:type="spellStart"/>
            <w:r w:rsidR="00644701" w:rsidRPr="00170B0C">
              <w:rPr>
                <w:rFonts w:ascii="Times New Roman" w:hAnsi="Times New Roman" w:cs="Times New Roman"/>
                <w:color w:val="0D0D0D" w:themeColor="text1" w:themeTint="F2"/>
                <w:sz w:val="24"/>
                <w:szCs w:val="24"/>
                <w:lang w:val="ro-MD"/>
              </w:rPr>
              <w:t>biocarburanți</w:t>
            </w:r>
            <w:proofErr w:type="spellEnd"/>
            <w:r w:rsidR="00644701" w:rsidRPr="00170B0C">
              <w:rPr>
                <w:rFonts w:ascii="Times New Roman" w:hAnsi="Times New Roman" w:cs="Times New Roman"/>
                <w:color w:val="0D0D0D" w:themeColor="text1" w:themeTint="F2"/>
                <w:sz w:val="24"/>
                <w:szCs w:val="24"/>
                <w:lang w:val="ro-MD"/>
              </w:rPr>
              <w:t xml:space="preserve"> care urmează să fie utilizați în amestecul produselor petroliere principale sau, în cazul insuficienței sau lipsei acestora, să-și onoreze parțial sau total, din contul importului, obligația de comercializare pieței a carburanților ce include cotele minime anuale de </w:t>
            </w:r>
            <w:proofErr w:type="spellStart"/>
            <w:r w:rsidR="00644701" w:rsidRPr="00170B0C">
              <w:rPr>
                <w:rFonts w:ascii="Times New Roman" w:hAnsi="Times New Roman" w:cs="Times New Roman"/>
                <w:color w:val="0D0D0D" w:themeColor="text1" w:themeTint="F2"/>
                <w:sz w:val="24"/>
                <w:szCs w:val="24"/>
                <w:lang w:val="ro-MD"/>
              </w:rPr>
              <w:t>biocarburanți</w:t>
            </w:r>
            <w:proofErr w:type="spellEnd"/>
            <w:r w:rsidR="00644701" w:rsidRPr="00170B0C">
              <w:rPr>
                <w:rFonts w:ascii="Times New Roman" w:hAnsi="Times New Roman" w:cs="Times New Roman"/>
                <w:color w:val="0D0D0D" w:themeColor="text1" w:themeTint="F2"/>
                <w:sz w:val="24"/>
                <w:szCs w:val="24"/>
                <w:lang w:val="ro-MD"/>
              </w:rPr>
              <w:t xml:space="preserve"> stabilite de către Agenția Națională pentru Reglementare în Energetică în conformitate cu art. 14 alin. (1) lit. e) din prezenta lege. Calitatea  </w:t>
            </w:r>
            <w:proofErr w:type="spellStart"/>
            <w:r w:rsidR="00644701" w:rsidRPr="00170B0C">
              <w:rPr>
                <w:rFonts w:ascii="Times New Roman" w:hAnsi="Times New Roman" w:cs="Times New Roman"/>
                <w:color w:val="0D0D0D" w:themeColor="text1" w:themeTint="F2"/>
                <w:sz w:val="24"/>
                <w:szCs w:val="24"/>
                <w:lang w:val="ro-MD"/>
              </w:rPr>
              <w:t>biocarburantului</w:t>
            </w:r>
            <w:proofErr w:type="spellEnd"/>
            <w:r w:rsidR="00644701" w:rsidRPr="00170B0C">
              <w:rPr>
                <w:rFonts w:ascii="Times New Roman" w:hAnsi="Times New Roman" w:cs="Times New Roman"/>
                <w:color w:val="0D0D0D" w:themeColor="text1" w:themeTint="F2"/>
                <w:sz w:val="24"/>
                <w:szCs w:val="24"/>
                <w:lang w:val="ro-MD"/>
              </w:rPr>
              <w:t xml:space="preserve"> este demonstrată în baza certificatelor de conformitate</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033D24E5" w14:textId="77777777" w:rsidR="003E16A8" w:rsidRPr="00170B0C" w:rsidRDefault="003E16A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EDBF093"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0129D2C"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DC624AB"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3D4C1B3"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3D28B57"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EEB809"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7D357C8"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866856F"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5C179E1"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BB602C3"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2042605" w14:textId="77777777" w:rsidR="00644701" w:rsidRPr="00170B0C" w:rsidRDefault="0064470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633F6B4" w14:textId="7DFB45BA"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Comercializarea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biocarburantului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se face cu prezentarea certificatului de conformitate.</w:t>
            </w:r>
          </w:p>
          <w:p w14:paraId="1F42D4B8" w14:textId="77777777" w:rsidR="003E16A8" w:rsidRPr="00170B0C" w:rsidRDefault="003E16A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28C0FBC" w14:textId="77777777" w:rsidR="002327FC" w:rsidRPr="00170B0C" w:rsidRDefault="002327FC"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Importatorii produselor petroliere principale care comercializează benzină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motorină pe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teritoriul Republicii Moldova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asigure corespunderea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conţinutului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amestecurilor de combustibili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livraţi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normele stabilite prin actele normative în domeniu.</w:t>
            </w:r>
          </w:p>
          <w:p w14:paraId="346DAC05" w14:textId="77777777" w:rsidR="002327FC" w:rsidRPr="00170B0C" w:rsidRDefault="002327FC" w:rsidP="005E54BB">
            <w:pPr>
              <w:jc w:val="both"/>
              <w:rPr>
                <w:rFonts w:ascii="Times New Roman" w:hAnsi="Times New Roman" w:cs="Times New Roman"/>
                <w:color w:val="0D0D0D" w:themeColor="text1" w:themeTint="F2"/>
              </w:rPr>
            </w:pPr>
          </w:p>
        </w:tc>
      </w:tr>
      <w:tr w:rsidR="00170B0C" w:rsidRPr="00170B0C" w14:paraId="4E000186" w14:textId="77777777" w:rsidTr="004E3361">
        <w:tc>
          <w:tcPr>
            <w:tcW w:w="704" w:type="dxa"/>
          </w:tcPr>
          <w:p w14:paraId="6760BCAC" w14:textId="77777777" w:rsidR="00FE7391" w:rsidRPr="00170B0C" w:rsidRDefault="00FE7391" w:rsidP="005E54BB">
            <w:pPr>
              <w:jc w:val="both"/>
              <w:rPr>
                <w:rFonts w:ascii="Times New Roman" w:hAnsi="Times New Roman" w:cs="Times New Roman"/>
                <w:color w:val="0D0D0D" w:themeColor="text1" w:themeTint="F2"/>
              </w:rPr>
            </w:pPr>
          </w:p>
        </w:tc>
        <w:tc>
          <w:tcPr>
            <w:tcW w:w="3969" w:type="dxa"/>
          </w:tcPr>
          <w:p w14:paraId="0532EE6D" w14:textId="6EE9AB8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30.</w:t>
            </w:r>
            <w:r w:rsidRPr="00170B0C">
              <w:rPr>
                <w:rFonts w:ascii="Times New Roman" w:eastAsia="Times New Roman" w:hAnsi="Times New Roman" w:cs="Times New Roman"/>
                <w:color w:val="0D0D0D" w:themeColor="text1" w:themeTint="F2"/>
                <w:sz w:val="24"/>
                <w:szCs w:val="24"/>
                <w:shd w:val="clear" w:color="auto" w:fill="FFFFFF"/>
                <w:lang w:val="ro-RO"/>
              </w:rPr>
              <w:t> Furnizorul central de energie electrică</w:t>
            </w:r>
          </w:p>
          <w:p w14:paraId="15668EC6"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DF17A35" w14:textId="763A7BF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Furnizorul central de energie electrică este desemnat de Guvern și dispune de credibilitate financiară.</w:t>
            </w:r>
          </w:p>
          <w:p w14:paraId="3CB18C3E" w14:textId="58A2EB1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D20EC6C" w14:textId="731AF81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ACC380" w14:textId="3AD4FF6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8572701" w14:textId="62800C4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56310F9" w14:textId="248F07D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2D4FE0" w14:textId="4B5E0CC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21C33C8" w14:textId="3EFB808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7ECB6E" w14:textId="084F15A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FD6CB8" w14:textId="0140C7A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D373DD6" w14:textId="3B4C061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E93AE42" w14:textId="32911E2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43E8188" w14:textId="6CFBFD3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A2D493F" w14:textId="565FC6E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35DB381" w14:textId="2CBC28D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976A24E" w14:textId="673D760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E5053E" w14:textId="5C06DF2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ACE8BE" w14:textId="1A696C4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96AF265" w14:textId="76E2056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7F60BCB" w14:textId="6D3AFAB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AB234AD" w14:textId="719B88D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6DCAE10" w14:textId="0B0E8AA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7E93534" w14:textId="58AAE94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FC32287" w14:textId="6C106C8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D2189C8" w14:textId="1AAFA3C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F2B1F99" w14:textId="146818A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886CA55" w14:textId="660D0EE5"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015650" w14:textId="3458FCD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4E8FD1A" w14:textId="0942BA5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FF38B06" w14:textId="1D2942D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2F60DE4" w14:textId="447FD13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68A5909" w14:textId="3486AC9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D984D03" w14:textId="29E6B37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27ED044" w14:textId="26088EDB"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15D2C58" w14:textId="5E7AFC1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F24F8AF" w14:textId="3865299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BFA5649" w14:textId="6DCCF7B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B485FCD" w14:textId="5290356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15CB876" w14:textId="5D1D41C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670A6D7" w14:textId="6ABD529B"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16EF9A" w14:textId="16F2EB5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03B6750" w14:textId="01F7217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0CB6498" w14:textId="15DEC9F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F6C982" w14:textId="7C9D3C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725A2EF" w14:textId="39E86E7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4E365B6" w14:textId="42C1C8B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F3DE6E7" w14:textId="24CFFE44"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5A4214" w14:textId="53A5EF2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FD3941D" w14:textId="12E5EF2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A159EF7" w14:textId="4A8028B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205AEE"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36E4D90"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3AA33E1"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88986B3"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0195E91"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5E58F0F"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C87289F"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8EF4D9"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18214E"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3BECDD"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88CB93"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D747E78"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949D295"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DE8259" w14:textId="77777777" w:rsidR="00707F70" w:rsidRPr="00170B0C" w:rsidRDefault="00707F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3E9F5FC"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(2) Furnizorul central de energie electrică are următoarele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bază:</w:t>
            </w:r>
          </w:p>
          <w:p w14:paraId="418E76E6" w14:textId="2EE7C80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încheie, în termenele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de Regulamentul privind organizarea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oferirea statutului de producător eligibil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Regulamentul privind confirmarea statutului de producător eligibil, contracte cu producătorii eligibili, în conformitate cu clauzele obligatorii elaborate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aprobate de către Agenția Națională pentru Reglementare în Energetică,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achiziţionează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aceştia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întreaga cantitate de energie electrică livrată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preţurile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/tarifele stabilite în conformitate cu prezenta lege;</w:t>
            </w:r>
          </w:p>
          <w:p w14:paraId="0CF0CC52" w14:textId="0CDB263B"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E566100" w14:textId="62D4265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FD00D01" w14:textId="6B8FD60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137FC7" w14:textId="6F199AA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44FF78D" w14:textId="4AD8BD4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7E14911" w14:textId="7B81B6BB"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A4C27F5" w14:textId="16A5BDF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F749B84" w14:textId="677F166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18B6C93" w14:textId="2CD1003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903373E" w14:textId="3B6B34D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AD7FF58" w14:textId="6B6B8C8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7FA6A9D" w14:textId="7CD8C79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36E2C20" w14:textId="549F7EB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D38E8C7" w14:textId="77777777" w:rsidR="00E747FE" w:rsidRPr="00170B0C" w:rsidRDefault="00E747F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D6626B1" w14:textId="77777777" w:rsidR="00E747FE" w:rsidRPr="00170B0C" w:rsidRDefault="00E747F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5CC5FEA"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17431CB"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solicită producătorilor de energie electrică din surse regenerabile să prezinte prognoze anuale, lunare,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săptămînale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și pentru ziua următoare 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cantităţilor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energie electrică care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urmează a fi livrate în rețelele electrice, conform Regulilor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pieţei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energiei electrice;</w:t>
            </w:r>
          </w:p>
          <w:p w14:paraId="31A7033A"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colectează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agregă prognozele privind producerea energiei electrice din surse regenerabile primite de la producătorii eligibili,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cantităţile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energie electrică care urmează a fi livrate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electrice în ziua următoare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comunică zilnic această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operatorilor sistemelor de transport și/sau operatorilor sistemelor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modul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cazurile stabilite de Regulile pieței energiei electrice, aprobate de către Agenția Națională pentru Reglementare în Energetică;</w:t>
            </w:r>
          </w:p>
          <w:p w14:paraId="6F3390AC"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d) calculează lunar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mediu al energiei electrice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achiziţionate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prezintă Agenției Naționale pentru Reglementare în Energetică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respectivă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în termenele stabilite de aceasta;</w:t>
            </w:r>
          </w:p>
          <w:p w14:paraId="28421710" w14:textId="4554B88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e) în baza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prezentate de operatorii sistemelor de transport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operatorii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sistemelorde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determină cantitățile lunare de energie electrică care urmează a fi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achiziţionate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fiecare furnizor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cotele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deţinute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piaţa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energiei electrice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prezintă Agenției Naționale pentru Reglementare în Energetică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respectivă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termenele stabilite de către aceasta;</w:t>
            </w:r>
          </w:p>
          <w:p w14:paraId="5E36E4D5"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A7B8EF7" w14:textId="4E1B618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f) încheie contracte de furnizare a energiei electrice din surse regenerabile cu furnizorii, la prețurile reglementate,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aprobate de către Agenția Națională pentru Reglementare în Energetică, în conformitate cu prevederile Legii cu privire la energia electrică;</w:t>
            </w:r>
          </w:p>
          <w:p w14:paraId="0B79D0BD" w14:textId="370AC9C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3EB15F5" w14:textId="5CB622DB"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2641701" w14:textId="64D36D55"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164C45" w14:textId="5878A63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78E74B0" w14:textId="1F1F477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04D382" w14:textId="6A32D5B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3D2C10" w14:textId="34D03B34"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37C081E" w14:textId="385032A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7B3FCA4" w14:textId="4EF026D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E0E413E" w14:textId="33E9EA8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FD5F775" w14:textId="3E831DD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71DA9BC" w14:textId="5805743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447BFBD" w14:textId="2F938F2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AE693D1" w14:textId="0AC1A6ED"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22D7816" w14:textId="6564C15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15EE94E"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285E84" w14:textId="1D9467CD"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g) asigură servicii de echilibrare pentru toți producătorii eligibili și centralele electrice de termoficare urbane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crearea unei piețe a energiei electrice pe parcursul zilei, precum și pentru producătorii eligibili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centralele electrice de termoficare urbane care doresc să-și delege responsabilitatea echilibrării după crearea acestei piețe;</w:t>
            </w:r>
          </w:p>
          <w:p w14:paraId="44BEBE0D"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h) transferă furnizorilor de energie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ce corespund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cantităţii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energie electrică distribuită acestora, în conformitate cu prezenta lege;</w:t>
            </w:r>
          </w:p>
          <w:p w14:paraId="648DD93A" w14:textId="5EA9940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i) prezintă Agenției Naționale pentru Reglementare în Energetică,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termenele stabilite de aceasta,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solicitată în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legătură cu activitatea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desfăşurată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conformitate cu prezenta lege;</w:t>
            </w:r>
          </w:p>
          <w:p w14:paraId="2AA1DB91" w14:textId="1E71148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32D6A7D" w14:textId="305B296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4F64B3" w14:textId="64D7078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848EAD0" w14:textId="1064F17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B8F91FC" w14:textId="1DE035C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D7C0D34" w14:textId="5B134BA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4ADFC7" w14:textId="6977840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911A763" w14:textId="254F517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EF412AC" w14:textId="247D3A4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331C846" w14:textId="57DD29C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97A28F" w14:textId="064432CD"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15D96B4" w14:textId="7E6B1BA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E10D292" w14:textId="166B2EF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8F674CE" w14:textId="11EBD4F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F5597D8" w14:textId="31AEEEF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F126E19" w14:textId="21166BE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43761CC" w14:textId="0BAFD53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39417AA" w14:textId="135CCFCB"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A9C5C1C" w14:textId="0B86955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51ACA32" w14:textId="2FCBB97B"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5976AF1" w14:textId="0CEE6F6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2357434" w14:textId="47B7ACE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720F95" w14:textId="6ECCC14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01F042D" w14:textId="00F00E4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460DB7E" w14:textId="62D1238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C4BC9B8" w14:textId="52865C54"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790DD1C" w14:textId="5B7F1F7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6E5E23B" w14:textId="2C24C36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9693BAF" w14:textId="7523665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A18FEAD" w14:textId="5BEF172D"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E58FB80" w14:textId="36B55BC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8DD77F" w14:textId="6A9121E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CEF4BC" w14:textId="0A8FAB4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4A9F072" w14:textId="467A2DB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8389953" w14:textId="0E5EE8C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A161700" w14:textId="6C7D57F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4DD2B09" w14:textId="2BED893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0D3847A"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 j) exercită alte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de prezenta lege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Legea cu privire la energia electrică.</w:t>
            </w:r>
          </w:p>
          <w:p w14:paraId="3D8E0035"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Prin derogare de la art. 88 alin. (1) din Legea cu privire la energia electrică, furnizorul central de energie electrică calculează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prezintă Agenției Naționale pentru Reglementare în Energetică spre aprobare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reglementat al energiei electrice furnizate, în termenele stabilite în Metodologia de calcul, aprobare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aplicare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preţurilor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reglementate pentru energia electrică furnizată de furnizorul central de energie electrică, aprobată de către Agenția Națională pentru Reglementare în Energetică.</w:t>
            </w:r>
          </w:p>
          <w:p w14:paraId="0BAABA76"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(4) La schimbarea furnizorului central de energie electrică (în cazul desemnării unei alte entități juridice în calitate de furnizor central de energie electrică), noul furnizor central desemnat va prelua drepturile și obligațiile furnizorului central precedent, care decurg din prezenta lege în raport cu producătorii eligibili și centralele de termoficare urbane.</w:t>
            </w:r>
          </w:p>
          <w:p w14:paraId="2FC0061A" w14:textId="77777777" w:rsidR="00FE7391" w:rsidRPr="00170B0C" w:rsidRDefault="00FE7391" w:rsidP="005E54BB">
            <w:pPr>
              <w:jc w:val="both"/>
              <w:rPr>
                <w:rFonts w:ascii="Times New Roman" w:hAnsi="Times New Roman" w:cs="Times New Roman"/>
                <w:color w:val="0D0D0D" w:themeColor="text1" w:themeTint="F2"/>
              </w:rPr>
            </w:pPr>
          </w:p>
        </w:tc>
        <w:tc>
          <w:tcPr>
            <w:tcW w:w="4678" w:type="dxa"/>
          </w:tcPr>
          <w:p w14:paraId="1724B4D8" w14:textId="1A7FF9E7" w:rsidR="00FE7391" w:rsidRPr="00170B0C" w:rsidRDefault="00FE7391" w:rsidP="005E54BB">
            <w:pPr>
              <w:jc w:val="both"/>
              <w:rPr>
                <w:rFonts w:ascii="Times New Roman" w:hAnsi="Times New Roman" w:cs="Times New Roman"/>
                <w:color w:val="0D0D0D" w:themeColor="text1" w:themeTint="F2"/>
                <w:sz w:val="24"/>
                <w:szCs w:val="24"/>
                <w:lang w:val="ro-MD"/>
              </w:rPr>
            </w:pPr>
          </w:p>
          <w:p w14:paraId="3AA2E0B2" w14:textId="5814506E" w:rsidR="00FE7391" w:rsidRPr="00170B0C" w:rsidRDefault="00FE7391" w:rsidP="005E54BB">
            <w:pPr>
              <w:jc w:val="both"/>
              <w:rPr>
                <w:rFonts w:ascii="Times New Roman" w:hAnsi="Times New Roman" w:cs="Times New Roman"/>
                <w:color w:val="0D0D0D" w:themeColor="text1" w:themeTint="F2"/>
                <w:sz w:val="24"/>
                <w:szCs w:val="24"/>
                <w:lang w:val="ro-MD"/>
              </w:rPr>
            </w:pPr>
          </w:p>
          <w:p w14:paraId="1E5E7CCE"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3F8BC838" w14:textId="4BDA776F"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(1) va avea următorul cuprins:</w:t>
            </w:r>
          </w:p>
          <w:p w14:paraId="708CEBBA" w14:textId="23136B49"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„(1) </w:t>
            </w:r>
            <w:r w:rsidR="00BE5C22" w:rsidRPr="00170B0C">
              <w:rPr>
                <w:rFonts w:ascii="Times New Roman" w:hAnsi="Times New Roman" w:cs="Times New Roman"/>
                <w:color w:val="0D0D0D" w:themeColor="text1" w:themeTint="F2"/>
                <w:sz w:val="24"/>
                <w:szCs w:val="24"/>
                <w:lang w:val="ro-MD"/>
              </w:rPr>
              <w:t>Furnizorul central de energie electrică desemnat de Guvern în vederea îndeplinirii funcțiilor și atribuțiilor stabilite în conformitate cu prezenta lege și Legea 107/2016 cu privire la energia electrică, acționează în conformitate cu regulile de guvernanță corporativă, dispune de credibilitate financiară, așa cum este definită la alin. (11) și (12), ține în sistemul său de contabilitate conturi contabile separate pentru fiecare dintre activitățile economice desfășurate și evită subvenționarea încrucișată dintre acestea</w:t>
            </w:r>
            <w:r w:rsidRPr="00170B0C">
              <w:rPr>
                <w:rFonts w:ascii="Times New Roman" w:hAnsi="Times New Roman" w:cs="Times New Roman"/>
                <w:color w:val="0D0D0D" w:themeColor="text1" w:themeTint="F2"/>
                <w:sz w:val="24"/>
                <w:szCs w:val="24"/>
                <w:lang w:val="ro-MD"/>
              </w:rPr>
              <w:t>.”</w:t>
            </w:r>
          </w:p>
          <w:p w14:paraId="5BAA4C82" w14:textId="77777777" w:rsidR="00BE5C22" w:rsidRPr="00170B0C" w:rsidRDefault="00BE5C22" w:rsidP="005E54BB">
            <w:pPr>
              <w:jc w:val="both"/>
              <w:rPr>
                <w:rFonts w:ascii="Times New Roman" w:hAnsi="Times New Roman" w:cs="Times New Roman"/>
                <w:color w:val="0D0D0D" w:themeColor="text1" w:themeTint="F2"/>
                <w:sz w:val="24"/>
                <w:szCs w:val="24"/>
                <w:lang w:val="ro-MD"/>
              </w:rPr>
            </w:pPr>
          </w:p>
          <w:p w14:paraId="693C212C" w14:textId="67942095" w:rsidR="00FE7391" w:rsidRPr="00170B0C" w:rsidRDefault="00933305"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alin. (1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 (1</w:t>
            </w:r>
            <w:r w:rsidRPr="00170B0C">
              <w:rPr>
                <w:rFonts w:ascii="Times New Roman" w:hAnsi="Times New Roman" w:cs="Times New Roman"/>
                <w:color w:val="0D0D0D" w:themeColor="text1" w:themeTint="F2"/>
                <w:sz w:val="24"/>
                <w:szCs w:val="24"/>
                <w:vertAlign w:val="superscript"/>
                <w:lang w:val="ro-MD"/>
              </w:rPr>
              <w:t>4</w:t>
            </w:r>
            <w:r w:rsidRPr="00170B0C">
              <w:rPr>
                <w:rFonts w:ascii="Times New Roman" w:hAnsi="Times New Roman" w:cs="Times New Roman"/>
                <w:color w:val="0D0D0D" w:themeColor="text1" w:themeTint="F2"/>
                <w:sz w:val="24"/>
                <w:szCs w:val="24"/>
                <w:lang w:val="ro-MD"/>
              </w:rPr>
              <w:t>) cu următorul cuprins:</w:t>
            </w:r>
            <w:r w:rsidR="00FE7391" w:rsidRPr="00170B0C">
              <w:rPr>
                <w:rFonts w:ascii="Times New Roman" w:hAnsi="Times New Roman" w:cs="Times New Roman"/>
                <w:color w:val="0D0D0D" w:themeColor="text1" w:themeTint="F2"/>
                <w:sz w:val="24"/>
                <w:szCs w:val="24"/>
                <w:lang w:val="ro-MD"/>
              </w:rPr>
              <w:t>:</w:t>
            </w:r>
          </w:p>
          <w:p w14:paraId="21E3A73B" w14:textId="77777777" w:rsidR="00707F70" w:rsidRPr="00170B0C" w:rsidRDefault="00707F70" w:rsidP="00707F7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Furnizorul central de energie electrică dispune de mijloace financiare (lichidități) echivalente plăților prognozate aferente producătorilor eligibili mari stabiliți în cadrul procedurilor de licitații, pentru o perioadă de o lună, în conformitate cu contractele semnate.</w:t>
            </w:r>
          </w:p>
          <w:p w14:paraId="35933D8E" w14:textId="77777777" w:rsidR="00707F70" w:rsidRPr="00170B0C" w:rsidRDefault="00707F70" w:rsidP="00707F70">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Furnizorul central de energie electrică deschide și gestionează un cont bancar dedicat, pentru a opera cu transferurile de mijloace financiare aferente schemei de sprijin, prin intermediul căruia va desfășura sau va </w:t>
            </w:r>
            <w:r w:rsidRPr="00170B0C">
              <w:rPr>
                <w:rFonts w:ascii="Times New Roman" w:hAnsi="Times New Roman" w:cs="Times New Roman"/>
                <w:color w:val="0D0D0D" w:themeColor="text1" w:themeTint="F2"/>
                <w:sz w:val="24"/>
                <w:szCs w:val="24"/>
                <w:lang w:val="ro-MD"/>
              </w:rPr>
              <w:lastRenderedPageBreak/>
              <w:t>determina să fie efectuate următoarele activități:</w:t>
            </w:r>
          </w:p>
          <w:p w14:paraId="6CAD301F" w14:textId="77777777" w:rsidR="00707F70" w:rsidRPr="00170B0C" w:rsidRDefault="00707F70" w:rsidP="00707F7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 perceperea contribuției financiare pentru energia electrică din surse regenerabile de la furnizorii de energie electrică;</w:t>
            </w:r>
          </w:p>
          <w:p w14:paraId="4B1C16AA" w14:textId="77777777" w:rsidR="00707F70" w:rsidRPr="00170B0C" w:rsidRDefault="00707F70" w:rsidP="00707F7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b) efectuarea plăților către producătorii eligibili în conformitate cu termenii și condițiile prevăzute în contractele reglementate pentru achiziționarea energiei electrice produse din surse regenerabile, precum și contractele pentru diferențe, din momentul concluderii acestora;</w:t>
            </w:r>
          </w:p>
          <w:p w14:paraId="0F9E45E9" w14:textId="77777777" w:rsidR="00707F70" w:rsidRPr="00170B0C" w:rsidRDefault="00707F70" w:rsidP="00707F7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 colectarea necesarului de mijloace financiare (lichidități) și a altor resurse financiare în vederea sprijinirii financiare a energiei electrice regenerabile în condițiile prevăzute de prezenta lege.</w:t>
            </w:r>
          </w:p>
          <w:p w14:paraId="45ECC06E" w14:textId="77777777" w:rsidR="00707F70" w:rsidRPr="00170B0C" w:rsidRDefault="00707F70" w:rsidP="00707F70">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Mijloacele financiare colectate pe contul bancar dedicat al Furnizorului central de energie electrică, stabilit în conformitate cu alin. (1</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sunt destinate plății cu prioritate a producătorilor eligibili mari și mici, în conformitate cu termenii și condițiile contractelor semnate cu aceștia.” </w:t>
            </w:r>
          </w:p>
          <w:p w14:paraId="2E05942D" w14:textId="269F0C10" w:rsidR="00FE7391" w:rsidRPr="00170B0C" w:rsidRDefault="00707F70" w:rsidP="00707F7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4</w:t>
            </w:r>
            <w:r w:rsidRPr="00170B0C">
              <w:rPr>
                <w:rFonts w:ascii="Times New Roman" w:hAnsi="Times New Roman" w:cs="Times New Roman"/>
                <w:color w:val="0D0D0D" w:themeColor="text1" w:themeTint="F2"/>
                <w:sz w:val="24"/>
                <w:szCs w:val="24"/>
                <w:lang w:val="ro-MD"/>
              </w:rPr>
              <w:t>) Furnizorul central de energie electrică face uz de mijloacele financiare (lichidități) în vederea onorării angajamentelor sale financiare față de producătorii eligibili mari, conform termenilor și condițiilor stabilite în contractele semnate cu aceștia, în cazul în care furnizorii de energie nu-și onorează obligațiunile de transfer a contribuției financiare pentru energia electrică din surse regenerabile</w:t>
            </w:r>
            <w:r w:rsidR="00FE7391" w:rsidRPr="00170B0C">
              <w:rPr>
                <w:rFonts w:ascii="Times New Roman" w:hAnsi="Times New Roman" w:cs="Times New Roman"/>
                <w:color w:val="0D0D0D" w:themeColor="text1" w:themeTint="F2"/>
                <w:sz w:val="24"/>
                <w:szCs w:val="24"/>
                <w:lang w:val="ro-MD"/>
              </w:rPr>
              <w:t xml:space="preserve">” </w:t>
            </w:r>
          </w:p>
          <w:p w14:paraId="7D186A13"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1EDD67E7"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27124E7A" w14:textId="2CAA5DCE"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la alineatul (2) lit. a) va avea următorul cuprins: </w:t>
            </w:r>
          </w:p>
          <w:p w14:paraId="045966C8" w14:textId="29D1EAD2"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 xml:space="preserve">„a) </w:t>
            </w:r>
            <w:r w:rsidR="00466DD7" w:rsidRPr="00170B0C">
              <w:rPr>
                <w:rFonts w:ascii="Times New Roman" w:hAnsi="Times New Roman" w:cs="Times New Roman"/>
                <w:color w:val="0D0D0D" w:themeColor="text1" w:themeTint="F2"/>
                <w:sz w:val="24"/>
                <w:szCs w:val="24"/>
                <w:lang w:val="ro-MD"/>
              </w:rPr>
              <w:t>încheie, în termenele și condițiile stabilite de Regulamentul privind organizarea licitațiilor pentru oferirea statutului de producător eligibil, contracte reglementate pentru achiziționarea energiei produse din surse regenerabile și contracte pentru diferențe cu producătorii eligibili mari, în conformitate cu modelele de contracte elaborate și aprobate de Agenția Națională pentru Reglementare în Energetică</w:t>
            </w:r>
            <w:r w:rsidRPr="00170B0C">
              <w:rPr>
                <w:rFonts w:ascii="Times New Roman" w:hAnsi="Times New Roman" w:cs="Times New Roman"/>
                <w:color w:val="0D0D0D" w:themeColor="text1" w:themeTint="F2"/>
                <w:sz w:val="24"/>
                <w:szCs w:val="24"/>
                <w:lang w:val="ro-MD"/>
              </w:rPr>
              <w:t>;”</w:t>
            </w:r>
          </w:p>
          <w:p w14:paraId="312FC2BA"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2267BCB5"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423A2848"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3D82C362"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5D10E0FB"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1104AD86"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17EA6A46" w14:textId="77777777" w:rsidR="00466DD7" w:rsidRPr="00170B0C" w:rsidRDefault="00466DD7" w:rsidP="005E54BB">
            <w:pPr>
              <w:jc w:val="both"/>
              <w:rPr>
                <w:rFonts w:ascii="Times New Roman" w:hAnsi="Times New Roman" w:cs="Times New Roman"/>
                <w:color w:val="0D0D0D" w:themeColor="text1" w:themeTint="F2"/>
                <w:sz w:val="24"/>
                <w:szCs w:val="24"/>
                <w:lang w:val="ro-MD"/>
              </w:rPr>
            </w:pPr>
          </w:p>
          <w:p w14:paraId="547518A3" w14:textId="77777777" w:rsidR="00466DD7" w:rsidRPr="00170B0C" w:rsidRDefault="00466DD7" w:rsidP="005E54BB">
            <w:pPr>
              <w:jc w:val="both"/>
              <w:rPr>
                <w:rFonts w:ascii="Times New Roman" w:hAnsi="Times New Roman" w:cs="Times New Roman"/>
                <w:color w:val="0D0D0D" w:themeColor="text1" w:themeTint="F2"/>
                <w:sz w:val="24"/>
                <w:szCs w:val="24"/>
                <w:lang w:val="ro-MD"/>
              </w:rPr>
            </w:pPr>
          </w:p>
          <w:p w14:paraId="74C8AC91" w14:textId="55E36E20"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(2) se completează cu lit. (a</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cu următorul cuprins:</w:t>
            </w:r>
          </w:p>
          <w:p w14:paraId="5191336E" w14:textId="52FFCD10"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E747FE" w:rsidRPr="00170B0C">
              <w:rPr>
                <w:rFonts w:ascii="Times New Roman" w:hAnsi="Times New Roman" w:cs="Times New Roman"/>
                <w:color w:val="0D0D0D" w:themeColor="text1" w:themeTint="F2"/>
                <w:sz w:val="24"/>
                <w:szCs w:val="24"/>
                <w:lang w:val="ro-MD"/>
              </w:rPr>
              <w:t>încheie, în termenele și condițiile stabilite de Regulamentul privind confirmarea statutului de producător eligibil, contracte reglementate pentru achiziționarea energiei electrice produse din surse regenerabile cu producătorii eligibili mici, în conformitate cu modelul contractului elaborat și aprobat de Agenția Națională pentru Reglementare în Energie, și achiziționează de la aceștia întreaga cantitate de energie electrică livrată în rețelele electrice la tarifele fixe stabilite potrivit prezentei legi</w:t>
            </w:r>
          </w:p>
          <w:p w14:paraId="2C408F96"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4BF87897"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5881D798"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0764B127"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67EC24D5"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6CFFEF14"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27F1E591"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66920B87"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733605C2"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460BEBDD"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6D8942A4"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1DBADF15"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7A4D9F00"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54C900B3"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56298D34"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09A1F622"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433408AD"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6085BA8C"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4606C984" w14:textId="68AA5742" w:rsidR="00FE7391" w:rsidRPr="00170B0C" w:rsidRDefault="00FE7391" w:rsidP="005E54BB">
            <w:pPr>
              <w:jc w:val="both"/>
              <w:rPr>
                <w:rFonts w:ascii="Times New Roman" w:hAnsi="Times New Roman" w:cs="Times New Roman"/>
                <w:color w:val="0D0D0D" w:themeColor="text1" w:themeTint="F2"/>
                <w:sz w:val="24"/>
                <w:szCs w:val="24"/>
                <w:lang w:val="ro-MD"/>
              </w:rPr>
            </w:pPr>
          </w:p>
          <w:p w14:paraId="69E26A32" w14:textId="2E10FD98" w:rsidR="00FE7391" w:rsidRPr="00170B0C" w:rsidRDefault="00FE7391" w:rsidP="005E54BB">
            <w:pPr>
              <w:jc w:val="both"/>
              <w:rPr>
                <w:rFonts w:ascii="Times New Roman" w:hAnsi="Times New Roman" w:cs="Times New Roman"/>
                <w:color w:val="0D0D0D" w:themeColor="text1" w:themeTint="F2"/>
                <w:sz w:val="24"/>
                <w:szCs w:val="24"/>
                <w:lang w:val="ro-MD"/>
              </w:rPr>
            </w:pPr>
          </w:p>
          <w:p w14:paraId="5CDD8C9B" w14:textId="3A67EEBA" w:rsidR="00FE7391" w:rsidRPr="00170B0C" w:rsidRDefault="00FE7391" w:rsidP="005E54BB">
            <w:pPr>
              <w:jc w:val="both"/>
              <w:rPr>
                <w:rFonts w:ascii="Times New Roman" w:hAnsi="Times New Roman" w:cs="Times New Roman"/>
                <w:color w:val="0D0D0D" w:themeColor="text1" w:themeTint="F2"/>
                <w:sz w:val="24"/>
                <w:szCs w:val="24"/>
                <w:lang w:val="ro-MD"/>
              </w:rPr>
            </w:pPr>
          </w:p>
          <w:p w14:paraId="403E15EF" w14:textId="28DC4CCA" w:rsidR="00FE7391" w:rsidRPr="00170B0C" w:rsidRDefault="00FE7391" w:rsidP="005E54BB">
            <w:pPr>
              <w:jc w:val="both"/>
              <w:rPr>
                <w:rFonts w:ascii="Times New Roman" w:hAnsi="Times New Roman" w:cs="Times New Roman"/>
                <w:color w:val="0D0D0D" w:themeColor="text1" w:themeTint="F2"/>
                <w:sz w:val="24"/>
                <w:szCs w:val="24"/>
                <w:lang w:val="ro-MD"/>
              </w:rPr>
            </w:pPr>
          </w:p>
          <w:p w14:paraId="267AA87E" w14:textId="4A9EABB6" w:rsidR="00FE7391" w:rsidRPr="00170B0C" w:rsidRDefault="00FE7391" w:rsidP="005E54BB">
            <w:pPr>
              <w:jc w:val="both"/>
              <w:rPr>
                <w:rFonts w:ascii="Times New Roman" w:hAnsi="Times New Roman" w:cs="Times New Roman"/>
                <w:color w:val="0D0D0D" w:themeColor="text1" w:themeTint="F2"/>
                <w:sz w:val="24"/>
                <w:szCs w:val="24"/>
                <w:lang w:val="ro-MD"/>
              </w:rPr>
            </w:pPr>
          </w:p>
          <w:p w14:paraId="442E38F6" w14:textId="3C4C1906" w:rsidR="00FE7391" w:rsidRPr="00170B0C" w:rsidRDefault="00FE7391" w:rsidP="005E54BB">
            <w:pPr>
              <w:jc w:val="both"/>
              <w:rPr>
                <w:rFonts w:ascii="Times New Roman" w:hAnsi="Times New Roman" w:cs="Times New Roman"/>
                <w:color w:val="0D0D0D" w:themeColor="text1" w:themeTint="F2"/>
                <w:sz w:val="24"/>
                <w:szCs w:val="24"/>
                <w:lang w:val="ro-MD"/>
              </w:rPr>
            </w:pPr>
          </w:p>
          <w:p w14:paraId="4E68C4FC" w14:textId="2459CE2A" w:rsidR="00FE7391" w:rsidRPr="00170B0C" w:rsidRDefault="00FE7391" w:rsidP="005E54BB">
            <w:pPr>
              <w:jc w:val="both"/>
              <w:rPr>
                <w:rFonts w:ascii="Times New Roman" w:hAnsi="Times New Roman" w:cs="Times New Roman"/>
                <w:color w:val="0D0D0D" w:themeColor="text1" w:themeTint="F2"/>
                <w:sz w:val="24"/>
                <w:szCs w:val="24"/>
                <w:lang w:val="ro-MD"/>
              </w:rPr>
            </w:pPr>
          </w:p>
          <w:p w14:paraId="2446FA33" w14:textId="51F9414E" w:rsidR="00FE7391" w:rsidRPr="00170B0C" w:rsidRDefault="00FE7391" w:rsidP="005E54BB">
            <w:pPr>
              <w:jc w:val="both"/>
              <w:rPr>
                <w:rFonts w:ascii="Times New Roman" w:hAnsi="Times New Roman" w:cs="Times New Roman"/>
                <w:color w:val="0D0D0D" w:themeColor="text1" w:themeTint="F2"/>
                <w:sz w:val="24"/>
                <w:szCs w:val="24"/>
                <w:lang w:val="ro-MD"/>
              </w:rPr>
            </w:pPr>
          </w:p>
          <w:p w14:paraId="624B31D0" w14:textId="79C2E8A7" w:rsidR="00FE7391" w:rsidRPr="00170B0C" w:rsidRDefault="00FE7391" w:rsidP="005E54BB">
            <w:pPr>
              <w:jc w:val="both"/>
              <w:rPr>
                <w:rFonts w:ascii="Times New Roman" w:hAnsi="Times New Roman" w:cs="Times New Roman"/>
                <w:color w:val="0D0D0D" w:themeColor="text1" w:themeTint="F2"/>
                <w:sz w:val="24"/>
                <w:szCs w:val="24"/>
                <w:lang w:val="ro-MD"/>
              </w:rPr>
            </w:pPr>
          </w:p>
          <w:p w14:paraId="456444AE" w14:textId="32ABA459" w:rsidR="00FE7391" w:rsidRPr="00170B0C" w:rsidRDefault="00FE7391" w:rsidP="005E54BB">
            <w:pPr>
              <w:jc w:val="both"/>
              <w:rPr>
                <w:rFonts w:ascii="Times New Roman" w:hAnsi="Times New Roman" w:cs="Times New Roman"/>
                <w:color w:val="0D0D0D" w:themeColor="text1" w:themeTint="F2"/>
                <w:sz w:val="24"/>
                <w:szCs w:val="24"/>
                <w:lang w:val="ro-MD"/>
              </w:rPr>
            </w:pPr>
          </w:p>
          <w:p w14:paraId="7DCCBBB3" w14:textId="3249CC45" w:rsidR="00FE7391" w:rsidRPr="00170B0C" w:rsidRDefault="00FE7391" w:rsidP="005E54BB">
            <w:pPr>
              <w:jc w:val="both"/>
              <w:rPr>
                <w:rFonts w:ascii="Times New Roman" w:hAnsi="Times New Roman" w:cs="Times New Roman"/>
                <w:color w:val="0D0D0D" w:themeColor="text1" w:themeTint="F2"/>
                <w:sz w:val="24"/>
                <w:szCs w:val="24"/>
                <w:lang w:val="ro-MD"/>
              </w:rPr>
            </w:pPr>
          </w:p>
          <w:p w14:paraId="542E51DA" w14:textId="1006E96C" w:rsidR="00FE7391" w:rsidRPr="00170B0C" w:rsidRDefault="00FE7391" w:rsidP="005E54BB">
            <w:pPr>
              <w:jc w:val="both"/>
              <w:rPr>
                <w:rFonts w:ascii="Times New Roman" w:hAnsi="Times New Roman" w:cs="Times New Roman"/>
                <w:color w:val="0D0D0D" w:themeColor="text1" w:themeTint="F2"/>
                <w:sz w:val="24"/>
                <w:szCs w:val="24"/>
                <w:lang w:val="ro-MD"/>
              </w:rPr>
            </w:pPr>
          </w:p>
          <w:p w14:paraId="743583D0" w14:textId="440EA984" w:rsidR="00FE7391" w:rsidRPr="00170B0C" w:rsidRDefault="00FE7391" w:rsidP="005E54BB">
            <w:pPr>
              <w:jc w:val="both"/>
              <w:rPr>
                <w:rFonts w:ascii="Times New Roman" w:hAnsi="Times New Roman" w:cs="Times New Roman"/>
                <w:color w:val="0D0D0D" w:themeColor="text1" w:themeTint="F2"/>
                <w:sz w:val="24"/>
                <w:szCs w:val="24"/>
                <w:lang w:val="ro-MD"/>
              </w:rPr>
            </w:pPr>
          </w:p>
          <w:p w14:paraId="0189F69D" w14:textId="24C6875B" w:rsidR="00FE7391" w:rsidRPr="00170B0C" w:rsidRDefault="00FE7391" w:rsidP="005E54BB">
            <w:pPr>
              <w:jc w:val="both"/>
              <w:rPr>
                <w:rFonts w:ascii="Times New Roman" w:hAnsi="Times New Roman" w:cs="Times New Roman"/>
                <w:color w:val="0D0D0D" w:themeColor="text1" w:themeTint="F2"/>
                <w:sz w:val="24"/>
                <w:szCs w:val="24"/>
                <w:lang w:val="ro-MD"/>
              </w:rPr>
            </w:pPr>
          </w:p>
          <w:p w14:paraId="6F4368E0" w14:textId="081B5546" w:rsidR="00FE7391" w:rsidRPr="00170B0C" w:rsidRDefault="00FE7391" w:rsidP="005E54BB">
            <w:pPr>
              <w:jc w:val="both"/>
              <w:rPr>
                <w:rFonts w:ascii="Times New Roman" w:hAnsi="Times New Roman" w:cs="Times New Roman"/>
                <w:color w:val="0D0D0D" w:themeColor="text1" w:themeTint="F2"/>
                <w:sz w:val="24"/>
                <w:szCs w:val="24"/>
                <w:lang w:val="ro-MD"/>
              </w:rPr>
            </w:pPr>
          </w:p>
          <w:p w14:paraId="1BA30BEA" w14:textId="590CCD4C" w:rsidR="00FE7391" w:rsidRPr="00170B0C" w:rsidRDefault="00FE7391" w:rsidP="005E54BB">
            <w:pPr>
              <w:jc w:val="both"/>
              <w:rPr>
                <w:rFonts w:ascii="Times New Roman" w:hAnsi="Times New Roman" w:cs="Times New Roman"/>
                <w:color w:val="0D0D0D" w:themeColor="text1" w:themeTint="F2"/>
                <w:sz w:val="24"/>
                <w:szCs w:val="24"/>
                <w:lang w:val="ro-MD"/>
              </w:rPr>
            </w:pPr>
          </w:p>
          <w:p w14:paraId="5B2CCCC7" w14:textId="60B8C4E9" w:rsidR="00FE7391" w:rsidRPr="00170B0C" w:rsidRDefault="00FE7391" w:rsidP="005E54BB">
            <w:pPr>
              <w:jc w:val="both"/>
              <w:rPr>
                <w:rFonts w:ascii="Times New Roman" w:hAnsi="Times New Roman" w:cs="Times New Roman"/>
                <w:color w:val="0D0D0D" w:themeColor="text1" w:themeTint="F2"/>
                <w:sz w:val="24"/>
                <w:szCs w:val="24"/>
                <w:lang w:val="ro-MD"/>
              </w:rPr>
            </w:pPr>
          </w:p>
          <w:p w14:paraId="2B66F796" w14:textId="28350046" w:rsidR="00FE7391" w:rsidRPr="00170B0C" w:rsidRDefault="00FE7391" w:rsidP="005E54BB">
            <w:pPr>
              <w:jc w:val="both"/>
              <w:rPr>
                <w:rFonts w:ascii="Times New Roman" w:hAnsi="Times New Roman" w:cs="Times New Roman"/>
                <w:color w:val="0D0D0D" w:themeColor="text1" w:themeTint="F2"/>
                <w:sz w:val="24"/>
                <w:szCs w:val="24"/>
                <w:lang w:val="ro-MD"/>
              </w:rPr>
            </w:pPr>
          </w:p>
          <w:p w14:paraId="14583B8C" w14:textId="17F13397" w:rsidR="00FE7391" w:rsidRPr="00170B0C" w:rsidRDefault="00FE7391" w:rsidP="005E54BB">
            <w:pPr>
              <w:jc w:val="both"/>
              <w:rPr>
                <w:rFonts w:ascii="Times New Roman" w:hAnsi="Times New Roman" w:cs="Times New Roman"/>
                <w:color w:val="0D0D0D" w:themeColor="text1" w:themeTint="F2"/>
                <w:sz w:val="24"/>
                <w:szCs w:val="24"/>
                <w:lang w:val="ro-MD"/>
              </w:rPr>
            </w:pPr>
          </w:p>
          <w:p w14:paraId="1B54F782" w14:textId="25A7ECED" w:rsidR="00FE7391" w:rsidRPr="00170B0C" w:rsidRDefault="00FE7391" w:rsidP="005E54BB">
            <w:pPr>
              <w:jc w:val="both"/>
              <w:rPr>
                <w:rFonts w:ascii="Times New Roman" w:hAnsi="Times New Roman" w:cs="Times New Roman"/>
                <w:color w:val="0D0D0D" w:themeColor="text1" w:themeTint="F2"/>
                <w:sz w:val="24"/>
                <w:szCs w:val="24"/>
                <w:lang w:val="ro-MD"/>
              </w:rPr>
            </w:pPr>
          </w:p>
          <w:p w14:paraId="36390A81"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44B8537E"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23170B14"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0D3FAC81"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7487C808" w14:textId="7AF5B384" w:rsidR="00FE7391" w:rsidRPr="00170B0C" w:rsidRDefault="00FE7391" w:rsidP="005E54BB">
            <w:pPr>
              <w:jc w:val="both"/>
              <w:rPr>
                <w:rFonts w:ascii="Times New Roman" w:hAnsi="Times New Roman" w:cs="Times New Roman"/>
                <w:color w:val="0D0D0D" w:themeColor="text1" w:themeTint="F2"/>
                <w:sz w:val="24"/>
                <w:szCs w:val="24"/>
                <w:lang w:val="ro-MD"/>
              </w:rPr>
            </w:pPr>
          </w:p>
          <w:p w14:paraId="3EF4BD9F"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7FE754BA"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4A6EED6F" w14:textId="1811DA10"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 (2), lit. f) va avea următorul cuprins:</w:t>
            </w:r>
          </w:p>
          <w:p w14:paraId="1C979970"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”f) încheie contracte de furnizare a energiei electrice din surse regenerabile cu furnizorii, în conformitate cu prevederile Legii cu privire la energia electrică și Regulile pieței energiei electrice;</w:t>
            </w:r>
          </w:p>
          <w:p w14:paraId="7EE6168E"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(2) se completează cu lit. (f</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și (f</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cu următorul conținut:</w:t>
            </w:r>
          </w:p>
          <w:p w14:paraId="1E5C3961" w14:textId="77777777" w:rsidR="000C6B2E" w:rsidRPr="00170B0C" w:rsidRDefault="00FE7391" w:rsidP="000C6B2E">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0C6B2E" w:rsidRPr="00170B0C">
              <w:rPr>
                <w:rFonts w:ascii="Times New Roman" w:hAnsi="Times New Roman" w:cs="Times New Roman"/>
                <w:color w:val="0D0D0D" w:themeColor="text1" w:themeTint="F2"/>
                <w:sz w:val="24"/>
                <w:szCs w:val="24"/>
                <w:lang w:val="ro-MD"/>
              </w:rPr>
              <w:t>efectuează plata și decontarea obligațiilor financiare către producătorii eligibili, în conformitate cu clauzele contractelor reglementate pentru achiziționarea energiei electrice produse din surse regenerabile și, respectiv, contractelor pentru diferențe;”</w:t>
            </w:r>
          </w:p>
          <w:p w14:paraId="7747D120" w14:textId="5311F469" w:rsidR="00FE7391" w:rsidRPr="00170B0C" w:rsidRDefault="000C6B2E" w:rsidP="000C6B2E">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(f2) își asumă rolul de responsabil al grupului de echilibrare al producătorilor eligibili mici care dețin statutul de membri ai grupului său de echilibrare</w:t>
            </w:r>
            <w:r w:rsidR="00FE7391" w:rsidRPr="00170B0C">
              <w:rPr>
                <w:rFonts w:ascii="Times New Roman" w:hAnsi="Times New Roman" w:cs="Times New Roman"/>
                <w:color w:val="0D0D0D" w:themeColor="text1" w:themeTint="F2"/>
                <w:sz w:val="24"/>
                <w:szCs w:val="24"/>
                <w:lang w:val="ro-MD"/>
              </w:rPr>
              <w:t>;</w:t>
            </w:r>
          </w:p>
          <w:p w14:paraId="75AD0FE0"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2E610748" w14:textId="77777777" w:rsidR="000C6B2E" w:rsidRPr="00170B0C" w:rsidRDefault="000C6B2E" w:rsidP="005E54BB">
            <w:pPr>
              <w:jc w:val="both"/>
              <w:rPr>
                <w:rFonts w:ascii="Times New Roman" w:hAnsi="Times New Roman" w:cs="Times New Roman"/>
                <w:color w:val="0D0D0D" w:themeColor="text1" w:themeTint="F2"/>
                <w:sz w:val="24"/>
                <w:szCs w:val="24"/>
                <w:lang w:val="ro-MD"/>
              </w:rPr>
            </w:pPr>
          </w:p>
          <w:p w14:paraId="192EAFC4" w14:textId="0B47080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alineatul (2) literele g) și h) se abrogă;</w:t>
            </w:r>
          </w:p>
          <w:p w14:paraId="3F0BAD90" w14:textId="58D99AB4" w:rsidR="00FE7391" w:rsidRPr="00170B0C" w:rsidRDefault="00FE7391" w:rsidP="005E54BB">
            <w:pPr>
              <w:jc w:val="both"/>
              <w:rPr>
                <w:rFonts w:ascii="Times New Roman" w:hAnsi="Times New Roman" w:cs="Times New Roman"/>
                <w:color w:val="0D0D0D" w:themeColor="text1" w:themeTint="F2"/>
                <w:sz w:val="24"/>
                <w:szCs w:val="24"/>
                <w:lang w:val="ro-MD"/>
              </w:rPr>
            </w:pPr>
          </w:p>
          <w:p w14:paraId="2F10BF16" w14:textId="307F84B6" w:rsidR="00FE7391" w:rsidRPr="00170B0C" w:rsidRDefault="00FE7391" w:rsidP="005E54BB">
            <w:pPr>
              <w:jc w:val="both"/>
              <w:rPr>
                <w:rFonts w:ascii="Times New Roman" w:hAnsi="Times New Roman" w:cs="Times New Roman"/>
                <w:color w:val="0D0D0D" w:themeColor="text1" w:themeTint="F2"/>
                <w:sz w:val="24"/>
                <w:szCs w:val="24"/>
                <w:lang w:val="ro-MD"/>
              </w:rPr>
            </w:pPr>
          </w:p>
          <w:p w14:paraId="27130C2A" w14:textId="20C67D21" w:rsidR="00FE7391" w:rsidRPr="00170B0C" w:rsidRDefault="00FE7391" w:rsidP="005E54BB">
            <w:pPr>
              <w:jc w:val="both"/>
              <w:rPr>
                <w:rFonts w:ascii="Times New Roman" w:hAnsi="Times New Roman" w:cs="Times New Roman"/>
                <w:color w:val="0D0D0D" w:themeColor="text1" w:themeTint="F2"/>
                <w:sz w:val="24"/>
                <w:szCs w:val="24"/>
                <w:lang w:val="ro-MD"/>
              </w:rPr>
            </w:pPr>
          </w:p>
          <w:p w14:paraId="79BB149B" w14:textId="1912724D" w:rsidR="00FE7391" w:rsidRPr="00170B0C" w:rsidRDefault="00FE7391" w:rsidP="005E54BB">
            <w:pPr>
              <w:jc w:val="both"/>
              <w:rPr>
                <w:rFonts w:ascii="Times New Roman" w:hAnsi="Times New Roman" w:cs="Times New Roman"/>
                <w:color w:val="0D0D0D" w:themeColor="text1" w:themeTint="F2"/>
                <w:sz w:val="24"/>
                <w:szCs w:val="24"/>
                <w:lang w:val="ro-MD"/>
              </w:rPr>
            </w:pPr>
          </w:p>
          <w:p w14:paraId="73B7AE57" w14:textId="68A82C8D" w:rsidR="00FE7391" w:rsidRPr="00170B0C" w:rsidRDefault="00FE7391" w:rsidP="005E54BB">
            <w:pPr>
              <w:jc w:val="both"/>
              <w:rPr>
                <w:rFonts w:ascii="Times New Roman" w:hAnsi="Times New Roman" w:cs="Times New Roman"/>
                <w:color w:val="0D0D0D" w:themeColor="text1" w:themeTint="F2"/>
                <w:sz w:val="24"/>
                <w:szCs w:val="24"/>
                <w:lang w:val="ro-MD"/>
              </w:rPr>
            </w:pPr>
          </w:p>
          <w:p w14:paraId="16C1FB43" w14:textId="2AD0EB3E" w:rsidR="00FE7391" w:rsidRPr="00170B0C" w:rsidRDefault="00FE7391" w:rsidP="005E54BB">
            <w:pPr>
              <w:jc w:val="both"/>
              <w:rPr>
                <w:rFonts w:ascii="Times New Roman" w:hAnsi="Times New Roman" w:cs="Times New Roman"/>
                <w:color w:val="0D0D0D" w:themeColor="text1" w:themeTint="F2"/>
                <w:sz w:val="24"/>
                <w:szCs w:val="24"/>
                <w:lang w:val="ro-MD"/>
              </w:rPr>
            </w:pPr>
          </w:p>
          <w:p w14:paraId="2BDD8251" w14:textId="6BDD1A44" w:rsidR="00FE7391" w:rsidRPr="00170B0C" w:rsidRDefault="00FE7391" w:rsidP="005E54BB">
            <w:pPr>
              <w:jc w:val="both"/>
              <w:rPr>
                <w:rFonts w:ascii="Times New Roman" w:hAnsi="Times New Roman" w:cs="Times New Roman"/>
                <w:color w:val="0D0D0D" w:themeColor="text1" w:themeTint="F2"/>
                <w:sz w:val="24"/>
                <w:szCs w:val="24"/>
                <w:lang w:val="ro-MD"/>
              </w:rPr>
            </w:pPr>
          </w:p>
          <w:p w14:paraId="1C458F6D" w14:textId="339C11A7" w:rsidR="00FE7391" w:rsidRPr="00170B0C" w:rsidRDefault="00FE7391" w:rsidP="005E54BB">
            <w:pPr>
              <w:jc w:val="both"/>
              <w:rPr>
                <w:rFonts w:ascii="Times New Roman" w:hAnsi="Times New Roman" w:cs="Times New Roman"/>
                <w:color w:val="0D0D0D" w:themeColor="text1" w:themeTint="F2"/>
                <w:sz w:val="24"/>
                <w:szCs w:val="24"/>
                <w:lang w:val="ro-MD"/>
              </w:rPr>
            </w:pPr>
          </w:p>
          <w:p w14:paraId="055E1155" w14:textId="04CB9F4F" w:rsidR="00FE7391" w:rsidRPr="00170B0C" w:rsidRDefault="00FE7391" w:rsidP="005E54BB">
            <w:pPr>
              <w:jc w:val="both"/>
              <w:rPr>
                <w:rFonts w:ascii="Times New Roman" w:hAnsi="Times New Roman" w:cs="Times New Roman"/>
                <w:color w:val="0D0D0D" w:themeColor="text1" w:themeTint="F2"/>
                <w:sz w:val="24"/>
                <w:szCs w:val="24"/>
                <w:lang w:val="ro-MD"/>
              </w:rPr>
            </w:pPr>
          </w:p>
          <w:p w14:paraId="12AB3A5F" w14:textId="4DEB097B" w:rsidR="00FE7391" w:rsidRPr="00170B0C" w:rsidRDefault="00FE7391" w:rsidP="005E54BB">
            <w:pPr>
              <w:jc w:val="both"/>
              <w:rPr>
                <w:rFonts w:ascii="Times New Roman" w:hAnsi="Times New Roman" w:cs="Times New Roman"/>
                <w:color w:val="0D0D0D" w:themeColor="text1" w:themeTint="F2"/>
                <w:sz w:val="24"/>
                <w:szCs w:val="24"/>
                <w:lang w:val="ro-MD"/>
              </w:rPr>
            </w:pPr>
          </w:p>
          <w:p w14:paraId="4CD78BA6" w14:textId="04154297" w:rsidR="00FE7391" w:rsidRPr="00170B0C" w:rsidRDefault="00FE7391" w:rsidP="005E54BB">
            <w:pPr>
              <w:jc w:val="both"/>
              <w:rPr>
                <w:rFonts w:ascii="Times New Roman" w:hAnsi="Times New Roman" w:cs="Times New Roman"/>
                <w:color w:val="0D0D0D" w:themeColor="text1" w:themeTint="F2"/>
                <w:sz w:val="24"/>
                <w:szCs w:val="24"/>
                <w:lang w:val="ro-MD"/>
              </w:rPr>
            </w:pPr>
          </w:p>
          <w:p w14:paraId="3EA841D2" w14:textId="57F1DA26" w:rsidR="00FE7391" w:rsidRPr="00170B0C" w:rsidRDefault="00FE7391" w:rsidP="005E54BB">
            <w:pPr>
              <w:jc w:val="both"/>
              <w:rPr>
                <w:rFonts w:ascii="Times New Roman" w:hAnsi="Times New Roman" w:cs="Times New Roman"/>
                <w:color w:val="0D0D0D" w:themeColor="text1" w:themeTint="F2"/>
                <w:sz w:val="24"/>
                <w:szCs w:val="24"/>
                <w:lang w:val="ro-MD"/>
              </w:rPr>
            </w:pPr>
          </w:p>
          <w:p w14:paraId="744ABADE" w14:textId="71EFD965" w:rsidR="00FE7391" w:rsidRPr="00170B0C" w:rsidRDefault="00FE7391" w:rsidP="005E54BB">
            <w:pPr>
              <w:jc w:val="both"/>
              <w:rPr>
                <w:rFonts w:ascii="Times New Roman" w:hAnsi="Times New Roman" w:cs="Times New Roman"/>
                <w:color w:val="0D0D0D" w:themeColor="text1" w:themeTint="F2"/>
                <w:sz w:val="24"/>
                <w:szCs w:val="24"/>
                <w:lang w:val="ro-MD"/>
              </w:rPr>
            </w:pPr>
          </w:p>
          <w:p w14:paraId="1973F68C" w14:textId="10C62045" w:rsidR="00FE7391" w:rsidRPr="00170B0C" w:rsidRDefault="00FE7391" w:rsidP="005E54BB">
            <w:pPr>
              <w:jc w:val="both"/>
              <w:rPr>
                <w:rFonts w:ascii="Times New Roman" w:hAnsi="Times New Roman" w:cs="Times New Roman"/>
                <w:color w:val="0D0D0D" w:themeColor="text1" w:themeTint="F2"/>
                <w:sz w:val="24"/>
                <w:szCs w:val="24"/>
                <w:lang w:val="ro-MD"/>
              </w:rPr>
            </w:pPr>
          </w:p>
          <w:p w14:paraId="1BD0AE84" w14:textId="2FC3C151" w:rsidR="00FE7391" w:rsidRPr="00170B0C" w:rsidRDefault="00FE7391" w:rsidP="005E54BB">
            <w:pPr>
              <w:jc w:val="both"/>
              <w:rPr>
                <w:rFonts w:ascii="Times New Roman" w:hAnsi="Times New Roman" w:cs="Times New Roman"/>
                <w:color w:val="0D0D0D" w:themeColor="text1" w:themeTint="F2"/>
                <w:sz w:val="24"/>
                <w:szCs w:val="24"/>
                <w:lang w:val="ro-MD"/>
              </w:rPr>
            </w:pPr>
          </w:p>
          <w:p w14:paraId="03DBFF38" w14:textId="29DAC310" w:rsidR="00FE7391" w:rsidRPr="00170B0C" w:rsidRDefault="00FE7391" w:rsidP="005E54BB">
            <w:pPr>
              <w:jc w:val="both"/>
              <w:rPr>
                <w:rFonts w:ascii="Times New Roman" w:hAnsi="Times New Roman" w:cs="Times New Roman"/>
                <w:color w:val="0D0D0D" w:themeColor="text1" w:themeTint="F2"/>
                <w:sz w:val="24"/>
                <w:szCs w:val="24"/>
                <w:lang w:val="ro-MD"/>
              </w:rPr>
            </w:pPr>
          </w:p>
          <w:p w14:paraId="487A0DBC" w14:textId="0D6DC5BC" w:rsidR="00FE7391" w:rsidRPr="00170B0C" w:rsidRDefault="00FE7391" w:rsidP="005E54BB">
            <w:pPr>
              <w:jc w:val="both"/>
              <w:rPr>
                <w:rFonts w:ascii="Times New Roman" w:hAnsi="Times New Roman" w:cs="Times New Roman"/>
                <w:color w:val="0D0D0D" w:themeColor="text1" w:themeTint="F2"/>
                <w:sz w:val="24"/>
                <w:szCs w:val="24"/>
                <w:lang w:val="ro-MD"/>
              </w:rPr>
            </w:pPr>
          </w:p>
          <w:p w14:paraId="47476802" w14:textId="196DDCBC" w:rsidR="00FE7391" w:rsidRPr="00170B0C" w:rsidRDefault="00FE7391" w:rsidP="005E54BB">
            <w:pPr>
              <w:jc w:val="both"/>
              <w:rPr>
                <w:rFonts w:ascii="Times New Roman" w:hAnsi="Times New Roman" w:cs="Times New Roman"/>
                <w:color w:val="0D0D0D" w:themeColor="text1" w:themeTint="F2"/>
                <w:sz w:val="24"/>
                <w:szCs w:val="24"/>
                <w:lang w:val="ro-MD"/>
              </w:rPr>
            </w:pPr>
          </w:p>
          <w:p w14:paraId="26B9E121" w14:textId="43FE77BE" w:rsidR="00FE7391" w:rsidRPr="00170B0C" w:rsidRDefault="00FE7391" w:rsidP="005E54BB">
            <w:pPr>
              <w:jc w:val="both"/>
              <w:rPr>
                <w:rFonts w:ascii="Times New Roman" w:hAnsi="Times New Roman" w:cs="Times New Roman"/>
                <w:color w:val="0D0D0D" w:themeColor="text1" w:themeTint="F2"/>
                <w:sz w:val="24"/>
                <w:szCs w:val="24"/>
                <w:lang w:val="ro-MD"/>
              </w:rPr>
            </w:pPr>
          </w:p>
          <w:p w14:paraId="14449C2D" w14:textId="27283042" w:rsidR="00FE7391" w:rsidRPr="00170B0C" w:rsidRDefault="00FE7391" w:rsidP="005E54BB">
            <w:pPr>
              <w:jc w:val="both"/>
              <w:rPr>
                <w:rFonts w:ascii="Times New Roman" w:hAnsi="Times New Roman" w:cs="Times New Roman"/>
                <w:color w:val="0D0D0D" w:themeColor="text1" w:themeTint="F2"/>
                <w:sz w:val="24"/>
                <w:szCs w:val="24"/>
                <w:lang w:val="ro-MD"/>
              </w:rPr>
            </w:pPr>
          </w:p>
          <w:p w14:paraId="4BD01982" w14:textId="096F7FA6" w:rsidR="00FE7391" w:rsidRPr="00170B0C" w:rsidRDefault="00FE7391" w:rsidP="005E54BB">
            <w:pPr>
              <w:jc w:val="both"/>
              <w:rPr>
                <w:rFonts w:ascii="Times New Roman" w:hAnsi="Times New Roman" w:cs="Times New Roman"/>
                <w:color w:val="0D0D0D" w:themeColor="text1" w:themeTint="F2"/>
                <w:sz w:val="24"/>
                <w:szCs w:val="24"/>
                <w:lang w:val="ro-MD"/>
              </w:rPr>
            </w:pPr>
          </w:p>
          <w:p w14:paraId="5B490506" w14:textId="250F7FE1" w:rsidR="00FE7391" w:rsidRPr="00170B0C" w:rsidRDefault="00FE7391" w:rsidP="005E54BB">
            <w:pPr>
              <w:jc w:val="both"/>
              <w:rPr>
                <w:rFonts w:ascii="Times New Roman" w:hAnsi="Times New Roman" w:cs="Times New Roman"/>
                <w:color w:val="0D0D0D" w:themeColor="text1" w:themeTint="F2"/>
                <w:sz w:val="24"/>
                <w:szCs w:val="24"/>
                <w:lang w:val="ro-MD"/>
              </w:rPr>
            </w:pPr>
          </w:p>
          <w:p w14:paraId="2F199E7D" w14:textId="7BD3C2DB"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(2) se completează cu lit. (i</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 (i</w:t>
            </w:r>
            <w:r w:rsidR="004F6DC2"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cu următorul conținut:</w:t>
            </w:r>
          </w:p>
          <w:p w14:paraId="3AD7BFE5" w14:textId="135E2018" w:rsidR="000921E0" w:rsidRPr="00170B0C" w:rsidRDefault="000921E0" w:rsidP="000921E0">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(i</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w:t>
            </w:r>
            <w:r w:rsidR="004F6DC2"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gestionează contul bancar dedicat stabilit în conformitate cu alin. (12) în scopul decontării  obligațiilor financiare față de producătorii eligibili conform contractelor reglementate pentru achiziționarea energiei electrice produse din surse regenerabile și, respectiv, contractelor pentru diferențe, precum și pentru decontarea contribuției financiare pentru energia electrică din surse regenerabile;</w:t>
            </w:r>
          </w:p>
          <w:p w14:paraId="01E97BAD" w14:textId="77777777" w:rsidR="000921E0" w:rsidRPr="00170B0C" w:rsidRDefault="000921E0" w:rsidP="000921E0">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(i</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calculează necesitățile și gestionează cerințele de mijloace financiare (lichidități) stabilite în conformitate cu prevederile alin. (1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care sunt obținute din partea furnizorilor de energie electrică pe parcursul unei perioade de 12 luni;</w:t>
            </w:r>
          </w:p>
          <w:p w14:paraId="465CD054" w14:textId="1F0B799E" w:rsidR="00FE7391" w:rsidRPr="00170B0C" w:rsidRDefault="000921E0" w:rsidP="000921E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(i</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colectează contribuția financiară pentru energia electrică din surse regenerabile de la fiecare furnizor de energie electrică pentru perioada de gestiune, în conformitate art. 30 și Regulile pieței energiei electrice, proporțional cotelor-părți stabilite de către Agenția Națională pentru Reglementare în Energetică pentru fiecare dintre furnizori, și prezintă informațiile Agenției în condițiile și în termenele stabilite de aceasta. Aplică penalități furnizorilor de energie electrică pentru întârzierea plăților în conformitate cu termenii și condițiile stabilite de Agenția Națională pentru Reglementare în Energetică</w:t>
            </w:r>
            <w:r w:rsidR="00FE7391" w:rsidRPr="00170B0C">
              <w:rPr>
                <w:rFonts w:ascii="Times New Roman" w:hAnsi="Times New Roman" w:cs="Times New Roman"/>
                <w:color w:val="0D0D0D" w:themeColor="text1" w:themeTint="F2"/>
                <w:sz w:val="24"/>
                <w:szCs w:val="24"/>
                <w:lang w:val="ro-MD"/>
              </w:rPr>
              <w:t>;”</w:t>
            </w:r>
          </w:p>
          <w:p w14:paraId="4D06D343"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47346E58"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7EBC6C5C"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216525CD"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6C493FCD"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0CE32120"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751A6D13"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0CFFE40A"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45298471"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5052ED49"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1799748E"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5FF4988B"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4B9AE9D3"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2697B29E"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7BE70E78"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5C74A79E"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33B73ACA"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05E02DB5"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120D7144"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40B5BDB1"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505BAA6B"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71B10812" w14:textId="38171443"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 (4), cuvintele „și centralele de termoficare urbane” se omit.</w:t>
            </w:r>
          </w:p>
          <w:p w14:paraId="14427760" w14:textId="77777777" w:rsidR="00F53386" w:rsidRPr="00170B0C" w:rsidRDefault="00F53386" w:rsidP="005E54BB">
            <w:pPr>
              <w:jc w:val="both"/>
              <w:rPr>
                <w:rFonts w:ascii="Times New Roman" w:hAnsi="Times New Roman" w:cs="Times New Roman"/>
                <w:color w:val="0D0D0D" w:themeColor="text1" w:themeTint="F2"/>
                <w:sz w:val="24"/>
                <w:szCs w:val="24"/>
                <w:lang w:val="ro-MD"/>
              </w:rPr>
            </w:pPr>
          </w:p>
          <w:p w14:paraId="3BC1410F" w14:textId="77777777" w:rsidR="00F53386" w:rsidRPr="00170B0C" w:rsidRDefault="00F53386" w:rsidP="005E54BB">
            <w:pPr>
              <w:jc w:val="both"/>
              <w:rPr>
                <w:rFonts w:ascii="Times New Roman" w:hAnsi="Times New Roman" w:cs="Times New Roman"/>
                <w:color w:val="0D0D0D" w:themeColor="text1" w:themeTint="F2"/>
                <w:sz w:val="24"/>
                <w:szCs w:val="24"/>
                <w:lang w:val="ro-MD"/>
              </w:rPr>
            </w:pPr>
          </w:p>
          <w:p w14:paraId="425F5970" w14:textId="77777777" w:rsidR="00F53386" w:rsidRPr="00170B0C" w:rsidRDefault="00F53386" w:rsidP="005E54BB">
            <w:pPr>
              <w:jc w:val="both"/>
              <w:rPr>
                <w:rFonts w:ascii="Times New Roman" w:hAnsi="Times New Roman" w:cs="Times New Roman"/>
                <w:color w:val="0D0D0D" w:themeColor="text1" w:themeTint="F2"/>
                <w:sz w:val="24"/>
                <w:szCs w:val="24"/>
                <w:lang w:val="ro-MD"/>
              </w:rPr>
            </w:pPr>
          </w:p>
          <w:p w14:paraId="419FDD71" w14:textId="77777777" w:rsidR="00F53386" w:rsidRPr="00170B0C" w:rsidRDefault="00F53386" w:rsidP="005E54BB">
            <w:pPr>
              <w:jc w:val="both"/>
              <w:rPr>
                <w:rFonts w:ascii="Times New Roman" w:hAnsi="Times New Roman" w:cs="Times New Roman"/>
                <w:color w:val="0D0D0D" w:themeColor="text1" w:themeTint="F2"/>
                <w:sz w:val="24"/>
                <w:szCs w:val="24"/>
                <w:lang w:val="ro-MD"/>
              </w:rPr>
            </w:pPr>
          </w:p>
          <w:p w14:paraId="5091E72C" w14:textId="77777777" w:rsidR="00F53386" w:rsidRPr="00170B0C" w:rsidRDefault="00F53386" w:rsidP="005E54BB">
            <w:pPr>
              <w:jc w:val="both"/>
              <w:rPr>
                <w:rFonts w:ascii="Times New Roman" w:hAnsi="Times New Roman" w:cs="Times New Roman"/>
                <w:color w:val="0D0D0D" w:themeColor="text1" w:themeTint="F2"/>
                <w:sz w:val="24"/>
                <w:szCs w:val="24"/>
                <w:lang w:val="ro-MD"/>
              </w:rPr>
            </w:pPr>
          </w:p>
          <w:p w14:paraId="276C58B4" w14:textId="77777777" w:rsidR="00F53386" w:rsidRPr="00170B0C" w:rsidRDefault="00F53386" w:rsidP="005E54BB">
            <w:pPr>
              <w:jc w:val="both"/>
              <w:rPr>
                <w:rFonts w:ascii="Times New Roman" w:hAnsi="Times New Roman" w:cs="Times New Roman"/>
                <w:color w:val="0D0D0D" w:themeColor="text1" w:themeTint="F2"/>
                <w:sz w:val="24"/>
                <w:szCs w:val="24"/>
                <w:lang w:val="ro-MD"/>
              </w:rPr>
            </w:pPr>
          </w:p>
          <w:p w14:paraId="7ACBA965" w14:textId="77777777" w:rsidR="00F53386" w:rsidRPr="00170B0C" w:rsidRDefault="00F53386" w:rsidP="005E54BB">
            <w:pPr>
              <w:jc w:val="both"/>
              <w:rPr>
                <w:rFonts w:ascii="Times New Roman" w:hAnsi="Times New Roman" w:cs="Times New Roman"/>
                <w:color w:val="0D0D0D" w:themeColor="text1" w:themeTint="F2"/>
                <w:sz w:val="24"/>
                <w:szCs w:val="24"/>
                <w:lang w:val="ro-MD"/>
              </w:rPr>
            </w:pPr>
          </w:p>
          <w:p w14:paraId="7E7C40B9" w14:textId="77777777" w:rsidR="00F53386" w:rsidRPr="00170B0C" w:rsidRDefault="00F53386" w:rsidP="005E54BB">
            <w:pPr>
              <w:jc w:val="both"/>
              <w:rPr>
                <w:rFonts w:ascii="Times New Roman" w:hAnsi="Times New Roman" w:cs="Times New Roman"/>
                <w:color w:val="0D0D0D" w:themeColor="text1" w:themeTint="F2"/>
                <w:sz w:val="24"/>
                <w:szCs w:val="24"/>
                <w:lang w:val="ro-MD"/>
              </w:rPr>
            </w:pPr>
          </w:p>
          <w:p w14:paraId="642F304A" w14:textId="77777777" w:rsidR="00F53386" w:rsidRPr="00170B0C" w:rsidRDefault="00F53386" w:rsidP="00F53386">
            <w:pPr>
              <w:spacing w:before="120"/>
              <w:ind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alin. (5) cu următorul cuprins:</w:t>
            </w:r>
          </w:p>
          <w:p w14:paraId="015C75A2" w14:textId="77777777" w:rsidR="00F53386" w:rsidRPr="00170B0C" w:rsidRDefault="00F53386" w:rsidP="00F53386">
            <w:pPr>
              <w:spacing w:before="120"/>
              <w:ind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„(5) În cazul în care Furnizorul central de energie electrică este desemnat să asigure și gestiunea reglementată a altor surse de energie electrică diferite de sursele regenerabile, sau gestiunea de instalații de stocare, atunci:</w:t>
            </w:r>
          </w:p>
          <w:p w14:paraId="531966CC" w14:textId="77777777" w:rsidR="00F53386" w:rsidRPr="00170B0C" w:rsidRDefault="00F53386" w:rsidP="00F53386">
            <w:pPr>
              <w:ind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 fiecare activitate reglementată se desfășoară în cadrul uni grup de echilibrare distinct;</w:t>
            </w:r>
          </w:p>
          <w:p w14:paraId="10897AA1" w14:textId="77777777" w:rsidR="00F53386" w:rsidRPr="00170B0C" w:rsidRDefault="00F53386" w:rsidP="00F53386">
            <w:pPr>
              <w:ind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b) pentru fiecare activitate se utilizează un cont bancar separat și mijloace financiare distincte.”</w:t>
            </w:r>
          </w:p>
          <w:p w14:paraId="50FDADF1" w14:textId="77777777" w:rsidR="00F53386" w:rsidRPr="00170B0C" w:rsidRDefault="00F53386" w:rsidP="005E54BB">
            <w:pPr>
              <w:jc w:val="both"/>
              <w:rPr>
                <w:rFonts w:ascii="Times New Roman" w:hAnsi="Times New Roman" w:cs="Times New Roman"/>
                <w:color w:val="0D0D0D" w:themeColor="text1" w:themeTint="F2"/>
                <w:sz w:val="24"/>
                <w:szCs w:val="24"/>
                <w:lang w:val="ro-MD"/>
              </w:rPr>
            </w:pPr>
          </w:p>
          <w:p w14:paraId="32222D43" w14:textId="77777777" w:rsidR="00F53386" w:rsidRPr="00170B0C" w:rsidRDefault="00F53386" w:rsidP="005E54BB">
            <w:pPr>
              <w:jc w:val="both"/>
              <w:rPr>
                <w:rFonts w:ascii="Times New Roman" w:hAnsi="Times New Roman" w:cs="Times New Roman"/>
                <w:color w:val="0D0D0D" w:themeColor="text1" w:themeTint="F2"/>
                <w:sz w:val="24"/>
                <w:szCs w:val="24"/>
                <w:lang w:val="ro-MD"/>
              </w:rPr>
            </w:pPr>
          </w:p>
          <w:p w14:paraId="74B6E6FD" w14:textId="77777777" w:rsidR="00FE7391" w:rsidRPr="00170B0C" w:rsidRDefault="00FE7391" w:rsidP="005E54BB">
            <w:pPr>
              <w:jc w:val="both"/>
              <w:rPr>
                <w:rFonts w:ascii="Times New Roman" w:hAnsi="Times New Roman" w:cs="Times New Roman"/>
                <w:color w:val="0D0D0D" w:themeColor="text1" w:themeTint="F2"/>
              </w:rPr>
            </w:pPr>
          </w:p>
        </w:tc>
        <w:tc>
          <w:tcPr>
            <w:tcW w:w="5039" w:type="dxa"/>
          </w:tcPr>
          <w:p w14:paraId="08C4437B"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30.</w:t>
            </w:r>
            <w:r w:rsidRPr="00170B0C">
              <w:rPr>
                <w:rFonts w:ascii="Times New Roman" w:eastAsia="Times New Roman" w:hAnsi="Times New Roman" w:cs="Times New Roman"/>
                <w:color w:val="0D0D0D" w:themeColor="text1" w:themeTint="F2"/>
                <w:sz w:val="24"/>
                <w:szCs w:val="24"/>
                <w:shd w:val="clear" w:color="auto" w:fill="FFFFFF"/>
                <w:lang w:val="ro-RO"/>
              </w:rPr>
              <w:t> Furnizorul central de energie electrică</w:t>
            </w:r>
          </w:p>
          <w:p w14:paraId="6C5D6E24"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7575E94" w14:textId="2A3560F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w:t>
            </w:r>
            <w:r w:rsidR="00BE5C22" w:rsidRPr="00170B0C">
              <w:rPr>
                <w:rFonts w:ascii="Times New Roman" w:hAnsi="Times New Roman" w:cs="Times New Roman"/>
                <w:color w:val="0D0D0D" w:themeColor="text1" w:themeTint="F2"/>
                <w:sz w:val="24"/>
                <w:szCs w:val="24"/>
                <w:lang w:val="ro-MD"/>
              </w:rPr>
              <w:t>Furnizorul central de energie electrică desemnat de Guvern în vederea îndeplinirii funcțiilor și atribuțiilor stabilite în conformitate cu prezenta lege și Legea 107/2016 cu privire la energia electrică, acționează în conformitate cu regulile de guvernanță corporativă, dispune de credibilitate financiară, așa cum este definită la alin. (11) și (12), ține în sistemul său de contabilitate conturi contabile separate pentru fiecare dintre activitățile economice desfășurate și evită subvenționarea încrucișată dintre acestea</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65B6060C" w14:textId="4F0176C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2676DBE" w14:textId="77777777" w:rsidR="00BE5C22" w:rsidRPr="00170B0C" w:rsidRDefault="00BE5C2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5A9FD4" w14:textId="77777777" w:rsidR="00BE5C22" w:rsidRPr="00170B0C" w:rsidRDefault="00BE5C2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71430A8" w14:textId="77777777" w:rsidR="00BE5C22" w:rsidRPr="00170B0C" w:rsidRDefault="00BE5C22"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8D5424C" w14:textId="77777777" w:rsidR="00707F70" w:rsidRPr="00170B0C" w:rsidRDefault="00707F70" w:rsidP="00707F7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Furnizorul central de energie electrică dispune de mijloace financiare (lichidități) echivalente plăților prognozate aferente producătorilor eligibili mari stabiliți în cadrul procedurilor de licitații, pentru o perioadă de o lună, în conformitate cu contractele semnate.</w:t>
            </w:r>
          </w:p>
          <w:p w14:paraId="085D428B" w14:textId="77777777" w:rsidR="00707F70" w:rsidRPr="00170B0C" w:rsidRDefault="00707F70" w:rsidP="00707F70">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Furnizorul central de energie electrică deschide și gestionează un cont bancar dedicat, pentru a opera cu transferurile de mijloace financiare aferente schemei de sprijin, prin intermediul căruia va desfășura sau va determina să fie efectuate următoarele activități:</w:t>
            </w:r>
          </w:p>
          <w:p w14:paraId="7CCE754E" w14:textId="77777777" w:rsidR="00707F70" w:rsidRPr="00170B0C" w:rsidRDefault="00707F70" w:rsidP="00707F7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a) perceperea contribuției financiare pentru energia electrică din surse regenerabile de la furnizorii de energie electrică;</w:t>
            </w:r>
          </w:p>
          <w:p w14:paraId="177734FD" w14:textId="77777777" w:rsidR="00707F70" w:rsidRPr="00170B0C" w:rsidRDefault="00707F70" w:rsidP="00707F7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b) efectuarea plăților către producătorii eligibili în conformitate cu termenii și condițiile prevăzute în contractele reglementate pentru achiziționarea energiei electrice produse din surse regenerabile, precum și contractele pentru diferențe, din momentul concluderii acestora;</w:t>
            </w:r>
          </w:p>
          <w:p w14:paraId="533886EE" w14:textId="77777777" w:rsidR="00707F70" w:rsidRPr="00170B0C" w:rsidRDefault="00707F70" w:rsidP="00707F7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 colectarea necesarului de mijloace financiare (lichidități) și a altor resurse financiare în vederea sprijinirii financiare a energiei electrice regenerabile în condițiile prevăzute de prezenta lege.</w:t>
            </w:r>
          </w:p>
          <w:p w14:paraId="2F280EA1" w14:textId="77777777" w:rsidR="00707F70" w:rsidRPr="00170B0C" w:rsidRDefault="00707F70" w:rsidP="00707F70">
            <w:pPr>
              <w:jc w:val="both"/>
              <w:rPr>
                <w:rFonts w:ascii="Times New Roman" w:hAnsi="Times New Roman" w:cs="Times New Roman"/>
                <w:color w:val="0D0D0D" w:themeColor="text1" w:themeTint="F2"/>
                <w:sz w:val="24"/>
                <w:szCs w:val="24"/>
                <w:lang w:val="ro-MD"/>
              </w:rPr>
            </w:pPr>
          </w:p>
          <w:p w14:paraId="7CD25630" w14:textId="77777777" w:rsidR="00707F70" w:rsidRPr="00170B0C" w:rsidRDefault="00707F70" w:rsidP="00707F70">
            <w:pPr>
              <w:jc w:val="both"/>
              <w:rPr>
                <w:rFonts w:ascii="Times New Roman" w:hAnsi="Times New Roman" w:cs="Times New Roman"/>
                <w:color w:val="0D0D0D" w:themeColor="text1" w:themeTint="F2"/>
                <w:sz w:val="24"/>
                <w:szCs w:val="24"/>
                <w:lang w:val="ro-MD"/>
              </w:rPr>
            </w:pPr>
          </w:p>
          <w:p w14:paraId="64E07E46" w14:textId="77777777" w:rsidR="00707F70" w:rsidRPr="00170B0C" w:rsidRDefault="00707F70" w:rsidP="00707F70">
            <w:pPr>
              <w:jc w:val="both"/>
              <w:rPr>
                <w:rFonts w:ascii="Times New Roman" w:hAnsi="Times New Roman" w:cs="Times New Roman"/>
                <w:color w:val="0D0D0D" w:themeColor="text1" w:themeTint="F2"/>
                <w:sz w:val="24"/>
                <w:szCs w:val="24"/>
                <w:lang w:val="ro-MD"/>
              </w:rPr>
            </w:pPr>
          </w:p>
          <w:p w14:paraId="3A9D3B11" w14:textId="77777777" w:rsidR="00707F70" w:rsidRPr="00170B0C" w:rsidRDefault="00707F70" w:rsidP="00707F70">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Mijloacele financiare colectate pe contul bancar dedicat al Furnizorului central de energie electrică, stabilit în conformitate cu alin. (1</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sunt destinate plății cu prioritate a producătorilor eligibili mari și mici, în conformitate cu termenii și condițiile contractelor semnate cu aceștia.” </w:t>
            </w:r>
          </w:p>
          <w:p w14:paraId="5D688A5D" w14:textId="77777777" w:rsidR="00707F70" w:rsidRPr="00170B0C" w:rsidRDefault="00707F70" w:rsidP="00707F70">
            <w:pPr>
              <w:spacing w:before="120"/>
              <w:jc w:val="both"/>
              <w:rPr>
                <w:rFonts w:ascii="Times New Roman" w:hAnsi="Times New Roman" w:cs="Times New Roman"/>
                <w:color w:val="0D0D0D" w:themeColor="text1" w:themeTint="F2"/>
                <w:sz w:val="24"/>
                <w:szCs w:val="24"/>
                <w:lang w:val="ro-MD"/>
              </w:rPr>
            </w:pPr>
          </w:p>
          <w:p w14:paraId="3CEFD684" w14:textId="77777777" w:rsidR="00707F70" w:rsidRPr="00170B0C" w:rsidRDefault="00707F70" w:rsidP="00707F7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4</w:t>
            </w:r>
            <w:r w:rsidRPr="00170B0C">
              <w:rPr>
                <w:rFonts w:ascii="Times New Roman" w:hAnsi="Times New Roman" w:cs="Times New Roman"/>
                <w:color w:val="0D0D0D" w:themeColor="text1" w:themeTint="F2"/>
                <w:sz w:val="24"/>
                <w:szCs w:val="24"/>
                <w:lang w:val="ro-MD"/>
              </w:rPr>
              <w:t xml:space="preserve">) Furnizorul central de energie electrică face uz de mijloacele financiare (lichidități) în vederea onorării angajamentelor sale financiare față de producătorii eligibili mari, conform termenilor și condițiilor stabilite în contractele semnate cu aceștia, în cazul în care furnizorii de energie nu-și onorează obligațiunile de transfer a contribuției financiare pentru energia electrică din surse regenerabile” </w:t>
            </w:r>
          </w:p>
          <w:p w14:paraId="1E4EB295" w14:textId="4C25B73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DF2FAC8" w14:textId="4D8BB08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30138FE" w14:textId="60F40FF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161ABB"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5DD971D"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0FB0F07"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(2) Furnizorul central de energie electrică are următoarele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bază:</w:t>
            </w:r>
          </w:p>
          <w:p w14:paraId="0A7C2AB5" w14:textId="6D658AE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w:t>
            </w:r>
            <w:r w:rsidR="00466DD7" w:rsidRPr="00170B0C">
              <w:rPr>
                <w:rFonts w:ascii="Times New Roman" w:hAnsi="Times New Roman" w:cs="Times New Roman"/>
                <w:color w:val="0D0D0D" w:themeColor="text1" w:themeTint="F2"/>
                <w:sz w:val="24"/>
                <w:szCs w:val="24"/>
                <w:lang w:val="ro-MD"/>
              </w:rPr>
              <w:t>încheie, în termenele și condițiile stabilite de Regulamentul privind organizarea licitațiilor pentru oferirea statutului de producător eligibil, contracte reglementate pentru achiziționarea energiei produse din surse regenerabile și contracte pentru diferențe cu producătorii eligibili mari, în conformitate cu modelele de contracte elaborate și aprobate de Agenția Națională pentru Reglementare în Energetică</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587F06D8" w14:textId="520964B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D6ADF22" w14:textId="2251243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DE66915" w14:textId="2B5A1915" w:rsidR="001B3499"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A80F4EC" w14:textId="0040E7B7" w:rsidR="001B3499"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506131F" w14:textId="65187C94" w:rsidR="001B3499"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7702CB4" w14:textId="256FE7A9" w:rsidR="001B3499"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16F205" w14:textId="784F896C" w:rsidR="001B3499"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ED45489" w14:textId="12BBF7BF" w:rsidR="001B3499"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01C040C" w14:textId="77777777" w:rsidR="001B3499"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3662F0" w14:textId="447BE4A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E747FE" w:rsidRPr="00170B0C">
              <w:rPr>
                <w:rFonts w:ascii="Times New Roman" w:hAnsi="Times New Roman" w:cs="Times New Roman"/>
                <w:color w:val="0D0D0D" w:themeColor="text1" w:themeTint="F2"/>
                <w:sz w:val="24"/>
                <w:szCs w:val="24"/>
                <w:lang w:val="ro-MD"/>
              </w:rPr>
              <w:t>încheie, în termenele și condițiile stabilite de Regulamentul privind confirmarea statutului de producător eligibil, contracte reglementate pentru achiziționarea energiei electrice produse din surse regenerabile cu producătorii eligibili mici, în conformitate cu modelul contractului elaborat și aprobat de Agenția Națională pentru Reglementare în Energie, și achiziționează de la aceștia întreaga cantitate de energie electrică livrată în rețelele electrice la tarifele fixe stabilite potrivit prezentei legi</w:t>
            </w:r>
          </w:p>
          <w:p w14:paraId="6D7E5C30"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8197D3"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DC76570"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58B3064" w14:textId="36DDFED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solicită producătorilor de energie electrică din surse regenerabile să prezinte prognoze anuale, lunare,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săptămînale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și pentru ziua următoare 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cantităţilor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energie electrică care urmează a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fi livrate în rețelele electrice, conform Regulilor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pieţei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energiei electrice;</w:t>
            </w:r>
          </w:p>
          <w:p w14:paraId="7D8562B3"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7CC1BDF" w14:textId="23AA59C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colectează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agregă prognozele privind producerea energiei electrice din surse regenerabile primite de la producătorii eligibili,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cantităţile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energie electrică care urmează a fi livrate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electrice în ziua următoare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comunică zilnic această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operatorilor sistemelor de transport și/sau operatorilor sistemelor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modul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cazurile stabilite de Regulile pieței energiei electrice, aprobate de către Agenția Națională pentru Reglementare în Energetică;</w:t>
            </w:r>
          </w:p>
          <w:p w14:paraId="59434F95"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560A4B" w14:textId="0650DFA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d) calculează lunar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mediu al energiei electrice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achiziţionate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prezintă Agenției Naționale pentru Reglementare în Energetică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respectivă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în termenele stabilite de aceasta;</w:t>
            </w:r>
          </w:p>
          <w:p w14:paraId="679F9E17" w14:textId="76EDAAB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6BB9F61"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BD5E452"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e) în baza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prezentate de operatorii sistemelor de transport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operatorii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sistemelorde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determină cantitățile lunare de energie electrică care urmează a fi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achiziţionate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fiecare furnizor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cotele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deţinute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piaţa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energiei electrice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prezintă Agenției Naționale pentru Reglementare în Energetică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respectivă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termenele stabilite de către aceasta;</w:t>
            </w:r>
          </w:p>
          <w:p w14:paraId="27A4E80B" w14:textId="012877E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8B6FD2" w14:textId="5DD419E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CF268B8" w14:textId="6AA81E5A" w:rsidR="001B3499"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EA155C9" w14:textId="1E64D9DC" w:rsidR="001B3499"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069E99" w14:textId="7EFF069B" w:rsidR="001B3499"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8AD5CE6" w14:textId="77777777" w:rsidR="001B3499" w:rsidRPr="00170B0C" w:rsidRDefault="001B3499"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66C80E" w14:textId="31E12281"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f) </w:t>
            </w:r>
            <w:r w:rsidRPr="00170B0C">
              <w:rPr>
                <w:rFonts w:ascii="Times New Roman" w:hAnsi="Times New Roman" w:cs="Times New Roman"/>
                <w:color w:val="0D0D0D" w:themeColor="text1" w:themeTint="F2"/>
                <w:sz w:val="24"/>
                <w:szCs w:val="24"/>
                <w:lang w:val="ro-MD"/>
              </w:rPr>
              <w:t xml:space="preserve">încheie contracte de furnizare a energiei electrice din surse regenerabile cu furnizorii, în </w:t>
            </w:r>
            <w:r w:rsidRPr="00170B0C">
              <w:rPr>
                <w:rFonts w:ascii="Times New Roman" w:hAnsi="Times New Roman" w:cs="Times New Roman"/>
                <w:color w:val="0D0D0D" w:themeColor="text1" w:themeTint="F2"/>
                <w:sz w:val="24"/>
                <w:szCs w:val="24"/>
                <w:lang w:val="ro-MD"/>
              </w:rPr>
              <w:lastRenderedPageBreak/>
              <w:t>conformitate cu prevederile Legii cu privire la energia electrică și Regulile pieței energiei electrice;</w:t>
            </w:r>
          </w:p>
          <w:p w14:paraId="0E15CE08"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58DAFA4"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7982342"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28D7E69"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937370C"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19C47B8" w14:textId="77777777" w:rsidR="000C6B2E" w:rsidRPr="00170B0C" w:rsidRDefault="00FE7391" w:rsidP="000C6B2E">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0C6B2E" w:rsidRPr="00170B0C">
              <w:rPr>
                <w:rFonts w:ascii="Times New Roman" w:hAnsi="Times New Roman" w:cs="Times New Roman"/>
                <w:color w:val="0D0D0D" w:themeColor="text1" w:themeTint="F2"/>
                <w:sz w:val="24"/>
                <w:szCs w:val="24"/>
                <w:lang w:val="ro-MD"/>
              </w:rPr>
              <w:t>efectuează plata și decontarea obligațiilor financiare către producătorii eligibili, în conformitate cu clauzele contractelor reglementate pentru achiziționarea energiei electrice produse din surse regenerabile și, respectiv, contractelor pentru diferențe;”</w:t>
            </w:r>
          </w:p>
          <w:p w14:paraId="264783FB" w14:textId="037827A7" w:rsidR="00FE7391" w:rsidRPr="00170B0C" w:rsidRDefault="000C6B2E" w:rsidP="000C6B2E">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(f2) își asumă rolul de responsabil al grupului de echilibrare al producătorilor eligibili mici care dețin statutul de membri ai grupului său de echilibrare</w:t>
            </w:r>
            <w:r w:rsidR="00FE7391" w:rsidRPr="00170B0C">
              <w:rPr>
                <w:rFonts w:ascii="Times New Roman" w:hAnsi="Times New Roman" w:cs="Times New Roman"/>
                <w:color w:val="0D0D0D" w:themeColor="text1" w:themeTint="F2"/>
                <w:sz w:val="24"/>
                <w:szCs w:val="24"/>
                <w:lang w:val="ro-MD"/>
              </w:rPr>
              <w:t>;</w:t>
            </w:r>
          </w:p>
          <w:p w14:paraId="209EFCA2"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4E8FE2"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6F295B2"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365C5E3"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2656D36"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1B58A2"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23F22F"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A0EA971"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F871D5F"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D7E8204"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94EB400" w14:textId="726532C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g) abrogat;</w:t>
            </w:r>
          </w:p>
          <w:p w14:paraId="2B5C2C62" w14:textId="0B55826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h) abrogat;</w:t>
            </w:r>
          </w:p>
          <w:p w14:paraId="6A77B4FA" w14:textId="0D66D0B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C6098B3" w14:textId="60CEDDA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B1AF6BB" w14:textId="54786FAD"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B61108C"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A1F70EA"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i) prezintă Agenției Naționale pentru Reglementare în Energetică,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termenele stabilite de aceasta,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solicitată în legătură cu activitatea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desfăşurată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conformitate cu prezenta lege;</w:t>
            </w:r>
          </w:p>
          <w:p w14:paraId="733B7528"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B0A698E"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9804752"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93D13B7"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D78CAF2"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E0E89CB"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DFBA9D1" w14:textId="77777777" w:rsidR="004F6DC2" w:rsidRPr="00170B0C" w:rsidRDefault="004F6DC2" w:rsidP="004F6DC2">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(i</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gestionează contul bancar dedicat stabilit în conformitate cu alin. (12) în scopul decontării  obligațiilor financiare față de producătorii eligibili conform contractelor reglementate pentru achiziționarea energiei electrice produse din surse regenerabile și, respectiv, contractelor pentru diferențe, precum și pentru decontarea contribuției financiare pentru energia electrică din surse regenerabile;</w:t>
            </w:r>
          </w:p>
          <w:p w14:paraId="2AAE93FE" w14:textId="77777777" w:rsidR="004F6DC2" w:rsidRPr="00170B0C" w:rsidRDefault="004F6DC2" w:rsidP="004F6DC2">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(i</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calculează necesitățile și gestionează cerințele de mijloace financiare (lichidități) stabilite în conformitate cu prevederile alin. (1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care sunt obținute din partea furnizorilor de energie electrică pe parcursul unei perioade de 12 luni;</w:t>
            </w:r>
          </w:p>
          <w:p w14:paraId="06703252" w14:textId="77777777" w:rsidR="004F6DC2" w:rsidRPr="00170B0C" w:rsidRDefault="004F6DC2" w:rsidP="004F6DC2">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(i</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colectează contribuția financiară pentru energia electrică din surse regenerabile de la fiecare furnizor de energie electrică pentru perioada de gestiune, în conformitate art. 30 și Regulile pieței energiei electrice, proporțional cotelor-părți stabilite de către Agenția Națională pentru Reglementare în Energetică pentru fiecare dintre furnizori, și prezintă informațiile Agenției în condițiile și în termenele stabilite de aceasta. Aplică penalități furnizorilor de energie electrică pentru întârzierea plăților în conformitate cu termenii și condițiile stabilite de Agenția Națională pentru Reglementare în Energetică;”</w:t>
            </w:r>
          </w:p>
          <w:p w14:paraId="657A9ECC"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C2AEE0C"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74614D6" w14:textId="45E5D11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94734C"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69A5558"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9C8F7B1"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 j) exercită alte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de prezenta lege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Legea cu privire la energia electrică.</w:t>
            </w:r>
          </w:p>
          <w:p w14:paraId="2DD342A1"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Prin derogare de la art. 88 alin. (1) din Legea cu privire la energia electrică, furnizorul central de energie electrică calculează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prezintă Agenției Naționale pentru Reglementare în Energetică spre aprobare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reglementat al energiei electrice furnizate, în termenele stabilite în Metodologia de calcul, aprobare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aplicare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preţurilor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reglementate pentru energia electrică furnizată de furnizorul central de energie electrică, aprobată de către Agenția Națională pentru Reglementare în Energetică.</w:t>
            </w:r>
          </w:p>
          <w:p w14:paraId="298FC95A"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770C59E"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078DD5F"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0D1B017"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114424F"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AFE1BF" w14:textId="5140805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(4) La schimbarea furnizorului central de energie electrică (în cazul desemnării unei alte entități juridice în calitate de furnizor central de energie electrică), noul furnizor central desemnat va prelua drepturile și obligațiile furnizorului central precedent, care decurg din prezenta lege în raport cu producătorii eligibili.</w:t>
            </w:r>
          </w:p>
          <w:p w14:paraId="0C7C145B" w14:textId="77777777" w:rsidR="00FE7391" w:rsidRPr="00170B0C" w:rsidRDefault="00FE7391" w:rsidP="005E54BB">
            <w:pPr>
              <w:jc w:val="both"/>
              <w:rPr>
                <w:rFonts w:ascii="Times New Roman" w:hAnsi="Times New Roman" w:cs="Times New Roman"/>
                <w:color w:val="0D0D0D" w:themeColor="text1" w:themeTint="F2"/>
              </w:rPr>
            </w:pPr>
          </w:p>
          <w:p w14:paraId="64D0B25B" w14:textId="77777777" w:rsidR="00F53386" w:rsidRPr="00170B0C" w:rsidRDefault="00F53386" w:rsidP="005E54BB">
            <w:pPr>
              <w:jc w:val="both"/>
              <w:rPr>
                <w:rFonts w:ascii="Times New Roman" w:hAnsi="Times New Roman" w:cs="Times New Roman"/>
                <w:color w:val="0D0D0D" w:themeColor="text1" w:themeTint="F2"/>
              </w:rPr>
            </w:pPr>
          </w:p>
          <w:p w14:paraId="7013C254" w14:textId="77777777" w:rsidR="00F53386" w:rsidRPr="00170B0C" w:rsidRDefault="00F53386" w:rsidP="005E54BB">
            <w:pPr>
              <w:jc w:val="both"/>
              <w:rPr>
                <w:rFonts w:ascii="Times New Roman" w:hAnsi="Times New Roman" w:cs="Times New Roman"/>
                <w:color w:val="0D0D0D" w:themeColor="text1" w:themeTint="F2"/>
              </w:rPr>
            </w:pPr>
          </w:p>
          <w:p w14:paraId="13C2D12D" w14:textId="77777777" w:rsidR="00F53386" w:rsidRPr="00170B0C" w:rsidRDefault="00F53386" w:rsidP="005E54BB">
            <w:pPr>
              <w:jc w:val="both"/>
              <w:rPr>
                <w:rFonts w:ascii="Times New Roman" w:hAnsi="Times New Roman" w:cs="Times New Roman"/>
                <w:color w:val="0D0D0D" w:themeColor="text1" w:themeTint="F2"/>
              </w:rPr>
            </w:pPr>
          </w:p>
          <w:p w14:paraId="1DDD9874" w14:textId="77777777" w:rsidR="00F53386" w:rsidRPr="00170B0C" w:rsidRDefault="00F53386" w:rsidP="005E54BB">
            <w:pPr>
              <w:jc w:val="both"/>
              <w:rPr>
                <w:rFonts w:ascii="Times New Roman" w:hAnsi="Times New Roman" w:cs="Times New Roman"/>
                <w:color w:val="0D0D0D" w:themeColor="text1" w:themeTint="F2"/>
              </w:rPr>
            </w:pPr>
          </w:p>
          <w:p w14:paraId="592E5449" w14:textId="77777777" w:rsidR="00F53386" w:rsidRPr="00170B0C" w:rsidRDefault="00F53386" w:rsidP="00F53386">
            <w:pPr>
              <w:spacing w:before="120"/>
              <w:ind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„(5) În cazul în care Furnizorul central de energie electrică este desemnat să asigure și gestiunea reglementată a altor surse de energie electrică diferite de sursele regenerabile, sau gestiunea de instalații de stocare, atunci:</w:t>
            </w:r>
          </w:p>
          <w:p w14:paraId="61644C8F" w14:textId="77777777" w:rsidR="00F53386" w:rsidRPr="00170B0C" w:rsidRDefault="00F53386" w:rsidP="00F53386">
            <w:pPr>
              <w:ind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 fiecare activitate reglementată se desfășoară în cadrul uni grup de echilibrare distinct;</w:t>
            </w:r>
          </w:p>
          <w:p w14:paraId="5FD9F432" w14:textId="77777777" w:rsidR="00F53386" w:rsidRPr="00170B0C" w:rsidRDefault="00F53386" w:rsidP="00F53386">
            <w:pPr>
              <w:ind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b) pentru fiecare activitate se utilizează un cont bancar separat și mijloace financiare distincte.”</w:t>
            </w:r>
          </w:p>
          <w:p w14:paraId="27C8660E" w14:textId="33DF7022" w:rsidR="00F53386" w:rsidRPr="00170B0C" w:rsidRDefault="00F53386" w:rsidP="005E54BB">
            <w:pPr>
              <w:jc w:val="both"/>
              <w:rPr>
                <w:rFonts w:ascii="Times New Roman" w:hAnsi="Times New Roman" w:cs="Times New Roman"/>
                <w:color w:val="0D0D0D" w:themeColor="text1" w:themeTint="F2"/>
              </w:rPr>
            </w:pPr>
          </w:p>
        </w:tc>
      </w:tr>
      <w:tr w:rsidR="00170B0C" w:rsidRPr="00170B0C" w14:paraId="4D4DC3C8" w14:textId="77777777" w:rsidTr="004E3361">
        <w:tc>
          <w:tcPr>
            <w:tcW w:w="704" w:type="dxa"/>
          </w:tcPr>
          <w:p w14:paraId="0041B573" w14:textId="77777777" w:rsidR="00FE7391" w:rsidRPr="00170B0C" w:rsidRDefault="00FE7391" w:rsidP="005E54BB">
            <w:pPr>
              <w:jc w:val="both"/>
              <w:rPr>
                <w:rFonts w:ascii="Times New Roman" w:hAnsi="Times New Roman" w:cs="Times New Roman"/>
                <w:color w:val="0D0D0D" w:themeColor="text1" w:themeTint="F2"/>
              </w:rPr>
            </w:pPr>
          </w:p>
        </w:tc>
        <w:tc>
          <w:tcPr>
            <w:tcW w:w="3969" w:type="dxa"/>
          </w:tcPr>
          <w:p w14:paraId="73DABEF0" w14:textId="77777777" w:rsidR="00FE7391" w:rsidRPr="00170B0C" w:rsidRDefault="00FE7391"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0AA9E946" w14:textId="6ACB5DC6" w:rsidR="00366B87" w:rsidRPr="00170B0C" w:rsidRDefault="00FE7391" w:rsidP="00366B87">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b/>
                <w:color w:val="0D0D0D" w:themeColor="text1" w:themeTint="F2"/>
                <w:sz w:val="24"/>
                <w:szCs w:val="24"/>
                <w:lang w:val="ro-MD"/>
              </w:rPr>
              <w:t>Articolul 30</w:t>
            </w:r>
            <w:r w:rsidRPr="00170B0C">
              <w:rPr>
                <w:rFonts w:ascii="Times New Roman" w:hAnsi="Times New Roman" w:cs="Times New Roman"/>
                <w:b/>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366B87" w:rsidRPr="00170B0C">
              <w:rPr>
                <w:rFonts w:ascii="Times New Roman" w:hAnsi="Times New Roman" w:cs="Times New Roman"/>
                <w:color w:val="0D0D0D" w:themeColor="text1" w:themeTint="F2"/>
                <w:sz w:val="24"/>
                <w:szCs w:val="24"/>
                <w:lang w:val="ro-MD"/>
              </w:rPr>
              <w:t>Contribuția financiară pentru energia electrică din surse regenerabile</w:t>
            </w:r>
          </w:p>
          <w:p w14:paraId="3366E544" w14:textId="77777777" w:rsidR="00366B87" w:rsidRPr="00170B0C" w:rsidRDefault="00366B87" w:rsidP="00366B87">
            <w:pPr>
              <w:pStyle w:val="ListParagraph"/>
              <w:numPr>
                <w:ilvl w:val="0"/>
                <w:numId w:val="22"/>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Costurile aferente schemei de sprijin și activității Furnizorului central de energie electrică sunt recuperate prin intermediul contribuției financiare pentru energia electrică din surse regenerabile impusă și achitată de toți furnizorii de energie electrică care furnizează energie electrică consumatorilor finali.</w:t>
            </w:r>
          </w:p>
          <w:p w14:paraId="0D763C72" w14:textId="77777777" w:rsidR="00366B87" w:rsidRPr="00170B0C" w:rsidRDefault="00366B87" w:rsidP="00366B87">
            <w:pPr>
              <w:pStyle w:val="ListParagraph"/>
              <w:numPr>
                <w:ilvl w:val="0"/>
                <w:numId w:val="22"/>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Contribuția financiară pentru energia electrică din surse regenerabile se calculează de către Furnizorul central de energie electrică conform unei metodologii elaborate și aprobate de Agenția Națională pentru Reglementare în Energetică, și se colectează lunar de la toți furnizorii de energie electrică, pe kWh furnizat.</w:t>
            </w:r>
          </w:p>
          <w:p w14:paraId="0BF9939F" w14:textId="77777777" w:rsidR="00366B87" w:rsidRPr="00170B0C" w:rsidRDefault="00366B87" w:rsidP="00366B87">
            <w:pPr>
              <w:pStyle w:val="ListParagraph"/>
              <w:numPr>
                <w:ilvl w:val="0"/>
                <w:numId w:val="22"/>
              </w:numPr>
              <w:ind w:left="450" w:hanging="45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Contribuția financiară pentru energia din surse regenerabile acoperă:</w:t>
            </w:r>
          </w:p>
          <w:p w14:paraId="00A0E2B4" w14:textId="77777777" w:rsidR="00366B87" w:rsidRPr="00170B0C" w:rsidRDefault="00366B87" w:rsidP="00366B87">
            <w:pPr>
              <w:pStyle w:val="ListParagraph"/>
              <w:numPr>
                <w:ilvl w:val="0"/>
                <w:numId w:val="23"/>
              </w:numPr>
              <w:ind w:left="900" w:hanging="45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costuri aferente achiziționării obligatorii a energiei electrice din surse regenerabile de la producătorii eligibili, inclusiv costurile aferente plății primelor variabile conform contractelor pentru diferențe;</w:t>
            </w:r>
          </w:p>
          <w:p w14:paraId="3725BFC0" w14:textId="77777777" w:rsidR="00366B87" w:rsidRPr="00170B0C" w:rsidRDefault="00366B87" w:rsidP="00366B87">
            <w:pPr>
              <w:pStyle w:val="ListParagraph"/>
              <w:numPr>
                <w:ilvl w:val="0"/>
                <w:numId w:val="23"/>
              </w:numPr>
              <w:ind w:left="900" w:hanging="45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costuri aferente compensării financiare a producătorilor eligibili pentru restricționările în producerea de energie electrică din surse regenerabile, dacă Legea nr. 107/2016 cu privire la energia electrică nu stabilește recuperarea </w:t>
            </w:r>
            <w:r w:rsidRPr="00170B0C">
              <w:rPr>
                <w:rFonts w:ascii="Times New Roman" w:hAnsi="Times New Roman" w:cs="Times New Roman"/>
                <w:color w:val="0D0D0D" w:themeColor="text1" w:themeTint="F2"/>
                <w:sz w:val="24"/>
                <w:szCs w:val="24"/>
                <w:lang w:val="ro-MD"/>
              </w:rPr>
              <w:lastRenderedPageBreak/>
              <w:t>acestor costuri prin tariful pentru serviciile de transport sau de distribuție, sau prin intermediul pieței energiei electrice de echilibrare;</w:t>
            </w:r>
          </w:p>
          <w:p w14:paraId="3E39F09C" w14:textId="77777777" w:rsidR="00366B87" w:rsidRPr="00170B0C" w:rsidRDefault="00366B87" w:rsidP="00366B87">
            <w:pPr>
              <w:pStyle w:val="ListParagraph"/>
              <w:numPr>
                <w:ilvl w:val="0"/>
                <w:numId w:val="23"/>
              </w:numPr>
              <w:ind w:left="900" w:hanging="45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 parte a costurilor de echilibrare ale producătorilor eligibili, în limita intervalelor și limitelor stabilit în conformitate cu art. 37, alin. (7)-(11), pentru o perioadă de tranziție de până la stabilirea existenței unui nivel suficient de lichiditate pe piața energiei electrice pe parcursul zilei;</w:t>
            </w:r>
          </w:p>
          <w:p w14:paraId="4FD05707" w14:textId="77777777" w:rsidR="00366B87" w:rsidRPr="00170B0C" w:rsidRDefault="00366B87" w:rsidP="00366B87">
            <w:pPr>
              <w:pStyle w:val="ListParagraph"/>
              <w:numPr>
                <w:ilvl w:val="0"/>
                <w:numId w:val="23"/>
              </w:numPr>
              <w:ind w:left="900" w:hanging="45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costuri aferente obligației de colectare și dispunere de mijloace financiare (lichidități) echivalente plăților prognozate producătorilor eligibili mari stabiliți în cadrul procedurilor de licitații, pentru perioadă de o lună,  în conformitate cu contractele semnate cu aceștia;</w:t>
            </w:r>
          </w:p>
          <w:p w14:paraId="06A796E4" w14:textId="77777777" w:rsidR="00366B87" w:rsidRPr="00170B0C" w:rsidRDefault="00366B87" w:rsidP="00366B87">
            <w:pPr>
              <w:pStyle w:val="ListParagraph"/>
              <w:numPr>
                <w:ilvl w:val="0"/>
                <w:numId w:val="23"/>
              </w:numPr>
              <w:ind w:left="900" w:hanging="45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costurile operaționale suportate de Furnizorul central de energie electrică în calitate de contra-parte în contractele pentru diferențe, contractele reglementate pentru achiziționarea energiei electrice produse din surse regenerabile, și pentru acoperirea costurilor administrative necesare întru implementarea prezentei legi.</w:t>
            </w:r>
          </w:p>
          <w:p w14:paraId="66545928" w14:textId="77777777" w:rsidR="00366B87" w:rsidRPr="00170B0C" w:rsidRDefault="00366B87" w:rsidP="00366B87">
            <w:pPr>
              <w:pStyle w:val="ListParagraph"/>
              <w:numPr>
                <w:ilvl w:val="0"/>
                <w:numId w:val="22"/>
              </w:numPr>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Agenția Națională pentru Reglementarea în Energetică repartizează costurile aferente contribuției financiare pentru energia electrică din surse regenerabile fiecărui furnizor de energie electrică, proporțional cotelor-părți prognozate pe piața energiei electrice, ce ar urma a fi deținute de furnizorii respectivi. Furnizorii de energie electrică pot include echivalentul contribuției </w:t>
            </w:r>
            <w:r w:rsidRPr="00170B0C">
              <w:rPr>
                <w:rFonts w:ascii="Times New Roman" w:hAnsi="Times New Roman" w:cs="Times New Roman"/>
                <w:color w:val="0D0D0D" w:themeColor="text1" w:themeTint="F2"/>
                <w:sz w:val="24"/>
                <w:szCs w:val="24"/>
                <w:lang w:val="ro-MD"/>
              </w:rPr>
              <w:lastRenderedPageBreak/>
              <w:t>financiare pentru energia electrică din surse regenerabile în prețurile de furnizare a energiei electrice propriilor săi consumatori finali.</w:t>
            </w:r>
          </w:p>
          <w:p w14:paraId="4CED3370" w14:textId="1F8EEB14" w:rsidR="00366B87" w:rsidRPr="00170B0C" w:rsidRDefault="00366B87" w:rsidP="00366B87">
            <w:pPr>
              <w:pStyle w:val="ListParagraph"/>
              <w:numPr>
                <w:ilvl w:val="0"/>
                <w:numId w:val="22"/>
              </w:numPr>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cazul unor diferențe între cotele-părți prognozate și efective ale fiecărui furnizor, înregistrate la sfârșitul fiecărei perioade de gestiune, Furnizorul central de energie electrică determină, în conformitate metodologia aprobată de </w:t>
            </w:r>
            <w:proofErr w:type="spellStart"/>
            <w:r w:rsidRPr="00170B0C">
              <w:rPr>
                <w:rFonts w:ascii="Times New Roman" w:hAnsi="Times New Roman" w:cs="Times New Roman"/>
                <w:color w:val="0D0D0D" w:themeColor="text1" w:themeTint="F2"/>
                <w:sz w:val="24"/>
                <w:szCs w:val="24"/>
                <w:lang w:val="ro-MD"/>
              </w:rPr>
              <w:t>Agenţia</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Naţională</w:t>
            </w:r>
            <w:proofErr w:type="spellEnd"/>
            <w:r w:rsidRPr="00170B0C">
              <w:rPr>
                <w:rFonts w:ascii="Times New Roman" w:hAnsi="Times New Roman" w:cs="Times New Roman"/>
                <w:color w:val="0D0D0D" w:themeColor="text1" w:themeTint="F2"/>
                <w:sz w:val="24"/>
                <w:szCs w:val="24"/>
                <w:lang w:val="ro-MD"/>
              </w:rPr>
              <w:t xml:space="preserve"> pentru Reglementare în Energetică, și plătește furnizorilor, o plată de reconciliere, care corespunde diferenței dintre prognoză și cota-parte efectiv înregistrată, cu luarea în considerare a contribuției financiare pentru energia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transferate. Dacă plata de reconciliere are valoare negativă, ea se reține din următoarea plată datorată de Furnizorul central de energie electrică către furnizorul respectiv. </w:t>
            </w:r>
          </w:p>
          <w:p w14:paraId="3D07D9B4" w14:textId="42DB3CB5" w:rsidR="00FE7391" w:rsidRPr="00170B0C" w:rsidRDefault="00366B87" w:rsidP="00366B87">
            <w:pPr>
              <w:pStyle w:val="ListParagraph"/>
              <w:numPr>
                <w:ilvl w:val="0"/>
                <w:numId w:val="22"/>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Schema de sprijin pentru energia electrică din surse regenerabile, inclusiv mecanismul contribuției financiare pentru energia electrică din surse regenerabile sunt notificate și autorizate în conformitate cu Legea nr. 139/2012 cu privire la ajutorul de stat</w:t>
            </w:r>
            <w:r w:rsidR="00FE7391" w:rsidRPr="00170B0C">
              <w:rPr>
                <w:rFonts w:ascii="Times New Roman" w:hAnsi="Times New Roman" w:cs="Times New Roman"/>
                <w:color w:val="0D0D0D" w:themeColor="text1" w:themeTint="F2"/>
                <w:sz w:val="24"/>
                <w:szCs w:val="24"/>
                <w:lang w:val="ro-MD"/>
              </w:rPr>
              <w:t>.”</w:t>
            </w:r>
          </w:p>
          <w:p w14:paraId="29DBE5F1"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tc>
        <w:tc>
          <w:tcPr>
            <w:tcW w:w="5039" w:type="dxa"/>
          </w:tcPr>
          <w:p w14:paraId="25CFA891" w14:textId="77777777" w:rsidR="00366B87" w:rsidRPr="00170B0C" w:rsidRDefault="00FE7391" w:rsidP="00366B87">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w:t>
            </w:r>
            <w:r w:rsidRPr="00170B0C">
              <w:rPr>
                <w:rFonts w:ascii="Times New Roman" w:hAnsi="Times New Roman" w:cs="Times New Roman"/>
                <w:b/>
                <w:color w:val="0D0D0D" w:themeColor="text1" w:themeTint="F2"/>
                <w:sz w:val="24"/>
                <w:szCs w:val="24"/>
                <w:lang w:val="ro-MD"/>
              </w:rPr>
              <w:t>Articolul 30</w:t>
            </w:r>
            <w:r w:rsidRPr="00170B0C">
              <w:rPr>
                <w:rFonts w:ascii="Times New Roman" w:hAnsi="Times New Roman" w:cs="Times New Roman"/>
                <w:b/>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366B87" w:rsidRPr="00170B0C">
              <w:rPr>
                <w:rFonts w:ascii="Times New Roman" w:hAnsi="Times New Roman" w:cs="Times New Roman"/>
                <w:color w:val="0D0D0D" w:themeColor="text1" w:themeTint="F2"/>
                <w:sz w:val="24"/>
                <w:szCs w:val="24"/>
                <w:lang w:val="ro-MD"/>
              </w:rPr>
              <w:t>Contribuția financiară pentru energia electrică din surse regenerabile</w:t>
            </w:r>
          </w:p>
          <w:p w14:paraId="2A828B82" w14:textId="77777777" w:rsidR="00366B87" w:rsidRPr="00170B0C" w:rsidRDefault="00366B87" w:rsidP="00170B0C">
            <w:pPr>
              <w:pStyle w:val="ListParagraph"/>
              <w:numPr>
                <w:ilvl w:val="0"/>
                <w:numId w:val="101"/>
              </w:numPr>
              <w:tabs>
                <w:tab w:val="left" w:pos="450"/>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Costurile aferente schemei de sprijin și activității Furnizorului central de energie electrică sunt recuperate prin intermediul contribuției financiare pentru energia electrică din surse regenerabile impusă și achitată de toți furnizorii de energie electrică care furnizează energie electrică consumatorilor finali.</w:t>
            </w:r>
          </w:p>
          <w:p w14:paraId="6D2EC2FB" w14:textId="77777777" w:rsidR="00366B87" w:rsidRPr="00170B0C" w:rsidRDefault="00366B87" w:rsidP="00170B0C">
            <w:pPr>
              <w:pStyle w:val="ListParagraph"/>
              <w:numPr>
                <w:ilvl w:val="0"/>
                <w:numId w:val="101"/>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Contribuția financiară pentru energia electrică din surse regenerabile se calculează de către Furnizorul central de energie electrică conform unei metodologii elaborate și aprobate de Agenția Națională pentru Reglementare în Energetică, și se colectează lunar de la toți furnizorii de energie electrică, pe kWh furnizat.</w:t>
            </w:r>
          </w:p>
          <w:p w14:paraId="35FAFF56" w14:textId="77777777" w:rsidR="00366B87" w:rsidRPr="00170B0C" w:rsidRDefault="00366B87" w:rsidP="00170B0C">
            <w:pPr>
              <w:pStyle w:val="ListParagraph"/>
              <w:numPr>
                <w:ilvl w:val="0"/>
                <w:numId w:val="101"/>
              </w:numPr>
              <w:ind w:left="450" w:hanging="45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Contribuția financiară pentru energia din surse regenerabile acoperă:</w:t>
            </w:r>
          </w:p>
          <w:p w14:paraId="79224C4C" w14:textId="77777777" w:rsidR="00366B87" w:rsidRPr="00170B0C" w:rsidRDefault="00366B87" w:rsidP="00170B0C">
            <w:pPr>
              <w:pStyle w:val="ListParagraph"/>
              <w:numPr>
                <w:ilvl w:val="0"/>
                <w:numId w:val="102"/>
              </w:num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costuri aferente achiziționării obligatorii a energiei electrice din surse regenerabile de la producătorii eligibili, inclusiv costurile aferente plății primelor variabile conform contractelor pentru diferențe;</w:t>
            </w:r>
          </w:p>
          <w:p w14:paraId="33D5F972" w14:textId="77777777" w:rsidR="00366B87" w:rsidRPr="00170B0C" w:rsidRDefault="00366B87" w:rsidP="00170B0C">
            <w:pPr>
              <w:pStyle w:val="ListParagraph"/>
              <w:numPr>
                <w:ilvl w:val="0"/>
                <w:numId w:val="102"/>
              </w:numPr>
              <w:ind w:left="900" w:hanging="45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costuri aferente compensării financiare a producătorilor eligibili pentru restricționările în producerea de energie electrică din surse regenerabile, dacă Legea nr. 107/2016 cu privire la energia electrică nu stabilește recuperarea acestor costuri prin tariful pentru </w:t>
            </w:r>
            <w:r w:rsidRPr="00170B0C">
              <w:rPr>
                <w:rFonts w:ascii="Times New Roman" w:hAnsi="Times New Roman" w:cs="Times New Roman"/>
                <w:color w:val="0D0D0D" w:themeColor="text1" w:themeTint="F2"/>
                <w:sz w:val="24"/>
                <w:szCs w:val="24"/>
                <w:lang w:val="ro-MD"/>
              </w:rPr>
              <w:lastRenderedPageBreak/>
              <w:t>serviciile de transport sau de distribuție, sau prin intermediul pieței energiei electrice de echilibrare;</w:t>
            </w:r>
          </w:p>
          <w:p w14:paraId="32CF4B61" w14:textId="77777777" w:rsidR="00366B87" w:rsidRPr="00170B0C" w:rsidRDefault="00366B87" w:rsidP="00170B0C">
            <w:pPr>
              <w:pStyle w:val="ListParagraph"/>
              <w:numPr>
                <w:ilvl w:val="0"/>
                <w:numId w:val="102"/>
              </w:numPr>
              <w:ind w:left="900" w:hanging="45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 parte a costurilor de echilibrare ale producătorilor eligibili, în limita intervalelor și limitelor stabilit în conformitate cu art. 37, alin. (7)-(11), pentru o perioadă de tranziție de până la stabilirea existenței unui nivel suficient de lichiditate pe piața energiei electrice pe parcursul zilei;</w:t>
            </w:r>
          </w:p>
          <w:p w14:paraId="558B8E38" w14:textId="77777777" w:rsidR="00366B87" w:rsidRPr="00170B0C" w:rsidRDefault="00366B87" w:rsidP="00170B0C">
            <w:pPr>
              <w:pStyle w:val="ListParagraph"/>
              <w:numPr>
                <w:ilvl w:val="0"/>
                <w:numId w:val="102"/>
              </w:numPr>
              <w:ind w:left="900" w:hanging="45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costuri aferente obligației de colectare și dispunere de mijloace financiare (lichidități) echivalente plăților prognozate producătorilor eligibili mari stabiliți în cadrul procedurilor de licitații, pentru perioadă de o lună,  în conformitate cu contractele semnate cu aceștia;</w:t>
            </w:r>
          </w:p>
          <w:p w14:paraId="65DBED35" w14:textId="77777777" w:rsidR="00366B87" w:rsidRPr="00170B0C" w:rsidRDefault="00366B87" w:rsidP="00170B0C">
            <w:pPr>
              <w:pStyle w:val="ListParagraph"/>
              <w:numPr>
                <w:ilvl w:val="0"/>
                <w:numId w:val="102"/>
              </w:numPr>
              <w:ind w:left="900" w:hanging="45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costurile operaționale suportate de Furnizorul central de energie electrică în calitate de contra-parte în contractele pentru diferențe, contractele reglementate pentru achiziționarea energiei electrice produse din surse regenerabile, și pentru acoperirea costurilor administrative necesare întru implementarea prezentei legi.</w:t>
            </w:r>
          </w:p>
          <w:p w14:paraId="4127F58D" w14:textId="77777777" w:rsidR="00366B87" w:rsidRPr="00170B0C" w:rsidRDefault="00366B87" w:rsidP="00170B0C">
            <w:pPr>
              <w:pStyle w:val="ListParagraph"/>
              <w:numPr>
                <w:ilvl w:val="0"/>
                <w:numId w:val="101"/>
              </w:numPr>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Agenția Națională pentru Reglementarea în Energetică repartizează costurile aferente contribuției financiare pentru energia electrică din surse regenerabile fiecărui furnizor de energie electrică, proporțional cotelor-părți prognozate pe piața energiei electrice, ce ar urma a fi deținute de furnizorii respectivi. Furnizorii de energie electrică pot include echivalentul contribuției financiare pentru energia electrică din surse regenerabile în prețurile de furnizare a energiei electrice propriilor săi consumatori finali.</w:t>
            </w:r>
          </w:p>
          <w:p w14:paraId="35040042" w14:textId="64465476" w:rsidR="00366B87" w:rsidRPr="00170B0C" w:rsidRDefault="00366B87" w:rsidP="00170B0C">
            <w:pPr>
              <w:pStyle w:val="ListParagraph"/>
              <w:numPr>
                <w:ilvl w:val="0"/>
                <w:numId w:val="101"/>
              </w:numPr>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 xml:space="preserve">În cazul unor diferențe între cotele-părți prognozate și efective ale fiecărui furnizor, înregistrate la sfârșitul fiecărei perioade de gestiune, Furnizorul central de energie electrică determină, în conformitate metodologia aprobată de </w:t>
            </w:r>
            <w:proofErr w:type="spellStart"/>
            <w:r w:rsidRPr="00170B0C">
              <w:rPr>
                <w:rFonts w:ascii="Times New Roman" w:hAnsi="Times New Roman" w:cs="Times New Roman"/>
                <w:color w:val="0D0D0D" w:themeColor="text1" w:themeTint="F2"/>
                <w:sz w:val="24"/>
                <w:szCs w:val="24"/>
                <w:lang w:val="ro-MD"/>
              </w:rPr>
              <w:t>Agenţia</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Naţională</w:t>
            </w:r>
            <w:proofErr w:type="spellEnd"/>
            <w:r w:rsidRPr="00170B0C">
              <w:rPr>
                <w:rFonts w:ascii="Times New Roman" w:hAnsi="Times New Roman" w:cs="Times New Roman"/>
                <w:color w:val="0D0D0D" w:themeColor="text1" w:themeTint="F2"/>
                <w:sz w:val="24"/>
                <w:szCs w:val="24"/>
                <w:lang w:val="ro-MD"/>
              </w:rPr>
              <w:t xml:space="preserve"> pentru Reglementare în Energetică, și plătește furnizorilor, o plată de reconciliere, care corespunde diferenței dintre prognoză și cota-parte efectiv înregistrată, cu luarea în considerare a contribuției financiare pentru energia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transferate. Dacă plata de reconciliere are valoare negativă, ea se reține din următoarea plată datorată de Furnizorul central de energie electrică către furnizorul respectiv. </w:t>
            </w:r>
          </w:p>
          <w:p w14:paraId="74110DDD" w14:textId="758ABC3D" w:rsidR="00FE7391" w:rsidRPr="00170B0C" w:rsidRDefault="00366B87" w:rsidP="00366B87">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Schema de sprijin pentru energia electrică din surse regenerabile, inclusiv mecanismul contribuției financiare pentru energia electrică din surse regenerabile sunt notificate și autorizate în conformitate cu Legea nr. 139/2012 cu privire la ajutorul de stat</w:t>
            </w:r>
          </w:p>
        </w:tc>
      </w:tr>
      <w:tr w:rsidR="00170B0C" w:rsidRPr="00170B0C" w14:paraId="53ACC354" w14:textId="77777777" w:rsidTr="004E3361">
        <w:tc>
          <w:tcPr>
            <w:tcW w:w="704" w:type="dxa"/>
          </w:tcPr>
          <w:p w14:paraId="714754BB" w14:textId="77777777" w:rsidR="00FE7391" w:rsidRPr="00170B0C" w:rsidRDefault="00FE7391" w:rsidP="005E54BB">
            <w:pPr>
              <w:jc w:val="both"/>
              <w:rPr>
                <w:rFonts w:ascii="Times New Roman" w:hAnsi="Times New Roman" w:cs="Times New Roman"/>
                <w:color w:val="0D0D0D" w:themeColor="text1" w:themeTint="F2"/>
              </w:rPr>
            </w:pPr>
          </w:p>
        </w:tc>
        <w:tc>
          <w:tcPr>
            <w:tcW w:w="3969" w:type="dxa"/>
          </w:tcPr>
          <w:p w14:paraId="588A8F14"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31.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w:t>
            </w:r>
          </w:p>
          <w:p w14:paraId="569FE9ED" w14:textId="5D40083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Originea energiei electrice din surse regenerabile se atestă prin intermediul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emise de către furnizorul central de energie electrică.</w:t>
            </w:r>
          </w:p>
          <w:p w14:paraId="7C88CBFF" w14:textId="009D8F1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7874CE8"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FDE0602" w14:textId="5C9E3B2B"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trebuie să fie emise, transferate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anulate în mod electronic, în conformitate cu criteriile obiective, transparente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nediscriminatorii. Procedura de emitere, transfer, anulare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utilizare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forma cererii pentru eliberarea unei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forma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se stabilesc în regulamentul elaborat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aprobat de Agenția Națională pentru Reglementare în Energetică.</w:t>
            </w:r>
          </w:p>
          <w:p w14:paraId="3D50D296" w14:textId="1158EE1D"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BB3877C" w14:textId="5161555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130A40" w14:textId="68C1140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22A978D"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4EE1215"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3995D8F" w14:textId="4704E6D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Furnizorul central de energie electrică eliberează garanția de origine la cererea producătorului de energie electrică din surse regenerabile. În legătură cu eliberarea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și pentru a confirma veridicitatea faptului că energia electrică este produsă din surse regenerabile de energie, furnizorul central de energie electrică are dreptul să solicite operatorului sistemului de transport sau, după caz, operatorului sistemului de distribuție să efectueze verificări la centrala electrică a producătorului respectiv.</w:t>
            </w:r>
          </w:p>
          <w:p w14:paraId="2218D884"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DA700D3" w14:textId="2747F64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O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se emite de către furnizorul central de energie electrică în termen de cel mult 30 de zile calendaristice de la data primirii cererii de la producătorul de energie electrică din surse regenerabile. Pentru fiecare unitate de energie electrică din surse regenerabile (1 megawatt-oră) nu se emite mai mult de o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astfel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încît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aceeaşi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unitate de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energie electrică din surse regenerabile de energie să fie calculată o singură dată.</w:t>
            </w:r>
          </w:p>
          <w:p w14:paraId="0EBFAB3B" w14:textId="7424129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6E95F7B" w14:textId="6200AFA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F5F5576" w14:textId="175E67C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BBF59CA" w14:textId="16E46BD5"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4098EDD" w14:textId="0DBA8EE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907F201" w14:textId="50DBE6E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F362441" w14:textId="7B19A08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12FA5B2" w14:textId="3BF46AE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AB67743" w14:textId="350A208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08EB70E" w14:textId="5E117005"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E036B26" w14:textId="443269E5"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D154EE8" w14:textId="1580F685"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F7E16CC" w14:textId="733D58B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3813EB2" w14:textId="604F00D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DF16B6" w14:textId="7677143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4F627D" w14:textId="6D822D7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6167F07" w14:textId="1813F8E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4062B9" w14:textId="2E1844E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4170DE7" w14:textId="337D508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9871D63" w14:textId="7F7F50B4"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247FF41" w14:textId="2F182FD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DEF182D" w14:textId="687F597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8988312" w14:textId="0DE93D0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7D625C1" w14:textId="7D73478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A8B43BB" w14:textId="5BB2405D"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05C0B0C" w14:textId="4620AE5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ECD176B" w14:textId="4D085F94"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5478668" w14:textId="33FC353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D92A5B2" w14:textId="2DEB7D4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E31B794" w14:textId="145C77B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A6A78BC" w14:textId="21A68D6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D8C733B" w14:textId="602D4FB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558CD11" w14:textId="7ABFE2F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73C746" w14:textId="2AB0874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43314B" w14:textId="19C6FD6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1F485F5" w14:textId="1CC3AF3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A24C492"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AD7A29B"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O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trebuie 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conţină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date exacte, să fie sigură, imposibil de fraudat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specifice cel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puţin</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următoarele:</w:t>
            </w:r>
          </w:p>
          <w:p w14:paraId="0D85C2D8"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sursa de energie din care a fost produsă energia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perioada producerii acesteia (data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iniţială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data finală);</w:t>
            </w:r>
          </w:p>
          <w:p w14:paraId="5F90843A"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identitatea, locul de amplasare, tipul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capacitatea centralei electrice unde a fost produsă energia electrică;</w:t>
            </w:r>
          </w:p>
          <w:p w14:paraId="462D81E8"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dacă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ce măsură producătorul a beneficiat de sprijin pentru a investi în centrala electrică, dacă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ce măsură producătorul a beneficiat în orice alt mod de o schemă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sprijin pentru producerea unei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unităţi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anume de energie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tipul schemei de sprijin respective;</w:t>
            </w:r>
          </w:p>
          <w:p w14:paraId="5ADD7D24"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data la care centrala electrică a fost dată în exploatare;</w:t>
            </w:r>
          </w:p>
          <w:p w14:paraId="7E16C270"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e)  data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ţara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emiterii, un număr de identificare unic.</w:t>
            </w:r>
          </w:p>
          <w:p w14:paraId="4A2E4643" w14:textId="77777777" w:rsidR="00FE7391" w:rsidRPr="00170B0C" w:rsidRDefault="00FE7391" w:rsidP="005E54BB">
            <w:pPr>
              <w:jc w:val="both"/>
              <w:rPr>
                <w:rFonts w:ascii="Times New Roman" w:hAnsi="Times New Roman" w:cs="Times New Roman"/>
                <w:color w:val="0D0D0D" w:themeColor="text1" w:themeTint="F2"/>
              </w:rPr>
            </w:pPr>
          </w:p>
        </w:tc>
        <w:tc>
          <w:tcPr>
            <w:tcW w:w="4678" w:type="dxa"/>
          </w:tcPr>
          <w:p w14:paraId="139F5E4B" w14:textId="77777777" w:rsidR="00E43E40" w:rsidRPr="00170B0C" w:rsidRDefault="00E43E40" w:rsidP="00E43E40">
            <w:pPr>
              <w:spacing w:before="120" w:line="276" w:lineRule="auto"/>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La alin. (1), cuvintele „furnizorul central de energie electrică” se substituie cu cuvintele ”</w:t>
            </w:r>
            <w:proofErr w:type="spellStart"/>
            <w:r w:rsidRPr="00170B0C">
              <w:rPr>
                <w:rFonts w:ascii="Times New Roman" w:hAnsi="Times New Roman" w:cs="Times New Roman"/>
                <w:color w:val="0D0D0D" w:themeColor="text1" w:themeTint="F2"/>
                <w:sz w:val="24"/>
                <w:szCs w:val="24"/>
                <w:lang w:val="ro-MD"/>
              </w:rPr>
              <w:t>Agenţia</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Naţională</w:t>
            </w:r>
            <w:proofErr w:type="spellEnd"/>
            <w:r w:rsidRPr="00170B0C">
              <w:rPr>
                <w:rFonts w:ascii="Times New Roman" w:hAnsi="Times New Roman" w:cs="Times New Roman"/>
                <w:color w:val="0D0D0D" w:themeColor="text1" w:themeTint="F2"/>
                <w:sz w:val="24"/>
                <w:szCs w:val="24"/>
                <w:lang w:val="ro-MD"/>
              </w:rPr>
              <w:t xml:space="preserve"> pentru Reglementare în Energetică”;</w:t>
            </w:r>
          </w:p>
          <w:p w14:paraId="51FEC6E4" w14:textId="77777777" w:rsidR="00FE7391" w:rsidRPr="00170B0C" w:rsidRDefault="00FE7391" w:rsidP="005E54BB">
            <w:pPr>
              <w:jc w:val="both"/>
              <w:rPr>
                <w:rFonts w:ascii="Times New Roman" w:hAnsi="Times New Roman" w:cs="Times New Roman"/>
                <w:color w:val="0D0D0D" w:themeColor="text1" w:themeTint="F2"/>
              </w:rPr>
            </w:pPr>
          </w:p>
          <w:p w14:paraId="33D04A0C"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275E71E8" w14:textId="7C250158"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(2) va avea următorul cuprins:</w:t>
            </w:r>
          </w:p>
          <w:p w14:paraId="6D449BC2"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”(2) </w:t>
            </w:r>
            <w:proofErr w:type="spellStart"/>
            <w:r w:rsidRPr="00170B0C">
              <w:rPr>
                <w:rFonts w:ascii="Times New Roman" w:hAnsi="Times New Roman" w:cs="Times New Roman"/>
                <w:color w:val="0D0D0D" w:themeColor="text1" w:themeTint="F2"/>
                <w:sz w:val="24"/>
                <w:szCs w:val="24"/>
                <w:lang w:val="ro-MD"/>
              </w:rPr>
              <w:t>Garanţiile</w:t>
            </w:r>
            <w:proofErr w:type="spellEnd"/>
            <w:r w:rsidRPr="00170B0C">
              <w:rPr>
                <w:rFonts w:ascii="Times New Roman" w:hAnsi="Times New Roman" w:cs="Times New Roman"/>
                <w:color w:val="0D0D0D" w:themeColor="text1" w:themeTint="F2"/>
                <w:sz w:val="24"/>
                <w:szCs w:val="24"/>
                <w:lang w:val="ro-MD"/>
              </w:rPr>
              <w:t xml:space="preserve"> de origine trebuie să fie emise, transferate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anulate în mod electronic, în conformitate cu un set de criterii obiective, </w:t>
            </w:r>
            <w:r w:rsidRPr="00170B0C">
              <w:rPr>
                <w:rFonts w:ascii="Times New Roman" w:hAnsi="Times New Roman" w:cs="Times New Roman"/>
                <w:color w:val="0D0D0D" w:themeColor="text1" w:themeTint="F2"/>
                <w:sz w:val="24"/>
                <w:szCs w:val="24"/>
                <w:lang w:val="ro-MD"/>
              </w:rPr>
              <w:lastRenderedPageBreak/>
              <w:t xml:space="preserve">transparente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nediscriminatorii. Procedura de emitere, transfer, anulare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utilizare a </w:t>
            </w:r>
            <w:proofErr w:type="spellStart"/>
            <w:r w:rsidRPr="00170B0C">
              <w:rPr>
                <w:rFonts w:ascii="Times New Roman" w:hAnsi="Times New Roman" w:cs="Times New Roman"/>
                <w:color w:val="0D0D0D" w:themeColor="text1" w:themeTint="F2"/>
                <w:sz w:val="24"/>
                <w:szCs w:val="24"/>
                <w:lang w:val="ro-MD"/>
              </w:rPr>
              <w:t>garanţiei</w:t>
            </w:r>
            <w:proofErr w:type="spellEnd"/>
            <w:r w:rsidRPr="00170B0C">
              <w:rPr>
                <w:rFonts w:ascii="Times New Roman" w:hAnsi="Times New Roman" w:cs="Times New Roman"/>
                <w:color w:val="0D0D0D" w:themeColor="text1" w:themeTint="F2"/>
                <w:sz w:val="24"/>
                <w:szCs w:val="24"/>
                <w:lang w:val="ro-MD"/>
              </w:rPr>
              <w:t xml:space="preserve"> de origine, forma cererii pentru eliberarea unei </w:t>
            </w:r>
            <w:proofErr w:type="spellStart"/>
            <w:r w:rsidRPr="00170B0C">
              <w:rPr>
                <w:rFonts w:ascii="Times New Roman" w:hAnsi="Times New Roman" w:cs="Times New Roman"/>
                <w:color w:val="0D0D0D" w:themeColor="text1" w:themeTint="F2"/>
                <w:sz w:val="24"/>
                <w:szCs w:val="24"/>
                <w:lang w:val="ro-MD"/>
              </w:rPr>
              <w:t>garanţii</w:t>
            </w:r>
            <w:proofErr w:type="spellEnd"/>
            <w:r w:rsidRPr="00170B0C">
              <w:rPr>
                <w:rFonts w:ascii="Times New Roman" w:hAnsi="Times New Roman" w:cs="Times New Roman"/>
                <w:color w:val="0D0D0D" w:themeColor="text1" w:themeTint="F2"/>
                <w:sz w:val="24"/>
                <w:szCs w:val="24"/>
                <w:lang w:val="ro-MD"/>
              </w:rPr>
              <w:t xml:space="preserve"> de origine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forma </w:t>
            </w:r>
            <w:proofErr w:type="spellStart"/>
            <w:r w:rsidRPr="00170B0C">
              <w:rPr>
                <w:rFonts w:ascii="Times New Roman" w:hAnsi="Times New Roman" w:cs="Times New Roman"/>
                <w:color w:val="0D0D0D" w:themeColor="text1" w:themeTint="F2"/>
                <w:sz w:val="24"/>
                <w:szCs w:val="24"/>
                <w:lang w:val="ro-MD"/>
              </w:rPr>
              <w:t>garanţiei</w:t>
            </w:r>
            <w:proofErr w:type="spellEnd"/>
            <w:r w:rsidRPr="00170B0C">
              <w:rPr>
                <w:rFonts w:ascii="Times New Roman" w:hAnsi="Times New Roman" w:cs="Times New Roman"/>
                <w:color w:val="0D0D0D" w:themeColor="text1" w:themeTint="F2"/>
                <w:sz w:val="24"/>
                <w:szCs w:val="24"/>
                <w:lang w:val="ro-MD"/>
              </w:rPr>
              <w:t xml:space="preserve"> de origine, modalitatea de utilizare a sistemului informațional al garanțiilor de origine, se stabilesc în regulamentul elaborat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aprobat de Agenția Națională pentru Reglementare în Energetică.”</w:t>
            </w:r>
          </w:p>
          <w:p w14:paraId="4276F5D0"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7C185071" w14:textId="1C3899F4"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(3) va avea următorul cuprins:</w:t>
            </w:r>
          </w:p>
          <w:p w14:paraId="4BD2FFB4" w14:textId="0E0C7B80"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„(3)  </w:t>
            </w:r>
            <w:proofErr w:type="spellStart"/>
            <w:r w:rsidR="00CC4628" w:rsidRPr="00170B0C">
              <w:rPr>
                <w:rFonts w:ascii="Times New Roman" w:hAnsi="Times New Roman" w:cs="Times New Roman"/>
                <w:color w:val="0D0D0D" w:themeColor="text1" w:themeTint="F2"/>
                <w:sz w:val="24"/>
                <w:szCs w:val="24"/>
                <w:lang w:val="ro-MD"/>
              </w:rPr>
              <w:t>Agenţia</w:t>
            </w:r>
            <w:proofErr w:type="spellEnd"/>
            <w:r w:rsidR="00CC4628" w:rsidRPr="00170B0C">
              <w:rPr>
                <w:rFonts w:ascii="Times New Roman" w:hAnsi="Times New Roman" w:cs="Times New Roman"/>
                <w:color w:val="0D0D0D" w:themeColor="text1" w:themeTint="F2"/>
                <w:sz w:val="24"/>
                <w:szCs w:val="24"/>
                <w:lang w:val="ro-MD"/>
              </w:rPr>
              <w:t xml:space="preserve"> </w:t>
            </w:r>
            <w:proofErr w:type="spellStart"/>
            <w:r w:rsidR="00CC4628" w:rsidRPr="00170B0C">
              <w:rPr>
                <w:rFonts w:ascii="Times New Roman" w:hAnsi="Times New Roman" w:cs="Times New Roman"/>
                <w:color w:val="0D0D0D" w:themeColor="text1" w:themeTint="F2"/>
                <w:sz w:val="24"/>
                <w:szCs w:val="24"/>
                <w:lang w:val="ro-MD"/>
              </w:rPr>
              <w:t>Naţională</w:t>
            </w:r>
            <w:proofErr w:type="spellEnd"/>
            <w:r w:rsidR="00CC4628" w:rsidRPr="00170B0C">
              <w:rPr>
                <w:rFonts w:ascii="Times New Roman" w:hAnsi="Times New Roman" w:cs="Times New Roman"/>
                <w:color w:val="0D0D0D" w:themeColor="text1" w:themeTint="F2"/>
                <w:sz w:val="24"/>
                <w:szCs w:val="24"/>
                <w:lang w:val="ro-MD"/>
              </w:rPr>
              <w:t xml:space="preserve"> pentru Reglementare în Energetică emite garanția de origine la cererea producătorului de energie din surse regenerabile. În legătură cu emiterea </w:t>
            </w:r>
            <w:proofErr w:type="spellStart"/>
            <w:r w:rsidR="00CC4628" w:rsidRPr="00170B0C">
              <w:rPr>
                <w:rFonts w:ascii="Times New Roman" w:hAnsi="Times New Roman" w:cs="Times New Roman"/>
                <w:color w:val="0D0D0D" w:themeColor="text1" w:themeTint="F2"/>
                <w:sz w:val="24"/>
                <w:szCs w:val="24"/>
                <w:lang w:val="ro-MD"/>
              </w:rPr>
              <w:t>garanţiilor</w:t>
            </w:r>
            <w:proofErr w:type="spellEnd"/>
            <w:r w:rsidR="00CC4628" w:rsidRPr="00170B0C">
              <w:rPr>
                <w:rFonts w:ascii="Times New Roman" w:hAnsi="Times New Roman" w:cs="Times New Roman"/>
                <w:color w:val="0D0D0D" w:themeColor="text1" w:themeTint="F2"/>
                <w:sz w:val="24"/>
                <w:szCs w:val="24"/>
                <w:lang w:val="ro-MD"/>
              </w:rPr>
              <w:t xml:space="preserve"> de origine și pentru a confirma veridicitatea faptului că energia este produsă din surse regenerabile de energie, Agenția are dreptul să solicite operatorului sistemului de transport sau, după caz, operatorului sistemului de distribuție să efectueze verificări la centrala electrică sau unitatea de producție a producătorului respectiv</w:t>
            </w:r>
            <w:r w:rsidRPr="00170B0C">
              <w:rPr>
                <w:rFonts w:ascii="Times New Roman" w:hAnsi="Times New Roman" w:cs="Times New Roman"/>
                <w:color w:val="0D0D0D" w:themeColor="text1" w:themeTint="F2"/>
                <w:sz w:val="24"/>
                <w:szCs w:val="24"/>
                <w:lang w:val="ro-MD"/>
              </w:rPr>
              <w:t>.”</w:t>
            </w:r>
          </w:p>
          <w:p w14:paraId="2F3A1B7E"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p>
          <w:p w14:paraId="16F53C7D" w14:textId="77777777" w:rsidR="00CC4628" w:rsidRPr="00170B0C" w:rsidRDefault="00CC4628" w:rsidP="005E54BB">
            <w:pPr>
              <w:jc w:val="both"/>
              <w:rPr>
                <w:rFonts w:ascii="Times New Roman" w:hAnsi="Times New Roman" w:cs="Times New Roman"/>
                <w:color w:val="0D0D0D" w:themeColor="text1" w:themeTint="F2"/>
                <w:sz w:val="24"/>
                <w:szCs w:val="24"/>
                <w:lang w:val="ro-MD"/>
              </w:rPr>
            </w:pPr>
          </w:p>
          <w:p w14:paraId="7858818A" w14:textId="77777777" w:rsidR="00CC4628" w:rsidRPr="00170B0C" w:rsidRDefault="00CC4628" w:rsidP="005E54BB">
            <w:pPr>
              <w:jc w:val="both"/>
              <w:rPr>
                <w:rFonts w:ascii="Times New Roman" w:hAnsi="Times New Roman" w:cs="Times New Roman"/>
                <w:color w:val="0D0D0D" w:themeColor="text1" w:themeTint="F2"/>
                <w:sz w:val="24"/>
                <w:szCs w:val="24"/>
                <w:lang w:val="ro-MD"/>
              </w:rPr>
            </w:pPr>
          </w:p>
          <w:p w14:paraId="0712B461" w14:textId="77777777" w:rsidR="00CC4628" w:rsidRPr="00170B0C" w:rsidRDefault="00CC4628" w:rsidP="005E54BB">
            <w:pPr>
              <w:jc w:val="both"/>
              <w:rPr>
                <w:rFonts w:ascii="Times New Roman" w:hAnsi="Times New Roman" w:cs="Times New Roman"/>
                <w:color w:val="0D0D0D" w:themeColor="text1" w:themeTint="F2"/>
                <w:sz w:val="24"/>
                <w:szCs w:val="24"/>
                <w:lang w:val="ro-MD"/>
              </w:rPr>
            </w:pPr>
          </w:p>
          <w:p w14:paraId="78A87195"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(4) va avea următorul cuprins:</w:t>
            </w:r>
          </w:p>
          <w:p w14:paraId="711A4F1F" w14:textId="5D7AC559"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„(4) </w:t>
            </w:r>
            <w:r w:rsidR="00C84387" w:rsidRPr="00170B0C">
              <w:rPr>
                <w:rFonts w:ascii="Times New Roman" w:hAnsi="Times New Roman" w:cs="Times New Roman"/>
                <w:color w:val="0D0D0D" w:themeColor="text1" w:themeTint="F2"/>
                <w:sz w:val="24"/>
                <w:szCs w:val="24"/>
                <w:lang w:val="ro-MD"/>
              </w:rPr>
              <w:t xml:space="preserve">O garanție de origine se emite de către </w:t>
            </w:r>
            <w:proofErr w:type="spellStart"/>
            <w:r w:rsidR="00C84387" w:rsidRPr="00170B0C">
              <w:rPr>
                <w:rFonts w:ascii="Times New Roman" w:hAnsi="Times New Roman" w:cs="Times New Roman"/>
                <w:color w:val="0D0D0D" w:themeColor="text1" w:themeTint="F2"/>
                <w:sz w:val="24"/>
                <w:szCs w:val="24"/>
                <w:lang w:val="ro-MD"/>
              </w:rPr>
              <w:t>Agenţia</w:t>
            </w:r>
            <w:proofErr w:type="spellEnd"/>
            <w:r w:rsidR="00C84387" w:rsidRPr="00170B0C">
              <w:rPr>
                <w:rFonts w:ascii="Times New Roman" w:hAnsi="Times New Roman" w:cs="Times New Roman"/>
                <w:color w:val="0D0D0D" w:themeColor="text1" w:themeTint="F2"/>
                <w:sz w:val="24"/>
                <w:szCs w:val="24"/>
                <w:lang w:val="ro-MD"/>
              </w:rPr>
              <w:t xml:space="preserve"> </w:t>
            </w:r>
            <w:proofErr w:type="spellStart"/>
            <w:r w:rsidR="00C84387" w:rsidRPr="00170B0C">
              <w:rPr>
                <w:rFonts w:ascii="Times New Roman" w:hAnsi="Times New Roman" w:cs="Times New Roman"/>
                <w:color w:val="0D0D0D" w:themeColor="text1" w:themeTint="F2"/>
                <w:sz w:val="24"/>
                <w:szCs w:val="24"/>
                <w:lang w:val="ro-MD"/>
              </w:rPr>
              <w:t>Naţională</w:t>
            </w:r>
            <w:proofErr w:type="spellEnd"/>
            <w:r w:rsidR="00C84387" w:rsidRPr="00170B0C">
              <w:rPr>
                <w:rFonts w:ascii="Times New Roman" w:hAnsi="Times New Roman" w:cs="Times New Roman"/>
                <w:color w:val="0D0D0D" w:themeColor="text1" w:themeTint="F2"/>
                <w:sz w:val="24"/>
                <w:szCs w:val="24"/>
                <w:lang w:val="ro-MD"/>
              </w:rPr>
              <w:t xml:space="preserve"> pentru Reglementare în Energetică în termen de cel mult 30 de zile calendaristice de la data primirii cererii de la producătorul de energie din surse regenerabile. Pentru fiecare unitate de energie din surse regenerabile (1 megawatt-oră/ MWh) nu se emite mai mult de o </w:t>
            </w:r>
            <w:proofErr w:type="spellStart"/>
            <w:r w:rsidR="00C84387" w:rsidRPr="00170B0C">
              <w:rPr>
                <w:rFonts w:ascii="Times New Roman" w:hAnsi="Times New Roman" w:cs="Times New Roman"/>
                <w:color w:val="0D0D0D" w:themeColor="text1" w:themeTint="F2"/>
                <w:sz w:val="24"/>
                <w:szCs w:val="24"/>
                <w:lang w:val="ro-MD"/>
              </w:rPr>
              <w:t>garanţie</w:t>
            </w:r>
            <w:proofErr w:type="spellEnd"/>
            <w:r w:rsidR="00C84387" w:rsidRPr="00170B0C">
              <w:rPr>
                <w:rFonts w:ascii="Times New Roman" w:hAnsi="Times New Roman" w:cs="Times New Roman"/>
                <w:color w:val="0D0D0D" w:themeColor="text1" w:themeTint="F2"/>
                <w:sz w:val="24"/>
                <w:szCs w:val="24"/>
                <w:lang w:val="ro-MD"/>
              </w:rPr>
              <w:t xml:space="preserve"> de origine, astfel </w:t>
            </w:r>
            <w:proofErr w:type="spellStart"/>
            <w:r w:rsidR="00C84387" w:rsidRPr="00170B0C">
              <w:rPr>
                <w:rFonts w:ascii="Times New Roman" w:hAnsi="Times New Roman" w:cs="Times New Roman"/>
                <w:color w:val="0D0D0D" w:themeColor="text1" w:themeTint="F2"/>
                <w:sz w:val="24"/>
                <w:szCs w:val="24"/>
                <w:lang w:val="ro-MD"/>
              </w:rPr>
              <w:t>încît</w:t>
            </w:r>
            <w:proofErr w:type="spellEnd"/>
            <w:r w:rsidR="00C84387" w:rsidRPr="00170B0C">
              <w:rPr>
                <w:rFonts w:ascii="Times New Roman" w:hAnsi="Times New Roman" w:cs="Times New Roman"/>
                <w:color w:val="0D0D0D" w:themeColor="text1" w:themeTint="F2"/>
                <w:sz w:val="24"/>
                <w:szCs w:val="24"/>
                <w:lang w:val="ro-MD"/>
              </w:rPr>
              <w:t xml:space="preserve"> </w:t>
            </w:r>
            <w:proofErr w:type="spellStart"/>
            <w:r w:rsidR="00C84387" w:rsidRPr="00170B0C">
              <w:rPr>
                <w:rFonts w:ascii="Times New Roman" w:hAnsi="Times New Roman" w:cs="Times New Roman"/>
                <w:color w:val="0D0D0D" w:themeColor="text1" w:themeTint="F2"/>
                <w:sz w:val="24"/>
                <w:szCs w:val="24"/>
                <w:lang w:val="ro-MD"/>
              </w:rPr>
              <w:t>aceeaşi</w:t>
            </w:r>
            <w:proofErr w:type="spellEnd"/>
            <w:r w:rsidR="00C84387" w:rsidRPr="00170B0C">
              <w:rPr>
                <w:rFonts w:ascii="Times New Roman" w:hAnsi="Times New Roman" w:cs="Times New Roman"/>
                <w:color w:val="0D0D0D" w:themeColor="text1" w:themeTint="F2"/>
                <w:sz w:val="24"/>
                <w:szCs w:val="24"/>
                <w:lang w:val="ro-MD"/>
              </w:rPr>
              <w:t xml:space="preserve"> unitate de energie din surse </w:t>
            </w:r>
            <w:r w:rsidR="00C84387" w:rsidRPr="00170B0C">
              <w:rPr>
                <w:rFonts w:ascii="Times New Roman" w:hAnsi="Times New Roman" w:cs="Times New Roman"/>
                <w:color w:val="0D0D0D" w:themeColor="text1" w:themeTint="F2"/>
                <w:sz w:val="24"/>
                <w:szCs w:val="24"/>
                <w:lang w:val="ro-MD"/>
              </w:rPr>
              <w:lastRenderedPageBreak/>
              <w:t>regenerabile de energie să fie considerată o singură dată</w:t>
            </w:r>
            <w:r w:rsidRPr="00170B0C">
              <w:rPr>
                <w:rFonts w:ascii="Times New Roman" w:hAnsi="Times New Roman" w:cs="Times New Roman"/>
                <w:color w:val="0D0D0D" w:themeColor="text1" w:themeTint="F2"/>
                <w:sz w:val="24"/>
                <w:szCs w:val="24"/>
                <w:lang w:val="ro-MD"/>
              </w:rPr>
              <w:t>.</w:t>
            </w:r>
          </w:p>
          <w:p w14:paraId="195A4AFB"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b/>
              <w:t>se completează cu alin. (4</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)-(4</w:t>
            </w:r>
            <w:r w:rsidRPr="00170B0C">
              <w:rPr>
                <w:rFonts w:ascii="Times New Roman" w:hAnsi="Times New Roman" w:cs="Times New Roman"/>
                <w:color w:val="0D0D0D" w:themeColor="text1" w:themeTint="F2"/>
                <w:sz w:val="24"/>
                <w:szCs w:val="24"/>
                <w:vertAlign w:val="superscript"/>
                <w:lang w:val="ro-MD"/>
              </w:rPr>
              <w:t>4</w:t>
            </w:r>
            <w:r w:rsidRPr="00170B0C">
              <w:rPr>
                <w:rFonts w:ascii="Times New Roman" w:hAnsi="Times New Roman" w:cs="Times New Roman"/>
                <w:color w:val="0D0D0D" w:themeColor="text1" w:themeTint="F2"/>
                <w:sz w:val="24"/>
                <w:szCs w:val="24"/>
                <w:lang w:val="ro-MD"/>
              </w:rPr>
              <w:t>):</w:t>
            </w:r>
          </w:p>
          <w:p w14:paraId="37FB3642"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„(4</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Furnizorul central de energia electrica creează/ achiziționează și menține un sistem informațional (registru) în scopul emiterii, transferului și anulării garanțiilor de origine. Sistemul informațional (registru) al garanțiilor de origine nu este un registru de stat în sensul Legii 71/2007 cu privire la registre”</w:t>
            </w:r>
          </w:p>
          <w:p w14:paraId="3B5D48DC"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(4</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Sistemul informațional (registru) al garanțiilor de origine este aliniat cu Standardul European CEN 16325 și cu Principiile și Regulile de Funcționare ale Sistemului European de Certificare a Energiei (EECS).</w:t>
            </w:r>
          </w:p>
          <w:p w14:paraId="04C0F352"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(4</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Sistemul informațional (registru) al garanțiilor de origine este conectat la sistemul regional de garanții de origine instituit de Secretariatul Comunității Energetice.</w:t>
            </w:r>
          </w:p>
          <w:p w14:paraId="79434AA1"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„(4</w:t>
            </w:r>
            <w:r w:rsidRPr="00170B0C">
              <w:rPr>
                <w:rFonts w:ascii="Times New Roman" w:hAnsi="Times New Roman" w:cs="Times New Roman"/>
                <w:color w:val="0D0D0D" w:themeColor="text1" w:themeTint="F2"/>
                <w:sz w:val="24"/>
                <w:szCs w:val="24"/>
                <w:vertAlign w:val="superscript"/>
                <w:lang w:val="ro-MD"/>
              </w:rPr>
              <w:t>4</w:t>
            </w:r>
            <w:r w:rsidRPr="00170B0C">
              <w:rPr>
                <w:rFonts w:ascii="Times New Roman" w:hAnsi="Times New Roman" w:cs="Times New Roman"/>
                <w:color w:val="0D0D0D" w:themeColor="text1" w:themeTint="F2"/>
                <w:sz w:val="24"/>
                <w:szCs w:val="24"/>
                <w:lang w:val="ro-MD"/>
              </w:rPr>
              <w:t>) Furnizorul central de energie electrică este rambursat pentru costurile justificate suportate cu operaționalizarea sistemului informațional (registru) al garanțiilor de origine, emiterea și transferul garanțiilor de origine prin intermediul unei taxe percepute pentru utilizarea de către producătorii de energie a sistemului informațional. Gestionarea și operaționalizarea sistemului informațional (registru) al garanțiilor de origine de către Furnizorul central de energie electrică este o activitate non-profit.”</w:t>
            </w:r>
          </w:p>
          <w:p w14:paraId="2ED3B35A" w14:textId="77777777" w:rsidR="002A2908" w:rsidRPr="00170B0C" w:rsidRDefault="002A2908" w:rsidP="005E54BB">
            <w:pPr>
              <w:spacing w:before="120"/>
              <w:jc w:val="both"/>
              <w:rPr>
                <w:rFonts w:ascii="Times New Roman" w:hAnsi="Times New Roman" w:cs="Times New Roman"/>
                <w:color w:val="0D0D0D" w:themeColor="text1" w:themeTint="F2"/>
                <w:sz w:val="24"/>
                <w:szCs w:val="24"/>
                <w:lang w:val="ro-MD"/>
              </w:rPr>
            </w:pPr>
          </w:p>
          <w:p w14:paraId="25930B62" w14:textId="33FDE8AB"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 (5), lit. a), b) și d) vor avea următorul cuprins:</w:t>
            </w:r>
          </w:p>
          <w:p w14:paraId="1528830C"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„a)</w:t>
            </w: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 xml:space="preserve">sursa de energie din care a fost produsă unitatea de energie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perioada producerii acesteia (data inițială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data finală);</w:t>
            </w:r>
          </w:p>
          <w:p w14:paraId="4E383209"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b) identitatea, locul de amplasare, tipul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capacitatea centralei electrice sau unității de producere unde a fost produsă energia;</w:t>
            </w:r>
          </w:p>
          <w:p w14:paraId="5CE45278" w14:textId="4BAA3492"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d) data la care centrala electrică sau unitatea de producție au fost date în exploatare;</w:t>
            </w:r>
          </w:p>
          <w:p w14:paraId="7AED953A"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3FC404DF"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1B938485"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591E3F52"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00FC8F26"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1A3BC178"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38CA5DE2"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3E3C9F35" w14:textId="0179CD6C"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(5) se completează cu lit. a</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w:t>
            </w:r>
          </w:p>
          <w:p w14:paraId="36B49763"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precizarea faptului dacă garanția de origine se referă energia electrică, gaz sau încălzirea și răcirea”</w:t>
            </w:r>
          </w:p>
          <w:p w14:paraId="4920705B" w14:textId="77777777" w:rsidR="00FE7391" w:rsidRPr="00170B0C" w:rsidRDefault="00FE7391" w:rsidP="005E54BB">
            <w:pPr>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alin. (6) cu următorul cuprins:</w:t>
            </w:r>
          </w:p>
          <w:p w14:paraId="7C832028"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„(6) Garanțiile de origine pot fi transferate independent de comercializarea energiei produse la care se referă.”</w:t>
            </w:r>
          </w:p>
          <w:p w14:paraId="6C4A50AE" w14:textId="0A261840" w:rsidR="00FE7391" w:rsidRPr="00170B0C" w:rsidRDefault="00FE7391" w:rsidP="005E54BB">
            <w:pPr>
              <w:jc w:val="both"/>
              <w:rPr>
                <w:rFonts w:ascii="Times New Roman" w:hAnsi="Times New Roman" w:cs="Times New Roman"/>
                <w:color w:val="0D0D0D" w:themeColor="text1" w:themeTint="F2"/>
              </w:rPr>
            </w:pPr>
          </w:p>
        </w:tc>
        <w:tc>
          <w:tcPr>
            <w:tcW w:w="5039" w:type="dxa"/>
          </w:tcPr>
          <w:p w14:paraId="3873CBE5"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31.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w:t>
            </w:r>
          </w:p>
          <w:p w14:paraId="4D61D2BA" w14:textId="153872A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Originea energiei electrice din surse regenerabile se atestă prin intermediul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emise de către </w:t>
            </w:r>
            <w:proofErr w:type="spellStart"/>
            <w:r w:rsidR="0011004C" w:rsidRPr="00170B0C">
              <w:rPr>
                <w:rFonts w:ascii="Times New Roman" w:eastAsia="Times New Roman" w:hAnsi="Times New Roman" w:cs="Times New Roman"/>
                <w:color w:val="0D0D0D" w:themeColor="text1" w:themeTint="F2"/>
                <w:sz w:val="24"/>
                <w:szCs w:val="24"/>
                <w:shd w:val="clear" w:color="auto" w:fill="FFFFFF"/>
                <w:lang w:val="ro-RO"/>
              </w:rPr>
              <w:t>Agenţia</w:t>
            </w:r>
            <w:proofErr w:type="spellEnd"/>
            <w:r w:rsidR="0011004C"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0011004C" w:rsidRPr="00170B0C">
              <w:rPr>
                <w:rFonts w:ascii="Times New Roman" w:eastAsia="Times New Roman" w:hAnsi="Times New Roman" w:cs="Times New Roman"/>
                <w:color w:val="0D0D0D" w:themeColor="text1" w:themeTint="F2"/>
                <w:sz w:val="24"/>
                <w:szCs w:val="24"/>
                <w:shd w:val="clear" w:color="auto" w:fill="FFFFFF"/>
                <w:lang w:val="ro-RO"/>
              </w:rPr>
              <w:t>Naţională</w:t>
            </w:r>
            <w:proofErr w:type="spellEnd"/>
            <w:r w:rsidR="0011004C" w:rsidRPr="00170B0C">
              <w:rPr>
                <w:rFonts w:ascii="Times New Roman" w:eastAsia="Times New Roman" w:hAnsi="Times New Roman" w:cs="Times New Roman"/>
                <w:color w:val="0D0D0D" w:themeColor="text1" w:themeTint="F2"/>
                <w:sz w:val="24"/>
                <w:szCs w:val="24"/>
                <w:shd w:val="clear" w:color="auto" w:fill="FFFFFF"/>
                <w:lang w:val="ro-RO"/>
              </w:rPr>
              <w:t xml:space="preserve"> pentru Reglementare în Energetică</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2DEA9129"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ACF9EB3" w14:textId="7E62BFC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w:t>
            </w:r>
            <w:proofErr w:type="spellStart"/>
            <w:r w:rsidRPr="00170B0C">
              <w:rPr>
                <w:rFonts w:ascii="Times New Roman" w:hAnsi="Times New Roman" w:cs="Times New Roman"/>
                <w:color w:val="0D0D0D" w:themeColor="text1" w:themeTint="F2"/>
                <w:sz w:val="24"/>
                <w:szCs w:val="24"/>
                <w:lang w:val="ro-MD"/>
              </w:rPr>
              <w:t>Garanţiile</w:t>
            </w:r>
            <w:proofErr w:type="spellEnd"/>
            <w:r w:rsidRPr="00170B0C">
              <w:rPr>
                <w:rFonts w:ascii="Times New Roman" w:hAnsi="Times New Roman" w:cs="Times New Roman"/>
                <w:color w:val="0D0D0D" w:themeColor="text1" w:themeTint="F2"/>
                <w:sz w:val="24"/>
                <w:szCs w:val="24"/>
                <w:lang w:val="ro-MD"/>
              </w:rPr>
              <w:t xml:space="preserve"> de origine trebuie să fie emise, transferate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anulate în mod electronic, în conformitate cu un set de criterii obiective, transparente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nediscriminatorii. Procedura de emitere, transfer, anulare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utilizare a </w:t>
            </w:r>
            <w:proofErr w:type="spellStart"/>
            <w:r w:rsidRPr="00170B0C">
              <w:rPr>
                <w:rFonts w:ascii="Times New Roman" w:hAnsi="Times New Roman" w:cs="Times New Roman"/>
                <w:color w:val="0D0D0D" w:themeColor="text1" w:themeTint="F2"/>
                <w:sz w:val="24"/>
                <w:szCs w:val="24"/>
                <w:lang w:val="ro-MD"/>
              </w:rPr>
              <w:t>garanţiei</w:t>
            </w:r>
            <w:proofErr w:type="spellEnd"/>
            <w:r w:rsidRPr="00170B0C">
              <w:rPr>
                <w:rFonts w:ascii="Times New Roman" w:hAnsi="Times New Roman" w:cs="Times New Roman"/>
                <w:color w:val="0D0D0D" w:themeColor="text1" w:themeTint="F2"/>
                <w:sz w:val="24"/>
                <w:szCs w:val="24"/>
                <w:lang w:val="ro-MD"/>
              </w:rPr>
              <w:t xml:space="preserve"> de origine, forma cererii pentru eliberarea unei </w:t>
            </w:r>
            <w:proofErr w:type="spellStart"/>
            <w:r w:rsidRPr="00170B0C">
              <w:rPr>
                <w:rFonts w:ascii="Times New Roman" w:hAnsi="Times New Roman" w:cs="Times New Roman"/>
                <w:color w:val="0D0D0D" w:themeColor="text1" w:themeTint="F2"/>
                <w:sz w:val="24"/>
                <w:szCs w:val="24"/>
                <w:lang w:val="ro-MD"/>
              </w:rPr>
              <w:lastRenderedPageBreak/>
              <w:t>garanţii</w:t>
            </w:r>
            <w:proofErr w:type="spellEnd"/>
            <w:r w:rsidRPr="00170B0C">
              <w:rPr>
                <w:rFonts w:ascii="Times New Roman" w:hAnsi="Times New Roman" w:cs="Times New Roman"/>
                <w:color w:val="0D0D0D" w:themeColor="text1" w:themeTint="F2"/>
                <w:sz w:val="24"/>
                <w:szCs w:val="24"/>
                <w:lang w:val="ro-MD"/>
              </w:rPr>
              <w:t xml:space="preserve"> de origine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forma </w:t>
            </w:r>
            <w:proofErr w:type="spellStart"/>
            <w:r w:rsidRPr="00170B0C">
              <w:rPr>
                <w:rFonts w:ascii="Times New Roman" w:hAnsi="Times New Roman" w:cs="Times New Roman"/>
                <w:color w:val="0D0D0D" w:themeColor="text1" w:themeTint="F2"/>
                <w:sz w:val="24"/>
                <w:szCs w:val="24"/>
                <w:lang w:val="ro-MD"/>
              </w:rPr>
              <w:t>garanţiei</w:t>
            </w:r>
            <w:proofErr w:type="spellEnd"/>
            <w:r w:rsidRPr="00170B0C">
              <w:rPr>
                <w:rFonts w:ascii="Times New Roman" w:hAnsi="Times New Roman" w:cs="Times New Roman"/>
                <w:color w:val="0D0D0D" w:themeColor="text1" w:themeTint="F2"/>
                <w:sz w:val="24"/>
                <w:szCs w:val="24"/>
                <w:lang w:val="ro-MD"/>
              </w:rPr>
              <w:t xml:space="preserve"> de origine, modalitatea de utilizare a sistemului informațional al garanțiilor de origine, se stabilesc în regulamentul elaborat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aprobat de Agenția Națională pentru Reglementare în Energetică</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2A07F379"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E143683"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87BF2FE"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625C4FB"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2028854" w14:textId="2D6445D5"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AD7BEB0"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34F2BA" w14:textId="38DCA3E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w:t>
            </w:r>
            <w:proofErr w:type="spellStart"/>
            <w:r w:rsidR="00CC4628" w:rsidRPr="00170B0C">
              <w:rPr>
                <w:rFonts w:ascii="Times New Roman" w:hAnsi="Times New Roman" w:cs="Times New Roman"/>
                <w:color w:val="0D0D0D" w:themeColor="text1" w:themeTint="F2"/>
                <w:sz w:val="24"/>
                <w:szCs w:val="24"/>
                <w:lang w:val="ro-MD"/>
              </w:rPr>
              <w:t>Agenţia</w:t>
            </w:r>
            <w:proofErr w:type="spellEnd"/>
            <w:r w:rsidR="00CC4628" w:rsidRPr="00170B0C">
              <w:rPr>
                <w:rFonts w:ascii="Times New Roman" w:hAnsi="Times New Roman" w:cs="Times New Roman"/>
                <w:color w:val="0D0D0D" w:themeColor="text1" w:themeTint="F2"/>
                <w:sz w:val="24"/>
                <w:szCs w:val="24"/>
                <w:lang w:val="ro-MD"/>
              </w:rPr>
              <w:t xml:space="preserve"> </w:t>
            </w:r>
            <w:proofErr w:type="spellStart"/>
            <w:r w:rsidR="00CC4628" w:rsidRPr="00170B0C">
              <w:rPr>
                <w:rFonts w:ascii="Times New Roman" w:hAnsi="Times New Roman" w:cs="Times New Roman"/>
                <w:color w:val="0D0D0D" w:themeColor="text1" w:themeTint="F2"/>
                <w:sz w:val="24"/>
                <w:szCs w:val="24"/>
                <w:lang w:val="ro-MD"/>
              </w:rPr>
              <w:t>Naţională</w:t>
            </w:r>
            <w:proofErr w:type="spellEnd"/>
            <w:r w:rsidR="00CC4628" w:rsidRPr="00170B0C">
              <w:rPr>
                <w:rFonts w:ascii="Times New Roman" w:hAnsi="Times New Roman" w:cs="Times New Roman"/>
                <w:color w:val="0D0D0D" w:themeColor="text1" w:themeTint="F2"/>
                <w:sz w:val="24"/>
                <w:szCs w:val="24"/>
                <w:lang w:val="ro-MD"/>
              </w:rPr>
              <w:t xml:space="preserve"> pentru Reglementare în Energetică emite garanția de origine la cererea producătorului de energie din surse regenerabile. În legătură cu emiterea </w:t>
            </w:r>
            <w:proofErr w:type="spellStart"/>
            <w:r w:rsidR="00CC4628" w:rsidRPr="00170B0C">
              <w:rPr>
                <w:rFonts w:ascii="Times New Roman" w:hAnsi="Times New Roman" w:cs="Times New Roman"/>
                <w:color w:val="0D0D0D" w:themeColor="text1" w:themeTint="F2"/>
                <w:sz w:val="24"/>
                <w:szCs w:val="24"/>
                <w:lang w:val="ro-MD"/>
              </w:rPr>
              <w:t>garanţiilor</w:t>
            </w:r>
            <w:proofErr w:type="spellEnd"/>
            <w:r w:rsidR="00CC4628" w:rsidRPr="00170B0C">
              <w:rPr>
                <w:rFonts w:ascii="Times New Roman" w:hAnsi="Times New Roman" w:cs="Times New Roman"/>
                <w:color w:val="0D0D0D" w:themeColor="text1" w:themeTint="F2"/>
                <w:sz w:val="24"/>
                <w:szCs w:val="24"/>
                <w:lang w:val="ro-MD"/>
              </w:rPr>
              <w:t xml:space="preserve"> de origine și pentru a confirma veridicitatea faptului că energia este produsă din surse regenerabile de energie, Agenția are dreptul să solicite operatorului sistemului de transport sau, după caz, operatorului sistemului de distribuție să efectueze verificări la centrala electrică sau unitatea de producție a producătorului respectiv</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7C98D199" w14:textId="6AA4EF8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4865893" w14:textId="4100D844"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87592E0" w14:textId="52B6090B"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C85D5C5" w14:textId="2566BA3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101922F"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023D72E"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850BF49"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C714B4" w14:textId="68E5E305"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w:t>
            </w:r>
            <w:r w:rsidR="00C84387" w:rsidRPr="00170B0C">
              <w:rPr>
                <w:rFonts w:ascii="Times New Roman" w:hAnsi="Times New Roman" w:cs="Times New Roman"/>
                <w:color w:val="0D0D0D" w:themeColor="text1" w:themeTint="F2"/>
                <w:sz w:val="24"/>
                <w:szCs w:val="24"/>
                <w:lang w:val="ro-MD"/>
              </w:rPr>
              <w:t xml:space="preserve">O garanție de origine se emite de către </w:t>
            </w:r>
            <w:proofErr w:type="spellStart"/>
            <w:r w:rsidR="00C84387" w:rsidRPr="00170B0C">
              <w:rPr>
                <w:rFonts w:ascii="Times New Roman" w:hAnsi="Times New Roman" w:cs="Times New Roman"/>
                <w:color w:val="0D0D0D" w:themeColor="text1" w:themeTint="F2"/>
                <w:sz w:val="24"/>
                <w:szCs w:val="24"/>
                <w:lang w:val="ro-MD"/>
              </w:rPr>
              <w:t>Agenţia</w:t>
            </w:r>
            <w:proofErr w:type="spellEnd"/>
            <w:r w:rsidR="00C84387" w:rsidRPr="00170B0C">
              <w:rPr>
                <w:rFonts w:ascii="Times New Roman" w:hAnsi="Times New Roman" w:cs="Times New Roman"/>
                <w:color w:val="0D0D0D" w:themeColor="text1" w:themeTint="F2"/>
                <w:sz w:val="24"/>
                <w:szCs w:val="24"/>
                <w:lang w:val="ro-MD"/>
              </w:rPr>
              <w:t xml:space="preserve"> </w:t>
            </w:r>
            <w:proofErr w:type="spellStart"/>
            <w:r w:rsidR="00C84387" w:rsidRPr="00170B0C">
              <w:rPr>
                <w:rFonts w:ascii="Times New Roman" w:hAnsi="Times New Roman" w:cs="Times New Roman"/>
                <w:color w:val="0D0D0D" w:themeColor="text1" w:themeTint="F2"/>
                <w:sz w:val="24"/>
                <w:szCs w:val="24"/>
                <w:lang w:val="ro-MD"/>
              </w:rPr>
              <w:t>Naţională</w:t>
            </w:r>
            <w:proofErr w:type="spellEnd"/>
            <w:r w:rsidR="00C84387" w:rsidRPr="00170B0C">
              <w:rPr>
                <w:rFonts w:ascii="Times New Roman" w:hAnsi="Times New Roman" w:cs="Times New Roman"/>
                <w:color w:val="0D0D0D" w:themeColor="text1" w:themeTint="F2"/>
                <w:sz w:val="24"/>
                <w:szCs w:val="24"/>
                <w:lang w:val="ro-MD"/>
              </w:rPr>
              <w:t xml:space="preserve"> pentru Reglementare în Energetică în termen de cel mult 30 de zile calendaristice de la data primirii cererii de la producătorul de energie din surse regenerabile. Pentru fiecare unitate de energie din surse regenerabile (1 megawatt-oră/ MWh) nu se emite mai mult de o </w:t>
            </w:r>
            <w:proofErr w:type="spellStart"/>
            <w:r w:rsidR="00C84387" w:rsidRPr="00170B0C">
              <w:rPr>
                <w:rFonts w:ascii="Times New Roman" w:hAnsi="Times New Roman" w:cs="Times New Roman"/>
                <w:color w:val="0D0D0D" w:themeColor="text1" w:themeTint="F2"/>
                <w:sz w:val="24"/>
                <w:szCs w:val="24"/>
                <w:lang w:val="ro-MD"/>
              </w:rPr>
              <w:t>garanţie</w:t>
            </w:r>
            <w:proofErr w:type="spellEnd"/>
            <w:r w:rsidR="00C84387" w:rsidRPr="00170B0C">
              <w:rPr>
                <w:rFonts w:ascii="Times New Roman" w:hAnsi="Times New Roman" w:cs="Times New Roman"/>
                <w:color w:val="0D0D0D" w:themeColor="text1" w:themeTint="F2"/>
                <w:sz w:val="24"/>
                <w:szCs w:val="24"/>
                <w:lang w:val="ro-MD"/>
              </w:rPr>
              <w:t xml:space="preserve"> de origine, astfel </w:t>
            </w:r>
            <w:proofErr w:type="spellStart"/>
            <w:r w:rsidR="00C84387" w:rsidRPr="00170B0C">
              <w:rPr>
                <w:rFonts w:ascii="Times New Roman" w:hAnsi="Times New Roman" w:cs="Times New Roman"/>
                <w:color w:val="0D0D0D" w:themeColor="text1" w:themeTint="F2"/>
                <w:sz w:val="24"/>
                <w:szCs w:val="24"/>
                <w:lang w:val="ro-MD"/>
              </w:rPr>
              <w:t>încît</w:t>
            </w:r>
            <w:proofErr w:type="spellEnd"/>
            <w:r w:rsidR="00C84387" w:rsidRPr="00170B0C">
              <w:rPr>
                <w:rFonts w:ascii="Times New Roman" w:hAnsi="Times New Roman" w:cs="Times New Roman"/>
                <w:color w:val="0D0D0D" w:themeColor="text1" w:themeTint="F2"/>
                <w:sz w:val="24"/>
                <w:szCs w:val="24"/>
                <w:lang w:val="ro-MD"/>
              </w:rPr>
              <w:t xml:space="preserve"> </w:t>
            </w:r>
            <w:proofErr w:type="spellStart"/>
            <w:r w:rsidR="00C84387" w:rsidRPr="00170B0C">
              <w:rPr>
                <w:rFonts w:ascii="Times New Roman" w:hAnsi="Times New Roman" w:cs="Times New Roman"/>
                <w:color w:val="0D0D0D" w:themeColor="text1" w:themeTint="F2"/>
                <w:sz w:val="24"/>
                <w:szCs w:val="24"/>
                <w:lang w:val="ro-MD"/>
              </w:rPr>
              <w:t>aceeaşi</w:t>
            </w:r>
            <w:proofErr w:type="spellEnd"/>
            <w:r w:rsidR="00C84387" w:rsidRPr="00170B0C">
              <w:rPr>
                <w:rFonts w:ascii="Times New Roman" w:hAnsi="Times New Roman" w:cs="Times New Roman"/>
                <w:color w:val="0D0D0D" w:themeColor="text1" w:themeTint="F2"/>
                <w:sz w:val="24"/>
                <w:szCs w:val="24"/>
                <w:lang w:val="ro-MD"/>
              </w:rPr>
              <w:t xml:space="preserve"> unitate de energie din surse regenerabile de energie să fie considerată o singură dată</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2C723EA5"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5DA0028"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744CB90"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541FC4C"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F78D728"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3EAAC0F" w14:textId="45A6A662"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4</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700E15" w:rsidRPr="00170B0C">
              <w:rPr>
                <w:rFonts w:ascii="Times New Roman" w:hAnsi="Times New Roman" w:cs="Times New Roman"/>
                <w:color w:val="0D0D0D" w:themeColor="text1" w:themeTint="F2"/>
                <w:sz w:val="24"/>
                <w:szCs w:val="24"/>
                <w:lang w:val="ro-MD"/>
              </w:rPr>
              <w:t xml:space="preserve">Agenția Națională pentru Reglementare în Energetică </w:t>
            </w:r>
            <w:r w:rsidRPr="00170B0C">
              <w:rPr>
                <w:rFonts w:ascii="Times New Roman" w:hAnsi="Times New Roman" w:cs="Times New Roman"/>
                <w:color w:val="0D0D0D" w:themeColor="text1" w:themeTint="F2"/>
                <w:sz w:val="24"/>
                <w:szCs w:val="24"/>
                <w:lang w:val="ro-MD"/>
              </w:rPr>
              <w:t>creează/ achiziționează și menține un sistem informațional (registru) în scopul emiterii, transferului și anulării garanțiilor de origine. Sistemul informațional (registru) al garanțiilor de origine nu este un registru de stat în sensul Legii 71/2007 cu privire la registre”</w:t>
            </w:r>
          </w:p>
          <w:p w14:paraId="4CD78A6C"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(4</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Sistemul informațional (registru) al garanțiilor de origine este aliniat cu Standardul European CEN 16325 și cu Principiile și Regulile de Funcționare ale Sistemului European de Certificare a Energiei (EECS).</w:t>
            </w:r>
          </w:p>
          <w:p w14:paraId="03E63C50"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(4</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Sistemul informațional (registru) al garanțiilor de origine este conectat la sistemul regional de garanții de origine instituit de Secretariatul Comunității Energetice.</w:t>
            </w:r>
          </w:p>
          <w:p w14:paraId="56D10B9A" w14:textId="7EAD0F6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(4</w:t>
            </w:r>
            <w:r w:rsidRPr="00170B0C">
              <w:rPr>
                <w:rFonts w:ascii="Times New Roman" w:hAnsi="Times New Roman" w:cs="Times New Roman"/>
                <w:color w:val="0D0D0D" w:themeColor="text1" w:themeTint="F2"/>
                <w:sz w:val="24"/>
                <w:szCs w:val="24"/>
                <w:vertAlign w:val="superscript"/>
                <w:lang w:val="ro-MD"/>
              </w:rPr>
              <w:t>4</w:t>
            </w:r>
            <w:r w:rsidRPr="00170B0C">
              <w:rPr>
                <w:rFonts w:ascii="Times New Roman" w:hAnsi="Times New Roman" w:cs="Times New Roman"/>
                <w:color w:val="0D0D0D" w:themeColor="text1" w:themeTint="F2"/>
                <w:sz w:val="24"/>
                <w:szCs w:val="24"/>
                <w:lang w:val="ro-MD"/>
              </w:rPr>
              <w:t xml:space="preserve">) </w:t>
            </w:r>
            <w:r w:rsidR="0079321A" w:rsidRPr="00170B0C">
              <w:rPr>
                <w:rFonts w:ascii="Times New Roman" w:hAnsi="Times New Roman" w:cs="Times New Roman"/>
                <w:color w:val="0D0D0D" w:themeColor="text1" w:themeTint="F2"/>
                <w:sz w:val="24"/>
                <w:szCs w:val="24"/>
                <w:lang w:val="ro-MD"/>
              </w:rPr>
              <w:t xml:space="preserve">Agenția Națională pentru Reglementare în Energetică </w:t>
            </w:r>
            <w:r w:rsidRPr="00170B0C">
              <w:rPr>
                <w:rFonts w:ascii="Times New Roman" w:hAnsi="Times New Roman" w:cs="Times New Roman"/>
                <w:color w:val="0D0D0D" w:themeColor="text1" w:themeTint="F2"/>
                <w:sz w:val="24"/>
                <w:szCs w:val="24"/>
                <w:lang w:val="ro-MD"/>
              </w:rPr>
              <w:t xml:space="preserve">este rambursat pentru costurile justificate suportate cu </w:t>
            </w:r>
          </w:p>
          <w:p w14:paraId="2CB7098F" w14:textId="01FDEF9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 xml:space="preserve">operaționalizarea sistemului informațional (registru) al garanțiilor de origine, emiterea și transferul garanțiilor de origine prin intermediul unei </w:t>
            </w:r>
            <w:r w:rsidR="002A2908" w:rsidRPr="00170B0C">
              <w:rPr>
                <w:rFonts w:ascii="Times New Roman" w:hAnsi="Times New Roman" w:cs="Times New Roman"/>
                <w:color w:val="0D0D0D" w:themeColor="text1" w:themeTint="F2"/>
                <w:sz w:val="24"/>
                <w:szCs w:val="24"/>
                <w:lang w:val="ro-MD"/>
              </w:rPr>
              <w:t>plăți</w:t>
            </w:r>
            <w:r w:rsidRPr="00170B0C">
              <w:rPr>
                <w:rFonts w:ascii="Times New Roman" w:hAnsi="Times New Roman" w:cs="Times New Roman"/>
                <w:color w:val="0D0D0D" w:themeColor="text1" w:themeTint="F2"/>
                <w:sz w:val="24"/>
                <w:szCs w:val="24"/>
                <w:lang w:val="ro-MD"/>
              </w:rPr>
              <w:t xml:space="preserve"> percepute pentru utilizarea de către producătorii de energie a sistemului informațional. Gestionarea și operaționalizarea sistemului informațional (registru) al garanțiilor de origine de către </w:t>
            </w:r>
            <w:r w:rsidR="002A2908" w:rsidRPr="00170B0C">
              <w:rPr>
                <w:rFonts w:ascii="Times New Roman" w:hAnsi="Times New Roman" w:cs="Times New Roman"/>
                <w:color w:val="0D0D0D" w:themeColor="text1" w:themeTint="F2"/>
                <w:sz w:val="24"/>
                <w:szCs w:val="24"/>
                <w:lang w:val="ro-MD"/>
              </w:rPr>
              <w:t xml:space="preserve">Agenție </w:t>
            </w:r>
            <w:r w:rsidRPr="00170B0C">
              <w:rPr>
                <w:rFonts w:ascii="Times New Roman" w:hAnsi="Times New Roman" w:cs="Times New Roman"/>
                <w:color w:val="0D0D0D" w:themeColor="text1" w:themeTint="F2"/>
                <w:sz w:val="24"/>
                <w:szCs w:val="24"/>
                <w:lang w:val="ro-MD"/>
              </w:rPr>
              <w:t>este o activitate non-profit</w:t>
            </w:r>
          </w:p>
          <w:p w14:paraId="04F67B09"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EDAB1B4"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6E03164"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1D38B7E"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F02E766" w14:textId="6DA8DB8B"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D74268C"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BF79150"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38E9CB4" w14:textId="01FB52B2"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O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trebuie 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conţină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date exacte, să fie sigură, imposibil de fraudat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specifice cel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puţin</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următoarele:</w:t>
            </w:r>
          </w:p>
          <w:p w14:paraId="21A0190F"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177AD99" w14:textId="584706E6"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 xml:space="preserve">sursa de energie din care a fost produsă unitatea de energie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perioada producerii acesteia (data inițială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data finală);</w:t>
            </w:r>
          </w:p>
          <w:p w14:paraId="37E089A9" w14:textId="684883A1"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precizarea faptului dacă garanția de origine se referă energia electrică, gaz sau încălzirea și răcirea</w:t>
            </w:r>
          </w:p>
          <w:p w14:paraId="074B98B5"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b) identitatea, locul de amplasare, tipul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capacitatea centralei electrice sau unității de producere unde a fost produsă energia;</w:t>
            </w:r>
          </w:p>
          <w:p w14:paraId="4E12FA3A"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dacă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ce măsură producătorul a beneficiat de sprijin pentru a investi în centrala electrică, dacă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ce măsură producătorul a beneficiat în orice alt mod de o schemă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sprijin pentru producerea unei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unităţi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anume de energie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tipul schemei de sprijin respective;</w:t>
            </w:r>
          </w:p>
          <w:p w14:paraId="4916666D" w14:textId="054B78F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d)  </w:t>
            </w:r>
            <w:r w:rsidRPr="00170B0C">
              <w:rPr>
                <w:rFonts w:ascii="Times New Roman" w:hAnsi="Times New Roman" w:cs="Times New Roman"/>
                <w:color w:val="0D0D0D" w:themeColor="text1" w:themeTint="F2"/>
                <w:sz w:val="24"/>
                <w:szCs w:val="24"/>
                <w:lang w:val="ro-MD"/>
              </w:rPr>
              <w:t>data la care centrala electrică sau unitatea de producție au fost date în exploatare</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7B6437E4"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e)  data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ţara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emiterii, un număr de identificare unic.</w:t>
            </w:r>
          </w:p>
          <w:p w14:paraId="2598C5ED" w14:textId="77777777" w:rsidR="00FE7391" w:rsidRPr="00170B0C" w:rsidRDefault="00FE7391" w:rsidP="005E54BB">
            <w:pPr>
              <w:jc w:val="both"/>
              <w:rPr>
                <w:rFonts w:ascii="Times New Roman" w:hAnsi="Times New Roman" w:cs="Times New Roman"/>
                <w:color w:val="0D0D0D" w:themeColor="text1" w:themeTint="F2"/>
              </w:rPr>
            </w:pPr>
          </w:p>
          <w:p w14:paraId="6FAA04C0" w14:textId="77777777" w:rsidR="00FE7391" w:rsidRPr="00170B0C" w:rsidRDefault="00FE7391" w:rsidP="005E54BB">
            <w:pPr>
              <w:jc w:val="both"/>
              <w:rPr>
                <w:rFonts w:ascii="Times New Roman" w:hAnsi="Times New Roman" w:cs="Times New Roman"/>
                <w:color w:val="0D0D0D" w:themeColor="text1" w:themeTint="F2"/>
              </w:rPr>
            </w:pPr>
          </w:p>
          <w:p w14:paraId="56F97AD2" w14:textId="77777777" w:rsidR="00FE7391" w:rsidRPr="00170B0C" w:rsidRDefault="00FE7391" w:rsidP="005E54BB">
            <w:pPr>
              <w:jc w:val="both"/>
              <w:rPr>
                <w:rFonts w:ascii="Times New Roman" w:hAnsi="Times New Roman" w:cs="Times New Roman"/>
                <w:color w:val="0D0D0D" w:themeColor="text1" w:themeTint="F2"/>
              </w:rPr>
            </w:pPr>
          </w:p>
          <w:p w14:paraId="7A0602F7" w14:textId="3BE9BB48" w:rsidR="00FE7391" w:rsidRPr="00170B0C" w:rsidRDefault="00FE7391" w:rsidP="005E54BB">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6) Garanțiile de origine pot fi transferate independent de comercializarea energiei produse la care se referă</w:t>
            </w:r>
          </w:p>
        </w:tc>
      </w:tr>
      <w:tr w:rsidR="00170B0C" w:rsidRPr="00170B0C" w14:paraId="2DE980E1" w14:textId="77777777" w:rsidTr="004E3361">
        <w:tc>
          <w:tcPr>
            <w:tcW w:w="704" w:type="dxa"/>
          </w:tcPr>
          <w:p w14:paraId="25CE4243" w14:textId="77777777" w:rsidR="00FE7391" w:rsidRPr="00170B0C" w:rsidRDefault="00FE7391" w:rsidP="005E54BB">
            <w:pPr>
              <w:jc w:val="both"/>
              <w:rPr>
                <w:rFonts w:ascii="Times New Roman" w:hAnsi="Times New Roman" w:cs="Times New Roman"/>
                <w:color w:val="0D0D0D" w:themeColor="text1" w:themeTint="F2"/>
              </w:rPr>
            </w:pPr>
          </w:p>
        </w:tc>
        <w:tc>
          <w:tcPr>
            <w:tcW w:w="3969" w:type="dxa"/>
          </w:tcPr>
          <w:p w14:paraId="74D0C886" w14:textId="2408D9C6"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32. </w:t>
            </w:r>
            <w:r w:rsidRPr="00170B0C">
              <w:rPr>
                <w:rFonts w:ascii="Times New Roman" w:eastAsia="Times New Roman" w:hAnsi="Times New Roman" w:cs="Times New Roman"/>
                <w:color w:val="0D0D0D" w:themeColor="text1" w:themeTint="F2"/>
                <w:sz w:val="24"/>
                <w:szCs w:val="24"/>
                <w:shd w:val="clear" w:color="auto" w:fill="FFFFFF"/>
                <w:lang w:val="ro-RO"/>
              </w:rPr>
              <w:t xml:space="preserve">Utilizarea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recunoaşterea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w:t>
            </w:r>
          </w:p>
          <w:p w14:paraId="02974019"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A9A1C3"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pot fi utilizate în termen de 12 luni de la data producerii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unităţii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energie electrică corespunzătoare. După utilizare,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se anulează.</w:t>
            </w:r>
          </w:p>
          <w:p w14:paraId="6EAF6AA9"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(2) Furnizorul central de energie electrică transferă furnizorilor de energie electrică garanțiile de origine ce corespund cantității de energie electrică repartizate acestora, în condițiile prezentei legi.</w:t>
            </w:r>
          </w:p>
          <w:p w14:paraId="4062C383" w14:textId="77777777" w:rsidR="00063D8E" w:rsidRPr="00170B0C" w:rsidRDefault="00063D8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C3DFCAD" w14:textId="77777777" w:rsidR="00063D8E" w:rsidRPr="00170B0C" w:rsidRDefault="00063D8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E5D8FD7" w14:textId="77777777" w:rsidR="00063D8E" w:rsidRPr="00170B0C" w:rsidRDefault="00063D8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757DB7D" w14:textId="77777777" w:rsidR="00063D8E" w:rsidRPr="00170B0C" w:rsidRDefault="00063D8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F56A60" w14:textId="77777777" w:rsidR="00063D8E" w:rsidRPr="00170B0C" w:rsidRDefault="00063D8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9BD7C5" w14:textId="53AEBFC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Furnizorii de energie electrică pot utiliza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pentru a dovedi consumatorilor finali ponderea sau cantitatea de energie electrică din surse regenerabile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mixul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energie electrică furnizată de către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aceştia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720147F4" w14:textId="3632611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5C3762A" w14:textId="7698F5AF"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5161EE7" w14:textId="1CAC662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D79EAB" w14:textId="16EEB7F4"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F13B719" w14:textId="12642169"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6627F21" w14:textId="2BB3E17E"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DE63B5" w14:textId="24A3F4C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0F2C1A6" w14:textId="3BFBD61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75139EC" w14:textId="1227FF75"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37FF47C" w14:textId="7ED30FB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20FA593" w14:textId="2D4F98B3"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1A1C985" w14:textId="16BCD08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498A362" w14:textId="4EC0C65C"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4869681"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7B17C81"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nu pot fi utilizate pentru a justifica atingerea obiectivului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domeniul energiei din surse regenerabile, stabilit la art. 6 alin. (1) lit. b).</w:t>
            </w:r>
          </w:p>
          <w:p w14:paraId="5F0235D5"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emise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statelor membre ale Uniunii Europene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Statelor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Contractante ale Tratatului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Comunităţii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Energetice pot fi supuse procedurii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recunoaştere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prezentei legi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potrivit regulamentului elaborat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aprobat de Agenția Națională pentru Reglementare în Energetică. În acest scop, un participant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piaţa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energiei electrice depune la Agenția Națională pentru Reglementare în Energetică o cerere privind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recunoaşterea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pe teritoriul Republicii Moldova,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recunoaşterea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acestora se solicită în scopul de a demonstra unui consumator final că toată energia electrică sau o parte din aceasta este produsă din surse regenerabile.</w:t>
            </w:r>
          </w:p>
          <w:p w14:paraId="72D80577"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Agenția Națională pentru Reglementare în Energetică examinează, în termen de 30 de zile calendaristice, cererea menționată la alin. (5) din prezentul articol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adoptă decizia privind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recunoaşterea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unei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emise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statelor membre ale Uniunii Europene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Statelor Contractante ale Tratatului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Comunităţii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Energetice numai în cazul în care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respectivă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conţine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prevăzute la art. 31 alin. (5)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dacă nu există motive întemeiate de refuz în raport cu exactitatea, fiabilitatea sau veridicitatea acesteia.</w:t>
            </w:r>
          </w:p>
          <w:p w14:paraId="6456A54F" w14:textId="77777777" w:rsidR="00FE7391" w:rsidRPr="00170B0C" w:rsidRDefault="00FE7391" w:rsidP="005E54BB">
            <w:pPr>
              <w:jc w:val="both"/>
              <w:rPr>
                <w:rFonts w:ascii="Times New Roman" w:hAnsi="Times New Roman" w:cs="Times New Roman"/>
                <w:color w:val="0D0D0D" w:themeColor="text1" w:themeTint="F2"/>
              </w:rPr>
            </w:pPr>
          </w:p>
        </w:tc>
        <w:tc>
          <w:tcPr>
            <w:tcW w:w="4678" w:type="dxa"/>
          </w:tcPr>
          <w:p w14:paraId="54BE017A"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690DEF2A" w14:textId="7F82B746"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(1)  va avea următorul cuprins:</w:t>
            </w:r>
          </w:p>
          <w:p w14:paraId="569D0189"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”(1) </w:t>
            </w:r>
            <w:proofErr w:type="spellStart"/>
            <w:r w:rsidRPr="00170B0C">
              <w:rPr>
                <w:rFonts w:ascii="Times New Roman" w:hAnsi="Times New Roman" w:cs="Times New Roman"/>
                <w:color w:val="0D0D0D" w:themeColor="text1" w:themeTint="F2"/>
                <w:sz w:val="24"/>
                <w:szCs w:val="24"/>
                <w:lang w:val="ro-MD"/>
              </w:rPr>
              <w:t>Garanţiile</w:t>
            </w:r>
            <w:proofErr w:type="spellEnd"/>
            <w:r w:rsidRPr="00170B0C">
              <w:rPr>
                <w:rFonts w:ascii="Times New Roman" w:hAnsi="Times New Roman" w:cs="Times New Roman"/>
                <w:color w:val="0D0D0D" w:themeColor="text1" w:themeTint="F2"/>
                <w:sz w:val="24"/>
                <w:szCs w:val="24"/>
                <w:lang w:val="ro-MD"/>
              </w:rPr>
              <w:t xml:space="preserve"> de origine pot fi utilizate în termen de 12 luni de la data producerii </w:t>
            </w:r>
            <w:proofErr w:type="spellStart"/>
            <w:r w:rsidRPr="00170B0C">
              <w:rPr>
                <w:rFonts w:ascii="Times New Roman" w:hAnsi="Times New Roman" w:cs="Times New Roman"/>
                <w:color w:val="0D0D0D" w:themeColor="text1" w:themeTint="F2"/>
                <w:sz w:val="24"/>
                <w:szCs w:val="24"/>
                <w:lang w:val="ro-MD"/>
              </w:rPr>
              <w:t>unităţii</w:t>
            </w:r>
            <w:proofErr w:type="spellEnd"/>
            <w:r w:rsidRPr="00170B0C">
              <w:rPr>
                <w:rFonts w:ascii="Times New Roman" w:hAnsi="Times New Roman" w:cs="Times New Roman"/>
                <w:color w:val="0D0D0D" w:themeColor="text1" w:themeTint="F2"/>
                <w:sz w:val="24"/>
                <w:szCs w:val="24"/>
                <w:lang w:val="ro-MD"/>
              </w:rPr>
              <w:t xml:space="preserve"> de energie corespunzătoare. După utilizare, </w:t>
            </w:r>
            <w:proofErr w:type="spellStart"/>
            <w:r w:rsidRPr="00170B0C">
              <w:rPr>
                <w:rFonts w:ascii="Times New Roman" w:hAnsi="Times New Roman" w:cs="Times New Roman"/>
                <w:color w:val="0D0D0D" w:themeColor="text1" w:themeTint="F2"/>
                <w:sz w:val="24"/>
                <w:szCs w:val="24"/>
                <w:lang w:val="ro-MD"/>
              </w:rPr>
              <w:t>garanţiile</w:t>
            </w:r>
            <w:proofErr w:type="spellEnd"/>
            <w:r w:rsidRPr="00170B0C">
              <w:rPr>
                <w:rFonts w:ascii="Times New Roman" w:hAnsi="Times New Roman" w:cs="Times New Roman"/>
                <w:color w:val="0D0D0D" w:themeColor="text1" w:themeTint="F2"/>
                <w:sz w:val="24"/>
                <w:szCs w:val="24"/>
                <w:lang w:val="ro-MD"/>
              </w:rPr>
              <w:t xml:space="preserve"> de origine se anulează automat.”</w:t>
            </w:r>
          </w:p>
          <w:p w14:paraId="74E1FA04" w14:textId="77777777" w:rsidR="00063D8E" w:rsidRPr="00170B0C" w:rsidRDefault="00FE7391" w:rsidP="00063D8E">
            <w:pPr>
              <w:spacing w:before="120"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b/>
            </w:r>
            <w:r w:rsidR="00063D8E" w:rsidRPr="00170B0C">
              <w:rPr>
                <w:rFonts w:ascii="Times New Roman" w:hAnsi="Times New Roman" w:cs="Times New Roman"/>
                <w:color w:val="0D0D0D" w:themeColor="text1" w:themeTint="F2"/>
                <w:sz w:val="24"/>
                <w:szCs w:val="24"/>
                <w:lang w:val="ro-MD"/>
              </w:rPr>
              <w:t>Alin. (2) va avea următorul cuprins:</w:t>
            </w:r>
          </w:p>
          <w:p w14:paraId="6050D875" w14:textId="1C416D4E" w:rsidR="00FE7391" w:rsidRPr="00170B0C" w:rsidRDefault="00063D8E" w:rsidP="00063D8E">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„(2) Garanțiile de origine se tranzacționează între producători și furnizori, sau alți participanți la piață, cu înregistrarea corespunzătoare a tranzacțiilor în sistemul informațional (registrul) garanțiilor de origine.”</w:t>
            </w:r>
          </w:p>
          <w:p w14:paraId="2251A577"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188CEBBB" w14:textId="635BB50A"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(3)  va avea următorul cuprins:</w:t>
            </w:r>
          </w:p>
          <w:p w14:paraId="713C15A2"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”(3) Furnizorii de energie, inclusiv de energie electrică, pot utiliza garanțiile de origine pentru a dovedi consumatorilor finali ponderea sau cantitatea de energie, inclusiv energie electrică din surse regenerabile în </w:t>
            </w:r>
            <w:proofErr w:type="spellStart"/>
            <w:r w:rsidRPr="00170B0C">
              <w:rPr>
                <w:rFonts w:ascii="Times New Roman" w:hAnsi="Times New Roman" w:cs="Times New Roman"/>
                <w:color w:val="0D0D0D" w:themeColor="text1" w:themeTint="F2"/>
                <w:sz w:val="24"/>
                <w:szCs w:val="24"/>
                <w:lang w:val="ro-MD"/>
              </w:rPr>
              <w:t>mixul</w:t>
            </w:r>
            <w:proofErr w:type="spellEnd"/>
            <w:r w:rsidRPr="00170B0C">
              <w:rPr>
                <w:rFonts w:ascii="Times New Roman" w:hAnsi="Times New Roman" w:cs="Times New Roman"/>
                <w:color w:val="0D0D0D" w:themeColor="text1" w:themeTint="F2"/>
                <w:sz w:val="24"/>
                <w:szCs w:val="24"/>
                <w:lang w:val="ro-MD"/>
              </w:rPr>
              <w:t xml:space="preserve"> de energie, inclusiv energie electrică furnizată de către aceștia”</w:t>
            </w:r>
          </w:p>
          <w:p w14:paraId="2916EA9A"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b/>
              <w:t>Se completează cu alin. (3</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cu următorul cuprins:</w:t>
            </w:r>
          </w:p>
          <w:p w14:paraId="6F32EE6F"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„(3</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Cantitatea de energie din surse regenerabile care corespunde garanțiilor de origine transferate de către un furnizor de energie, către un terț, se a deduce din ponderea energiei din surse regenerabile în </w:t>
            </w:r>
            <w:proofErr w:type="spellStart"/>
            <w:r w:rsidRPr="00170B0C">
              <w:rPr>
                <w:rFonts w:ascii="Times New Roman" w:hAnsi="Times New Roman" w:cs="Times New Roman"/>
                <w:color w:val="0D0D0D" w:themeColor="text1" w:themeTint="F2"/>
                <w:sz w:val="24"/>
                <w:szCs w:val="24"/>
                <w:lang w:val="ro-MD"/>
              </w:rPr>
              <w:t>mixul</w:t>
            </w:r>
            <w:proofErr w:type="spellEnd"/>
            <w:r w:rsidRPr="00170B0C">
              <w:rPr>
                <w:rFonts w:ascii="Times New Roman" w:hAnsi="Times New Roman" w:cs="Times New Roman"/>
                <w:color w:val="0D0D0D" w:themeColor="text1" w:themeTint="F2"/>
                <w:sz w:val="24"/>
                <w:szCs w:val="24"/>
                <w:lang w:val="ro-MD"/>
              </w:rPr>
              <w:t xml:space="preserve"> său energetic.”</w:t>
            </w:r>
          </w:p>
          <w:p w14:paraId="63F905D3"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287DBF3A"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4679329A"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55B4776F" w14:textId="77777777" w:rsidR="004F7967" w:rsidRPr="00170B0C" w:rsidRDefault="004F7967" w:rsidP="004F7967">
            <w:pPr>
              <w:spacing w:before="120"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(4) va avea următorul cuprins:</w:t>
            </w:r>
          </w:p>
          <w:p w14:paraId="67F15D47" w14:textId="0756C421" w:rsidR="00FE7391" w:rsidRPr="00170B0C" w:rsidRDefault="004F7967" w:rsidP="004F7967">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”(4) </w:t>
            </w:r>
            <w:proofErr w:type="spellStart"/>
            <w:r w:rsidRPr="00170B0C">
              <w:rPr>
                <w:rFonts w:ascii="Times New Roman" w:hAnsi="Times New Roman" w:cs="Times New Roman"/>
                <w:color w:val="0D0D0D" w:themeColor="text1" w:themeTint="F2"/>
                <w:sz w:val="24"/>
                <w:szCs w:val="24"/>
                <w:lang w:val="ro-MD"/>
              </w:rPr>
              <w:t>Garanţiile</w:t>
            </w:r>
            <w:proofErr w:type="spellEnd"/>
            <w:r w:rsidRPr="00170B0C">
              <w:rPr>
                <w:rFonts w:ascii="Times New Roman" w:hAnsi="Times New Roman" w:cs="Times New Roman"/>
                <w:color w:val="0D0D0D" w:themeColor="text1" w:themeTint="F2"/>
                <w:sz w:val="24"/>
                <w:szCs w:val="24"/>
                <w:lang w:val="ro-MD"/>
              </w:rPr>
              <w:t xml:space="preserve"> de origine nu pot fi utilizate pentru a justifica atingerea obiectivului </w:t>
            </w:r>
            <w:proofErr w:type="spellStart"/>
            <w:r w:rsidRPr="00170B0C">
              <w:rPr>
                <w:rFonts w:ascii="Times New Roman" w:hAnsi="Times New Roman" w:cs="Times New Roman"/>
                <w:color w:val="0D0D0D" w:themeColor="text1" w:themeTint="F2"/>
                <w:sz w:val="24"/>
                <w:szCs w:val="24"/>
                <w:lang w:val="ro-MD"/>
              </w:rPr>
              <w:t>naţional</w:t>
            </w:r>
            <w:proofErr w:type="spellEnd"/>
            <w:r w:rsidRPr="00170B0C">
              <w:rPr>
                <w:rFonts w:ascii="Times New Roman" w:hAnsi="Times New Roman" w:cs="Times New Roman"/>
                <w:color w:val="0D0D0D" w:themeColor="text1" w:themeTint="F2"/>
                <w:sz w:val="24"/>
                <w:szCs w:val="24"/>
                <w:lang w:val="ro-MD"/>
              </w:rPr>
              <w:t xml:space="preserve"> în domeniul energiei din surse regenerabile, stabilit în conformitate cu art. 6, alin. (1), lit. b).”</w:t>
            </w:r>
          </w:p>
          <w:p w14:paraId="23D61EF4"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65FF0ACF"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55D84A5A"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28A2A92B"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5EA56B40"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1038B8DB"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21204F29"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0ACB8C27"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66746DD1"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4568779C"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4204DA66"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2F5A87B7"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2BB03892"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0FF20606" w14:textId="15FABB61"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(6)  va avea următorul cuprins:</w:t>
            </w:r>
          </w:p>
          <w:p w14:paraId="52DDC4A8"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”(6) Agenția Națională pentru Reglementare în Energetică examinează, în termen de 30 de zile calendaristice, cererea menționată la alin. (5)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adoptă decizia privind recunoașterea unei garanții de origine emise de autoritățile statelor membre ale Uniunii Europene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de autoritățile Părților Contractante la Tratatul de constituire a Comunității Energetice.” </w:t>
            </w:r>
          </w:p>
          <w:p w14:paraId="646D5FCB"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63942C33"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68A5252F"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17C691F7"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51D2A4F3"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69D924D1" w14:textId="77777777"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p>
          <w:p w14:paraId="20CE4EE1" w14:textId="315F36E4" w:rsidR="00FE7391" w:rsidRPr="00170B0C" w:rsidRDefault="00FE7391"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alin. (7) cu următorul cuprins:</w:t>
            </w:r>
          </w:p>
          <w:p w14:paraId="25B4CC28" w14:textId="77777777" w:rsidR="00FE7391" w:rsidRPr="00170B0C" w:rsidRDefault="00FE7391"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„(7) Agenția Națională pentru Reglementare în Energetică poate refuza recunoașterea unei </w:t>
            </w:r>
            <w:r w:rsidRPr="00170B0C">
              <w:rPr>
                <w:rFonts w:ascii="Times New Roman" w:hAnsi="Times New Roman" w:cs="Times New Roman"/>
                <w:color w:val="0D0D0D" w:themeColor="text1" w:themeTint="F2"/>
                <w:sz w:val="24"/>
                <w:szCs w:val="24"/>
                <w:lang w:val="ro-MD"/>
              </w:rPr>
              <w:lastRenderedPageBreak/>
              <w:t xml:space="preserve">garanții de origine în măsura în care există îndoieli întemeiate cu privire la acuratețea, fiabilitatea și veridicitatea acesteia. Motiv de refuz poate constitui și nerecunoașterea reciprocă a garanțiilor de origine emise în conformitate cu legislația națională a statelor membre ale Uniunii Europene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/sau a Părților Contractante la Tratatul de constituire a Comunității Energetice. Agenția Națională pentru Reglementare în Energetică va notifica organul central de specialitate al administrației publice în domeniul energeticii și Secretariatul Comunității Energetice despre refuzul de a recunoaște garanția de origine și motivele refuzului.”</w:t>
            </w:r>
          </w:p>
          <w:p w14:paraId="6B10A3EF" w14:textId="77777777" w:rsidR="00FE7391" w:rsidRPr="00170B0C" w:rsidRDefault="00FE7391" w:rsidP="005E54BB">
            <w:pPr>
              <w:jc w:val="both"/>
              <w:rPr>
                <w:rFonts w:ascii="Times New Roman" w:hAnsi="Times New Roman" w:cs="Times New Roman"/>
                <w:color w:val="0D0D0D" w:themeColor="text1" w:themeTint="F2"/>
              </w:rPr>
            </w:pPr>
          </w:p>
        </w:tc>
        <w:tc>
          <w:tcPr>
            <w:tcW w:w="5039" w:type="dxa"/>
          </w:tcPr>
          <w:p w14:paraId="6E014633"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32. </w:t>
            </w:r>
            <w:r w:rsidRPr="00170B0C">
              <w:rPr>
                <w:rFonts w:ascii="Times New Roman" w:eastAsia="Times New Roman" w:hAnsi="Times New Roman" w:cs="Times New Roman"/>
                <w:color w:val="0D0D0D" w:themeColor="text1" w:themeTint="F2"/>
                <w:sz w:val="24"/>
                <w:szCs w:val="24"/>
                <w:shd w:val="clear" w:color="auto" w:fill="FFFFFF"/>
                <w:lang w:val="ro-RO"/>
              </w:rPr>
              <w:t xml:space="preserve">Utilizarea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recunoaşterea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w:t>
            </w:r>
          </w:p>
          <w:p w14:paraId="41EF05D8"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9BFF7EE" w14:textId="43113010"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w:t>
            </w:r>
            <w:proofErr w:type="spellStart"/>
            <w:r w:rsidRPr="00170B0C">
              <w:rPr>
                <w:rFonts w:ascii="Times New Roman" w:hAnsi="Times New Roman" w:cs="Times New Roman"/>
                <w:color w:val="0D0D0D" w:themeColor="text1" w:themeTint="F2"/>
                <w:sz w:val="24"/>
                <w:szCs w:val="24"/>
                <w:lang w:val="ro-MD"/>
              </w:rPr>
              <w:t>Garanţiile</w:t>
            </w:r>
            <w:proofErr w:type="spellEnd"/>
            <w:r w:rsidRPr="00170B0C">
              <w:rPr>
                <w:rFonts w:ascii="Times New Roman" w:hAnsi="Times New Roman" w:cs="Times New Roman"/>
                <w:color w:val="0D0D0D" w:themeColor="text1" w:themeTint="F2"/>
                <w:sz w:val="24"/>
                <w:szCs w:val="24"/>
                <w:lang w:val="ro-MD"/>
              </w:rPr>
              <w:t xml:space="preserve"> de origine pot fi utilizate în termen de 12 luni de la data producerii </w:t>
            </w:r>
            <w:proofErr w:type="spellStart"/>
            <w:r w:rsidRPr="00170B0C">
              <w:rPr>
                <w:rFonts w:ascii="Times New Roman" w:hAnsi="Times New Roman" w:cs="Times New Roman"/>
                <w:color w:val="0D0D0D" w:themeColor="text1" w:themeTint="F2"/>
                <w:sz w:val="24"/>
                <w:szCs w:val="24"/>
                <w:lang w:val="ro-MD"/>
              </w:rPr>
              <w:t>unităţii</w:t>
            </w:r>
            <w:proofErr w:type="spellEnd"/>
            <w:r w:rsidRPr="00170B0C">
              <w:rPr>
                <w:rFonts w:ascii="Times New Roman" w:hAnsi="Times New Roman" w:cs="Times New Roman"/>
                <w:color w:val="0D0D0D" w:themeColor="text1" w:themeTint="F2"/>
                <w:sz w:val="24"/>
                <w:szCs w:val="24"/>
                <w:lang w:val="ro-MD"/>
              </w:rPr>
              <w:t xml:space="preserve"> de energie corespunzătoare. După utilizare, </w:t>
            </w:r>
            <w:proofErr w:type="spellStart"/>
            <w:r w:rsidRPr="00170B0C">
              <w:rPr>
                <w:rFonts w:ascii="Times New Roman" w:hAnsi="Times New Roman" w:cs="Times New Roman"/>
                <w:color w:val="0D0D0D" w:themeColor="text1" w:themeTint="F2"/>
                <w:sz w:val="24"/>
                <w:szCs w:val="24"/>
                <w:lang w:val="ro-MD"/>
              </w:rPr>
              <w:t>garanţiile</w:t>
            </w:r>
            <w:proofErr w:type="spellEnd"/>
            <w:r w:rsidRPr="00170B0C">
              <w:rPr>
                <w:rFonts w:ascii="Times New Roman" w:hAnsi="Times New Roman" w:cs="Times New Roman"/>
                <w:color w:val="0D0D0D" w:themeColor="text1" w:themeTint="F2"/>
                <w:sz w:val="24"/>
                <w:szCs w:val="24"/>
                <w:lang w:val="ro-MD"/>
              </w:rPr>
              <w:t xml:space="preserve"> de origine se anulează automat</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056D9E59"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4970B60" w14:textId="45741DF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(2) </w:t>
            </w:r>
            <w:r w:rsidR="00063D8E" w:rsidRPr="00170B0C">
              <w:rPr>
                <w:rFonts w:ascii="Times New Roman" w:hAnsi="Times New Roman" w:cs="Times New Roman"/>
                <w:color w:val="0D0D0D" w:themeColor="text1" w:themeTint="F2"/>
                <w:sz w:val="24"/>
                <w:szCs w:val="24"/>
                <w:lang w:val="ro-MD"/>
              </w:rPr>
              <w:t>Garanțiile de origine se tranzacționează între producători și furnizori, sau alți participanți la piață, cu înregistrarea corespunzătoare a tranzacțiilor în sistemul informațional (registrul) garanțiilor de origine.”</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7DB427F8" w14:textId="720FD155"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91943D2" w14:textId="77777777" w:rsidR="00063D8E" w:rsidRPr="00170B0C" w:rsidRDefault="00063D8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4525CF2" w14:textId="77777777" w:rsidR="00063D8E" w:rsidRPr="00170B0C" w:rsidRDefault="00063D8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139594" w14:textId="77777777" w:rsidR="00063D8E" w:rsidRPr="00170B0C" w:rsidRDefault="00063D8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9BC1157" w14:textId="77777777" w:rsidR="00063D8E" w:rsidRPr="00170B0C" w:rsidRDefault="00063D8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9C3844" w14:textId="795E1798"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w:t>
            </w:r>
            <w:r w:rsidR="00CF0B70" w:rsidRPr="00170B0C">
              <w:rPr>
                <w:rFonts w:ascii="Times New Roman" w:hAnsi="Times New Roman" w:cs="Times New Roman"/>
                <w:color w:val="0D0D0D" w:themeColor="text1" w:themeTint="F2"/>
                <w:sz w:val="24"/>
                <w:szCs w:val="24"/>
                <w:lang w:val="ro-MD"/>
              </w:rPr>
              <w:t xml:space="preserve">Furnizorii de energie, inclusiv de energie electrică, pot utiliza garanțiile de origine pentru a dovedi consumatorilor finali ponderea sau cantitatea de energie, inclusiv energie electrică din surse regenerabile în </w:t>
            </w:r>
            <w:proofErr w:type="spellStart"/>
            <w:r w:rsidR="00CF0B70" w:rsidRPr="00170B0C">
              <w:rPr>
                <w:rFonts w:ascii="Times New Roman" w:hAnsi="Times New Roman" w:cs="Times New Roman"/>
                <w:color w:val="0D0D0D" w:themeColor="text1" w:themeTint="F2"/>
                <w:sz w:val="24"/>
                <w:szCs w:val="24"/>
                <w:lang w:val="ro-MD"/>
              </w:rPr>
              <w:t>mixul</w:t>
            </w:r>
            <w:proofErr w:type="spellEnd"/>
            <w:r w:rsidR="00CF0B70" w:rsidRPr="00170B0C">
              <w:rPr>
                <w:rFonts w:ascii="Times New Roman" w:hAnsi="Times New Roman" w:cs="Times New Roman"/>
                <w:color w:val="0D0D0D" w:themeColor="text1" w:themeTint="F2"/>
                <w:sz w:val="24"/>
                <w:szCs w:val="24"/>
                <w:lang w:val="ro-MD"/>
              </w:rPr>
              <w:t xml:space="preserve"> de energie, inclusiv energie electrică furnizată de către aceștia</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71277319"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1778397"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0FFF4EC" w14:textId="020DAAE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16220E1" w14:textId="0C94441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F04E380" w14:textId="6998615E"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5DC3203"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41A36EF" w14:textId="411EAFFA" w:rsidR="00FE7391"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„(3</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Cantitatea de energie din surse regenerabile care corespunde garanțiilor de origine transferate de către un furnizor de energie, către un terț, se a deduce din ponderea energiei din surse regenerabile în </w:t>
            </w:r>
            <w:proofErr w:type="spellStart"/>
            <w:r w:rsidRPr="00170B0C">
              <w:rPr>
                <w:rFonts w:ascii="Times New Roman" w:hAnsi="Times New Roman" w:cs="Times New Roman"/>
                <w:color w:val="0D0D0D" w:themeColor="text1" w:themeTint="F2"/>
                <w:sz w:val="24"/>
                <w:szCs w:val="24"/>
                <w:lang w:val="ro-MD"/>
              </w:rPr>
              <w:t>mixul</w:t>
            </w:r>
            <w:proofErr w:type="spellEnd"/>
            <w:r w:rsidRPr="00170B0C">
              <w:rPr>
                <w:rFonts w:ascii="Times New Roman" w:hAnsi="Times New Roman" w:cs="Times New Roman"/>
                <w:color w:val="0D0D0D" w:themeColor="text1" w:themeTint="F2"/>
                <w:sz w:val="24"/>
                <w:szCs w:val="24"/>
                <w:lang w:val="ro-MD"/>
              </w:rPr>
              <w:t xml:space="preserve"> său energetic</w:t>
            </w:r>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
          <w:p w14:paraId="0CBA522F"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2EF8301" w14:textId="5151D6C5"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BA9324F" w14:textId="34FBEC5F"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A7D307" w14:textId="24577735"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2A01334"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981A478" w14:textId="77777777"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D8F40AD" w14:textId="7086709A"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w:t>
            </w:r>
            <w:proofErr w:type="spellStart"/>
            <w:r w:rsidR="004F7967" w:rsidRPr="00170B0C">
              <w:rPr>
                <w:rFonts w:ascii="Times New Roman" w:hAnsi="Times New Roman" w:cs="Times New Roman"/>
                <w:color w:val="0D0D0D" w:themeColor="text1" w:themeTint="F2"/>
                <w:sz w:val="24"/>
                <w:szCs w:val="24"/>
                <w:lang w:val="ro-MD"/>
              </w:rPr>
              <w:t>Garanţiile</w:t>
            </w:r>
            <w:proofErr w:type="spellEnd"/>
            <w:r w:rsidR="004F7967" w:rsidRPr="00170B0C">
              <w:rPr>
                <w:rFonts w:ascii="Times New Roman" w:hAnsi="Times New Roman" w:cs="Times New Roman"/>
                <w:color w:val="0D0D0D" w:themeColor="text1" w:themeTint="F2"/>
                <w:sz w:val="24"/>
                <w:szCs w:val="24"/>
                <w:lang w:val="ro-MD"/>
              </w:rPr>
              <w:t xml:space="preserve"> de origine nu pot fi utilizate pentru a justifica atingerea obiectivului </w:t>
            </w:r>
            <w:proofErr w:type="spellStart"/>
            <w:r w:rsidR="004F7967" w:rsidRPr="00170B0C">
              <w:rPr>
                <w:rFonts w:ascii="Times New Roman" w:hAnsi="Times New Roman" w:cs="Times New Roman"/>
                <w:color w:val="0D0D0D" w:themeColor="text1" w:themeTint="F2"/>
                <w:sz w:val="24"/>
                <w:szCs w:val="24"/>
                <w:lang w:val="ro-MD"/>
              </w:rPr>
              <w:t>naţional</w:t>
            </w:r>
            <w:proofErr w:type="spellEnd"/>
            <w:r w:rsidR="004F7967" w:rsidRPr="00170B0C">
              <w:rPr>
                <w:rFonts w:ascii="Times New Roman" w:hAnsi="Times New Roman" w:cs="Times New Roman"/>
                <w:color w:val="0D0D0D" w:themeColor="text1" w:themeTint="F2"/>
                <w:sz w:val="24"/>
                <w:szCs w:val="24"/>
                <w:lang w:val="ro-MD"/>
              </w:rPr>
              <w:t xml:space="preserve"> în domeniul energiei din surse regenerabile, stabilit în conformitate cu art. 6, alin. (1), lit. b).”</w:t>
            </w:r>
          </w:p>
          <w:p w14:paraId="5306B131" w14:textId="10834AB6"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7D5E749" w14:textId="041693B8"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12DB629" w14:textId="01B22534"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A49FB5B" w14:textId="733CA621"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8BE292F"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BB0DF5A" w14:textId="3B774EEB"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emise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statelor membre ale Uniunii Europene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autorităţile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Statelor Contractante ale Tratatului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Comunităţii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Energetice pot fi supuse procedurii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recunoaştere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prezentei legi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potrivit regulamentului elaborat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aprobat de Agenția Națională pentru Reglementare în Energetică. În acest scop, un participant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piaţa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energiei electrice depune la Agenția Națională pentru Reglementare în Energetică o cerere privind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recunoaşterea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origine pe teritoriul Republicii Moldova,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recunoaşterea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acestora se solicită în scopul de a demonstra unui consumator final că toată energia electrică sau o parte din aceasta este produsă din surse regenerabile.</w:t>
            </w:r>
          </w:p>
          <w:p w14:paraId="6B1B5F31" w14:textId="323EF12D"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3B723FD" w14:textId="13EC762E"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17E914F" w14:textId="1F99724C"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C284FB" w14:textId="2D7473F1"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790A776"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167320C"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B754381" w14:textId="5C588B6D" w:rsidR="00FE7391" w:rsidRPr="00170B0C" w:rsidRDefault="00FE7391"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w:t>
            </w:r>
            <w:r w:rsidR="00CF0B70" w:rsidRPr="00170B0C">
              <w:rPr>
                <w:rFonts w:ascii="Times New Roman" w:hAnsi="Times New Roman" w:cs="Times New Roman"/>
                <w:color w:val="0D0D0D" w:themeColor="text1" w:themeTint="F2"/>
                <w:sz w:val="24"/>
                <w:szCs w:val="24"/>
                <w:lang w:val="ro-MD"/>
              </w:rPr>
              <w:t xml:space="preserve">Agenția Națională pentru Reglementare în Energetică examinează, în termen de 30 de zile calendaristice, cererea menționată la alin. (5) </w:t>
            </w:r>
            <w:proofErr w:type="spellStart"/>
            <w:r w:rsidR="00CF0B70" w:rsidRPr="00170B0C">
              <w:rPr>
                <w:rFonts w:ascii="Times New Roman" w:hAnsi="Times New Roman" w:cs="Times New Roman"/>
                <w:color w:val="0D0D0D" w:themeColor="text1" w:themeTint="F2"/>
                <w:sz w:val="24"/>
                <w:szCs w:val="24"/>
                <w:lang w:val="ro-MD"/>
              </w:rPr>
              <w:t>şi</w:t>
            </w:r>
            <w:proofErr w:type="spellEnd"/>
            <w:r w:rsidR="00CF0B70" w:rsidRPr="00170B0C">
              <w:rPr>
                <w:rFonts w:ascii="Times New Roman" w:hAnsi="Times New Roman" w:cs="Times New Roman"/>
                <w:color w:val="0D0D0D" w:themeColor="text1" w:themeTint="F2"/>
                <w:sz w:val="24"/>
                <w:szCs w:val="24"/>
                <w:lang w:val="ro-MD"/>
              </w:rPr>
              <w:t xml:space="preserve"> adoptă decizia privind recunoașterea unei garanții de origine emise de autoritățile statelor membre ale Uniunii Europene </w:t>
            </w:r>
            <w:proofErr w:type="spellStart"/>
            <w:r w:rsidR="00CF0B70" w:rsidRPr="00170B0C">
              <w:rPr>
                <w:rFonts w:ascii="Times New Roman" w:hAnsi="Times New Roman" w:cs="Times New Roman"/>
                <w:color w:val="0D0D0D" w:themeColor="text1" w:themeTint="F2"/>
                <w:sz w:val="24"/>
                <w:szCs w:val="24"/>
                <w:lang w:val="ro-MD"/>
              </w:rPr>
              <w:t>şi</w:t>
            </w:r>
            <w:proofErr w:type="spellEnd"/>
            <w:r w:rsidR="00CF0B70" w:rsidRPr="00170B0C">
              <w:rPr>
                <w:rFonts w:ascii="Times New Roman" w:hAnsi="Times New Roman" w:cs="Times New Roman"/>
                <w:color w:val="0D0D0D" w:themeColor="text1" w:themeTint="F2"/>
                <w:sz w:val="24"/>
                <w:szCs w:val="24"/>
                <w:lang w:val="ro-MD"/>
              </w:rPr>
              <w:t xml:space="preserve"> de autoritățile Părților Contractante la Tratatul de constituire a Comunității Energetice</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5ECD30BF" w14:textId="77777777" w:rsidR="00FE7391" w:rsidRPr="00170B0C" w:rsidRDefault="00FE7391" w:rsidP="005E54BB">
            <w:pPr>
              <w:jc w:val="both"/>
              <w:rPr>
                <w:rFonts w:ascii="Times New Roman" w:hAnsi="Times New Roman" w:cs="Times New Roman"/>
                <w:color w:val="0D0D0D" w:themeColor="text1" w:themeTint="F2"/>
              </w:rPr>
            </w:pPr>
          </w:p>
          <w:p w14:paraId="5E70332E" w14:textId="77777777" w:rsidR="00CF0B70" w:rsidRPr="00170B0C" w:rsidRDefault="00CF0B70" w:rsidP="005E54BB">
            <w:pPr>
              <w:jc w:val="both"/>
              <w:rPr>
                <w:rFonts w:ascii="Times New Roman" w:hAnsi="Times New Roman" w:cs="Times New Roman"/>
                <w:color w:val="0D0D0D" w:themeColor="text1" w:themeTint="F2"/>
              </w:rPr>
            </w:pPr>
          </w:p>
          <w:p w14:paraId="67B9F56F" w14:textId="77777777" w:rsidR="00CF0B70" w:rsidRPr="00170B0C" w:rsidRDefault="00CF0B70" w:rsidP="005E54BB">
            <w:pPr>
              <w:jc w:val="both"/>
              <w:rPr>
                <w:rFonts w:ascii="Times New Roman" w:hAnsi="Times New Roman" w:cs="Times New Roman"/>
                <w:color w:val="0D0D0D" w:themeColor="text1" w:themeTint="F2"/>
              </w:rPr>
            </w:pPr>
          </w:p>
          <w:p w14:paraId="5FD64F18" w14:textId="77777777" w:rsidR="00CF0B70" w:rsidRPr="00170B0C" w:rsidRDefault="00CF0B70" w:rsidP="005E54BB">
            <w:pPr>
              <w:jc w:val="both"/>
              <w:rPr>
                <w:rFonts w:ascii="Times New Roman" w:hAnsi="Times New Roman" w:cs="Times New Roman"/>
                <w:color w:val="0D0D0D" w:themeColor="text1" w:themeTint="F2"/>
              </w:rPr>
            </w:pPr>
          </w:p>
          <w:p w14:paraId="4C285365" w14:textId="7FA2A2D5" w:rsidR="00CF0B70" w:rsidRPr="00170B0C" w:rsidRDefault="00CF0B70" w:rsidP="005E54BB">
            <w:pPr>
              <w:jc w:val="both"/>
              <w:rPr>
                <w:rFonts w:ascii="Times New Roman" w:hAnsi="Times New Roman" w:cs="Times New Roman"/>
                <w:color w:val="0D0D0D" w:themeColor="text1" w:themeTint="F2"/>
              </w:rPr>
            </w:pPr>
          </w:p>
          <w:p w14:paraId="1D4DCF40" w14:textId="4D14861E" w:rsidR="00CF0B70" w:rsidRPr="00170B0C" w:rsidRDefault="00CF0B70" w:rsidP="005E54BB">
            <w:pPr>
              <w:jc w:val="both"/>
              <w:rPr>
                <w:rFonts w:ascii="Times New Roman" w:hAnsi="Times New Roman" w:cs="Times New Roman"/>
                <w:color w:val="0D0D0D" w:themeColor="text1" w:themeTint="F2"/>
              </w:rPr>
            </w:pPr>
          </w:p>
          <w:p w14:paraId="276A0BC2" w14:textId="237E16F2" w:rsidR="00CF0B70" w:rsidRPr="00170B0C" w:rsidRDefault="00CF0B70" w:rsidP="005E54BB">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lastRenderedPageBreak/>
              <w:t xml:space="preserve">(7) Agenția Națională pentru Reglementare în Energetică poate refuza recunoașterea unei garanții de origine în măsura în care există îndoieli întemeiate cu privire la acuratețea, fiabilitatea și veridicitatea acesteia. Motiv de refuz poate constitui și nerecunoașterea reciprocă a garanțiilor de origine emise în conformitate cu legislația națională a statelor membre ale Uniunii Europene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/sau a Părților Contractante la Tratatul de constituire a Comunității Energetice. Agenția Națională pentru Reglementare în Energetică va notifica organul central de specialitate al administrației publice în domeniul energeticii și Secretariatul Comunității Energetice despre refuzul de a recunoaște garanția de origine și motivele refuzului.</w:t>
            </w:r>
          </w:p>
          <w:p w14:paraId="786DF8AA" w14:textId="3BA5367E" w:rsidR="00CF0B70" w:rsidRPr="00170B0C" w:rsidRDefault="00CF0B70" w:rsidP="005E54BB">
            <w:pPr>
              <w:jc w:val="both"/>
              <w:rPr>
                <w:rFonts w:ascii="Times New Roman" w:hAnsi="Times New Roman" w:cs="Times New Roman"/>
                <w:color w:val="0D0D0D" w:themeColor="text1" w:themeTint="F2"/>
              </w:rPr>
            </w:pPr>
          </w:p>
        </w:tc>
      </w:tr>
      <w:tr w:rsidR="00170B0C" w:rsidRPr="00170B0C" w14:paraId="412C0862" w14:textId="77777777" w:rsidTr="004E3361">
        <w:tc>
          <w:tcPr>
            <w:tcW w:w="704" w:type="dxa"/>
          </w:tcPr>
          <w:p w14:paraId="4B1BF6C3" w14:textId="77777777" w:rsidR="00CF0B70" w:rsidRPr="00170B0C" w:rsidRDefault="00CF0B70" w:rsidP="005E54BB">
            <w:pPr>
              <w:jc w:val="both"/>
              <w:rPr>
                <w:rFonts w:ascii="Times New Roman" w:hAnsi="Times New Roman" w:cs="Times New Roman"/>
                <w:color w:val="0D0D0D" w:themeColor="text1" w:themeTint="F2"/>
              </w:rPr>
            </w:pPr>
          </w:p>
        </w:tc>
        <w:tc>
          <w:tcPr>
            <w:tcW w:w="3969" w:type="dxa"/>
          </w:tcPr>
          <w:p w14:paraId="0AD685E3" w14:textId="77777777" w:rsidR="00CF0B70" w:rsidRPr="00170B0C" w:rsidRDefault="00CF0B70"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07AFB42F"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r w:rsidRPr="00170B0C">
              <w:rPr>
                <w:rFonts w:ascii="Times New Roman" w:hAnsi="Times New Roman" w:cs="Times New Roman"/>
                <w:b/>
                <w:color w:val="0D0D0D" w:themeColor="text1" w:themeTint="F2"/>
                <w:sz w:val="24"/>
                <w:szCs w:val="24"/>
                <w:lang w:val="ro-MD"/>
              </w:rPr>
              <w:t>Articolul 32</w:t>
            </w:r>
            <w:r w:rsidRPr="00170B0C">
              <w:rPr>
                <w:rFonts w:ascii="Times New Roman" w:hAnsi="Times New Roman" w:cs="Times New Roman"/>
                <w:b/>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Garanțiile de origine pentru producătorii eligibili</w:t>
            </w:r>
          </w:p>
          <w:p w14:paraId="1D13CCB9" w14:textId="77777777" w:rsidR="009A2945" w:rsidRPr="00170B0C" w:rsidRDefault="009A2945" w:rsidP="009A2945">
            <w:pPr>
              <w:pStyle w:val="ListParagraph"/>
              <w:numPr>
                <w:ilvl w:val="0"/>
                <w:numId w:val="24"/>
              </w:numPr>
              <w:tabs>
                <w:tab w:val="left" w:pos="450"/>
              </w:tabs>
              <w:spacing w:after="0" w:line="240" w:lineRule="auto"/>
              <w:ind w:left="-18" w:firstLine="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Valoarea de piață a unei garanții de origine pentru aceeași producție trebuie luată în considerare la stabilirea schemei de sprijin. </w:t>
            </w:r>
          </w:p>
          <w:p w14:paraId="1BA19486" w14:textId="77777777" w:rsidR="009A2945" w:rsidRPr="00170B0C" w:rsidRDefault="009A2945" w:rsidP="009A2945">
            <w:pPr>
              <w:pStyle w:val="ListParagraph"/>
              <w:numPr>
                <w:ilvl w:val="0"/>
                <w:numId w:val="24"/>
              </w:numPr>
              <w:tabs>
                <w:tab w:val="left" w:pos="450"/>
              </w:tabs>
              <w:spacing w:after="0" w:line="240" w:lineRule="auto"/>
              <w:ind w:left="-18" w:firstLine="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Valoarea de piață a garanției de origine este luată în considerare în mod corespunzător în condițiile în care sprijinul financiar este oferit în cadrul unui proces competitiv de licitație, organizat în conformitate cu prevederile art. 35. </w:t>
            </w:r>
          </w:p>
          <w:p w14:paraId="20CB9ED1" w14:textId="77777777" w:rsidR="009A2945" w:rsidRPr="00170B0C" w:rsidRDefault="009A2945" w:rsidP="009A2945">
            <w:pPr>
              <w:pStyle w:val="ListParagraph"/>
              <w:numPr>
                <w:ilvl w:val="0"/>
                <w:numId w:val="24"/>
              </w:numPr>
              <w:tabs>
                <w:tab w:val="left" w:pos="450"/>
              </w:tabs>
              <w:spacing w:after="0" w:line="240" w:lineRule="auto"/>
              <w:ind w:left="-18" w:firstLine="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cazul în care unui producător eligibil i se acordă sprijin financiar printr-o schemă de sprijin diferită de procedura de licitație, garanția de origine este emisă către Agenția Națională pentru Reglementare în Energetică. Agenția comercializează garanțiile de origine direct furnizorilor, sau consumatorilor, sau în cadrul unui proces competitiv, prin intermediul sistemului informațional (registrului) creat în condițiile art. 31. Veniturile generate din comercializarea garanțiilor de origine sunt </w:t>
            </w:r>
            <w:r w:rsidRPr="00170B0C">
              <w:rPr>
                <w:rFonts w:ascii="Times New Roman" w:hAnsi="Times New Roman" w:cs="Times New Roman"/>
                <w:color w:val="0D0D0D" w:themeColor="text1" w:themeTint="F2"/>
                <w:sz w:val="24"/>
                <w:szCs w:val="24"/>
                <w:lang w:val="ro-MD"/>
              </w:rPr>
              <w:lastRenderedPageBreak/>
              <w:t>transferate Furnizorului central de energie electrică în vederea reducerii contribuției financiare pentru energia electrică din surse regenerabile, achitată de furnizorii de energie electrică.</w:t>
            </w:r>
          </w:p>
          <w:p w14:paraId="65785093" w14:textId="3E986C00" w:rsidR="00CF0B70" w:rsidRPr="00170B0C" w:rsidRDefault="009A2945" w:rsidP="009A2945">
            <w:pPr>
              <w:pStyle w:val="ListParagraph"/>
              <w:numPr>
                <w:ilvl w:val="0"/>
                <w:numId w:val="24"/>
              </w:numPr>
              <w:tabs>
                <w:tab w:val="left" w:pos="270"/>
                <w:tab w:val="left" w:pos="540"/>
              </w:tabs>
              <w:ind w:left="-18" w:firstLine="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Prin derogare de la alin. (3), furnizorii de energie electrică pot fi obligați de către Agenția Națională pentru Reglementare în Energetică să cumpere o cotă definită de garanții de origine la prețul stabilit de Agenție pe baza prețului garanțiilor de origine pe piața europeană. O astfel de obligație va fi impusă în mod transparent și egal între toții furnizorii de energie electrică</w:t>
            </w:r>
            <w:r w:rsidR="00CF0B70" w:rsidRPr="00170B0C">
              <w:rPr>
                <w:rFonts w:ascii="Times New Roman" w:hAnsi="Times New Roman" w:cs="Times New Roman"/>
                <w:color w:val="0D0D0D" w:themeColor="text1" w:themeTint="F2"/>
                <w:sz w:val="24"/>
                <w:szCs w:val="24"/>
                <w:lang w:val="ro-MD"/>
              </w:rPr>
              <w:t>.</w:t>
            </w:r>
          </w:p>
          <w:p w14:paraId="62DB1048" w14:textId="77777777" w:rsidR="00CF0B70" w:rsidRPr="00170B0C" w:rsidRDefault="00CF0B70" w:rsidP="005E54BB">
            <w:pPr>
              <w:spacing w:before="120"/>
              <w:jc w:val="both"/>
              <w:rPr>
                <w:rFonts w:ascii="Times New Roman" w:hAnsi="Times New Roman" w:cs="Times New Roman"/>
                <w:color w:val="0D0D0D" w:themeColor="text1" w:themeTint="F2"/>
                <w:sz w:val="24"/>
                <w:szCs w:val="24"/>
                <w:lang w:val="ro-MD"/>
              </w:rPr>
            </w:pPr>
          </w:p>
        </w:tc>
        <w:tc>
          <w:tcPr>
            <w:tcW w:w="5039" w:type="dxa"/>
          </w:tcPr>
          <w:p w14:paraId="71BD3A26"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w:t>
            </w:r>
            <w:r w:rsidRPr="00170B0C">
              <w:rPr>
                <w:rFonts w:ascii="Times New Roman" w:hAnsi="Times New Roman" w:cs="Times New Roman"/>
                <w:b/>
                <w:color w:val="0D0D0D" w:themeColor="text1" w:themeTint="F2"/>
                <w:sz w:val="24"/>
                <w:szCs w:val="24"/>
                <w:lang w:val="ro-MD"/>
              </w:rPr>
              <w:t>Articolul 32</w:t>
            </w:r>
            <w:r w:rsidRPr="00170B0C">
              <w:rPr>
                <w:rFonts w:ascii="Times New Roman" w:hAnsi="Times New Roman" w:cs="Times New Roman"/>
                <w:b/>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Garanțiile de origine pentru producătorii eligibili</w:t>
            </w:r>
          </w:p>
          <w:p w14:paraId="1558D6B3" w14:textId="77777777" w:rsidR="009A2945" w:rsidRPr="00170B0C" w:rsidRDefault="009A2945" w:rsidP="00170B0C">
            <w:pPr>
              <w:pStyle w:val="ListParagraph"/>
              <w:numPr>
                <w:ilvl w:val="0"/>
                <w:numId w:val="73"/>
              </w:numPr>
              <w:tabs>
                <w:tab w:val="left" w:pos="450"/>
              </w:tabs>
              <w:spacing w:after="0" w:line="240" w:lineRule="auto"/>
              <w:ind w:left="81"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Valoarea de piață a unei garanții de origine pentru aceeași producție trebuie luată în considerare la stabilirea schemei de sprijin. </w:t>
            </w:r>
          </w:p>
          <w:p w14:paraId="0C3144A8" w14:textId="77777777" w:rsidR="009A2945" w:rsidRPr="00170B0C" w:rsidRDefault="009A2945" w:rsidP="00170B0C">
            <w:pPr>
              <w:pStyle w:val="ListParagraph"/>
              <w:numPr>
                <w:ilvl w:val="0"/>
                <w:numId w:val="73"/>
              </w:numPr>
              <w:tabs>
                <w:tab w:val="left" w:pos="450"/>
              </w:tabs>
              <w:spacing w:after="0" w:line="240" w:lineRule="auto"/>
              <w:ind w:left="81"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Valoarea de piață a garanției de origine este luată în considerare în mod corespunzător în condițiile în care sprijinul financiar este oferit în cadrul unui proces competitiv de licitație, organizat în conformitate cu prevederile art. 35. </w:t>
            </w:r>
          </w:p>
          <w:p w14:paraId="59239A46" w14:textId="77777777" w:rsidR="009A2945" w:rsidRPr="00170B0C" w:rsidRDefault="009A2945" w:rsidP="00170B0C">
            <w:pPr>
              <w:pStyle w:val="ListParagraph"/>
              <w:numPr>
                <w:ilvl w:val="0"/>
                <w:numId w:val="73"/>
              </w:numPr>
              <w:tabs>
                <w:tab w:val="left" w:pos="450"/>
              </w:tabs>
              <w:spacing w:after="0" w:line="240" w:lineRule="auto"/>
              <w:ind w:left="81"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cazul în care unui producător eligibil i se acordă sprijin financiar printr-o schemă de sprijin diferită de procedura de licitație, garanția de origine este emisă către Agenția Națională pentru Reglementare în Energetică. Agenția comercializează garanțiile de origine direct furnizorilor, sau consumatorilor, sau în cadrul unui proces competitiv, prin intermediul sistemului informațional (registrului) creat în condițiile art. 31. Veniturile generate din comercializarea garanțiilor de origine sunt transferate Furnizorului central de energie </w:t>
            </w:r>
            <w:r w:rsidRPr="00170B0C">
              <w:rPr>
                <w:rFonts w:ascii="Times New Roman" w:hAnsi="Times New Roman" w:cs="Times New Roman"/>
                <w:color w:val="0D0D0D" w:themeColor="text1" w:themeTint="F2"/>
                <w:sz w:val="24"/>
                <w:szCs w:val="24"/>
                <w:lang w:val="ro-MD"/>
              </w:rPr>
              <w:lastRenderedPageBreak/>
              <w:t>electrică în vederea reducerii contribuției financiare pentru energia electrică din surse regenerabile, achitată de furnizorii de energie electrică.</w:t>
            </w:r>
          </w:p>
          <w:p w14:paraId="45E266F1" w14:textId="77777777" w:rsidR="009A2945" w:rsidRPr="00170B0C" w:rsidRDefault="009A2945" w:rsidP="00170B0C">
            <w:pPr>
              <w:pStyle w:val="ListParagraph"/>
              <w:numPr>
                <w:ilvl w:val="0"/>
                <w:numId w:val="73"/>
              </w:numPr>
              <w:tabs>
                <w:tab w:val="left" w:pos="270"/>
                <w:tab w:val="left" w:pos="540"/>
              </w:tabs>
              <w:ind w:left="81"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Prin derogare de la alin. (3), furnizorii de energie electrică pot fi obligați de către Agenția Națională pentru Reglementare în Energetică să cumpere o cotă definită de garanții de origine la prețul stabilit de Agenție pe baza prețului garanțiilor de origine pe piața europeană. O astfel de obligație va fi impusă în mod transparent și egal între toții furnizorii de energie electrică.</w:t>
            </w:r>
          </w:p>
          <w:p w14:paraId="5DE0A572" w14:textId="0F77B671" w:rsidR="00CF0B70" w:rsidRPr="00170B0C" w:rsidRDefault="00CF0B70" w:rsidP="009A2945">
            <w:pPr>
              <w:tabs>
                <w:tab w:val="left" w:pos="270"/>
                <w:tab w:val="left" w:pos="540"/>
              </w:tabs>
              <w:jc w:val="both"/>
              <w:rPr>
                <w:rFonts w:ascii="Times New Roman" w:hAnsi="Times New Roman" w:cs="Times New Roman"/>
                <w:color w:val="0D0D0D" w:themeColor="text1" w:themeTint="F2"/>
                <w:sz w:val="24"/>
                <w:szCs w:val="24"/>
                <w:lang w:val="ro-MD"/>
              </w:rPr>
            </w:pPr>
          </w:p>
          <w:p w14:paraId="090C8A8D" w14:textId="77777777" w:rsidR="00CF0B70" w:rsidRPr="00170B0C" w:rsidRDefault="00CF0B70" w:rsidP="005E54BB">
            <w:pPr>
              <w:jc w:val="both"/>
              <w:rPr>
                <w:rFonts w:ascii="Times New Roman" w:hAnsi="Times New Roman" w:cs="Times New Roman"/>
                <w:color w:val="0D0D0D" w:themeColor="text1" w:themeTint="F2"/>
              </w:rPr>
            </w:pPr>
          </w:p>
        </w:tc>
      </w:tr>
      <w:tr w:rsidR="00170B0C" w:rsidRPr="00170B0C" w14:paraId="082CF35F" w14:textId="77777777" w:rsidTr="004E3361">
        <w:tc>
          <w:tcPr>
            <w:tcW w:w="704" w:type="dxa"/>
          </w:tcPr>
          <w:p w14:paraId="585FD51C" w14:textId="77777777" w:rsidR="00CF0B70" w:rsidRPr="00170B0C" w:rsidRDefault="00CF0B70" w:rsidP="005E54BB">
            <w:pPr>
              <w:jc w:val="both"/>
              <w:rPr>
                <w:rFonts w:ascii="Times New Roman" w:hAnsi="Times New Roman" w:cs="Times New Roman"/>
                <w:color w:val="0D0D0D" w:themeColor="text1" w:themeTint="F2"/>
              </w:rPr>
            </w:pPr>
          </w:p>
        </w:tc>
        <w:tc>
          <w:tcPr>
            <w:tcW w:w="3969" w:type="dxa"/>
          </w:tcPr>
          <w:p w14:paraId="6F7F7E51" w14:textId="77777777" w:rsidR="00CF0B70" w:rsidRPr="00170B0C" w:rsidRDefault="00CF0B70"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4DECE4B9"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32</w:t>
            </w:r>
            <w:r w:rsidRPr="00170B0C">
              <w:rPr>
                <w:rFonts w:ascii="Times New Roman" w:hAnsi="Times New Roman" w:cs="Times New Roman"/>
                <w:b/>
                <w:color w:val="0D0D0D" w:themeColor="text1" w:themeTint="F2"/>
                <w:sz w:val="24"/>
                <w:szCs w:val="24"/>
                <w:vertAlign w:val="superscript"/>
                <w:lang w:val="ro-MD"/>
              </w:rPr>
              <w:t>2</w:t>
            </w:r>
            <w:r w:rsidRPr="00170B0C">
              <w:rPr>
                <w:rFonts w:ascii="Times New Roman" w:hAnsi="Times New Roman" w:cs="Times New Roman"/>
                <w:b/>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Calculul ponderii tuturor tipurilor de surse de energie în totalul energiei electrice furnizate</w:t>
            </w:r>
          </w:p>
          <w:p w14:paraId="140F7F07" w14:textId="77777777" w:rsidR="00CF0B70" w:rsidRPr="00170B0C" w:rsidRDefault="00CF0B70" w:rsidP="005E54BB">
            <w:pPr>
              <w:pStyle w:val="ListParagraph"/>
              <w:numPr>
                <w:ilvl w:val="0"/>
                <w:numId w:val="25"/>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Agenția Națională pentru Reglementare în Energetică calculează și publică pe pagina sa web oficială informații cu privire la volumele și cotele tuturor tipurilor de surse de energie în energia electrică furnizată consumatorilor finali din Republica Moldova pe durata unui an calendaristic.</w:t>
            </w:r>
          </w:p>
          <w:p w14:paraId="3188DFA6" w14:textId="77777777" w:rsidR="00CF0B70" w:rsidRPr="00170B0C" w:rsidRDefault="00CF0B70" w:rsidP="005E54BB">
            <w:pPr>
              <w:pStyle w:val="ListParagraph"/>
              <w:numPr>
                <w:ilvl w:val="0"/>
                <w:numId w:val="25"/>
              </w:numPr>
              <w:tabs>
                <w:tab w:val="left" w:pos="36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cadrul calculului prevăzut la alin. (1), Agenția Națională pentru Reglementare în Energetică ia în considerare garanțiile de origine utilizate și expirate.</w:t>
            </w:r>
          </w:p>
          <w:p w14:paraId="6AF8AE4E" w14:textId="77777777" w:rsidR="00CF0B70" w:rsidRPr="00170B0C" w:rsidRDefault="00CF0B70" w:rsidP="005E54BB">
            <w:pPr>
              <w:pStyle w:val="ListParagraph"/>
              <w:numPr>
                <w:ilvl w:val="0"/>
                <w:numId w:val="25"/>
              </w:numPr>
              <w:tabs>
                <w:tab w:val="left" w:pos="36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Furnizorii de energie electrică, în contextul obligației impuse la alin (7), lit. a) a Legii 107/2016 cu privire la energia electrică, calculează și prezintă consumatorului final date privind ponderea fiecărei surse de energie în totalul energiei electrice furnizate, pe baza datelor publicate de Agenția Națională pentru Reglementare în Energetică în temeiul alin. (1) și a garanțiilor de origine utilizate.</w:t>
            </w:r>
          </w:p>
          <w:p w14:paraId="6143DFB8" w14:textId="045D9647" w:rsidR="00CF0B70" w:rsidRPr="00170B0C" w:rsidRDefault="00311FED" w:rsidP="005E54BB">
            <w:pPr>
              <w:pStyle w:val="ListParagraph"/>
              <w:numPr>
                <w:ilvl w:val="0"/>
                <w:numId w:val="25"/>
              </w:numPr>
              <w:tabs>
                <w:tab w:val="left" w:pos="36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 xml:space="preserve">Guvernul stabilește, în Regulamentul privind calculul consumului </w:t>
            </w:r>
            <w:r w:rsidRPr="00170B0C">
              <w:rPr>
                <w:rFonts w:ascii="Times New Roman" w:hAnsi="Times New Roman" w:cs="Times New Roman"/>
                <w:color w:val="0D0D0D" w:themeColor="text1" w:themeTint="F2"/>
                <w:sz w:val="24"/>
                <w:szCs w:val="24"/>
                <w:shd w:val="clear" w:color="auto" w:fill="FFFFFF"/>
                <w:lang w:val="ro-MD"/>
              </w:rPr>
              <w:t xml:space="preserve">de energie </w:t>
            </w:r>
            <w:r w:rsidRPr="00170B0C">
              <w:rPr>
                <w:rFonts w:ascii="Times New Roman" w:hAnsi="Times New Roman" w:cs="Times New Roman"/>
                <w:color w:val="0D0D0D" w:themeColor="text1" w:themeTint="F2"/>
                <w:sz w:val="24"/>
                <w:szCs w:val="24"/>
                <w:lang w:val="ro-MD"/>
              </w:rPr>
              <w:t>din surse regenerabile, modalitatea de calcul și estimare a ponderii tuturor tipurilor de surse de energie în energia electrică furnizată și modalitatea de control a calculelor efectuate</w:t>
            </w:r>
            <w:r w:rsidR="00CF0B70" w:rsidRPr="00170B0C">
              <w:rPr>
                <w:rFonts w:ascii="Times New Roman" w:hAnsi="Times New Roman" w:cs="Times New Roman"/>
                <w:color w:val="0D0D0D" w:themeColor="text1" w:themeTint="F2"/>
                <w:sz w:val="24"/>
                <w:szCs w:val="24"/>
                <w:lang w:val="ro-MD"/>
              </w:rPr>
              <w:t>.”</w:t>
            </w:r>
          </w:p>
          <w:p w14:paraId="091DDFE4"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tc>
        <w:tc>
          <w:tcPr>
            <w:tcW w:w="5039" w:type="dxa"/>
          </w:tcPr>
          <w:p w14:paraId="665379DD"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lastRenderedPageBreak/>
              <w:t>Articolul 32</w:t>
            </w:r>
            <w:r w:rsidRPr="00170B0C">
              <w:rPr>
                <w:rFonts w:ascii="Times New Roman" w:hAnsi="Times New Roman" w:cs="Times New Roman"/>
                <w:b/>
                <w:color w:val="0D0D0D" w:themeColor="text1" w:themeTint="F2"/>
                <w:sz w:val="24"/>
                <w:szCs w:val="24"/>
                <w:vertAlign w:val="superscript"/>
                <w:lang w:val="ro-MD"/>
              </w:rPr>
              <w:t>2</w:t>
            </w:r>
            <w:r w:rsidRPr="00170B0C">
              <w:rPr>
                <w:rFonts w:ascii="Times New Roman" w:hAnsi="Times New Roman" w:cs="Times New Roman"/>
                <w:b/>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Calculul ponderii tuturor tipurilor de surse de energie în totalul energiei electrice furnizate</w:t>
            </w:r>
          </w:p>
          <w:p w14:paraId="2B76FDE9" w14:textId="77777777" w:rsidR="00CF0B70" w:rsidRPr="00170B0C" w:rsidRDefault="00CF0B70" w:rsidP="00170B0C">
            <w:pPr>
              <w:pStyle w:val="ListParagraph"/>
              <w:numPr>
                <w:ilvl w:val="0"/>
                <w:numId w:val="74"/>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Agenția Națională pentru Reglementare în Energetică calculează și publică pe pagina sa web oficială informații cu privire la volumele și cotele tuturor tipurilor de surse de energie în energia electrică furnizată consumatorilor finali din Republica Moldova pe durata unui an calendaristic.</w:t>
            </w:r>
          </w:p>
          <w:p w14:paraId="0EF79955" w14:textId="77777777" w:rsidR="00CF0B70" w:rsidRPr="00170B0C" w:rsidRDefault="00CF0B70" w:rsidP="00170B0C">
            <w:pPr>
              <w:pStyle w:val="ListParagraph"/>
              <w:numPr>
                <w:ilvl w:val="0"/>
                <w:numId w:val="74"/>
              </w:numPr>
              <w:tabs>
                <w:tab w:val="left" w:pos="36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cadrul calculului prevăzut la alin. (1), Agenția Națională pentru Reglementare în Energetică ia în considerare garanțiile de origine utilizate și expirate.</w:t>
            </w:r>
          </w:p>
          <w:p w14:paraId="4BC20282" w14:textId="77777777" w:rsidR="00CF0B70" w:rsidRPr="00170B0C" w:rsidRDefault="00CF0B70" w:rsidP="00170B0C">
            <w:pPr>
              <w:pStyle w:val="ListParagraph"/>
              <w:numPr>
                <w:ilvl w:val="0"/>
                <w:numId w:val="74"/>
              </w:numPr>
              <w:tabs>
                <w:tab w:val="left" w:pos="36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Furnizorii de energie electrică, în contextul obligației impuse la alin (7), lit. a) a Legii 107/2016 cu privire la energia electrică, calculează și prezintă consumatorului final date privind ponderea fiecărei surse de energie în totalul energiei electrice furnizate, pe baza datelor publicate de Agenția Națională pentru Reglementare în Energetică în temeiul alin. (1) și a garanțiilor de origine utilizate.</w:t>
            </w:r>
          </w:p>
          <w:p w14:paraId="6CE70AA4" w14:textId="4197231E" w:rsidR="00CF0B70" w:rsidRPr="00170B0C" w:rsidRDefault="00311FED" w:rsidP="00170B0C">
            <w:pPr>
              <w:pStyle w:val="ListParagraph"/>
              <w:numPr>
                <w:ilvl w:val="0"/>
                <w:numId w:val="74"/>
              </w:numPr>
              <w:tabs>
                <w:tab w:val="left" w:pos="36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 xml:space="preserve">Guvernul stabilește, în Regulamentul privind calculul consumului </w:t>
            </w:r>
            <w:r w:rsidRPr="00170B0C">
              <w:rPr>
                <w:rFonts w:ascii="Times New Roman" w:hAnsi="Times New Roman" w:cs="Times New Roman"/>
                <w:color w:val="0D0D0D" w:themeColor="text1" w:themeTint="F2"/>
                <w:sz w:val="24"/>
                <w:szCs w:val="24"/>
                <w:shd w:val="clear" w:color="auto" w:fill="FFFFFF"/>
                <w:lang w:val="ro-MD"/>
              </w:rPr>
              <w:t xml:space="preserve">de energie </w:t>
            </w:r>
            <w:r w:rsidRPr="00170B0C">
              <w:rPr>
                <w:rFonts w:ascii="Times New Roman" w:hAnsi="Times New Roman" w:cs="Times New Roman"/>
                <w:color w:val="0D0D0D" w:themeColor="text1" w:themeTint="F2"/>
                <w:sz w:val="24"/>
                <w:szCs w:val="24"/>
                <w:lang w:val="ro-MD"/>
              </w:rPr>
              <w:t>din surse regenerabile, modalitatea de calcul și estimare a ponderii tuturor tipurilor de surse de energie în energia electrică furnizată și modalitatea de control a calculelor efectuate</w:t>
            </w:r>
            <w:r w:rsidR="00CF0B70" w:rsidRPr="00170B0C">
              <w:rPr>
                <w:rFonts w:ascii="Times New Roman" w:hAnsi="Times New Roman" w:cs="Times New Roman"/>
                <w:color w:val="0D0D0D" w:themeColor="text1" w:themeTint="F2"/>
                <w:sz w:val="24"/>
                <w:szCs w:val="24"/>
                <w:lang w:val="ro-MD"/>
              </w:rPr>
              <w:t>.”</w:t>
            </w:r>
          </w:p>
          <w:p w14:paraId="5A22E80C" w14:textId="77777777" w:rsidR="00CF0B70" w:rsidRPr="00170B0C" w:rsidRDefault="00CF0B70" w:rsidP="005E54BB">
            <w:pPr>
              <w:jc w:val="both"/>
              <w:rPr>
                <w:rFonts w:ascii="Times New Roman" w:hAnsi="Times New Roman" w:cs="Times New Roman"/>
                <w:color w:val="0D0D0D" w:themeColor="text1" w:themeTint="F2"/>
              </w:rPr>
            </w:pPr>
          </w:p>
        </w:tc>
      </w:tr>
      <w:tr w:rsidR="00170B0C" w:rsidRPr="00170B0C" w14:paraId="5C408D78" w14:textId="77777777" w:rsidTr="004E3361">
        <w:tc>
          <w:tcPr>
            <w:tcW w:w="704" w:type="dxa"/>
          </w:tcPr>
          <w:p w14:paraId="7201F999" w14:textId="77777777" w:rsidR="00CF0B70" w:rsidRPr="00170B0C" w:rsidRDefault="00CF0B70" w:rsidP="005E54BB">
            <w:pPr>
              <w:jc w:val="both"/>
              <w:rPr>
                <w:rFonts w:ascii="Times New Roman" w:hAnsi="Times New Roman" w:cs="Times New Roman"/>
                <w:color w:val="0D0D0D" w:themeColor="text1" w:themeTint="F2"/>
              </w:rPr>
            </w:pPr>
          </w:p>
        </w:tc>
        <w:tc>
          <w:tcPr>
            <w:tcW w:w="3969" w:type="dxa"/>
          </w:tcPr>
          <w:p w14:paraId="50D155D2"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33.</w:t>
            </w:r>
            <w:r w:rsidRPr="00170B0C">
              <w:rPr>
                <w:rFonts w:ascii="Times New Roman" w:eastAsia="Times New Roman" w:hAnsi="Times New Roman" w:cs="Times New Roman"/>
                <w:color w:val="0D0D0D" w:themeColor="text1" w:themeTint="F2"/>
                <w:sz w:val="24"/>
                <w:szCs w:val="24"/>
                <w:shd w:val="clear" w:color="auto" w:fill="FFFFFF"/>
                <w:lang w:val="ro-RO"/>
              </w:rPr>
              <w:t> Certificatele de conformitate</w:t>
            </w:r>
          </w:p>
          <w:p w14:paraId="09D64138"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Autenticitatea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biocarburantului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se atestă printr-un certificat de conformitate emis de organismele de evaluare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conformităţii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7B90B258"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Pentru a se putea beneficia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prevăzute de prezenta lege,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trebuie să corespundă criteriilor de durabilitate. Criteriile de durabilitate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biocarburanți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procedura de verificare a respectării criteriilor de durabilitate la producerea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biocarburanților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metodologia de calcul al impactului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asupra emisiilor de gaze cu efect de seră vor fi stabilite în regulamentele aprobate de către Guvern.</w:t>
            </w:r>
          </w:p>
          <w:p w14:paraId="7916D23A"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Metodologia de calcul al impactului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asupra emisiilor de gaze cu efect de seră trebuie 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conţină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 listă a valorilor tipice, a valorilor implicite, a valorilor implicite dezagregate pentru cultivare, prelucrare, transport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utilizare a acestor valori în locul valorilor efective.</w:t>
            </w:r>
          </w:p>
          <w:p w14:paraId="7B8BE970" w14:textId="77777777" w:rsidR="00CF0B70" w:rsidRPr="00170B0C" w:rsidRDefault="00CF0B70" w:rsidP="005E54BB">
            <w:pPr>
              <w:jc w:val="both"/>
              <w:rPr>
                <w:rFonts w:ascii="Times New Roman" w:hAnsi="Times New Roman" w:cs="Times New Roman"/>
                <w:color w:val="0D0D0D" w:themeColor="text1" w:themeTint="F2"/>
              </w:rPr>
            </w:pPr>
          </w:p>
        </w:tc>
        <w:tc>
          <w:tcPr>
            <w:tcW w:w="4678" w:type="dxa"/>
          </w:tcPr>
          <w:p w14:paraId="183A09D9" w14:textId="77777777" w:rsidR="00CF0B70" w:rsidRPr="00170B0C" w:rsidRDefault="00CF0B70" w:rsidP="005E54BB">
            <w:pPr>
              <w:jc w:val="both"/>
              <w:rPr>
                <w:rFonts w:ascii="Times New Roman" w:hAnsi="Times New Roman" w:cs="Times New Roman"/>
                <w:color w:val="0D0D0D" w:themeColor="text1" w:themeTint="F2"/>
              </w:rPr>
            </w:pPr>
          </w:p>
          <w:p w14:paraId="1737819D"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1398F287" w14:textId="3ACA404B" w:rsidR="00CF0B70" w:rsidRPr="00170B0C" w:rsidRDefault="00CF0B70" w:rsidP="005E54BB">
            <w:pPr>
              <w:jc w:val="both"/>
              <w:rPr>
                <w:rFonts w:ascii="Times New Roman" w:hAnsi="Times New Roman" w:cs="Times New Roman"/>
                <w:color w:val="0D0D0D" w:themeColor="text1" w:themeTint="F2"/>
                <w:sz w:val="24"/>
                <w:szCs w:val="24"/>
                <w:lang w:val="ro-MD"/>
              </w:rPr>
            </w:pPr>
          </w:p>
          <w:p w14:paraId="7C115A74" w14:textId="40C812D8" w:rsidR="00CF0B70" w:rsidRPr="00170B0C" w:rsidRDefault="00CF0B70" w:rsidP="005E54BB">
            <w:pPr>
              <w:jc w:val="both"/>
              <w:rPr>
                <w:rFonts w:ascii="Times New Roman" w:hAnsi="Times New Roman" w:cs="Times New Roman"/>
                <w:color w:val="0D0D0D" w:themeColor="text1" w:themeTint="F2"/>
                <w:sz w:val="24"/>
                <w:szCs w:val="24"/>
                <w:lang w:val="ro-MD"/>
              </w:rPr>
            </w:pPr>
          </w:p>
          <w:p w14:paraId="5687C84D"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34A13E32"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07220C3B" w14:textId="77777777" w:rsidR="00666352" w:rsidRPr="00170B0C" w:rsidRDefault="00666352" w:rsidP="00666352">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 (2), prima propoziție va avea următorul cuprins:</w:t>
            </w:r>
          </w:p>
          <w:p w14:paraId="54165DAA" w14:textId="403BED6E" w:rsidR="00CF0B70" w:rsidRPr="00170B0C" w:rsidRDefault="00666352" w:rsidP="00666352">
            <w:pPr>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 xml:space="preserve">„(2)  Pentru a putea fi sprijinit prin intermediul schemei de sprijin prevăzute de prezenta lege, </w:t>
            </w:r>
            <w:proofErr w:type="spellStart"/>
            <w:r w:rsidRPr="00170B0C">
              <w:rPr>
                <w:rFonts w:ascii="Times New Roman" w:hAnsi="Times New Roman" w:cs="Times New Roman"/>
                <w:color w:val="0D0D0D" w:themeColor="text1" w:themeTint="F2"/>
                <w:sz w:val="24"/>
                <w:szCs w:val="24"/>
                <w:lang w:val="ro-MD"/>
              </w:rPr>
              <w:t>biocarburantul</w:t>
            </w:r>
            <w:proofErr w:type="spellEnd"/>
            <w:r w:rsidRPr="00170B0C">
              <w:rPr>
                <w:rFonts w:ascii="Times New Roman" w:hAnsi="Times New Roman" w:cs="Times New Roman"/>
                <w:color w:val="0D0D0D" w:themeColor="text1" w:themeTint="F2"/>
                <w:sz w:val="24"/>
                <w:szCs w:val="24"/>
                <w:lang w:val="ro-MD"/>
              </w:rPr>
              <w:t xml:space="preserve"> produs local sau importat, în amestec cu produsele petroliere principale, trebuie să corespundă criteriilor de durabilitate.”</w:t>
            </w:r>
          </w:p>
          <w:p w14:paraId="41875CF5" w14:textId="45F7F247" w:rsidR="00CF0B70" w:rsidRPr="00170B0C" w:rsidRDefault="00CF0B70" w:rsidP="005E54BB">
            <w:pPr>
              <w:jc w:val="both"/>
              <w:rPr>
                <w:rFonts w:ascii="Times New Roman" w:hAnsi="Times New Roman" w:cs="Times New Roman"/>
                <w:color w:val="0D0D0D" w:themeColor="text1" w:themeTint="F2"/>
              </w:rPr>
            </w:pPr>
          </w:p>
        </w:tc>
        <w:tc>
          <w:tcPr>
            <w:tcW w:w="5039" w:type="dxa"/>
          </w:tcPr>
          <w:p w14:paraId="13172EF5"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33.</w:t>
            </w:r>
            <w:r w:rsidRPr="00170B0C">
              <w:rPr>
                <w:rFonts w:ascii="Times New Roman" w:eastAsia="Times New Roman" w:hAnsi="Times New Roman" w:cs="Times New Roman"/>
                <w:color w:val="0D0D0D" w:themeColor="text1" w:themeTint="F2"/>
                <w:sz w:val="24"/>
                <w:szCs w:val="24"/>
                <w:shd w:val="clear" w:color="auto" w:fill="FFFFFF"/>
                <w:lang w:val="ro-RO"/>
              </w:rPr>
              <w:t> Certificatele de conformitate</w:t>
            </w:r>
          </w:p>
          <w:p w14:paraId="7B71336F" w14:textId="6C92192C"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Autenticitatea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biocarburantului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se atestă printr-un certificat de conformitate emis de organismele de evaluare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conformităţii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3BDC925D" w14:textId="2D2CF5F2"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0E420C7"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0CF1FA3" w14:textId="08829393"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w:t>
            </w:r>
            <w:r w:rsidR="00666352" w:rsidRPr="00170B0C">
              <w:rPr>
                <w:rFonts w:ascii="Times New Roman" w:hAnsi="Times New Roman" w:cs="Times New Roman"/>
                <w:color w:val="0D0D0D" w:themeColor="text1" w:themeTint="F2"/>
                <w:sz w:val="24"/>
                <w:szCs w:val="24"/>
                <w:lang w:val="ro-MD"/>
              </w:rPr>
              <w:t xml:space="preserve">Pentru a putea fi sprijinit prin intermediul schemei de sprijin prevăzute de prezenta lege, </w:t>
            </w:r>
            <w:proofErr w:type="spellStart"/>
            <w:r w:rsidR="00666352" w:rsidRPr="00170B0C">
              <w:rPr>
                <w:rFonts w:ascii="Times New Roman" w:hAnsi="Times New Roman" w:cs="Times New Roman"/>
                <w:color w:val="0D0D0D" w:themeColor="text1" w:themeTint="F2"/>
                <w:sz w:val="24"/>
                <w:szCs w:val="24"/>
                <w:lang w:val="ro-MD"/>
              </w:rPr>
              <w:t>biocarburantul</w:t>
            </w:r>
            <w:proofErr w:type="spellEnd"/>
            <w:r w:rsidR="00666352" w:rsidRPr="00170B0C">
              <w:rPr>
                <w:rFonts w:ascii="Times New Roman" w:hAnsi="Times New Roman" w:cs="Times New Roman"/>
                <w:color w:val="0D0D0D" w:themeColor="text1" w:themeTint="F2"/>
                <w:sz w:val="24"/>
                <w:szCs w:val="24"/>
                <w:lang w:val="ro-MD"/>
              </w:rPr>
              <w:t xml:space="preserve"> produs local sau importat, în amestec cu produsele petroliere principale, trebuie să corespundă criteriilor de durabilitate</w:t>
            </w:r>
            <w:r w:rsidRPr="00170B0C">
              <w:rPr>
                <w:rFonts w:ascii="Times New Roman" w:eastAsia="Times New Roman" w:hAnsi="Times New Roman" w:cs="Times New Roman"/>
                <w:color w:val="0D0D0D" w:themeColor="text1" w:themeTint="F2"/>
                <w:sz w:val="24"/>
                <w:szCs w:val="24"/>
                <w:shd w:val="clear" w:color="auto" w:fill="FFFFFF"/>
                <w:lang w:val="ro-RO"/>
              </w:rPr>
              <w:t xml:space="preserve">. Criteriile de durabilitate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biocarburanți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procedura de verificare a respectării criteriilor de durabilitate la producerea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biocarburanților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metodologia de calcul al impactului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asupra emisiilor de gaze cu efect de seră vor fi stabilite în regulamentele aprobate de către Guvern.</w:t>
            </w:r>
          </w:p>
          <w:p w14:paraId="64FD82DC"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Metodologia de calcul al impactului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asupra emisiilor de gaze cu efect de seră trebuie 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conţină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 listă a valorilor tipice, a valorilor implicite, a valorilor implicite dezagregate pentru cultivare, prelucrare, transport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utilizare a acestor valori în locul valorilor efective.</w:t>
            </w:r>
          </w:p>
          <w:p w14:paraId="0105F2CF" w14:textId="77777777" w:rsidR="00CF0B70" w:rsidRPr="00170B0C" w:rsidRDefault="00CF0B70" w:rsidP="005E54BB">
            <w:pPr>
              <w:jc w:val="both"/>
              <w:rPr>
                <w:rFonts w:ascii="Times New Roman" w:hAnsi="Times New Roman" w:cs="Times New Roman"/>
                <w:color w:val="0D0D0D" w:themeColor="text1" w:themeTint="F2"/>
              </w:rPr>
            </w:pPr>
          </w:p>
        </w:tc>
      </w:tr>
      <w:tr w:rsidR="00170B0C" w:rsidRPr="00170B0C" w14:paraId="69AC0B16" w14:textId="77777777" w:rsidTr="004E3361">
        <w:tc>
          <w:tcPr>
            <w:tcW w:w="704" w:type="dxa"/>
          </w:tcPr>
          <w:p w14:paraId="33801D1F" w14:textId="77777777" w:rsidR="00CF0B70" w:rsidRPr="00170B0C" w:rsidRDefault="00CF0B70" w:rsidP="005E54BB">
            <w:pPr>
              <w:jc w:val="both"/>
              <w:rPr>
                <w:rFonts w:ascii="Times New Roman" w:hAnsi="Times New Roman" w:cs="Times New Roman"/>
                <w:color w:val="0D0D0D" w:themeColor="text1" w:themeTint="F2"/>
              </w:rPr>
            </w:pPr>
          </w:p>
        </w:tc>
        <w:tc>
          <w:tcPr>
            <w:tcW w:w="3969" w:type="dxa"/>
          </w:tcPr>
          <w:p w14:paraId="54E9FC1C"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34. </w:t>
            </w:r>
            <w:r w:rsidRPr="00170B0C">
              <w:rPr>
                <w:rFonts w:ascii="Times New Roman" w:eastAsia="Times New Roman" w:hAnsi="Times New Roman" w:cs="Times New Roman"/>
                <w:color w:val="0D0D0D" w:themeColor="text1" w:themeTint="F2"/>
                <w:sz w:val="24"/>
                <w:szCs w:val="24"/>
                <w:shd w:val="clear" w:color="auto" w:fill="FFFFFF"/>
                <w:lang w:val="ro-RO"/>
              </w:rPr>
              <w:t>Schemă de sprijin pentru promovarea energiei</w:t>
            </w:r>
          </w:p>
          <w:p w14:paraId="2F79B3D0"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electrice din surse regenerabile</w:t>
            </w:r>
          </w:p>
          <w:p w14:paraId="6AF3ECC8"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 Pentru promovarea producerii și utilizării energiei electrice din surse regenerabile se aplică următoarea schemă de sprijin:</w:t>
            </w:r>
          </w:p>
          <w:p w14:paraId="2ACF93AB" w14:textId="60120AB1"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preț fix, stabilit în cadrul licitației, conform art. 35, pentru producătorul eligibil care deține sau urmează să dețină o centrală electrică/centrale electrice cu o putere electrică instalată/cumulată mai mare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decît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limita de capacitate stabilită conform art. 10 lit. e);</w:t>
            </w:r>
          </w:p>
          <w:p w14:paraId="2F3119E5" w14:textId="09BB27C2"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BF0EE7A" w14:textId="249B57B5"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680800F" w14:textId="3ABDC054"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881A2E" w14:textId="2C610B03"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1F043B0" w14:textId="1961895C"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F840755" w14:textId="271A0133"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BACD9A5"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ADE3A22"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860C6E2"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tarif fix, stabilit conform art. 14, pentru producătorul eligibil care deține sau urmează să dețină o centrală electrică/centrale electrice cu o putere electrică instalată/cumulată ce nu depășește limita de capacitate stabilită conform art. 10 lit. e), dar care nu este mai mică de 10 kilowați.</w:t>
            </w:r>
          </w:p>
          <w:p w14:paraId="33BABC0C"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Producătorii de energie electrică ce beneficiază de schema de sprijin stabilită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intrarea în vigoare a prezentei legi nu pot aplica schema de sprijin stabilite la alin. (1).</w:t>
            </w:r>
          </w:p>
          <w:p w14:paraId="5FD6702B" w14:textId="77777777" w:rsidR="00116230" w:rsidRPr="00170B0C" w:rsidRDefault="0011623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EF4882A" w14:textId="77777777" w:rsidR="00116230" w:rsidRPr="00170B0C" w:rsidRDefault="0011623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BE3309C" w14:textId="77777777" w:rsidR="00116230" w:rsidRPr="00170B0C" w:rsidRDefault="0011623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C1A22D9" w14:textId="77777777" w:rsidR="00116230" w:rsidRPr="00170B0C" w:rsidRDefault="0011623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773B38" w14:textId="77777777" w:rsidR="00116230" w:rsidRPr="00170B0C" w:rsidRDefault="0011623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DCCDA39"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În conformitate cu prezenta lege, statut de producător eligibil au:</w:t>
            </w:r>
          </w:p>
          <w:p w14:paraId="56DC8995"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producătorii de energie electrică care au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cîștigat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licitația în condițiile prezentei legi;</w:t>
            </w:r>
          </w:p>
          <w:p w14:paraId="659700E7"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producătorii de energie electrică cu statut de producător eligibil confirmat în condițiile prezentei legi.</w:t>
            </w:r>
          </w:p>
          <w:p w14:paraId="6D0A8DB5"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Producătorii de energie electrică cărora le-a fost oferit statutul de producător eligibil în conformitate cu alin. (2) nu pot beneficia concomitent,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aceeaşi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centrală electrică/</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aceleaşi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 electrice, de alte scheme de sprijin în domeniul energiei din surse regenerabile.</w:t>
            </w:r>
          </w:p>
          <w:p w14:paraId="48EB5941" w14:textId="77777777" w:rsidR="00CF0B70" w:rsidRPr="00170B0C" w:rsidRDefault="00CF0B70" w:rsidP="005E54BB">
            <w:pPr>
              <w:jc w:val="both"/>
              <w:rPr>
                <w:rFonts w:ascii="Times New Roman" w:hAnsi="Times New Roman" w:cs="Times New Roman"/>
                <w:color w:val="0D0D0D" w:themeColor="text1" w:themeTint="F2"/>
              </w:rPr>
            </w:pPr>
          </w:p>
        </w:tc>
        <w:tc>
          <w:tcPr>
            <w:tcW w:w="4678" w:type="dxa"/>
          </w:tcPr>
          <w:p w14:paraId="2203085A" w14:textId="77777777" w:rsidR="00CF0B70" w:rsidRPr="00170B0C" w:rsidRDefault="00CF0B70" w:rsidP="005E54BB">
            <w:pPr>
              <w:jc w:val="both"/>
              <w:rPr>
                <w:rFonts w:ascii="Times New Roman" w:hAnsi="Times New Roman" w:cs="Times New Roman"/>
                <w:color w:val="0D0D0D" w:themeColor="text1" w:themeTint="F2"/>
              </w:rPr>
            </w:pPr>
          </w:p>
          <w:p w14:paraId="52407811" w14:textId="77777777" w:rsidR="00D53F7F" w:rsidRPr="00170B0C" w:rsidRDefault="00D53F7F" w:rsidP="005E54BB">
            <w:pPr>
              <w:jc w:val="both"/>
              <w:rPr>
                <w:rFonts w:ascii="Times New Roman" w:hAnsi="Times New Roman" w:cs="Times New Roman"/>
                <w:color w:val="0D0D0D" w:themeColor="text1" w:themeTint="F2"/>
              </w:rPr>
            </w:pPr>
          </w:p>
          <w:p w14:paraId="6F642116" w14:textId="1C2CA284" w:rsidR="00D53F7F" w:rsidRPr="00170B0C" w:rsidRDefault="00D53F7F" w:rsidP="005E54BB">
            <w:pPr>
              <w:jc w:val="both"/>
              <w:rPr>
                <w:rFonts w:ascii="Times New Roman" w:hAnsi="Times New Roman" w:cs="Times New Roman"/>
                <w:color w:val="0D0D0D" w:themeColor="text1" w:themeTint="F2"/>
                <w:sz w:val="24"/>
                <w:szCs w:val="24"/>
              </w:rPr>
            </w:pPr>
            <w:proofErr w:type="spellStart"/>
            <w:r w:rsidRPr="00170B0C">
              <w:rPr>
                <w:rFonts w:ascii="Times New Roman" w:hAnsi="Times New Roman" w:cs="Times New Roman"/>
                <w:color w:val="0D0D0D" w:themeColor="text1" w:themeTint="F2"/>
                <w:sz w:val="24"/>
                <w:szCs w:val="24"/>
              </w:rPr>
              <w:t>În</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titlul</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articolului</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cuvîntul</w:t>
            </w:r>
            <w:proofErr w:type="spellEnd"/>
            <w:r w:rsidRPr="00170B0C">
              <w:rPr>
                <w:rFonts w:ascii="Times New Roman" w:hAnsi="Times New Roman" w:cs="Times New Roman"/>
                <w:color w:val="0D0D0D" w:themeColor="text1" w:themeTint="F2"/>
                <w:sz w:val="24"/>
                <w:szCs w:val="24"/>
              </w:rPr>
              <w:t xml:space="preserve"> „</w:t>
            </w:r>
            <w:proofErr w:type="spellStart"/>
            <w:r w:rsidRPr="00170B0C">
              <w:rPr>
                <w:rFonts w:ascii="Times New Roman" w:hAnsi="Times New Roman" w:cs="Times New Roman"/>
                <w:color w:val="0D0D0D" w:themeColor="text1" w:themeTint="F2"/>
                <w:sz w:val="24"/>
                <w:szCs w:val="24"/>
              </w:rPr>
              <w:t>schemă</w:t>
            </w:r>
            <w:proofErr w:type="spellEnd"/>
            <w:r w:rsidRPr="00170B0C">
              <w:rPr>
                <w:rFonts w:ascii="Times New Roman" w:hAnsi="Times New Roman" w:cs="Times New Roman"/>
                <w:color w:val="0D0D0D" w:themeColor="text1" w:themeTint="F2"/>
                <w:sz w:val="24"/>
                <w:szCs w:val="24"/>
              </w:rPr>
              <w:t xml:space="preserve">” se </w:t>
            </w:r>
            <w:proofErr w:type="spellStart"/>
            <w:r w:rsidRPr="00170B0C">
              <w:rPr>
                <w:rFonts w:ascii="Times New Roman" w:hAnsi="Times New Roman" w:cs="Times New Roman"/>
                <w:color w:val="0D0D0D" w:themeColor="text1" w:themeTint="F2"/>
                <w:sz w:val="24"/>
                <w:szCs w:val="24"/>
              </w:rPr>
              <w:t>substituie</w:t>
            </w:r>
            <w:proofErr w:type="spellEnd"/>
            <w:r w:rsidRPr="00170B0C">
              <w:rPr>
                <w:rFonts w:ascii="Times New Roman" w:hAnsi="Times New Roman" w:cs="Times New Roman"/>
                <w:color w:val="0D0D0D" w:themeColor="text1" w:themeTint="F2"/>
                <w:sz w:val="24"/>
                <w:szCs w:val="24"/>
              </w:rPr>
              <w:t xml:space="preserve"> cu </w:t>
            </w:r>
            <w:proofErr w:type="spellStart"/>
            <w:r w:rsidRPr="00170B0C">
              <w:rPr>
                <w:rFonts w:ascii="Times New Roman" w:hAnsi="Times New Roman" w:cs="Times New Roman"/>
                <w:color w:val="0D0D0D" w:themeColor="text1" w:themeTint="F2"/>
                <w:sz w:val="24"/>
                <w:szCs w:val="24"/>
              </w:rPr>
              <w:t>cuvîntul</w:t>
            </w:r>
            <w:proofErr w:type="spellEnd"/>
            <w:r w:rsidRPr="00170B0C">
              <w:rPr>
                <w:rFonts w:ascii="Times New Roman" w:hAnsi="Times New Roman" w:cs="Times New Roman"/>
                <w:color w:val="0D0D0D" w:themeColor="text1" w:themeTint="F2"/>
                <w:sz w:val="24"/>
                <w:szCs w:val="24"/>
              </w:rPr>
              <w:t xml:space="preserve"> „scheme</w:t>
            </w:r>
            <w:proofErr w:type="gramStart"/>
            <w:r w:rsidRPr="00170B0C">
              <w:rPr>
                <w:rFonts w:ascii="Times New Roman" w:hAnsi="Times New Roman" w:cs="Times New Roman"/>
                <w:color w:val="0D0D0D" w:themeColor="text1" w:themeTint="F2"/>
                <w:sz w:val="24"/>
                <w:szCs w:val="24"/>
              </w:rPr>
              <w:t>”;</w:t>
            </w:r>
            <w:proofErr w:type="gramEnd"/>
          </w:p>
          <w:p w14:paraId="7AB81396" w14:textId="77777777" w:rsidR="003D1A14" w:rsidRPr="00170B0C" w:rsidRDefault="003D1A14" w:rsidP="005E54BB">
            <w:pPr>
              <w:jc w:val="both"/>
              <w:rPr>
                <w:rFonts w:ascii="Times New Roman" w:hAnsi="Times New Roman" w:cs="Times New Roman"/>
                <w:color w:val="0D0D0D" w:themeColor="text1" w:themeTint="F2"/>
                <w:sz w:val="24"/>
                <w:szCs w:val="24"/>
                <w:lang w:val="ro-MD"/>
              </w:rPr>
            </w:pPr>
          </w:p>
          <w:p w14:paraId="4501C762" w14:textId="77777777" w:rsidR="003D1A14" w:rsidRPr="00170B0C" w:rsidRDefault="003D1A14" w:rsidP="003D1A14">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 (1),  lit. a), va avea următorul cuprins:</w:t>
            </w:r>
          </w:p>
          <w:p w14:paraId="3D05D89E" w14:textId="704ADD0E" w:rsidR="00CF0B70" w:rsidRPr="00170B0C" w:rsidRDefault="003D1A14" w:rsidP="003D1A14">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 preț fix, stabilit în cadrul licitației, conform art. 35, pentru producătorul eligibil care deține sau urmează să dețină o centrală electrică/centrale electrice cu o putere electrică instalată/cumulată mai mare decât limita de capacitate stabilită conform art. 10 lit. e). La îndeplinirea condițiilor prevăzute la art. 381, alin. (2), în cadrul procedurilor de licitație are loc stabilirea prețului de exercitare, care este utilizat în vederea cuantificării valorii primei variabile ca diferența dintre acest preț și prețul de piață obținut de producătorul eligibil pentru tranzacționarea energiei electrice produse pe piața pentru ziua următoare;</w:t>
            </w:r>
          </w:p>
          <w:p w14:paraId="41D8E259"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0570331A"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0CE2C54B"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67A3D076"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66A2EC41"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(1) lit. (b) va avea următorul cuprins:</w:t>
            </w:r>
          </w:p>
          <w:p w14:paraId="134E697C" w14:textId="54755508" w:rsidR="00CF0B70" w:rsidRPr="00170B0C" w:rsidRDefault="00CF0B70"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”b) </w:t>
            </w:r>
            <w:r w:rsidR="007563E4" w:rsidRPr="00170B0C">
              <w:rPr>
                <w:rFonts w:ascii="Times New Roman" w:hAnsi="Times New Roman" w:cs="Times New Roman"/>
                <w:color w:val="0D0D0D" w:themeColor="text1" w:themeTint="F2"/>
                <w:sz w:val="24"/>
                <w:szCs w:val="24"/>
                <w:lang w:val="ro-MD"/>
              </w:rPr>
              <w:t>tarif fix, stabilit în condițiile art. 14, lit. b1), pentru producătorul eligibil mic care deține sau urmează să dețină o centrală electrică/centrale electrice cu o putere electrică instalată/cumulată ce nu depășește limita de capacitate stabilită conform art. 10 lit. e), dar care nu este mai mică de 10 kW</w:t>
            </w:r>
          </w:p>
          <w:p w14:paraId="574FAC31"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2702DEF4"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32E990E0"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342D6531"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46F67F40"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3B38C8CE"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187936D6"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1EAE60DC"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3AFD5EC1"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2DF6810E"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4BDD0AD1" w14:textId="77777777" w:rsidR="00F61600" w:rsidRPr="00170B0C" w:rsidRDefault="00F61600" w:rsidP="00F61600">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La alin. (2), lit. a) și b) vor avea următorul cuprins:</w:t>
            </w:r>
          </w:p>
          <w:p w14:paraId="79F4BF60" w14:textId="77777777" w:rsidR="00F61600" w:rsidRPr="00170B0C" w:rsidRDefault="00F61600" w:rsidP="00F61600">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 producătorii de energie electrică mari, care au </w:t>
            </w:r>
            <w:proofErr w:type="spellStart"/>
            <w:r w:rsidRPr="00170B0C">
              <w:rPr>
                <w:rFonts w:ascii="Times New Roman" w:hAnsi="Times New Roman" w:cs="Times New Roman"/>
                <w:color w:val="0D0D0D" w:themeColor="text1" w:themeTint="F2"/>
                <w:sz w:val="24"/>
                <w:szCs w:val="24"/>
                <w:lang w:val="ro-MD"/>
              </w:rPr>
              <w:t>cîștigat</w:t>
            </w:r>
            <w:proofErr w:type="spellEnd"/>
            <w:r w:rsidRPr="00170B0C">
              <w:rPr>
                <w:rFonts w:ascii="Times New Roman" w:hAnsi="Times New Roman" w:cs="Times New Roman"/>
                <w:color w:val="0D0D0D" w:themeColor="text1" w:themeTint="F2"/>
                <w:sz w:val="24"/>
                <w:szCs w:val="24"/>
                <w:lang w:val="ro-MD"/>
              </w:rPr>
              <w:t xml:space="preserve"> licitația în condițiile prezentei legi;</w:t>
            </w:r>
          </w:p>
          <w:p w14:paraId="790517C5" w14:textId="3D5EC2B5" w:rsidR="00CF0B70" w:rsidRPr="00170B0C" w:rsidRDefault="00F61600" w:rsidP="00F61600">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b) producători eligibili mici, după confirmarea statutului de producător eligibil în condițiile prezentei legi”</w:t>
            </w:r>
          </w:p>
          <w:p w14:paraId="362A1BC9"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19819829"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5C06DB23"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55A0AC68"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59AEB499"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7A19E45B"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003C300E"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0D48F6D9"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069D87CC"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1E6D70EA"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55E0402B"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p>
          <w:p w14:paraId="4286E48F" w14:textId="77777777" w:rsidR="00CF0B70" w:rsidRPr="00170B0C" w:rsidRDefault="00CF0B70" w:rsidP="005E54BB">
            <w:pPr>
              <w:jc w:val="both"/>
              <w:rPr>
                <w:rFonts w:ascii="Times New Roman" w:hAnsi="Times New Roman" w:cs="Times New Roman"/>
                <w:color w:val="0D0D0D" w:themeColor="text1" w:themeTint="F2"/>
              </w:rPr>
            </w:pPr>
          </w:p>
          <w:p w14:paraId="29159758" w14:textId="77777777" w:rsidR="00CA37C6" w:rsidRPr="00170B0C" w:rsidRDefault="00CA37C6" w:rsidP="00CA37C6">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alin. (4) – (11)</w:t>
            </w:r>
          </w:p>
          <w:p w14:paraId="3C5BCD0E" w14:textId="70331107" w:rsidR="00CA37C6" w:rsidRPr="00170B0C" w:rsidRDefault="00CA37C6" w:rsidP="00CA37C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(4) Pentru a beneficia de prețuri fixe, respectiv tarife fixe, conform alin (1), lit. a) și b), producătorii eligibili semnează cu Furnizorul central de energie electrică contracte reglementate pentru achiziționarea energiei electrice din surse regenerabile.</w:t>
            </w:r>
          </w:p>
          <w:p w14:paraId="28D673DE" w14:textId="77777777" w:rsidR="00CA37C6" w:rsidRPr="00170B0C" w:rsidRDefault="00CA37C6" w:rsidP="00CA37C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(5) Prin contractul reglementat pentru achiziționarea energiei electrice din surse regenerabile producătorul eligibil se obligă să vândă întreaga cantitate de energie electrică produsă de centrala/ centralele electrice pentru care a obținut statutul de producător eligibil, pe întreaga durată pentru care a obținut acest statut.  </w:t>
            </w:r>
          </w:p>
          <w:p w14:paraId="4627E710" w14:textId="77777777" w:rsidR="00CA37C6" w:rsidRPr="00170B0C" w:rsidRDefault="00CA37C6" w:rsidP="00CA37C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 xml:space="preserve">(6) Producătorul eligibil poate renunța oricând la contractul reglementat pentru achiziționarea energiei electrice din surse regenerabile fără drept de revenire asupra deciziei de renunțare. </w:t>
            </w:r>
          </w:p>
          <w:p w14:paraId="03D81B5F" w14:textId="77777777" w:rsidR="00CA37C6" w:rsidRPr="00170B0C" w:rsidRDefault="00CA37C6" w:rsidP="00CA37C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(7) Contractul reglementat pentru achiziționarea energiei electrice din surse regenerabile este denunțat unilateral de către Furnizorul central de energie electrică în cazul în care producătorul eligibil vinde prin alte contracte cantități de energie electrică produse de centrala/ centralele electrice pentru care a obținut statutul de producător eligibil. </w:t>
            </w:r>
          </w:p>
          <w:p w14:paraId="149EB4BA" w14:textId="77777777" w:rsidR="00CA37C6" w:rsidRPr="00170B0C" w:rsidRDefault="00CA37C6" w:rsidP="00CA37C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(8) În cazurile stabilite la alin. (6) și (7), producătorul pierde statutul de producător eligibil pentru capacitățile de producere a energiei electrice ce fac obiectul contractului reglementat pentru achiziționarea energiei electrice din surse regenerabile ce își încetează valabilitatea.”</w:t>
            </w:r>
          </w:p>
          <w:p w14:paraId="2787F34D" w14:textId="77777777" w:rsidR="00CA37C6" w:rsidRPr="00170B0C" w:rsidRDefault="00CA37C6" w:rsidP="00CA37C6">
            <w:pPr>
              <w:jc w:val="both"/>
              <w:rPr>
                <w:rFonts w:ascii="Times New Roman" w:hAnsi="Times New Roman" w:cs="Times New Roman"/>
                <w:color w:val="0D0D0D" w:themeColor="text1" w:themeTint="F2"/>
                <w:sz w:val="24"/>
                <w:szCs w:val="24"/>
                <w:lang w:val="ro-MD"/>
              </w:rPr>
            </w:pPr>
          </w:p>
          <w:p w14:paraId="258D9F80" w14:textId="77777777" w:rsidR="00CA37C6" w:rsidRPr="00170B0C" w:rsidRDefault="00CA37C6" w:rsidP="00170B0C">
            <w:pPr>
              <w:pStyle w:val="ListParagraph"/>
              <w:numPr>
                <w:ilvl w:val="0"/>
                <w:numId w:val="103"/>
              </w:num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 cu suportul organul central de specialitate al administrației publice în domeniul energeticii:</w:t>
            </w:r>
          </w:p>
          <w:p w14:paraId="452CB2C3" w14:textId="77777777" w:rsidR="00CA37C6" w:rsidRPr="00170B0C" w:rsidRDefault="00CA37C6" w:rsidP="00CA37C6">
            <w:pPr>
              <w:pStyle w:val="ListParagraph"/>
              <w:numPr>
                <w:ilvl w:val="0"/>
                <w:numId w:val="26"/>
              </w:num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elaborează și aprobă un regulament cu privire la transferul statistic al cantităților de energie din surse regenerabile cu o altă Parte Contractantă la Tratatul de constituire a Comunității Energetice;</w:t>
            </w:r>
          </w:p>
          <w:p w14:paraId="5ED2C4B2" w14:textId="77777777" w:rsidR="00CA37C6" w:rsidRPr="00170B0C" w:rsidRDefault="00CA37C6" w:rsidP="00CA37C6">
            <w:pPr>
              <w:pStyle w:val="ListParagraph"/>
              <w:numPr>
                <w:ilvl w:val="0"/>
                <w:numId w:val="26"/>
              </w:num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elaborează și aprobă un regulament cu privire la implementarea de proiecte comune în domeniul energiei electrice din surse regenerabile cu una sau mai multe Părți Contractante la Tratatul de constituire a Comunității Energetice, state membre ale Uniunii Europene sau țări terțe.</w:t>
            </w:r>
          </w:p>
          <w:p w14:paraId="0F798146" w14:textId="77777777" w:rsidR="00CA37C6" w:rsidRPr="00170B0C" w:rsidRDefault="00CA37C6" w:rsidP="00170B0C">
            <w:pPr>
              <w:pStyle w:val="ListParagraph"/>
              <w:numPr>
                <w:ilvl w:val="0"/>
                <w:numId w:val="103"/>
              </w:numPr>
              <w:tabs>
                <w:tab w:val="left" w:pos="990"/>
              </w:tabs>
              <w:ind w:left="0" w:firstLine="360"/>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 xml:space="preserve">Guvernul, la emiterea hotărârilor de implementare a prevederii de la art. 10, lit. e), </w:t>
            </w:r>
            <w:r w:rsidRPr="00170B0C">
              <w:rPr>
                <w:rFonts w:ascii="Times New Roman" w:hAnsi="Times New Roman" w:cs="Times New Roman"/>
                <w:color w:val="0D0D0D" w:themeColor="text1" w:themeTint="F2"/>
                <w:sz w:val="24"/>
                <w:szCs w:val="24"/>
                <w:lang w:val="ro-MD"/>
              </w:rPr>
              <w:lastRenderedPageBreak/>
              <w:t>publică un calendar indicativ pentru următorii 3-5 ani cu privire la frecvența procedurile de licitație, după caz capacitatea și bugetul/ costul schemei de sprijin, tehnologiile eligibile, alte detalii relevante. Calendarul este actualizat anual sau cu o periodicitate mai mare, dacă este necesar, pentru a reflecta evoluțiile pieței sau bugetul/ costul estimat al sprijinului financiar oferit producătorilor eligibili.</w:t>
            </w:r>
          </w:p>
          <w:p w14:paraId="4942F749" w14:textId="736BF3EB" w:rsidR="00CA37C6" w:rsidRPr="00170B0C" w:rsidRDefault="00CA37C6" w:rsidP="00170B0C">
            <w:pPr>
              <w:pStyle w:val="ListParagraph"/>
              <w:numPr>
                <w:ilvl w:val="0"/>
                <w:numId w:val="103"/>
              </w:numPr>
              <w:tabs>
                <w:tab w:val="left" w:pos="990"/>
              </w:tabs>
              <w:ind w:left="0" w:firstLine="360"/>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Guvernul evaluează, cel puțin o dată la cinci ani, eficacitatea schemei de sprijin pentru energia electrică din surse regenerabile și efectele majore asupra diferitor grupuri de consumatori și asupra investițiilor în domeniu. Guvernul ia în considerare rezultatele evaluării la modificarea/ actualizarea Planului național integrat privind energia și clima și la elaborarea rapoartelor de implementare a acestuia</w:t>
            </w:r>
          </w:p>
          <w:p w14:paraId="07CC003D" w14:textId="69642907" w:rsidR="00CF0B70" w:rsidRPr="00170B0C" w:rsidRDefault="00CF0B70" w:rsidP="005E54BB">
            <w:pPr>
              <w:jc w:val="both"/>
              <w:rPr>
                <w:rFonts w:ascii="Times New Roman" w:hAnsi="Times New Roman" w:cs="Times New Roman"/>
                <w:color w:val="0D0D0D" w:themeColor="text1" w:themeTint="F2"/>
              </w:rPr>
            </w:pPr>
          </w:p>
        </w:tc>
        <w:tc>
          <w:tcPr>
            <w:tcW w:w="5039" w:type="dxa"/>
          </w:tcPr>
          <w:p w14:paraId="69FB0103" w14:textId="0CAC0E36"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34. </w:t>
            </w:r>
            <w:r w:rsidRPr="00170B0C">
              <w:rPr>
                <w:rFonts w:ascii="Times New Roman" w:eastAsia="Times New Roman" w:hAnsi="Times New Roman" w:cs="Times New Roman"/>
                <w:color w:val="0D0D0D" w:themeColor="text1" w:themeTint="F2"/>
                <w:sz w:val="24"/>
                <w:szCs w:val="24"/>
                <w:shd w:val="clear" w:color="auto" w:fill="FFFFFF"/>
                <w:lang w:val="ro-RO"/>
              </w:rPr>
              <w:t>Schem</w:t>
            </w:r>
            <w:r w:rsidR="00D53F7F" w:rsidRPr="00170B0C">
              <w:rPr>
                <w:rFonts w:ascii="Times New Roman" w:eastAsia="Times New Roman" w:hAnsi="Times New Roman" w:cs="Times New Roman"/>
                <w:color w:val="0D0D0D" w:themeColor="text1" w:themeTint="F2"/>
                <w:sz w:val="24"/>
                <w:szCs w:val="24"/>
                <w:shd w:val="clear" w:color="auto" w:fill="FFFFFF"/>
                <w:lang w:val="ro-RO"/>
              </w:rPr>
              <w:t>e</w:t>
            </w:r>
            <w:r w:rsidRPr="00170B0C">
              <w:rPr>
                <w:rFonts w:ascii="Times New Roman" w:eastAsia="Times New Roman" w:hAnsi="Times New Roman" w:cs="Times New Roman"/>
                <w:color w:val="0D0D0D" w:themeColor="text1" w:themeTint="F2"/>
                <w:sz w:val="24"/>
                <w:szCs w:val="24"/>
                <w:shd w:val="clear" w:color="auto" w:fill="FFFFFF"/>
                <w:lang w:val="ro-RO"/>
              </w:rPr>
              <w:t xml:space="preserve"> de sprijin pentru promovarea energiei electrice din surse regenerabile</w:t>
            </w:r>
          </w:p>
          <w:p w14:paraId="5D85624A"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D62C3C7" w14:textId="64B4A8FD"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Pentru promovarea producerii și utilizării energiei electrice din surse regenerabile se aplică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următoar</w:t>
            </w:r>
            <w:r w:rsidR="00D53F7F" w:rsidRPr="00170B0C">
              <w:rPr>
                <w:rFonts w:ascii="Times New Roman" w:eastAsia="Times New Roman" w:hAnsi="Times New Roman" w:cs="Times New Roman"/>
                <w:color w:val="0D0D0D" w:themeColor="text1" w:themeTint="F2"/>
                <w:sz w:val="24"/>
                <w:szCs w:val="24"/>
                <w:shd w:val="clear" w:color="auto" w:fill="FFFFFF"/>
                <w:lang w:val="ro-RO"/>
              </w:rPr>
              <w:t>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schem</w:t>
            </w:r>
            <w:r w:rsidR="00D53F7F" w:rsidRPr="00170B0C">
              <w:rPr>
                <w:rFonts w:ascii="Times New Roman" w:eastAsia="Times New Roman" w:hAnsi="Times New Roman" w:cs="Times New Roman"/>
                <w:color w:val="0D0D0D" w:themeColor="text1" w:themeTint="F2"/>
                <w:sz w:val="24"/>
                <w:szCs w:val="24"/>
                <w:shd w:val="clear" w:color="auto" w:fill="FFFFFF"/>
                <w:lang w:val="ro-RO"/>
              </w:rPr>
              <w:t>e</w:t>
            </w:r>
            <w:r w:rsidRPr="00170B0C">
              <w:rPr>
                <w:rFonts w:ascii="Times New Roman" w:eastAsia="Times New Roman" w:hAnsi="Times New Roman" w:cs="Times New Roman"/>
                <w:color w:val="0D0D0D" w:themeColor="text1" w:themeTint="F2"/>
                <w:sz w:val="24"/>
                <w:szCs w:val="24"/>
                <w:shd w:val="clear" w:color="auto" w:fill="FFFFFF"/>
                <w:lang w:val="ro-RO"/>
              </w:rPr>
              <w:t xml:space="preserve"> de sprijin:</w:t>
            </w:r>
          </w:p>
          <w:p w14:paraId="0A23781E"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0FD9484" w14:textId="6BD278E1"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w:t>
            </w:r>
            <w:r w:rsidR="003D1A14" w:rsidRPr="00170B0C">
              <w:rPr>
                <w:rFonts w:ascii="Times New Roman" w:eastAsia="Times New Roman" w:hAnsi="Times New Roman" w:cs="Times New Roman"/>
                <w:color w:val="0D0D0D" w:themeColor="text1" w:themeTint="F2"/>
                <w:sz w:val="24"/>
                <w:szCs w:val="24"/>
                <w:shd w:val="clear" w:color="auto" w:fill="FFFFFF"/>
                <w:lang w:val="ro-RO"/>
              </w:rPr>
              <w:t>preț fix, stabilit în cadrul licitației, conform art. 35, pentru producătorul eligibil care deține sau urmează să dețină o centrală electrică/centrale electrice cu o putere electrică instalată/cumulată mai mare decât limita de capacitate stabilită conform art. 10 lit. e). La îndeplinirea condițiilor prevăzute la art. 381, alin. (2), în cadrul procedurilor de licitație are loc stabilirea prețului de exercitare, care este utilizat în vederea cuantificării valorii primei variabile ca diferența dintre acest preț și prețul de piață obținut de producătorul eligibil pentru tranzacționarea energiei electrice produse pe piața pentru ziua următoare</w:t>
            </w:r>
          </w:p>
          <w:p w14:paraId="0B376306"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F1D9E9C"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FDA4F20" w14:textId="385D95AA"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w:t>
            </w:r>
            <w:r w:rsidR="007563E4" w:rsidRPr="00170B0C">
              <w:rPr>
                <w:rFonts w:ascii="Times New Roman" w:hAnsi="Times New Roman" w:cs="Times New Roman"/>
                <w:color w:val="0D0D0D" w:themeColor="text1" w:themeTint="F2"/>
                <w:sz w:val="24"/>
                <w:szCs w:val="24"/>
                <w:lang w:val="ro-MD"/>
              </w:rPr>
              <w:t>tarif fix, stabilit în condițiile art. 14, lit. b1), pentru producătorul eligibil mic care deține sau urmează să dețină o centrală electrică/centrale electrice cu o putere electrică instalată/cumulată ce nu depășește limita de capacitate stabilită conform art. 10 lit. e), dar care nu este mai mică de 10 kW</w:t>
            </w:r>
          </w:p>
          <w:p w14:paraId="153784FB" w14:textId="0DF553E0"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79F5ED1"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51A78C2" w14:textId="5805325E"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Producătorii de energie electrică ce beneficiază de schema de sprijin stabilită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intrarea în vigoare a prezentei legi nu pot aplica schema de sprijin stabilite la alin. (1).</w:t>
            </w:r>
          </w:p>
          <w:p w14:paraId="5289E370" w14:textId="77777777" w:rsidR="00116230" w:rsidRPr="00170B0C" w:rsidRDefault="0011623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3F33465" w14:textId="77777777" w:rsidR="00116230" w:rsidRPr="00170B0C" w:rsidRDefault="0011623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E9B781F" w14:textId="77777777" w:rsidR="00116230" w:rsidRPr="00170B0C" w:rsidRDefault="0011623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1F4A65A" w14:textId="77777777" w:rsidR="00116230" w:rsidRPr="00170B0C" w:rsidRDefault="0011623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6A3410" w14:textId="375C2394"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4CDAF78"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3978729"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În conformitate cu prezenta lege, statut de producător eligibil au:</w:t>
            </w:r>
          </w:p>
          <w:p w14:paraId="4E7E3C73" w14:textId="4624BA31" w:rsidR="00F61600" w:rsidRPr="00170B0C" w:rsidRDefault="00F61600" w:rsidP="00F61600">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 producătorii de energie electrică mari, care au </w:t>
            </w:r>
            <w:proofErr w:type="spellStart"/>
            <w:r w:rsidRPr="00170B0C">
              <w:rPr>
                <w:rFonts w:ascii="Times New Roman" w:hAnsi="Times New Roman" w:cs="Times New Roman"/>
                <w:color w:val="0D0D0D" w:themeColor="text1" w:themeTint="F2"/>
                <w:sz w:val="24"/>
                <w:szCs w:val="24"/>
                <w:lang w:val="ro-MD"/>
              </w:rPr>
              <w:t>cîștigat</w:t>
            </w:r>
            <w:proofErr w:type="spellEnd"/>
            <w:r w:rsidRPr="00170B0C">
              <w:rPr>
                <w:rFonts w:ascii="Times New Roman" w:hAnsi="Times New Roman" w:cs="Times New Roman"/>
                <w:color w:val="0D0D0D" w:themeColor="text1" w:themeTint="F2"/>
                <w:sz w:val="24"/>
                <w:szCs w:val="24"/>
                <w:lang w:val="ro-MD"/>
              </w:rPr>
              <w:t xml:space="preserve"> licitația în condițiile prezentei legi;</w:t>
            </w:r>
          </w:p>
          <w:p w14:paraId="205DF552" w14:textId="5BE1F2C6" w:rsidR="00CF0B70" w:rsidRPr="00170B0C" w:rsidRDefault="00F61600" w:rsidP="00F61600">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b) producători eligibili mici, după confirmarea statutului de producător eligibil în condițiile prezentei legi</w:t>
            </w:r>
            <w:r w:rsidR="00CF0B70" w:rsidRPr="00170B0C">
              <w:rPr>
                <w:rFonts w:ascii="Times New Roman" w:eastAsia="Times New Roman" w:hAnsi="Times New Roman" w:cs="Times New Roman"/>
                <w:color w:val="0D0D0D" w:themeColor="text1" w:themeTint="F2"/>
                <w:sz w:val="24"/>
                <w:szCs w:val="24"/>
                <w:shd w:val="clear" w:color="auto" w:fill="FFFFFF"/>
                <w:lang w:val="ro-RO"/>
              </w:rPr>
              <w:t>.</w:t>
            </w:r>
          </w:p>
          <w:p w14:paraId="64D8540B" w14:textId="77777777" w:rsidR="00F61600" w:rsidRPr="00170B0C" w:rsidRDefault="00F61600" w:rsidP="00F61600">
            <w:pPr>
              <w:jc w:val="both"/>
              <w:rPr>
                <w:rFonts w:ascii="Times New Roman" w:eastAsia="Times New Roman" w:hAnsi="Times New Roman" w:cs="Times New Roman"/>
                <w:color w:val="0D0D0D" w:themeColor="text1" w:themeTint="F2"/>
                <w:sz w:val="24"/>
                <w:szCs w:val="24"/>
                <w:shd w:val="clear" w:color="auto" w:fill="FFFFFF"/>
                <w:lang w:val="ro-RO"/>
              </w:rPr>
            </w:pPr>
          </w:p>
          <w:p w14:paraId="4F9900E3"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Producătorii de energie electrică cărora le-a fost oferit statutul de producător eligibil în conformitate cu alin. (2) nu pot beneficia concomitent,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aceeaşi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centrală electrică/</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aceleaşi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 electrice, de alte scheme de sprijin în domeniul energiei din surse regenerabile.</w:t>
            </w:r>
          </w:p>
          <w:p w14:paraId="1AEFF62F" w14:textId="77777777" w:rsidR="00CF0B70" w:rsidRPr="00170B0C" w:rsidRDefault="00CF0B70" w:rsidP="005E54BB">
            <w:pPr>
              <w:jc w:val="both"/>
              <w:rPr>
                <w:rFonts w:ascii="Times New Roman" w:hAnsi="Times New Roman" w:cs="Times New Roman"/>
                <w:color w:val="0D0D0D" w:themeColor="text1" w:themeTint="F2"/>
              </w:rPr>
            </w:pPr>
          </w:p>
          <w:p w14:paraId="3BD818BE" w14:textId="4334C068" w:rsidR="00CF0B70" w:rsidRPr="00170B0C" w:rsidRDefault="00CF0B70" w:rsidP="005E54BB">
            <w:pPr>
              <w:jc w:val="both"/>
              <w:rPr>
                <w:rFonts w:ascii="Times New Roman" w:hAnsi="Times New Roman" w:cs="Times New Roman"/>
                <w:color w:val="0D0D0D" w:themeColor="text1" w:themeTint="F2"/>
              </w:rPr>
            </w:pPr>
          </w:p>
          <w:p w14:paraId="59C63F47" w14:textId="25767D68" w:rsidR="00CF0B70" w:rsidRPr="00170B0C" w:rsidRDefault="00CF0B70" w:rsidP="005E54BB">
            <w:pPr>
              <w:jc w:val="both"/>
              <w:rPr>
                <w:rFonts w:ascii="Times New Roman" w:hAnsi="Times New Roman" w:cs="Times New Roman"/>
                <w:color w:val="0D0D0D" w:themeColor="text1" w:themeTint="F2"/>
              </w:rPr>
            </w:pPr>
          </w:p>
          <w:p w14:paraId="4DB5C6DD" w14:textId="519ADC15" w:rsidR="00CF0B70" w:rsidRPr="00170B0C" w:rsidRDefault="00CF0B70" w:rsidP="005E54BB">
            <w:pPr>
              <w:jc w:val="both"/>
              <w:rPr>
                <w:rFonts w:ascii="Times New Roman" w:hAnsi="Times New Roman" w:cs="Times New Roman"/>
                <w:color w:val="0D0D0D" w:themeColor="text1" w:themeTint="F2"/>
              </w:rPr>
            </w:pPr>
          </w:p>
          <w:p w14:paraId="3CF9FCA1" w14:textId="5D5D6EA6" w:rsidR="00CF0B70" w:rsidRPr="00170B0C" w:rsidRDefault="00CF0B70" w:rsidP="005E54BB">
            <w:pPr>
              <w:jc w:val="both"/>
              <w:rPr>
                <w:rFonts w:ascii="Times New Roman" w:hAnsi="Times New Roman" w:cs="Times New Roman"/>
                <w:color w:val="0D0D0D" w:themeColor="text1" w:themeTint="F2"/>
              </w:rPr>
            </w:pPr>
          </w:p>
          <w:p w14:paraId="6D601617" w14:textId="0D7245D9" w:rsidR="00CA37C6" w:rsidRPr="00170B0C" w:rsidRDefault="00CA37C6" w:rsidP="00CA37C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(4) Pentru a beneficia de prețuri fixe, respectiv tarife fixe, conform alin (1), lit. a) și b), producătorii eligibili semnează cu Furnizorul central de energie electrică contracte reglementate pentru achiziționarea energiei electrice din surse regenerabile.</w:t>
            </w:r>
          </w:p>
          <w:p w14:paraId="1A3C4F98" w14:textId="77777777" w:rsidR="00CA37C6" w:rsidRPr="00170B0C" w:rsidRDefault="00CA37C6" w:rsidP="00CA37C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(5) Prin contractul reglementat pentru achiziționarea energiei electrice din surse regenerabile producătorul eligibil se obligă să vândă întreaga cantitate de energie electrică produsă de centrala/ centralele electrice pentru care a obținut statutul de producător eligibil, pe întreaga durată pentru care a obținut acest statut.  </w:t>
            </w:r>
          </w:p>
          <w:p w14:paraId="16C6289A" w14:textId="77777777" w:rsidR="00CA37C6" w:rsidRPr="00170B0C" w:rsidRDefault="00CA37C6" w:rsidP="00CA37C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(6) Producătorul eligibil poate renunța oricând la contractul reglementat pentru achiziționarea </w:t>
            </w:r>
            <w:r w:rsidRPr="00170B0C">
              <w:rPr>
                <w:rFonts w:ascii="Times New Roman" w:hAnsi="Times New Roman" w:cs="Times New Roman"/>
                <w:color w:val="0D0D0D" w:themeColor="text1" w:themeTint="F2"/>
                <w:sz w:val="24"/>
                <w:szCs w:val="24"/>
                <w:lang w:val="ro-MD"/>
              </w:rPr>
              <w:lastRenderedPageBreak/>
              <w:t xml:space="preserve">energiei electrice din surse regenerabile fără drept de revenire asupra deciziei de renunțare. </w:t>
            </w:r>
          </w:p>
          <w:p w14:paraId="4B106021" w14:textId="77777777" w:rsidR="00CA37C6" w:rsidRPr="00170B0C" w:rsidRDefault="00CA37C6" w:rsidP="00CA37C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(7) Contractul reglementat pentru achiziționarea energiei electrice din surse regenerabile este denunțat unilateral de către Furnizorul central de energie electrică în cazul în care producătorul eligibil vinde prin alte contracte cantități de energie electrică produse de centrala/ centralele electrice pentru care a obținut statutul de producător eligibil. </w:t>
            </w:r>
          </w:p>
          <w:p w14:paraId="4E44B711" w14:textId="77777777" w:rsidR="00CA37C6" w:rsidRPr="00170B0C" w:rsidRDefault="00CA37C6" w:rsidP="00CA37C6">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(8) În cazurile stabilite la alin. (6) și (7), producătorul pierde statutul de producător eligibil pentru capacitățile de producere a energiei electrice ce fac obiectul contractului reglementat pentru achiziționarea energiei electrice din surse regenerabile ce își încetează valabilitatea.”</w:t>
            </w:r>
          </w:p>
          <w:p w14:paraId="3D2FE24A" w14:textId="77777777" w:rsidR="00CA37C6" w:rsidRPr="00170B0C" w:rsidRDefault="00CA37C6" w:rsidP="00CA37C6">
            <w:pPr>
              <w:jc w:val="both"/>
              <w:rPr>
                <w:rFonts w:ascii="Times New Roman" w:hAnsi="Times New Roman" w:cs="Times New Roman"/>
                <w:color w:val="0D0D0D" w:themeColor="text1" w:themeTint="F2"/>
                <w:sz w:val="24"/>
                <w:szCs w:val="24"/>
                <w:lang w:val="ro-MD"/>
              </w:rPr>
            </w:pPr>
          </w:p>
          <w:p w14:paraId="710905EC" w14:textId="77777777" w:rsidR="00CA37C6" w:rsidRPr="00170B0C" w:rsidRDefault="00CA37C6" w:rsidP="00170B0C">
            <w:pPr>
              <w:pStyle w:val="ListParagraph"/>
              <w:numPr>
                <w:ilvl w:val="0"/>
                <w:numId w:val="104"/>
              </w:num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 cu suportul organul central de specialitate al administrației publice în domeniul energeticii:</w:t>
            </w:r>
          </w:p>
          <w:p w14:paraId="02353529" w14:textId="77777777" w:rsidR="00CA37C6" w:rsidRPr="00170B0C" w:rsidRDefault="00CA37C6" w:rsidP="00CA37C6">
            <w:pPr>
              <w:pStyle w:val="ListParagraph"/>
              <w:numPr>
                <w:ilvl w:val="0"/>
                <w:numId w:val="26"/>
              </w:num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elaborează și aprobă un regulament cu privire la transferul statistic al cantităților de energie din surse regenerabile cu o altă Parte Contractantă la Tratatul de constituire a Comunității Energetice;</w:t>
            </w:r>
          </w:p>
          <w:p w14:paraId="4E451446" w14:textId="77777777" w:rsidR="00CA37C6" w:rsidRPr="00170B0C" w:rsidRDefault="00CA37C6" w:rsidP="00CA37C6">
            <w:pPr>
              <w:pStyle w:val="ListParagraph"/>
              <w:numPr>
                <w:ilvl w:val="0"/>
                <w:numId w:val="26"/>
              </w:num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elaborează și aprobă un regulament cu privire la implementarea de proiecte comune în domeniul energiei electrice din surse regenerabile cu una sau mai multe Părți Contractante la Tratatul de constituire a Comunității Energetice, state membre ale Uniunii Europene sau țări terțe.</w:t>
            </w:r>
          </w:p>
          <w:p w14:paraId="56177996" w14:textId="77777777" w:rsidR="00CA37C6" w:rsidRPr="00170B0C" w:rsidRDefault="00CA37C6" w:rsidP="00170B0C">
            <w:pPr>
              <w:pStyle w:val="ListParagraph"/>
              <w:numPr>
                <w:ilvl w:val="0"/>
                <w:numId w:val="104"/>
              </w:numPr>
              <w:tabs>
                <w:tab w:val="left" w:pos="990"/>
              </w:tabs>
              <w:ind w:left="0" w:firstLine="360"/>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 xml:space="preserve">Guvernul, la emiterea hotărârilor de implementare a prevederii de la art. 10, lit. e), publică un calendar indicativ pentru următorii 3-5 ani cu privire la frecvența procedurile de licitație, după caz capacitatea și bugetul/ costul schemei de sprijin, tehnologiile eligibile, alte detalii relevante. Calendarul este actualizat anual sau cu o </w:t>
            </w:r>
            <w:r w:rsidRPr="00170B0C">
              <w:rPr>
                <w:rFonts w:ascii="Times New Roman" w:hAnsi="Times New Roman" w:cs="Times New Roman"/>
                <w:color w:val="0D0D0D" w:themeColor="text1" w:themeTint="F2"/>
                <w:sz w:val="24"/>
                <w:szCs w:val="24"/>
                <w:lang w:val="ro-MD"/>
              </w:rPr>
              <w:lastRenderedPageBreak/>
              <w:t>periodicitate mai mare, dacă este necesar, pentru a reflecta evoluțiile pieței sau bugetul/ costul estimat al sprijinului financiar oferit producătorilor eligibili.</w:t>
            </w:r>
          </w:p>
          <w:p w14:paraId="4BFD91E7" w14:textId="53BEB44B" w:rsidR="00CA37C6" w:rsidRPr="00170B0C" w:rsidRDefault="00CA37C6" w:rsidP="00170B0C">
            <w:pPr>
              <w:pStyle w:val="ListParagraph"/>
              <w:numPr>
                <w:ilvl w:val="0"/>
                <w:numId w:val="104"/>
              </w:numPr>
              <w:tabs>
                <w:tab w:val="left" w:pos="990"/>
              </w:tabs>
              <w:ind w:left="0" w:firstLine="360"/>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Guvernul evaluează, cel puțin o dată la cinci ani, eficacitatea schemei de sprijin pentru energia electrică din surse regenerabile și efectele majore asupra diferitor grupuri de consumatori și asupra investițiilor în domeniu. Guvernul ia în considerare rezultatele evaluării la modificarea/ actualizarea Planului național integrat privind energia și clima și la elaborarea rapoartelor de implementare a acestuia</w:t>
            </w:r>
          </w:p>
          <w:p w14:paraId="3831CDAC" w14:textId="02C432A8" w:rsidR="00CF0B70" w:rsidRPr="00170B0C" w:rsidRDefault="00CF0B70" w:rsidP="005E54BB">
            <w:pPr>
              <w:jc w:val="both"/>
              <w:rPr>
                <w:rFonts w:ascii="Times New Roman" w:hAnsi="Times New Roman" w:cs="Times New Roman"/>
                <w:color w:val="0D0D0D" w:themeColor="text1" w:themeTint="F2"/>
              </w:rPr>
            </w:pPr>
          </w:p>
        </w:tc>
      </w:tr>
      <w:tr w:rsidR="00170B0C" w:rsidRPr="00170B0C" w14:paraId="095498A6" w14:textId="77777777" w:rsidTr="004E3361">
        <w:tc>
          <w:tcPr>
            <w:tcW w:w="704" w:type="dxa"/>
          </w:tcPr>
          <w:p w14:paraId="08322F66" w14:textId="77777777" w:rsidR="00CF0B70" w:rsidRPr="00170B0C" w:rsidRDefault="00CF0B70" w:rsidP="005E54BB">
            <w:pPr>
              <w:jc w:val="both"/>
              <w:rPr>
                <w:rFonts w:ascii="Times New Roman" w:hAnsi="Times New Roman" w:cs="Times New Roman"/>
                <w:color w:val="0D0D0D" w:themeColor="text1" w:themeTint="F2"/>
              </w:rPr>
            </w:pPr>
          </w:p>
        </w:tc>
        <w:tc>
          <w:tcPr>
            <w:tcW w:w="3969" w:type="dxa"/>
          </w:tcPr>
          <w:p w14:paraId="2B180BB2" w14:textId="7DB18D4E" w:rsidR="00CF0B70" w:rsidRPr="00170B0C" w:rsidRDefault="00CF0B70" w:rsidP="00E155BD">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35. </w:t>
            </w:r>
            <w:r w:rsidRPr="00170B0C">
              <w:rPr>
                <w:rFonts w:ascii="Times New Roman" w:eastAsia="Times New Roman" w:hAnsi="Times New Roman" w:cs="Times New Roman"/>
                <w:color w:val="0D0D0D" w:themeColor="text1" w:themeTint="F2"/>
                <w:sz w:val="24"/>
                <w:szCs w:val="24"/>
                <w:shd w:val="clear" w:color="auto" w:fill="FFFFFF"/>
                <w:lang w:val="ro-RO"/>
              </w:rPr>
              <w:t xml:space="preserve">Procedura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oferirea</w:t>
            </w:r>
            <w:r w:rsidR="00E155BD" w:rsidRPr="00170B0C">
              <w:rPr>
                <w:rFonts w:ascii="Times New Roman" w:eastAsia="Times New Roman" w:hAnsi="Times New Roman" w:cs="Times New Roman"/>
                <w:color w:val="0D0D0D" w:themeColor="text1" w:themeTint="F2"/>
                <w:sz w:val="24"/>
                <w:szCs w:val="24"/>
                <w:shd w:val="clear" w:color="auto" w:fill="FFFFFF"/>
                <w:lang w:val="ro-RO"/>
              </w:rPr>
              <w:t xml:space="preserve"> s</w:t>
            </w:r>
            <w:r w:rsidRPr="00170B0C">
              <w:rPr>
                <w:rFonts w:ascii="Times New Roman" w:eastAsia="Times New Roman" w:hAnsi="Times New Roman" w:cs="Times New Roman"/>
                <w:color w:val="0D0D0D" w:themeColor="text1" w:themeTint="F2"/>
                <w:sz w:val="24"/>
                <w:szCs w:val="24"/>
                <w:shd w:val="clear" w:color="auto" w:fill="FFFFFF"/>
                <w:lang w:val="ro-RO"/>
              </w:rPr>
              <w:t>tatutului de producător eligibil</w:t>
            </w:r>
          </w:p>
          <w:p w14:paraId="54858859"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În conformitate cu prezenta lege, statutul de producător eligibil se oferă producătorului care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cîştigat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oferirea statutului de producător eligibil (în continuare – </w:t>
            </w:r>
            <w:proofErr w:type="spellStart"/>
            <w:r w:rsidRPr="00170B0C">
              <w:rPr>
                <w:rFonts w:ascii="Times New Roman" w:eastAsia="Times New Roman" w:hAnsi="Times New Roman" w:cs="Times New Roman"/>
                <w:i/>
                <w:iCs/>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21CCB29F"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Licitația este organizată de către Guvern, care desemnează în acest scop o comisie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Licitația are un caracter neutru din punct de vedere al tehnologiilor și este organizată în conformitate cu Regulamentul privind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desfăşurarea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oferirea statutului de producător eligibil.</w:t>
            </w:r>
          </w:p>
          <w:p w14:paraId="44ED5401"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Prin derogare de la alin. (2), Guvernul poate decide anunțarea și organizarea de licitații limitate pentru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anumite tehnologii în condițiile în care rezultatul oferit de licitațiile neutre din punct de vedere al tehnologiilor ar fi unul nesatisfăcător, pornind de la următoarele situații:</w:t>
            </w:r>
          </w:p>
          <w:p w14:paraId="5FBC86D3"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potențialul pe termen lung al unei anumite tehnologii noi și inovatoare față de tehnologiile clasice este mai mare;</w:t>
            </w:r>
          </w:p>
          <w:p w14:paraId="5E8D2C09"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b)necesitatea unei diversificări a tehnologiilor de producere;</w:t>
            </w:r>
          </w:p>
          <w:p w14:paraId="68DF37DF"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constrîngerile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rețea și stabilitatea rețelei;</w:t>
            </w:r>
          </w:p>
          <w:p w14:paraId="566F67B6"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costurile (de integrare a surselor regenerabile de energie) aferente sistemului;</w:t>
            </w:r>
          </w:p>
          <w:p w14:paraId="0AEA9B12"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 necesitatea de a evita distorsiunile pe piețele materiilor prime, generate de sprijinul acordat biomasei.</w:t>
            </w:r>
          </w:p>
          <w:p w14:paraId="654BAEDE"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Procedura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se bazează pe criterii obiective, transparente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nediscriminatorii.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Documentaţia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termenele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inclusiv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preţurile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plafon, capacitățile de producere licitate, durata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alte criterii,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sau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pot varia în dependență de tehnologia de producere a energiei electrice din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Anunţul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privind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iniţierea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procedurii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se publică în Monitorul Oficial al Republicii Moldova cu cel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puţin</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2 luni înainte de data-limită de prezentare a ofertelor.</w:t>
            </w:r>
          </w:p>
          <w:p w14:paraId="238076BB"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În vederea asigurării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transparenţei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nediscriminării,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documentaţia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se plasează pe pagina web oficială a organului central 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domeniul energeticii și se include în anunțul privind inițierea procedurii de licitație.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Documentaţia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trebuie 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conţină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fără a se limita la acestea, lista completă a criteriilor în baza cărora vor fi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stabiliţi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cîștigătorii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precum și cuantumul garanției pentru ofertă și cuantumul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bună execuție a contractului, care se stabilesc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se aplică în mod nediscriminatoriu, în mărime fixă per 1 kW putere instalată. Cuantumul garanției pentru ofertă pentru 1 kW putere instalată nu poate depăși 0,2% din valoarea investiției specifice luate în calcul la stabilirea de către Agenția Națională pentru Reglementare în Energetică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preţurilor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plafon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respectivă. Cuantumul garanției de bună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execuţie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contractului pentru 1 kW putere instalată nu poate depăși 2% din valoarea investiției specifice luate în calcul la stabilirea de către Agenția Națională pentru Reglementare în Energetică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preţurilor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plafon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respectivă.</w:t>
            </w:r>
          </w:p>
          <w:p w14:paraId="1257B5FC"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La organizarea, monitorizarea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controlul procedurii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vor fi luate toate măsurile pentru asigurarea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confidenţialităţii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din ofertă.</w:t>
            </w:r>
          </w:p>
          <w:p w14:paraId="49ED340D"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pot participa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toţi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doritorii care întrunesc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corespund criteriilor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Nu pot participa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persoanele care vor construi centralele electrice cu echipament utilizat sau echipament nou fabricat cu peste 48 de luni înainte de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punerea în funcțiune a centralei. În cazul instalațiilor de cogenerare, bazate pe utilizarea biomasei în calitate de combustibil, se admit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doar tehnologii cu randament de cel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puţin</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80%.</w:t>
            </w:r>
          </w:p>
          <w:p w14:paraId="2BF2B6B5"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(7) În cazul în care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potenţialul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producător de energie electrică din surse regenerabile nu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obţinut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statutul de producător eligibil în urma participării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sau nu a participat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acesta este în drept să comercializeze energia electrică produsă în baza unor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negociate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participanţii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piaţa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energiei electrice.</w:t>
            </w:r>
          </w:p>
          <w:p w14:paraId="19580B62"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(8) Statutul de producător eligibil se acordă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potenţialilor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producători de energie electrică din surse regenerabile care au oferit cele mai mici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preţuri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comercializare a energiei electrice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comparaţie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preţurile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plafon, stabilite în conformitate cu prezenta lege,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căror capacitate instalată nu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depăşeşte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cumulativ capacitatea scoasă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61B968F8" w14:textId="77777777" w:rsidR="00CF0B70" w:rsidRPr="00170B0C" w:rsidRDefault="00CF0B70" w:rsidP="005E54BB">
            <w:pPr>
              <w:jc w:val="both"/>
              <w:rPr>
                <w:rFonts w:ascii="Times New Roman" w:hAnsi="Times New Roman" w:cs="Times New Roman"/>
                <w:color w:val="0D0D0D" w:themeColor="text1" w:themeTint="F2"/>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(9) Guvernul sau comisia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poate solicita suportul organului supravegherii energetice de stat la stabilirea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tehnice sau a altor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aplicabile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organizate,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verificarea respectării de către producătorii eligibili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 le revine în legătură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centralei electrice în termenele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în cadrul licitației.</w:t>
            </w:r>
          </w:p>
        </w:tc>
        <w:tc>
          <w:tcPr>
            <w:tcW w:w="4678" w:type="dxa"/>
          </w:tcPr>
          <w:p w14:paraId="551913C5" w14:textId="333CD0B4" w:rsidR="00CF0B70" w:rsidRPr="00170B0C" w:rsidRDefault="00E155BD" w:rsidP="00E155BD">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în titlul articolului, precum în toate cazurile din prezentul articol, după cuvintele „producător eligibil”, la orice formă gramaticală, se completează cu cuvântul „mare”, la formele gramaticale corespunzătoare;</w:t>
            </w:r>
          </w:p>
          <w:p w14:paraId="4426B765"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39E72897"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323B97B1"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65BFC9F6"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4FA9CA87"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7D8AF787"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559300F7"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1A9E5A08"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7779B216"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4D05B2F4"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4CA63062"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3A437704"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453C40C8"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69D3418D"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1283C173"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32EA3C19"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12B78683"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6FB40F57"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24786DD0"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5C3B7C80"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123567DF"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68722DDE"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0C97E9D4"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78A996AE"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306C6CA3" w14:textId="3AF2335F"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la alin. (3), ultima propoziția va avea următorul cuprins ”Anunțul privind </w:t>
            </w:r>
            <w:proofErr w:type="spellStart"/>
            <w:r w:rsidRPr="00170B0C">
              <w:rPr>
                <w:rFonts w:ascii="Times New Roman" w:hAnsi="Times New Roman" w:cs="Times New Roman"/>
                <w:color w:val="0D0D0D" w:themeColor="text1" w:themeTint="F2"/>
                <w:sz w:val="24"/>
                <w:szCs w:val="24"/>
                <w:lang w:val="ro-MD"/>
              </w:rPr>
              <w:t>iniţierea</w:t>
            </w:r>
            <w:proofErr w:type="spellEnd"/>
            <w:r w:rsidRPr="00170B0C">
              <w:rPr>
                <w:rFonts w:ascii="Times New Roman" w:hAnsi="Times New Roman" w:cs="Times New Roman"/>
                <w:color w:val="0D0D0D" w:themeColor="text1" w:themeTint="F2"/>
                <w:sz w:val="24"/>
                <w:szCs w:val="24"/>
                <w:lang w:val="ro-MD"/>
              </w:rPr>
              <w:t xml:space="preserve"> procedurii de licitație se publică în Monitorul Oficial al Republicii Moldova cu cel </w:t>
            </w:r>
            <w:proofErr w:type="spellStart"/>
            <w:r w:rsidRPr="00170B0C">
              <w:rPr>
                <w:rFonts w:ascii="Times New Roman" w:hAnsi="Times New Roman" w:cs="Times New Roman"/>
                <w:color w:val="0D0D0D" w:themeColor="text1" w:themeTint="F2"/>
                <w:sz w:val="24"/>
                <w:szCs w:val="24"/>
                <w:lang w:val="ro-MD"/>
              </w:rPr>
              <w:t>puţin</w:t>
            </w:r>
            <w:proofErr w:type="spellEnd"/>
            <w:r w:rsidRPr="00170B0C">
              <w:rPr>
                <w:rFonts w:ascii="Times New Roman" w:hAnsi="Times New Roman" w:cs="Times New Roman"/>
                <w:color w:val="0D0D0D" w:themeColor="text1" w:themeTint="F2"/>
                <w:sz w:val="24"/>
                <w:szCs w:val="24"/>
                <w:lang w:val="ro-MD"/>
              </w:rPr>
              <w:t xml:space="preserve"> 2 luni înainte de inițierea procedurii de recepționare a ofertelor”.</w:t>
            </w:r>
          </w:p>
          <w:p w14:paraId="1DD7BA59"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49B88539"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786B6F86"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0DD9D674" w14:textId="77777777"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35D4B34A" w14:textId="3BEEFF5D"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p>
          <w:p w14:paraId="4A908467" w14:textId="0A9FF708" w:rsidR="00CF0B70" w:rsidRPr="00170B0C" w:rsidRDefault="00CF0B70" w:rsidP="005E54BB">
            <w:pPr>
              <w:spacing w:before="120"/>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la alineatul (4) cuvintele „fără a se limita la acestea”, precum și textul ”Cuantumul garanției pentru ofertă pentru 1 kW putere </w:t>
            </w:r>
            <w:r w:rsidRPr="00170B0C">
              <w:rPr>
                <w:rFonts w:ascii="Times New Roman" w:hAnsi="Times New Roman" w:cs="Times New Roman"/>
                <w:color w:val="0D0D0D" w:themeColor="text1" w:themeTint="F2"/>
                <w:sz w:val="24"/>
                <w:szCs w:val="24"/>
                <w:lang w:val="ro-MD"/>
              </w:rPr>
              <w:lastRenderedPageBreak/>
              <w:t xml:space="preserve">instalată nu poate depăși 0,2% din valoarea investiției specifice luate în calcul la stabilirea de către Agenția Națională pentru Reglementare în Energetică a </w:t>
            </w:r>
            <w:proofErr w:type="spellStart"/>
            <w:r w:rsidRPr="00170B0C">
              <w:rPr>
                <w:rFonts w:ascii="Times New Roman" w:hAnsi="Times New Roman" w:cs="Times New Roman"/>
                <w:color w:val="0D0D0D" w:themeColor="text1" w:themeTint="F2"/>
                <w:sz w:val="24"/>
                <w:szCs w:val="24"/>
                <w:lang w:val="ro-MD"/>
              </w:rPr>
              <w:t>preţurilor</w:t>
            </w:r>
            <w:proofErr w:type="spellEnd"/>
            <w:r w:rsidRPr="00170B0C">
              <w:rPr>
                <w:rFonts w:ascii="Times New Roman" w:hAnsi="Times New Roman" w:cs="Times New Roman"/>
                <w:color w:val="0D0D0D" w:themeColor="text1" w:themeTint="F2"/>
                <w:sz w:val="24"/>
                <w:szCs w:val="24"/>
                <w:lang w:val="ro-MD"/>
              </w:rPr>
              <w:t xml:space="preserve"> plafon pentru </w:t>
            </w:r>
            <w:proofErr w:type="spellStart"/>
            <w:r w:rsidRPr="00170B0C">
              <w:rPr>
                <w:rFonts w:ascii="Times New Roman" w:hAnsi="Times New Roman" w:cs="Times New Roman"/>
                <w:color w:val="0D0D0D" w:themeColor="text1" w:themeTint="F2"/>
                <w:sz w:val="24"/>
                <w:szCs w:val="24"/>
                <w:lang w:val="ro-MD"/>
              </w:rPr>
              <w:t>licitaţia</w:t>
            </w:r>
            <w:proofErr w:type="spellEnd"/>
            <w:r w:rsidRPr="00170B0C">
              <w:rPr>
                <w:rFonts w:ascii="Times New Roman" w:hAnsi="Times New Roman" w:cs="Times New Roman"/>
                <w:color w:val="0D0D0D" w:themeColor="text1" w:themeTint="F2"/>
                <w:sz w:val="24"/>
                <w:szCs w:val="24"/>
                <w:lang w:val="ro-MD"/>
              </w:rPr>
              <w:t xml:space="preserve"> respectivă. Cuantumul garanției de bună </w:t>
            </w:r>
            <w:proofErr w:type="spellStart"/>
            <w:r w:rsidRPr="00170B0C">
              <w:rPr>
                <w:rFonts w:ascii="Times New Roman" w:hAnsi="Times New Roman" w:cs="Times New Roman"/>
                <w:color w:val="0D0D0D" w:themeColor="text1" w:themeTint="F2"/>
                <w:sz w:val="24"/>
                <w:szCs w:val="24"/>
                <w:lang w:val="ro-MD"/>
              </w:rPr>
              <w:t>execuţie</w:t>
            </w:r>
            <w:proofErr w:type="spellEnd"/>
            <w:r w:rsidRPr="00170B0C">
              <w:rPr>
                <w:rFonts w:ascii="Times New Roman" w:hAnsi="Times New Roman" w:cs="Times New Roman"/>
                <w:color w:val="0D0D0D" w:themeColor="text1" w:themeTint="F2"/>
                <w:sz w:val="24"/>
                <w:szCs w:val="24"/>
                <w:lang w:val="ro-MD"/>
              </w:rPr>
              <w:t xml:space="preserve"> a contractului pentru 1 kW putere instalată nu poate depăși 2% din valoarea investiției specifice luate în calcul la stabilirea de către Agenția Națională pentru Reglementare în Energetică a </w:t>
            </w:r>
            <w:proofErr w:type="spellStart"/>
            <w:r w:rsidRPr="00170B0C">
              <w:rPr>
                <w:rFonts w:ascii="Times New Roman" w:hAnsi="Times New Roman" w:cs="Times New Roman"/>
                <w:color w:val="0D0D0D" w:themeColor="text1" w:themeTint="F2"/>
                <w:sz w:val="24"/>
                <w:szCs w:val="24"/>
                <w:lang w:val="ro-MD"/>
              </w:rPr>
              <w:t>preţurilor</w:t>
            </w:r>
            <w:proofErr w:type="spellEnd"/>
            <w:r w:rsidRPr="00170B0C">
              <w:rPr>
                <w:rFonts w:ascii="Times New Roman" w:hAnsi="Times New Roman" w:cs="Times New Roman"/>
                <w:color w:val="0D0D0D" w:themeColor="text1" w:themeTint="F2"/>
                <w:sz w:val="24"/>
                <w:szCs w:val="24"/>
                <w:lang w:val="ro-MD"/>
              </w:rPr>
              <w:t xml:space="preserve"> plafon pentru </w:t>
            </w:r>
            <w:proofErr w:type="spellStart"/>
            <w:r w:rsidRPr="00170B0C">
              <w:rPr>
                <w:rFonts w:ascii="Times New Roman" w:hAnsi="Times New Roman" w:cs="Times New Roman"/>
                <w:color w:val="0D0D0D" w:themeColor="text1" w:themeTint="F2"/>
                <w:sz w:val="24"/>
                <w:szCs w:val="24"/>
                <w:lang w:val="ro-MD"/>
              </w:rPr>
              <w:t>licitaţia</w:t>
            </w:r>
            <w:proofErr w:type="spellEnd"/>
            <w:r w:rsidRPr="00170B0C">
              <w:rPr>
                <w:rFonts w:ascii="Times New Roman" w:hAnsi="Times New Roman" w:cs="Times New Roman"/>
                <w:color w:val="0D0D0D" w:themeColor="text1" w:themeTint="F2"/>
                <w:sz w:val="24"/>
                <w:szCs w:val="24"/>
                <w:lang w:val="ro-MD"/>
              </w:rPr>
              <w:t xml:space="preserve"> respectivă.” se omit.</w:t>
            </w:r>
          </w:p>
          <w:p w14:paraId="0B62B61D"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118F7628"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73B51D87"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14FAF3EB"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25E62ACE"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7909736F"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2A37B24F"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2D13CC30"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2098E6EF"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453BCDD9"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2D2A646A"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15138914"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74BBBA92"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286EF3D3" w14:textId="77777777"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p>
          <w:p w14:paraId="09253BC0" w14:textId="073E0364" w:rsidR="008C6B61" w:rsidRPr="00170B0C" w:rsidRDefault="008C6B61" w:rsidP="005E54BB">
            <w:pPr>
              <w:spacing w:before="120"/>
              <w:ind w:firstLine="7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La alin. (6), textul „În cazul instalațiilor de cogenerare, bazate pe utilizarea biomasei în calitate de combustibil, se admit la licitație doar tehnologii cu randament de cel </w:t>
            </w:r>
            <w:proofErr w:type="spellStart"/>
            <w:r w:rsidRPr="00170B0C">
              <w:rPr>
                <w:rFonts w:ascii="Times New Roman" w:hAnsi="Times New Roman" w:cs="Times New Roman"/>
                <w:color w:val="0D0D0D" w:themeColor="text1" w:themeTint="F2"/>
                <w:sz w:val="24"/>
                <w:szCs w:val="24"/>
                <w:lang w:val="ro-MD"/>
              </w:rPr>
              <w:t>puţin</w:t>
            </w:r>
            <w:proofErr w:type="spellEnd"/>
            <w:r w:rsidRPr="00170B0C">
              <w:rPr>
                <w:rFonts w:ascii="Times New Roman" w:hAnsi="Times New Roman" w:cs="Times New Roman"/>
                <w:color w:val="0D0D0D" w:themeColor="text1" w:themeTint="F2"/>
                <w:sz w:val="24"/>
                <w:szCs w:val="24"/>
                <w:lang w:val="ro-MD"/>
              </w:rPr>
              <w:t xml:space="preserve"> 80%.” se omite;</w:t>
            </w:r>
          </w:p>
          <w:p w14:paraId="5D438EE5"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08FFCFBC"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68BB7CBC"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3F299A80"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6AD5B273"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62068F43"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5AC1912E"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39EB61FD"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23AE064C"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00423809"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65789883"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697F5A27"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3DBB0CF3"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5184FC86"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0ED25B9E"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35539B26"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6C8C9526"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63FF63FE"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7AE764AC"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2BE5EF4F"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222A70E0"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125AF242"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1E364341" w14:textId="77777777" w:rsidR="00CF0B70" w:rsidRPr="00170B0C" w:rsidRDefault="00CF0B70" w:rsidP="005E54BB">
            <w:pPr>
              <w:spacing w:before="120"/>
              <w:ind w:left="360" w:firstLine="360"/>
              <w:jc w:val="both"/>
              <w:rPr>
                <w:rFonts w:ascii="Times New Roman" w:hAnsi="Times New Roman" w:cs="Times New Roman"/>
                <w:color w:val="0D0D0D" w:themeColor="text1" w:themeTint="F2"/>
                <w:sz w:val="24"/>
                <w:szCs w:val="24"/>
                <w:lang w:val="ro-MD"/>
              </w:rPr>
            </w:pPr>
          </w:p>
          <w:p w14:paraId="25343F6F" w14:textId="7C37D73F" w:rsidR="00CF0B70" w:rsidRPr="00170B0C" w:rsidRDefault="00CF272D" w:rsidP="005E54BB">
            <w:pPr>
              <w:spacing w:before="120"/>
              <w:ind w:left="36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w:t>
            </w:r>
            <w:r w:rsidR="00CF0B70" w:rsidRPr="00170B0C">
              <w:rPr>
                <w:rFonts w:ascii="Times New Roman" w:hAnsi="Times New Roman" w:cs="Times New Roman"/>
                <w:color w:val="0D0D0D" w:themeColor="text1" w:themeTint="F2"/>
                <w:sz w:val="24"/>
                <w:szCs w:val="24"/>
                <w:lang w:val="ro-MD"/>
              </w:rPr>
              <w:t>e completează cu alin. (10) cu următorul conținut</w:t>
            </w:r>
          </w:p>
          <w:p w14:paraId="60723AE5" w14:textId="77777777" w:rsidR="00CF0B70" w:rsidRPr="00170B0C" w:rsidRDefault="00CF0B70"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„(10) Organul central de specialitate al administrației publice în domeniul energeticii, în vederea asigurării transparenței asupra procesului de organizare a licitațiilor, publică pe pagina sa web oficială și actualizează </w:t>
            </w:r>
            <w:r w:rsidRPr="00170B0C">
              <w:rPr>
                <w:rFonts w:ascii="Times New Roman" w:hAnsi="Times New Roman" w:cs="Times New Roman"/>
                <w:color w:val="0D0D0D" w:themeColor="text1" w:themeTint="F2"/>
                <w:sz w:val="24"/>
                <w:szCs w:val="24"/>
                <w:lang w:val="ro-MD"/>
              </w:rPr>
              <w:lastRenderedPageBreak/>
              <w:t>continuu informații despre procedurile de licitație organizate, inclusiv ratele de realizare a proiectelor.”</w:t>
            </w:r>
          </w:p>
          <w:p w14:paraId="20FCDF0B" w14:textId="77777777" w:rsidR="00CF0B70" w:rsidRPr="00170B0C" w:rsidRDefault="00CF0B70" w:rsidP="005E54BB">
            <w:pPr>
              <w:jc w:val="both"/>
              <w:rPr>
                <w:rFonts w:ascii="Times New Roman" w:hAnsi="Times New Roman" w:cs="Times New Roman"/>
                <w:color w:val="0D0D0D" w:themeColor="text1" w:themeTint="F2"/>
              </w:rPr>
            </w:pPr>
          </w:p>
        </w:tc>
        <w:tc>
          <w:tcPr>
            <w:tcW w:w="5039" w:type="dxa"/>
          </w:tcPr>
          <w:p w14:paraId="66EFD5EB" w14:textId="418F992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35. </w:t>
            </w:r>
            <w:r w:rsidRPr="00170B0C">
              <w:rPr>
                <w:rFonts w:ascii="Times New Roman" w:eastAsia="Times New Roman" w:hAnsi="Times New Roman" w:cs="Times New Roman"/>
                <w:color w:val="0D0D0D" w:themeColor="text1" w:themeTint="F2"/>
                <w:sz w:val="24"/>
                <w:szCs w:val="24"/>
                <w:shd w:val="clear" w:color="auto" w:fill="FFFFFF"/>
                <w:lang w:val="ro-RO"/>
              </w:rPr>
              <w:t xml:space="preserve">Procedura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oferirea statutului de producător eligibil</w:t>
            </w:r>
            <w:r w:rsidR="00E155BD" w:rsidRPr="00170B0C">
              <w:rPr>
                <w:rFonts w:ascii="Times New Roman" w:eastAsia="Times New Roman" w:hAnsi="Times New Roman" w:cs="Times New Roman"/>
                <w:color w:val="0D0D0D" w:themeColor="text1" w:themeTint="F2"/>
                <w:sz w:val="24"/>
                <w:szCs w:val="24"/>
                <w:shd w:val="clear" w:color="auto" w:fill="FFFFFF"/>
                <w:lang w:val="ro-RO"/>
              </w:rPr>
              <w:t xml:space="preserve"> mare</w:t>
            </w:r>
          </w:p>
          <w:p w14:paraId="19EE96DA" w14:textId="036B5722"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În conformitate cu prezenta lege, statutul de producător eligibil </w:t>
            </w:r>
            <w:r w:rsidR="00E155BD" w:rsidRPr="00170B0C">
              <w:rPr>
                <w:rFonts w:ascii="Times New Roman" w:eastAsia="Times New Roman" w:hAnsi="Times New Roman" w:cs="Times New Roman"/>
                <w:color w:val="0D0D0D" w:themeColor="text1" w:themeTint="F2"/>
                <w:sz w:val="24"/>
                <w:szCs w:val="24"/>
                <w:shd w:val="clear" w:color="auto" w:fill="FFFFFF"/>
                <w:lang w:val="ro-RO"/>
              </w:rPr>
              <w:t xml:space="preserve">mare </w:t>
            </w:r>
            <w:r w:rsidRPr="00170B0C">
              <w:rPr>
                <w:rFonts w:ascii="Times New Roman" w:eastAsia="Times New Roman" w:hAnsi="Times New Roman" w:cs="Times New Roman"/>
                <w:color w:val="0D0D0D" w:themeColor="text1" w:themeTint="F2"/>
                <w:sz w:val="24"/>
                <w:szCs w:val="24"/>
                <w:shd w:val="clear" w:color="auto" w:fill="FFFFFF"/>
                <w:lang w:val="ro-RO"/>
              </w:rPr>
              <w:t xml:space="preserve">se oferă producătorului care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cîştigat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oferirea statutului de producător eligibil (în continuare – </w:t>
            </w:r>
            <w:proofErr w:type="spellStart"/>
            <w:r w:rsidRPr="00170B0C">
              <w:rPr>
                <w:rFonts w:ascii="Times New Roman" w:eastAsia="Times New Roman" w:hAnsi="Times New Roman" w:cs="Times New Roman"/>
                <w:i/>
                <w:iCs/>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711DF40C" w14:textId="10A534A4"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Licitația este organizată de către Guvern, care desemnează în acest scop o comisie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Licitația are un caracter neutru din punct de vedere al tehnologiilor și este organizată în conformitate cu Regulamentul privind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desfăşurarea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oferirea statutului de producător eligibil</w:t>
            </w:r>
            <w:r w:rsidR="00A262DC" w:rsidRPr="00170B0C">
              <w:rPr>
                <w:rFonts w:ascii="Times New Roman" w:eastAsia="Times New Roman" w:hAnsi="Times New Roman" w:cs="Times New Roman"/>
                <w:color w:val="0D0D0D" w:themeColor="text1" w:themeTint="F2"/>
                <w:sz w:val="24"/>
                <w:szCs w:val="24"/>
                <w:shd w:val="clear" w:color="auto" w:fill="FFFFFF"/>
                <w:lang w:val="ro-RO"/>
              </w:rPr>
              <w:t xml:space="preserve"> mare</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25285BCF"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Prin derogare de la alin. (2), Guvernul poate decide anunțarea și organizarea de licitații limitate pentru anumite tehnologii în condițiile în care rezultatul oferit de licitațiile neutre din punct de vedere al tehnologiilor ar fi unul nesatisfăcător, pornind de la următoarele situații:</w:t>
            </w:r>
          </w:p>
          <w:p w14:paraId="1856D9F6"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a) potențialul pe termen lung al unei anumite tehnologii noi și inovatoare față de tehnologiile clasice este mai mare;</w:t>
            </w:r>
          </w:p>
          <w:p w14:paraId="56F469F7"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b)necesitatea unei diversificări a tehnologiilor de producere;</w:t>
            </w:r>
          </w:p>
          <w:p w14:paraId="7991FA06"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c)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constrîngerile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rețea și stabilitatea rețelei;</w:t>
            </w:r>
          </w:p>
          <w:p w14:paraId="7031BB74"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d) costurile (de integrare a surselor regenerabile de energie) aferente sistemului;</w:t>
            </w:r>
          </w:p>
          <w:p w14:paraId="3EF133F9" w14:textId="74469433"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e) necesitatea de a evita distorsiunile pe piețele materiilor prime, generate de sprijinul acordat biomasei.</w:t>
            </w:r>
          </w:p>
          <w:p w14:paraId="52B04DC1" w14:textId="50A3CE3D"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72BCDEE" w14:textId="26880026"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A7A7FBB" w14:textId="5882FF2D"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4843DCF" w14:textId="50440D95"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DC9EFBC" w14:textId="26FEDAA3"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A1662CE"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663A169" w14:textId="50932FB9"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Procedura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se bazează pe criterii obiective, transparente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nediscriminatorii.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Documentaţia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termenele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inclusiv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preţurile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plafon, capacitățile de producere licitate, durata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alte criterii,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sau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pot varia în dependență de tehnologia de producere a energiei electrice din surse regenerabile. </w:t>
            </w:r>
            <w:r w:rsidR="00A262DC" w:rsidRPr="00170B0C">
              <w:rPr>
                <w:rFonts w:ascii="Times New Roman" w:hAnsi="Times New Roman" w:cs="Times New Roman"/>
                <w:color w:val="0D0D0D" w:themeColor="text1" w:themeTint="F2"/>
                <w:sz w:val="24"/>
                <w:szCs w:val="24"/>
                <w:lang w:val="ro-MD"/>
              </w:rPr>
              <w:t xml:space="preserve">Anunțul privind </w:t>
            </w:r>
            <w:proofErr w:type="spellStart"/>
            <w:r w:rsidR="00A262DC" w:rsidRPr="00170B0C">
              <w:rPr>
                <w:rFonts w:ascii="Times New Roman" w:hAnsi="Times New Roman" w:cs="Times New Roman"/>
                <w:color w:val="0D0D0D" w:themeColor="text1" w:themeTint="F2"/>
                <w:sz w:val="24"/>
                <w:szCs w:val="24"/>
                <w:lang w:val="ro-MD"/>
              </w:rPr>
              <w:t>iniţierea</w:t>
            </w:r>
            <w:proofErr w:type="spellEnd"/>
            <w:r w:rsidR="00A262DC" w:rsidRPr="00170B0C">
              <w:rPr>
                <w:rFonts w:ascii="Times New Roman" w:hAnsi="Times New Roman" w:cs="Times New Roman"/>
                <w:color w:val="0D0D0D" w:themeColor="text1" w:themeTint="F2"/>
                <w:sz w:val="24"/>
                <w:szCs w:val="24"/>
                <w:lang w:val="ro-MD"/>
              </w:rPr>
              <w:t xml:space="preserve"> procedurii de licitație se publică în Monitorul Oficial al Republicii Moldova cu cel </w:t>
            </w:r>
            <w:proofErr w:type="spellStart"/>
            <w:r w:rsidR="00A262DC" w:rsidRPr="00170B0C">
              <w:rPr>
                <w:rFonts w:ascii="Times New Roman" w:hAnsi="Times New Roman" w:cs="Times New Roman"/>
                <w:color w:val="0D0D0D" w:themeColor="text1" w:themeTint="F2"/>
                <w:sz w:val="24"/>
                <w:szCs w:val="24"/>
                <w:lang w:val="ro-MD"/>
              </w:rPr>
              <w:t>puţin</w:t>
            </w:r>
            <w:proofErr w:type="spellEnd"/>
            <w:r w:rsidR="00A262DC" w:rsidRPr="00170B0C">
              <w:rPr>
                <w:rFonts w:ascii="Times New Roman" w:hAnsi="Times New Roman" w:cs="Times New Roman"/>
                <w:color w:val="0D0D0D" w:themeColor="text1" w:themeTint="F2"/>
                <w:sz w:val="24"/>
                <w:szCs w:val="24"/>
                <w:lang w:val="ro-MD"/>
              </w:rPr>
              <w:t xml:space="preserve"> 2 luni înainte de inițierea procedurii de recepționare a ofertelor</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682D6073" w14:textId="2FDA13E4"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39CBD2" w14:textId="304D27C2"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AFB099B" w14:textId="2BAC47C4"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618170" w14:textId="54AF8419"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3084507" w14:textId="77777777" w:rsidR="003B5971" w:rsidRPr="00170B0C" w:rsidRDefault="003B597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756754A" w14:textId="77777777" w:rsidR="003B5971" w:rsidRPr="00170B0C" w:rsidRDefault="003B597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6B87D3"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06647B1"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În vederea asigurării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transparenţei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nediscriminării,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documentaţia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se plasează pe pagina web oficială a organului central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de specialitate 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administraţiei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publice în domeniul energeticii și se include în anunțul privind inițierea procedurii de licitație.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Documentaţia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trebuie 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conţină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lista completă a criteriilor în baza cărora vor fi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stabiliţi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cîștigătorii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precum și cuantumul garanției pentru ofertă și cuantumul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bună execuție a contractului, care se stabilesc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se aplică în mod nediscriminatoriu, în mărime fixă per 1 kW putere instalată. </w:t>
            </w:r>
          </w:p>
          <w:p w14:paraId="77341DB2" w14:textId="48C8680E"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B4CB18F" w14:textId="584497EF"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85959F" w14:textId="51C9E0E2"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8C51C10" w14:textId="4CD2631C"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E310615" w14:textId="79C33675"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10D16BF" w14:textId="7E2E7B1E"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8363704" w14:textId="32E97DE1"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28EEA05" w14:textId="7FB48E04"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CB9253D" w14:textId="75D683AD"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8680FA" w14:textId="600EDDD8"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5619E4E" w14:textId="7D02F352"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53D7A96" w14:textId="5294B89D"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7B3D12" w14:textId="48E2B3CE"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C18BEA0" w14:textId="1C55E355"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5FEFA3D" w14:textId="41D2BF24"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CFB9EC5" w14:textId="6C06CB79"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BB8CDFA" w14:textId="5BC2D4BF"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6896ED" w14:textId="3372DF62"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8F091E9" w14:textId="201A7349"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5642CBA"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La organizarea, monitorizarea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controlul procedurii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vor fi luate toate măsurile pentru asigurarea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confidenţialităţii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din ofertă.</w:t>
            </w:r>
          </w:p>
          <w:p w14:paraId="1E4554BB" w14:textId="77777777" w:rsidR="008C6B61" w:rsidRPr="00170B0C" w:rsidRDefault="008C6B61"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F14A72D" w14:textId="2E21E62D"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pot participa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toţi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doritorii care întrunesc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corespund criteriilor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Nu pot participa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persoanele care vor construi centralele electrice cu echipament utilizat sau echipament nou fabricat cu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peste 48 de luni înainte de punerea în funcțiune a centralei. </w:t>
            </w:r>
          </w:p>
          <w:p w14:paraId="2F5C7D15" w14:textId="77777777" w:rsidR="00C26D87" w:rsidRPr="00170B0C" w:rsidRDefault="00C26D8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7E0F59A" w14:textId="77777777" w:rsidR="00C26D87" w:rsidRPr="00170B0C" w:rsidRDefault="00C26D8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541B340" w14:textId="77777777" w:rsidR="00C26D87" w:rsidRPr="00170B0C" w:rsidRDefault="00C26D8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912757D" w14:textId="77777777" w:rsidR="00C26D87" w:rsidRPr="00170B0C" w:rsidRDefault="00C26D8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069E879" w14:textId="77777777" w:rsidR="00C26D87" w:rsidRPr="00170B0C" w:rsidRDefault="00C26D8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BB5E87F" w14:textId="77777777" w:rsidR="00C26D87" w:rsidRPr="00170B0C" w:rsidRDefault="00C26D87"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65E2764" w14:textId="07A15929"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(7) În cazul în care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potenţialul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producător de energie electrică din surse regenerabile nu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obţinut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statutul de producător eligibil</w:t>
            </w:r>
            <w:r w:rsidR="003B5971" w:rsidRPr="00170B0C">
              <w:rPr>
                <w:rFonts w:ascii="Times New Roman" w:eastAsia="Times New Roman" w:hAnsi="Times New Roman" w:cs="Times New Roman"/>
                <w:color w:val="0D0D0D" w:themeColor="text1" w:themeTint="F2"/>
                <w:sz w:val="24"/>
                <w:szCs w:val="24"/>
                <w:shd w:val="clear" w:color="auto" w:fill="FFFFFF"/>
                <w:lang w:val="ro-RO"/>
              </w:rPr>
              <w:t xml:space="preserve"> mare</w:t>
            </w:r>
            <w:r w:rsidRPr="00170B0C">
              <w:rPr>
                <w:rFonts w:ascii="Times New Roman" w:eastAsia="Times New Roman" w:hAnsi="Times New Roman" w:cs="Times New Roman"/>
                <w:color w:val="0D0D0D" w:themeColor="text1" w:themeTint="F2"/>
                <w:sz w:val="24"/>
                <w:szCs w:val="24"/>
                <w:shd w:val="clear" w:color="auto" w:fill="FFFFFF"/>
                <w:lang w:val="ro-RO"/>
              </w:rPr>
              <w:t xml:space="preserve"> în urma participării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sau nu a participat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acesta este în drept să comercializeze energia electrică produsă în baza unor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negociate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participanţii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piaţa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energiei electrice.</w:t>
            </w:r>
          </w:p>
          <w:p w14:paraId="0519EA18" w14:textId="016161A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(8) Statutul de producător eligibil </w:t>
            </w:r>
            <w:r w:rsidR="003B5971" w:rsidRPr="00170B0C">
              <w:rPr>
                <w:rFonts w:ascii="Times New Roman" w:eastAsia="Times New Roman" w:hAnsi="Times New Roman" w:cs="Times New Roman"/>
                <w:color w:val="0D0D0D" w:themeColor="text1" w:themeTint="F2"/>
                <w:sz w:val="24"/>
                <w:szCs w:val="24"/>
                <w:shd w:val="clear" w:color="auto" w:fill="FFFFFF"/>
                <w:lang w:val="ro-RO"/>
              </w:rPr>
              <w:t xml:space="preserve">mare </w:t>
            </w:r>
            <w:r w:rsidRPr="00170B0C">
              <w:rPr>
                <w:rFonts w:ascii="Times New Roman" w:eastAsia="Times New Roman" w:hAnsi="Times New Roman" w:cs="Times New Roman"/>
                <w:color w:val="0D0D0D" w:themeColor="text1" w:themeTint="F2"/>
                <w:sz w:val="24"/>
                <w:szCs w:val="24"/>
                <w:shd w:val="clear" w:color="auto" w:fill="FFFFFF"/>
                <w:lang w:val="ro-RO"/>
              </w:rPr>
              <w:t xml:space="preserve">se acordă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potenţialilor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producători de energie electrică din surse regenerabile care au oferit cele mai mici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preţuri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comercializare a energiei electrice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comparaţie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preţurile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plafon, stabilite în conformitate cu prezenta lege,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căror capacitate instalată nu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depăşeşte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cumulativ capacitatea scoasă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09B583DF"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(9) Guvernul sau comisia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poate solicita suportul organului supravegherii energetice de stat la stabilirea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tehnice sau a altor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aplicabile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organizate,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verificarea respectării de către producătorii eligibili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 le revine în legătură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centralei electrice în termenele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în cadrul licitației.</w:t>
            </w:r>
          </w:p>
          <w:p w14:paraId="3366B8E0" w14:textId="77777777" w:rsidR="00CF0B70" w:rsidRPr="00170B0C" w:rsidRDefault="00CF0B70"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0056085" w14:textId="5F7728C0" w:rsidR="00CF0B70" w:rsidRPr="00170B0C" w:rsidRDefault="00CF0B70" w:rsidP="005E54BB">
            <w:pPr>
              <w:jc w:val="both"/>
              <w:rPr>
                <w:rFonts w:ascii="Times New Roman" w:hAnsi="Times New Roman" w:cs="Times New Roman"/>
                <w:color w:val="0D0D0D" w:themeColor="text1" w:themeTint="F2"/>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(10) </w:t>
            </w:r>
            <w:r w:rsidRPr="00170B0C">
              <w:rPr>
                <w:rFonts w:ascii="Times New Roman" w:hAnsi="Times New Roman" w:cs="Times New Roman"/>
                <w:color w:val="0D0D0D" w:themeColor="text1" w:themeTint="F2"/>
                <w:sz w:val="24"/>
                <w:szCs w:val="24"/>
                <w:lang w:val="ro-MD"/>
              </w:rPr>
              <w:t xml:space="preserve">Organul central de specialitate al administrației publice în domeniul energeticii, în vederea asigurării transparenței asupra procesului de organizare a licitațiilor, publică pe pagina sa web oficială și actualizează continuu informații </w:t>
            </w:r>
            <w:r w:rsidRPr="00170B0C">
              <w:rPr>
                <w:rFonts w:ascii="Times New Roman" w:hAnsi="Times New Roman" w:cs="Times New Roman"/>
                <w:color w:val="0D0D0D" w:themeColor="text1" w:themeTint="F2"/>
                <w:sz w:val="24"/>
                <w:szCs w:val="24"/>
                <w:lang w:val="ro-MD"/>
              </w:rPr>
              <w:lastRenderedPageBreak/>
              <w:t>despre procedurile de licitație organizate, inclusiv ratele de realizare a proiectelor.</w:t>
            </w:r>
          </w:p>
        </w:tc>
      </w:tr>
      <w:tr w:rsidR="00170B0C" w:rsidRPr="00170B0C" w14:paraId="37F52712" w14:textId="77777777" w:rsidTr="004E3361">
        <w:tc>
          <w:tcPr>
            <w:tcW w:w="704" w:type="dxa"/>
          </w:tcPr>
          <w:p w14:paraId="0D70D2FA" w14:textId="77777777" w:rsidR="00694D1E" w:rsidRPr="00170B0C" w:rsidRDefault="00694D1E" w:rsidP="005E54BB">
            <w:pPr>
              <w:jc w:val="both"/>
              <w:rPr>
                <w:rFonts w:ascii="Times New Roman" w:hAnsi="Times New Roman" w:cs="Times New Roman"/>
                <w:color w:val="0D0D0D" w:themeColor="text1" w:themeTint="F2"/>
              </w:rPr>
            </w:pPr>
          </w:p>
        </w:tc>
        <w:tc>
          <w:tcPr>
            <w:tcW w:w="3969" w:type="dxa"/>
          </w:tcPr>
          <w:p w14:paraId="7676EA68" w14:textId="7D3B1AEA"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36.</w:t>
            </w:r>
            <w:r w:rsidRPr="00170B0C">
              <w:rPr>
                <w:rFonts w:ascii="Times New Roman" w:eastAsia="Times New Roman" w:hAnsi="Times New Roman" w:cs="Times New Roman"/>
                <w:color w:val="0D0D0D" w:themeColor="text1" w:themeTint="F2"/>
                <w:sz w:val="24"/>
                <w:szCs w:val="24"/>
                <w:shd w:val="clear" w:color="auto" w:fill="FFFFFF"/>
                <w:lang w:val="ro-RO"/>
              </w:rPr>
              <w:t> Procedura de confirmare a statutului</w:t>
            </w:r>
            <w:r w:rsidR="00CF272D"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eastAsia="Times New Roman" w:hAnsi="Times New Roman" w:cs="Times New Roman"/>
                <w:color w:val="0D0D0D" w:themeColor="text1" w:themeTint="F2"/>
                <w:sz w:val="24"/>
                <w:szCs w:val="24"/>
                <w:shd w:val="clear" w:color="auto" w:fill="FFFFFF"/>
                <w:lang w:val="ro-RO"/>
              </w:rPr>
              <w:t>de producător eligibil</w:t>
            </w:r>
          </w:p>
          <w:p w14:paraId="4B0B89F9"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În conformitate cu prezenta lege, statutul de producător eligibil se confirmă pentru producătorul care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sau urmează 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 centrală electrică 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întruneşte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toate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de Regulamentul privind confirmarea statutului de producător eligibil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a depus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participare și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bună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execuţie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contractului, stabilite prin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hotărîrea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Agenției Naționale pentru Reglementare în Energetică.</w:t>
            </w:r>
          </w:p>
          <w:p w14:paraId="14B8E868" w14:textId="4F0C7DC6"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participare și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bună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execuţie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contractului se stabilesc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se aplică în mod nediscriminatoriu, în mărime fixă per 1 kW putere instalată, conform următoarelor condiții:</w:t>
            </w:r>
          </w:p>
          <w:p w14:paraId="2D41ED6C" w14:textId="553E0F91"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8E80484"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4B8942F"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cuantumul garanției pentru participare pentru 1 kW putere instalată nu poate depăși 0,2% din valoarea investiției specifice luate în calcul la stabilirea tarifelor fixe în vigoare la momentul depunerii de către producătorul respectiv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declaraţiei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 propria răspundere privind confirmarea statutului de producător eligibil;</w:t>
            </w:r>
          </w:p>
          <w:p w14:paraId="08197D9C"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cuantumul garanției de bună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execuţie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contractului pentru 1 kW putere instalată nu poate depăși 2% din valoarea investiției specifice luate în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calcul la stabilirea tarifelor fixe în vigoare la momentul depunerii de către producătorul respectiv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declaraţiei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 propria răspundere privind confirmarea statutului de producător eligibil.</w:t>
            </w:r>
          </w:p>
          <w:p w14:paraId="418108B7" w14:textId="77777777" w:rsidR="006A109B" w:rsidRPr="00170B0C" w:rsidRDefault="006A109B"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4F4756E"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Statutul de producător eligibil se confirmă de către Agenția Națională pentru Reglementare în Energetică în conformitate cu Regulamentul privind confirmarea statutului de producător eligibil.</w:t>
            </w:r>
          </w:p>
          <w:p w14:paraId="4149D9CC"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Procedura de confirmare a statutului de producător eligibil se bazează pe criterii obiective, transparente, nediscriminatorii și pe principiul „primul venit, primul servit”,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atingerea cotei maxime de capacitate.</w:t>
            </w:r>
          </w:p>
          <w:p w14:paraId="493542F9"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În procesul de desfășurare a procedurii de confirmare a statutului de producător eligibil vor fi luate toate măsurile pentru asigurarea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confidenţialităţii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privire la solicitant și la datele specifice proiectului acestuia.</w:t>
            </w:r>
          </w:p>
          <w:p w14:paraId="1B571876"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Pentru confirmarea statutului de producător eligibil se pot adresa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toţi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doritorii care întrunesc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corespund criteriilor stabilite în conformitate cu prezenta lege. Nu poate fi confirmat statutul de producător eligibil pentru persoanele care vor construi centralele electrice din echipament utilizat sau echipament nou fabricat cu mai mult de 36 de luni înainte de punerea în funcțiune. În cazul instalațiilor de cogenerare, bazate pe utilizarea biomasei în calitate de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combustibil, se admit doar tehnologii cu randament de cel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puţin</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80%.</w:t>
            </w:r>
          </w:p>
          <w:p w14:paraId="77521DB6"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Un producător nu are dreptul să solicite confirmarea statutului de producător eligibil, în conformitate cu prezentul articol, pentru dezvoltarea a două sau mai multe centrale electrice care utilizează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acelaşi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tip de tehnologie de producere a energiei electrice din surse regenerabile dacă puterea electrică instalată/cumulată a acestora este mai mare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decît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limita de capacitate stabilită de către Guvern în conformitate cu art. 10 lit. e). În acest caz, investitorul respectiv urmează să participe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dreptul de producător eligibil în conformitate cu art. 35. Prevederile prezentului alineat se extind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asupra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soţului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rudelor și afinilor în linie dreaptă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linie colaterală,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gradul doi inclusiv, ai producătorului de energie electrică.</w:t>
            </w:r>
          </w:p>
          <w:p w14:paraId="244ACDD3"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În cazul în care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potenţialul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producător de energie electrică din surse regenerabile nu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obţinut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statut de producător eligibil în conformitate cu procedura prevăzută în prezentul articol, acesta are dreptul să comercializeze energia electrică produsă în baza unor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negociate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participanţii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piaţa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energiei electrice.</w:t>
            </w:r>
          </w:p>
          <w:p w14:paraId="64C6D11F"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(7) Statutul de producător eligibil se confirmă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potenţialii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producători de energie electrică din surse regenerabile a căror capacitate instalată în funcție de tehnologia utilizată nu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depăşeşte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cumulativ limita de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capacitate și care întrunesc toate condițiile și criteriile stabilite în conformitate cu prevederile prezentei legi.</w:t>
            </w:r>
          </w:p>
          <w:p w14:paraId="3A517851"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(8) În calitate de organ al supravegherii energetice de stat, Agenția Națională pentru Reglementare în Energetică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tehnice aplicabile procedurii de confirmare a statutului de producător eligibil pentru a verifica respectarea de către producătorii eligibili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 le revine în legătură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centralei electrice în termenele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de procedura în cauză.</w:t>
            </w:r>
          </w:p>
          <w:p w14:paraId="62817E09" w14:textId="77777777" w:rsidR="00694D1E" w:rsidRPr="00170B0C" w:rsidRDefault="00694D1E" w:rsidP="005E54BB">
            <w:pPr>
              <w:jc w:val="both"/>
              <w:rPr>
                <w:rFonts w:ascii="Times New Roman" w:hAnsi="Times New Roman" w:cs="Times New Roman"/>
                <w:color w:val="0D0D0D" w:themeColor="text1" w:themeTint="F2"/>
              </w:rPr>
            </w:pPr>
          </w:p>
        </w:tc>
        <w:tc>
          <w:tcPr>
            <w:tcW w:w="4678" w:type="dxa"/>
          </w:tcPr>
          <w:p w14:paraId="68FC7B90" w14:textId="77777777" w:rsidR="00694D1E" w:rsidRPr="00170B0C" w:rsidRDefault="00694D1E" w:rsidP="005E54BB">
            <w:pPr>
              <w:spacing w:before="120"/>
              <w:ind w:left="90" w:firstLine="630"/>
              <w:jc w:val="both"/>
              <w:rPr>
                <w:rFonts w:ascii="Times New Roman" w:hAnsi="Times New Roman" w:cs="Times New Roman"/>
                <w:color w:val="0D0D0D" w:themeColor="text1" w:themeTint="F2"/>
                <w:sz w:val="24"/>
                <w:szCs w:val="24"/>
                <w:lang w:val="ro-MD"/>
              </w:rPr>
            </w:pPr>
          </w:p>
          <w:p w14:paraId="7DD27AA0" w14:textId="391D3BCC" w:rsidR="00694D1E" w:rsidRPr="00170B0C" w:rsidRDefault="00694D1E" w:rsidP="005E54BB">
            <w:pPr>
              <w:spacing w:before="120"/>
              <w:ind w:left="90" w:firstLine="63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titlul articolului, precum în toate cazurile din prezentul articol, după cuvintele „producător eligibil” se completează cu cuvântul „mic”, la formele gramaticale corespunzătoare;</w:t>
            </w:r>
          </w:p>
          <w:p w14:paraId="318BDDF2" w14:textId="5DCE68C6" w:rsidR="00694D1E" w:rsidRPr="00170B0C" w:rsidRDefault="00694D1E" w:rsidP="005E54BB">
            <w:pPr>
              <w:spacing w:before="120"/>
              <w:ind w:left="90" w:firstLine="630"/>
              <w:jc w:val="both"/>
              <w:rPr>
                <w:rFonts w:ascii="Times New Roman" w:hAnsi="Times New Roman" w:cs="Times New Roman"/>
                <w:color w:val="0D0D0D" w:themeColor="text1" w:themeTint="F2"/>
                <w:sz w:val="24"/>
                <w:szCs w:val="24"/>
                <w:lang w:val="ro-MD"/>
              </w:rPr>
            </w:pPr>
          </w:p>
          <w:p w14:paraId="5296684B" w14:textId="6F2BE274" w:rsidR="00694D1E" w:rsidRPr="00170B0C" w:rsidRDefault="00694D1E" w:rsidP="005E54BB">
            <w:pPr>
              <w:spacing w:before="120"/>
              <w:ind w:left="90" w:firstLine="630"/>
              <w:jc w:val="both"/>
              <w:rPr>
                <w:rFonts w:ascii="Times New Roman" w:hAnsi="Times New Roman" w:cs="Times New Roman"/>
                <w:color w:val="0D0D0D" w:themeColor="text1" w:themeTint="F2"/>
                <w:sz w:val="24"/>
                <w:szCs w:val="24"/>
                <w:lang w:val="ro-MD"/>
              </w:rPr>
            </w:pPr>
          </w:p>
          <w:p w14:paraId="019B7AD9" w14:textId="44C4904D" w:rsidR="00694D1E" w:rsidRPr="00170B0C" w:rsidRDefault="00694D1E" w:rsidP="005E54BB">
            <w:pPr>
              <w:spacing w:before="120"/>
              <w:ind w:left="90" w:firstLine="630"/>
              <w:jc w:val="both"/>
              <w:rPr>
                <w:rFonts w:ascii="Times New Roman" w:hAnsi="Times New Roman" w:cs="Times New Roman"/>
                <w:color w:val="0D0D0D" w:themeColor="text1" w:themeTint="F2"/>
                <w:sz w:val="24"/>
                <w:szCs w:val="24"/>
                <w:lang w:val="ro-MD"/>
              </w:rPr>
            </w:pPr>
          </w:p>
          <w:p w14:paraId="43E0C007" w14:textId="20339A9F" w:rsidR="00694D1E" w:rsidRPr="00170B0C" w:rsidRDefault="00694D1E" w:rsidP="005E54BB">
            <w:pPr>
              <w:spacing w:before="120"/>
              <w:ind w:left="90" w:firstLine="630"/>
              <w:jc w:val="both"/>
              <w:rPr>
                <w:rFonts w:ascii="Times New Roman" w:hAnsi="Times New Roman" w:cs="Times New Roman"/>
                <w:color w:val="0D0D0D" w:themeColor="text1" w:themeTint="F2"/>
                <w:sz w:val="24"/>
                <w:szCs w:val="24"/>
                <w:lang w:val="ro-MD"/>
              </w:rPr>
            </w:pPr>
          </w:p>
          <w:p w14:paraId="76BF8393" w14:textId="2C2798FD" w:rsidR="00694D1E" w:rsidRPr="00170B0C" w:rsidRDefault="00694D1E" w:rsidP="005E54BB">
            <w:pPr>
              <w:spacing w:before="120"/>
              <w:ind w:left="90" w:firstLine="630"/>
              <w:jc w:val="both"/>
              <w:rPr>
                <w:rFonts w:ascii="Times New Roman" w:hAnsi="Times New Roman" w:cs="Times New Roman"/>
                <w:color w:val="0D0D0D" w:themeColor="text1" w:themeTint="F2"/>
                <w:sz w:val="24"/>
                <w:szCs w:val="24"/>
                <w:lang w:val="ro-MD"/>
              </w:rPr>
            </w:pPr>
          </w:p>
          <w:p w14:paraId="0624DBAF" w14:textId="77777777" w:rsidR="00694D1E" w:rsidRPr="00170B0C" w:rsidRDefault="00694D1E" w:rsidP="005E54BB">
            <w:pPr>
              <w:spacing w:before="120"/>
              <w:ind w:left="90" w:firstLine="630"/>
              <w:jc w:val="both"/>
              <w:rPr>
                <w:rFonts w:ascii="Times New Roman" w:hAnsi="Times New Roman" w:cs="Times New Roman"/>
                <w:color w:val="0D0D0D" w:themeColor="text1" w:themeTint="F2"/>
                <w:sz w:val="24"/>
                <w:szCs w:val="24"/>
                <w:lang w:val="ro-MD"/>
              </w:rPr>
            </w:pPr>
          </w:p>
          <w:p w14:paraId="0EB73FF8" w14:textId="77777777" w:rsidR="00694D1E" w:rsidRPr="00170B0C" w:rsidRDefault="00694D1E" w:rsidP="005E54B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b/>
              <w:t>alin. (1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va avea următorul cuprins:</w:t>
            </w:r>
          </w:p>
          <w:p w14:paraId="271DB9AE" w14:textId="77777777" w:rsidR="00694D1E" w:rsidRPr="00170B0C" w:rsidRDefault="00694D1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Garanția pentru participare și </w:t>
            </w:r>
            <w:proofErr w:type="spellStart"/>
            <w:r w:rsidRPr="00170B0C">
              <w:rPr>
                <w:rFonts w:ascii="Times New Roman" w:hAnsi="Times New Roman" w:cs="Times New Roman"/>
                <w:color w:val="0D0D0D" w:themeColor="text1" w:themeTint="F2"/>
                <w:sz w:val="24"/>
                <w:szCs w:val="24"/>
                <w:lang w:val="ro-MD"/>
              </w:rPr>
              <w:t>garanţia</w:t>
            </w:r>
            <w:proofErr w:type="spellEnd"/>
            <w:r w:rsidRPr="00170B0C">
              <w:rPr>
                <w:rFonts w:ascii="Times New Roman" w:hAnsi="Times New Roman" w:cs="Times New Roman"/>
                <w:color w:val="0D0D0D" w:themeColor="text1" w:themeTint="F2"/>
                <w:sz w:val="24"/>
                <w:szCs w:val="24"/>
                <w:lang w:val="ro-MD"/>
              </w:rPr>
              <w:t xml:space="preserve"> de bună </w:t>
            </w:r>
            <w:proofErr w:type="spellStart"/>
            <w:r w:rsidRPr="00170B0C">
              <w:rPr>
                <w:rFonts w:ascii="Times New Roman" w:hAnsi="Times New Roman" w:cs="Times New Roman"/>
                <w:color w:val="0D0D0D" w:themeColor="text1" w:themeTint="F2"/>
                <w:sz w:val="24"/>
                <w:szCs w:val="24"/>
                <w:lang w:val="ro-MD"/>
              </w:rPr>
              <w:t>execuţie</w:t>
            </w:r>
            <w:proofErr w:type="spellEnd"/>
            <w:r w:rsidRPr="00170B0C">
              <w:rPr>
                <w:rFonts w:ascii="Times New Roman" w:hAnsi="Times New Roman" w:cs="Times New Roman"/>
                <w:color w:val="0D0D0D" w:themeColor="text1" w:themeTint="F2"/>
                <w:sz w:val="24"/>
                <w:szCs w:val="24"/>
                <w:lang w:val="ro-MD"/>
              </w:rPr>
              <w:t xml:space="preserve"> a contractului se stabilesc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se aplică în mod nediscriminatoriu, în mărime fixă per 1 kW putere instalată, în conformitate cu Regulamentul privind confirmarea statutului de producător eligibil mic.”</w:t>
            </w:r>
          </w:p>
          <w:p w14:paraId="1CCD0B78" w14:textId="77777777" w:rsidR="00694D1E" w:rsidRPr="00170B0C" w:rsidRDefault="00694D1E" w:rsidP="005E54BB">
            <w:pPr>
              <w:jc w:val="both"/>
              <w:rPr>
                <w:rFonts w:ascii="Times New Roman" w:hAnsi="Times New Roman" w:cs="Times New Roman"/>
                <w:color w:val="0D0D0D" w:themeColor="text1" w:themeTint="F2"/>
              </w:rPr>
            </w:pPr>
          </w:p>
        </w:tc>
        <w:tc>
          <w:tcPr>
            <w:tcW w:w="5039" w:type="dxa"/>
          </w:tcPr>
          <w:p w14:paraId="58F75E92" w14:textId="3DD0CA56"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36.</w:t>
            </w:r>
            <w:r w:rsidRPr="00170B0C">
              <w:rPr>
                <w:rFonts w:ascii="Times New Roman" w:eastAsia="Times New Roman" w:hAnsi="Times New Roman" w:cs="Times New Roman"/>
                <w:color w:val="0D0D0D" w:themeColor="text1" w:themeTint="F2"/>
                <w:sz w:val="24"/>
                <w:szCs w:val="24"/>
                <w:shd w:val="clear" w:color="auto" w:fill="FFFFFF"/>
                <w:lang w:val="ro-RO"/>
              </w:rPr>
              <w:t> Procedura de confirmare a statutului de producător eligibil</w:t>
            </w:r>
            <w:r w:rsidR="00E3143F"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00E3143F" w:rsidRPr="00170B0C">
              <w:rPr>
                <w:rFonts w:ascii="Times New Roman" w:eastAsia="Times New Roman" w:hAnsi="Times New Roman" w:cs="Times New Roman"/>
                <w:color w:val="0D0D0D" w:themeColor="text1" w:themeTint="F2"/>
                <w:sz w:val="24"/>
                <w:szCs w:val="24"/>
                <w:shd w:val="clear" w:color="auto" w:fill="FFFFFF"/>
                <w:lang w:val="ro-RO"/>
              </w:rPr>
              <w:t>bmic</w:t>
            </w:r>
            <w:proofErr w:type="spellEnd"/>
          </w:p>
          <w:p w14:paraId="24F3D9B0" w14:textId="515A3D49"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În conformitate cu prezenta lege, statutul de producător eligibil mic se confirmă pentru producătorul care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sau urmează 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 centrală electrică 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întruneşte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toate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de Regulamentul privind confirmarea statutului de producător eligibil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a depus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participare și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garanţia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bună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execuţie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contractului, stabilite prin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hotărîrea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Agenției Naționale pentru Reglementare în Energetică.</w:t>
            </w:r>
          </w:p>
          <w:p w14:paraId="0DEDF097" w14:textId="4107B544"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FC1D488" w14:textId="2A0355A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CF99EE4" w14:textId="6F5165A5"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0B55C76"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9F2F5D3" w14:textId="55209B4A"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hAnsi="Times New Roman" w:cs="Times New Roman"/>
                <w:color w:val="0D0D0D" w:themeColor="text1" w:themeTint="F2"/>
                <w:sz w:val="24"/>
                <w:szCs w:val="24"/>
                <w:lang w:val="ro-MD"/>
              </w:rPr>
              <w:t xml:space="preserve">Garanția pentru participare și </w:t>
            </w:r>
            <w:proofErr w:type="spellStart"/>
            <w:r w:rsidRPr="00170B0C">
              <w:rPr>
                <w:rFonts w:ascii="Times New Roman" w:hAnsi="Times New Roman" w:cs="Times New Roman"/>
                <w:color w:val="0D0D0D" w:themeColor="text1" w:themeTint="F2"/>
                <w:sz w:val="24"/>
                <w:szCs w:val="24"/>
                <w:lang w:val="ro-MD"/>
              </w:rPr>
              <w:t>garanţia</w:t>
            </w:r>
            <w:proofErr w:type="spellEnd"/>
            <w:r w:rsidRPr="00170B0C">
              <w:rPr>
                <w:rFonts w:ascii="Times New Roman" w:hAnsi="Times New Roman" w:cs="Times New Roman"/>
                <w:color w:val="0D0D0D" w:themeColor="text1" w:themeTint="F2"/>
                <w:sz w:val="24"/>
                <w:szCs w:val="24"/>
                <w:lang w:val="ro-MD"/>
              </w:rPr>
              <w:t xml:space="preserve"> de bună </w:t>
            </w:r>
            <w:proofErr w:type="spellStart"/>
            <w:r w:rsidRPr="00170B0C">
              <w:rPr>
                <w:rFonts w:ascii="Times New Roman" w:hAnsi="Times New Roman" w:cs="Times New Roman"/>
                <w:color w:val="0D0D0D" w:themeColor="text1" w:themeTint="F2"/>
                <w:sz w:val="24"/>
                <w:szCs w:val="24"/>
                <w:lang w:val="ro-MD"/>
              </w:rPr>
              <w:t>execuţie</w:t>
            </w:r>
            <w:proofErr w:type="spellEnd"/>
            <w:r w:rsidRPr="00170B0C">
              <w:rPr>
                <w:rFonts w:ascii="Times New Roman" w:hAnsi="Times New Roman" w:cs="Times New Roman"/>
                <w:color w:val="0D0D0D" w:themeColor="text1" w:themeTint="F2"/>
                <w:sz w:val="24"/>
                <w:szCs w:val="24"/>
                <w:lang w:val="ro-MD"/>
              </w:rPr>
              <w:t xml:space="preserve"> a contractului se stabilesc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se aplică în mod nediscriminatoriu, în mărime fixă per 1 kW putere instalată, în conformitate cu Regulamentul privind confirmarea statutului de producător eligibil mic</w:t>
            </w:r>
            <w:r w:rsidR="006A109B" w:rsidRPr="00170B0C">
              <w:rPr>
                <w:rFonts w:ascii="Times New Roman" w:hAnsi="Times New Roman" w:cs="Times New Roman"/>
                <w:color w:val="0D0D0D" w:themeColor="text1" w:themeTint="F2"/>
                <w:sz w:val="24"/>
                <w:szCs w:val="24"/>
                <w:lang w:val="ro-MD"/>
              </w:rPr>
              <w:t>.</w:t>
            </w:r>
          </w:p>
          <w:p w14:paraId="38CD8508" w14:textId="68A8D589"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014CB3A" w14:textId="28C53D79"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1D416C9"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755488"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FDD4A49" w14:textId="4A028825" w:rsidR="00694D1E" w:rsidRPr="00170B0C" w:rsidRDefault="00694D1E"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1C93C711"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36C2516B"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1F23E6BA"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0DB54E5C"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34CCF4B5"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369DB9B0"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23E16A43"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02BD63F1"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11BEB907"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1E021E32"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7276E169"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3AA3FFFB"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55F6EDAC" w14:textId="77777777" w:rsidR="006A109B" w:rsidRPr="00170B0C" w:rsidRDefault="006A109B" w:rsidP="006A109B">
            <w:pPr>
              <w:jc w:val="both"/>
              <w:rPr>
                <w:rFonts w:ascii="Times New Roman" w:eastAsia="Times New Roman" w:hAnsi="Times New Roman" w:cs="Times New Roman"/>
                <w:color w:val="0D0D0D" w:themeColor="text1" w:themeTint="F2"/>
                <w:sz w:val="24"/>
                <w:szCs w:val="24"/>
                <w:shd w:val="clear" w:color="auto" w:fill="FFFFFF"/>
                <w:lang w:val="ro-RO"/>
              </w:rPr>
            </w:pPr>
          </w:p>
          <w:p w14:paraId="6777BF63"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(2) Statutul de producător eligibil se confirmă de către Agenția Națională pentru Reglementare în Energetică în conformitate cu Regulamentul privind confirmarea statutului de producător eligibil.</w:t>
            </w:r>
          </w:p>
          <w:p w14:paraId="77F63651"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Procedura de confirmare a statutului de producător eligibil se bazează pe criterii obiective, transparente, nediscriminatorii și pe principiul „primul venit, primul servit”,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atingerea cotei maxime de capacitate.</w:t>
            </w:r>
          </w:p>
          <w:p w14:paraId="3B8EBD35"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În procesul de desfășurare a procedurii de confirmare a statutului de producător eligibil vor fi luate toate măsurile pentru asigurarea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confidenţialităţii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privire la solicitant și la datele specifice proiectului acestuia.</w:t>
            </w:r>
          </w:p>
          <w:p w14:paraId="6DFD76CA"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Pentru confirmarea statutului de producător eligibil se pot adresa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toţi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doritorii care întrunesc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corespund criteriilor stabilite în conformitate cu prezenta lege. Nu poate fi confirmat statutul de producător eligibil pentru persoanele care vor construi centralele electrice din echipament utilizat sau echipament nou fabricat cu mai mult de 36 de luni înainte de punerea în funcțiune. În cazul instalațiilor de cogenerare, bazate pe utilizarea biomasei în calitate de combustibil, se admit doar tehnologii cu randament de cel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puţin</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80%.</w:t>
            </w:r>
          </w:p>
          <w:p w14:paraId="2FC309BC"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(5</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Un producător nu are dreptul să solicite confirmarea statutului de producător eligibil, în conformitate cu prezentul articol, pentru dezvoltarea a două sau mai multe centrale electrice care utilizează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acelaşi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tip de tehnologie de producere a energiei electrice din surse regenerabile dacă puterea electrică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instalată/cumulată a acestora este mai mare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decît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limita de capacitate stabilită de către Guvern în conformitate cu art. 10 lit. e). În acest caz, investitorul respectiv urmează să participe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dreptul de producător eligibil în conformitate cu art. 35. Prevederile prezentului alineat se extind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asupra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soţului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rudelor și afinilor în linie dreaptă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linie colaterală,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gradul doi inclusiv, ai producătorului de energie electrică.</w:t>
            </w:r>
          </w:p>
          <w:p w14:paraId="68594FEE"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În cazul în care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potenţialul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producător de energie electrică din surse regenerabile nu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obţinut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statut de producător eligibil în conformitate cu procedura prevăzută în prezentul articol, acesta are dreptul să comercializeze energia electrică produsă în baza unor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negociate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participanţii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piaţa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energiei electrice.</w:t>
            </w:r>
          </w:p>
          <w:p w14:paraId="455C471C"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(7) Statutul de producător eligibil se confirmă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potenţialii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producători de energie electrică din surse regenerabile a căror capacitate instalată în funcție de tehnologia utilizată nu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depăşeşte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cumulativ limita de capacitate și care întrunesc toate condițiile și criteriile stabilite în conformitate cu prevederile prezentei legi.</w:t>
            </w:r>
          </w:p>
          <w:p w14:paraId="0020DB5C"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(8) În calitate de organ al supravegherii energetice de stat, Agenția Națională pentru Reglementare în Energetică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stabileşte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cerinţele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tehnice aplicabile procedurii de confirmare a statutului de producător eligibil pentru a verifica respectarea de către producătorii eligibili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 le revine în legătură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construcţia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centralei electrice în termenele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de procedura în cauză.</w:t>
            </w:r>
          </w:p>
          <w:p w14:paraId="013DB92A" w14:textId="77777777" w:rsidR="00694D1E" w:rsidRPr="00170B0C" w:rsidRDefault="00694D1E" w:rsidP="005E54BB">
            <w:pPr>
              <w:jc w:val="both"/>
              <w:rPr>
                <w:rFonts w:ascii="Times New Roman" w:hAnsi="Times New Roman" w:cs="Times New Roman"/>
                <w:color w:val="0D0D0D" w:themeColor="text1" w:themeTint="F2"/>
              </w:rPr>
            </w:pPr>
          </w:p>
        </w:tc>
      </w:tr>
      <w:tr w:rsidR="00170B0C" w:rsidRPr="00170B0C" w14:paraId="1215751D" w14:textId="77777777" w:rsidTr="004E3361">
        <w:tc>
          <w:tcPr>
            <w:tcW w:w="704" w:type="dxa"/>
          </w:tcPr>
          <w:p w14:paraId="52E8BAD3" w14:textId="77777777" w:rsidR="00694D1E" w:rsidRPr="00170B0C" w:rsidRDefault="00694D1E" w:rsidP="005E54BB">
            <w:pPr>
              <w:jc w:val="both"/>
              <w:rPr>
                <w:rFonts w:ascii="Times New Roman" w:hAnsi="Times New Roman" w:cs="Times New Roman"/>
                <w:color w:val="0D0D0D" w:themeColor="text1" w:themeTint="F2"/>
              </w:rPr>
            </w:pPr>
          </w:p>
        </w:tc>
        <w:tc>
          <w:tcPr>
            <w:tcW w:w="3969" w:type="dxa"/>
          </w:tcPr>
          <w:p w14:paraId="45541B6D"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37. </w:t>
            </w:r>
            <w:r w:rsidRPr="00170B0C">
              <w:rPr>
                <w:rFonts w:ascii="Times New Roman" w:eastAsia="Times New Roman" w:hAnsi="Times New Roman" w:cs="Times New Roman"/>
                <w:color w:val="0D0D0D" w:themeColor="text1" w:themeTint="F2"/>
                <w:sz w:val="24"/>
                <w:szCs w:val="24"/>
                <w:shd w:val="clear" w:color="auto" w:fill="FFFFFF"/>
                <w:lang w:val="ro-RO"/>
              </w:rPr>
              <w:t>Drepturi și responsabilități ale producătorilor eligibili</w:t>
            </w:r>
          </w:p>
          <w:p w14:paraId="46ACF838"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După ce a participat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obţinut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statutul de producător eligibil sau după confirmarea statutului de producător eligibil, producătorul beneficiază de dreptul de a i se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achiziţiona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întreaga cantitate de energie electrică livrată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fix stabilit în cadrul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respectiv la tariful fix stabilit de către Agenția Națională pentru Reglementare în Energetică în conformitate cu prezenta lege, timp de 15 ani de la punerea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funcţiune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centralei electrice. În acest interval de timp, Agenția Națională pentru Reglementare în Energetică ajustează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preţurile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fixe stabilite în cadrul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tarifele fixe în conformitate cu metodologia aprobată și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lastRenderedPageBreak/>
              <w:t>evoluţia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ratei de schimb a monedei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faţă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USD.</w:t>
            </w:r>
          </w:p>
          <w:p w14:paraId="74BB4B17" w14:textId="7D8A898E"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După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obţinerea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statutului de producător eligibil în cadrul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sau după confirmarea statutului de producător eligibil, producătorul este obligat să construiască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pună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funcţiune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centrala electrică în termen de cel mult 36 de luni de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anunţarea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rezultatelor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sau, după caz, în termen de cel mult 24 de luni de la data confirmării statutului de producător eligibil, de asemenea este obligat să respecte celelalte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în cadrul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sau în cadrul procedurii de confirmare a statutului de producător eligibil, stabilite în conformitate cu prezenta lege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regulamentele prevăzute la art. 35 alin. (2)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art. 36 alin. (1). Termenul de punere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funcţiune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centralei electrice, stabilit în prezentul alineat, poate fi prelungit de către Guvern, în cazul oferirii statutului de producător eligibil în cadrul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sau de către Agenția Națională pentru Reglementare în Energetică, în cazul confirmării statutului de producător eligibil, cu cel mult 12 luni, dacă centrala electrică respectivă nu poate fi pusă în funcțiune din motive întemeiate, neimputabile producătorului eligibil (condiții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forţă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majoră; lipsa posibilității de a o racorda la rețeaua electrică din cauza nerespectării de către operatorul sistemului de transport, operatorul sistemului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termenelor privind dezvoltarea rețelei electrice;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lastRenderedPageBreak/>
              <w:t>întîrzierea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către operatorul de sistem în executarea și punerea în funcțiune a instalației de racordare conform contractului de racordare).</w:t>
            </w:r>
          </w:p>
          <w:p w14:paraId="46CBF509" w14:textId="19843C34"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10659E1" w14:textId="2AF3090B"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7619B70"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03CADE3" w14:textId="32FC2FC3"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Dacă un producător eligibil construiește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pune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funcţiune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 centrală electrică cu echipament utilizat sau cu echipament nou fabricat cu mai mult de 36 de luni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punerea în funcțiune a centralei electrice, în cazul producătorilor cărora le-a fost confirmat statutul de producător eligibil, sau cu mai mult de 48 de luni de la punerea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funcţiune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centralei electrice, în cazul producătorilor care au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obţinut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statutul de producător eligibil în cadrul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ori cu încălcarea celorlalte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prin prezenta lege, dreptul său de a i se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achiziţiona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cantitatea de energie electrică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fix sau, după caz, la tariful fix stabilit în conformitate cu prezenta lege se retrage, iar garanția de bună execuție a contractului va fi transferată la bugetul de stat. Capacitatea alocată acestuia va fi returnată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luată în considerare la următoarea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sau, după caz, la procedura de confirmare a statutului de producător eligibil.</w:t>
            </w:r>
          </w:p>
          <w:p w14:paraId="0FC114F9"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2E7B31C"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În cazul în care un producător eligibil nu pune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funcţiune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centrala electrică în termenul stabilit la alin. (1</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dreptul său de a i se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achiziţiona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cantitatea de energie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electrică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fix sau, după caz, la tariful fix stabilit în conformitate cu prezenta lege se retrage, iar garanția de bună execuție a contractului va fi transferată la bugetul de stat. Capacitatea alocată acestuia va fi returnată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luată în considerare la următoarea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sau, după caz, la procedura de confirmare a statutului de producător eligibil.</w:t>
            </w:r>
          </w:p>
          <w:p w14:paraId="57EE3CAE" w14:textId="77777777" w:rsidR="00A6696C" w:rsidRPr="00170B0C" w:rsidRDefault="00A6696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DCF0440"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Modernizarea centralei electrice, înlocuirea echipamentului sau a altor componente ale acesteia nu implică prelungirea sau reluarea perioadei de timp pentru care producătorul eligibil beneficiază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fix sau, după caz, de tariful fix stabilit în conformitate cu prezenta lege.</w:t>
            </w:r>
          </w:p>
          <w:p w14:paraId="19E2E53E"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Dacă producătorul eligibil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intenţionează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majoreze capacitatea centralei electrice existente, acesta urmează să participe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/procedura de confirmare a statutului de producător eligibil pentru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dreptul de a i se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achiziţiona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cantitatea de energie electrică produsă de capacitatea nou-instalată. În cazul licitației,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oferit nu poate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depăşi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plafon stabilit pentru tipul sursei regenerabile de energie utilizate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categoria de capacitate în care se încadrează capacitatea cumulată a centralei electrice extinse. În cazul procedurii de confirmare a statutului de producător eligibil, capacitatea cumulată a centralei electrice extinse nu poate depăși limita de capacitate stabilită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pentru tipul sursei regenerabile de energie utilizate și urmează să se încadreze în cota maximă de capacitate.</w:t>
            </w:r>
          </w:p>
          <w:p w14:paraId="308134C5"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Registrul producătorilor eligibili cărora le-a fost oferit statutul respectiv în cadrul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organizate în baza art. 35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 producătorilor eligibili statutul cărora a fost confirmat în baza art. 36 se instituie și se ține de către Agenția Națională pentru Reglementare în Energetică în conformitate cu prezenta lege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Legea cu privire la registre. Registrul respectiv trebuie 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conţină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fără a se limita la acestea,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privire la data la care a fost oferit sau data la care acest statut a fost confirmat, la capacitatea instalată a centralelor electrice respective,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privire la capacitatea instalată cumulată pe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ţară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fiecare tip de tehnologie de producere a energiei electrice din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menţionate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se publică trimestrial pe pagina web oficială a Agenției Naționale pentru Reglementare în Energetică.</w:t>
            </w:r>
          </w:p>
          <w:p w14:paraId="67D23AB6" w14:textId="77777777" w:rsidR="00694D1E" w:rsidRPr="00170B0C" w:rsidRDefault="00694D1E" w:rsidP="005E54BB">
            <w:pPr>
              <w:jc w:val="both"/>
              <w:rPr>
                <w:rFonts w:ascii="Times New Roman" w:hAnsi="Times New Roman" w:cs="Times New Roman"/>
                <w:color w:val="0D0D0D" w:themeColor="text1" w:themeTint="F2"/>
              </w:rPr>
            </w:pPr>
          </w:p>
        </w:tc>
        <w:tc>
          <w:tcPr>
            <w:tcW w:w="4678" w:type="dxa"/>
          </w:tcPr>
          <w:p w14:paraId="560A5BE3" w14:textId="77777777" w:rsidR="00694D1E" w:rsidRPr="00170B0C" w:rsidRDefault="00694D1E" w:rsidP="005E54BB">
            <w:pPr>
              <w:jc w:val="both"/>
              <w:rPr>
                <w:rFonts w:ascii="Times New Roman" w:hAnsi="Times New Roman" w:cs="Times New Roman"/>
                <w:color w:val="0D0D0D" w:themeColor="text1" w:themeTint="F2"/>
              </w:rPr>
            </w:pPr>
          </w:p>
          <w:p w14:paraId="0A26E6B5" w14:textId="7FBF3D4F" w:rsidR="00694D1E" w:rsidRPr="00170B0C" w:rsidRDefault="00694D1E" w:rsidP="005E54BB">
            <w:pPr>
              <w:jc w:val="both"/>
              <w:rPr>
                <w:rFonts w:ascii="Times New Roman" w:hAnsi="Times New Roman" w:cs="Times New Roman"/>
                <w:color w:val="0D0D0D" w:themeColor="text1" w:themeTint="F2"/>
              </w:rPr>
            </w:pPr>
          </w:p>
          <w:p w14:paraId="669FF9D5" w14:textId="77777777" w:rsidR="00694D1E" w:rsidRPr="00170B0C" w:rsidRDefault="00694D1E" w:rsidP="005E54BB">
            <w:pPr>
              <w:jc w:val="both"/>
              <w:rPr>
                <w:rFonts w:ascii="Times New Roman" w:hAnsi="Times New Roman" w:cs="Times New Roman"/>
                <w:color w:val="0D0D0D" w:themeColor="text1" w:themeTint="F2"/>
              </w:rPr>
            </w:pPr>
          </w:p>
          <w:p w14:paraId="058B61CD" w14:textId="77777777" w:rsidR="00694D1E" w:rsidRPr="00170B0C" w:rsidRDefault="00694D1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alin. (1) va avea următorul cuprins: </w:t>
            </w:r>
          </w:p>
          <w:p w14:paraId="4F33A9D9" w14:textId="410E54F4" w:rsidR="00694D1E" w:rsidRPr="00170B0C" w:rsidRDefault="00694D1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”(1) </w:t>
            </w:r>
            <w:r w:rsidR="00A8673C" w:rsidRPr="00170B0C">
              <w:rPr>
                <w:rFonts w:ascii="Times New Roman" w:hAnsi="Times New Roman" w:cs="Times New Roman"/>
                <w:color w:val="0D0D0D" w:themeColor="text1" w:themeTint="F2"/>
                <w:sz w:val="24"/>
                <w:szCs w:val="24"/>
                <w:lang w:val="ro-MD"/>
              </w:rPr>
              <w:t xml:space="preserve">După ce a participat la </w:t>
            </w:r>
            <w:proofErr w:type="spellStart"/>
            <w:r w:rsidR="00A8673C" w:rsidRPr="00170B0C">
              <w:rPr>
                <w:rFonts w:ascii="Times New Roman" w:hAnsi="Times New Roman" w:cs="Times New Roman"/>
                <w:color w:val="0D0D0D" w:themeColor="text1" w:themeTint="F2"/>
                <w:sz w:val="24"/>
                <w:szCs w:val="24"/>
                <w:lang w:val="ro-MD"/>
              </w:rPr>
              <w:t>licitaţie</w:t>
            </w:r>
            <w:proofErr w:type="spellEnd"/>
            <w:r w:rsidR="00A8673C" w:rsidRPr="00170B0C">
              <w:rPr>
                <w:rFonts w:ascii="Times New Roman" w:hAnsi="Times New Roman" w:cs="Times New Roman"/>
                <w:color w:val="0D0D0D" w:themeColor="text1" w:themeTint="F2"/>
                <w:sz w:val="24"/>
                <w:szCs w:val="24"/>
                <w:lang w:val="ro-MD"/>
              </w:rPr>
              <w:t xml:space="preserve"> </w:t>
            </w:r>
            <w:proofErr w:type="spellStart"/>
            <w:r w:rsidR="00A8673C" w:rsidRPr="00170B0C">
              <w:rPr>
                <w:rFonts w:ascii="Times New Roman" w:hAnsi="Times New Roman" w:cs="Times New Roman"/>
                <w:color w:val="0D0D0D" w:themeColor="text1" w:themeTint="F2"/>
                <w:sz w:val="24"/>
                <w:szCs w:val="24"/>
                <w:lang w:val="ro-MD"/>
              </w:rPr>
              <w:t>şi</w:t>
            </w:r>
            <w:proofErr w:type="spellEnd"/>
            <w:r w:rsidR="00A8673C" w:rsidRPr="00170B0C">
              <w:rPr>
                <w:rFonts w:ascii="Times New Roman" w:hAnsi="Times New Roman" w:cs="Times New Roman"/>
                <w:color w:val="0D0D0D" w:themeColor="text1" w:themeTint="F2"/>
                <w:sz w:val="24"/>
                <w:szCs w:val="24"/>
                <w:lang w:val="ro-MD"/>
              </w:rPr>
              <w:t xml:space="preserve"> a </w:t>
            </w:r>
            <w:proofErr w:type="spellStart"/>
            <w:r w:rsidR="00A8673C" w:rsidRPr="00170B0C">
              <w:rPr>
                <w:rFonts w:ascii="Times New Roman" w:hAnsi="Times New Roman" w:cs="Times New Roman"/>
                <w:color w:val="0D0D0D" w:themeColor="text1" w:themeTint="F2"/>
                <w:sz w:val="24"/>
                <w:szCs w:val="24"/>
                <w:lang w:val="ro-MD"/>
              </w:rPr>
              <w:t>obţinut</w:t>
            </w:r>
            <w:proofErr w:type="spellEnd"/>
            <w:r w:rsidR="00A8673C" w:rsidRPr="00170B0C">
              <w:rPr>
                <w:rFonts w:ascii="Times New Roman" w:hAnsi="Times New Roman" w:cs="Times New Roman"/>
                <w:color w:val="0D0D0D" w:themeColor="text1" w:themeTint="F2"/>
                <w:sz w:val="24"/>
                <w:szCs w:val="24"/>
                <w:lang w:val="ro-MD"/>
              </w:rPr>
              <w:t xml:space="preserve"> statutul de producător eligibil mare sau după confirmarea statutului de producător eligibil mic, producătorul beneficiază de dreptul de comercializa întreaga cantitate de energie electrică livrată în </w:t>
            </w:r>
            <w:proofErr w:type="spellStart"/>
            <w:r w:rsidR="00A8673C" w:rsidRPr="00170B0C">
              <w:rPr>
                <w:rFonts w:ascii="Times New Roman" w:hAnsi="Times New Roman" w:cs="Times New Roman"/>
                <w:color w:val="0D0D0D" w:themeColor="text1" w:themeTint="F2"/>
                <w:sz w:val="24"/>
                <w:szCs w:val="24"/>
                <w:lang w:val="ro-MD"/>
              </w:rPr>
              <w:t>reţelele</w:t>
            </w:r>
            <w:proofErr w:type="spellEnd"/>
            <w:r w:rsidR="00A8673C" w:rsidRPr="00170B0C">
              <w:rPr>
                <w:rFonts w:ascii="Times New Roman" w:hAnsi="Times New Roman" w:cs="Times New Roman"/>
                <w:color w:val="0D0D0D" w:themeColor="text1" w:themeTint="F2"/>
                <w:sz w:val="24"/>
                <w:szCs w:val="24"/>
                <w:lang w:val="ro-MD"/>
              </w:rPr>
              <w:t xml:space="preserve"> electrice la </w:t>
            </w:r>
            <w:proofErr w:type="spellStart"/>
            <w:r w:rsidR="00A8673C" w:rsidRPr="00170B0C">
              <w:rPr>
                <w:rFonts w:ascii="Times New Roman" w:hAnsi="Times New Roman" w:cs="Times New Roman"/>
                <w:color w:val="0D0D0D" w:themeColor="text1" w:themeTint="F2"/>
                <w:sz w:val="24"/>
                <w:szCs w:val="24"/>
                <w:lang w:val="ro-MD"/>
              </w:rPr>
              <w:t>preţul</w:t>
            </w:r>
            <w:proofErr w:type="spellEnd"/>
            <w:r w:rsidR="00A8673C" w:rsidRPr="00170B0C">
              <w:rPr>
                <w:rFonts w:ascii="Times New Roman" w:hAnsi="Times New Roman" w:cs="Times New Roman"/>
                <w:color w:val="0D0D0D" w:themeColor="text1" w:themeTint="F2"/>
                <w:sz w:val="24"/>
                <w:szCs w:val="24"/>
                <w:lang w:val="ro-MD"/>
              </w:rPr>
              <w:t xml:space="preserve"> fix stabilit în cadrul </w:t>
            </w:r>
            <w:proofErr w:type="spellStart"/>
            <w:r w:rsidR="00A8673C" w:rsidRPr="00170B0C">
              <w:rPr>
                <w:rFonts w:ascii="Times New Roman" w:hAnsi="Times New Roman" w:cs="Times New Roman"/>
                <w:color w:val="0D0D0D" w:themeColor="text1" w:themeTint="F2"/>
                <w:sz w:val="24"/>
                <w:szCs w:val="24"/>
                <w:lang w:val="ro-MD"/>
              </w:rPr>
              <w:t>licitaţiei</w:t>
            </w:r>
            <w:proofErr w:type="spellEnd"/>
            <w:r w:rsidR="00A8673C" w:rsidRPr="00170B0C">
              <w:rPr>
                <w:rFonts w:ascii="Times New Roman" w:hAnsi="Times New Roman" w:cs="Times New Roman"/>
                <w:color w:val="0D0D0D" w:themeColor="text1" w:themeTint="F2"/>
                <w:sz w:val="24"/>
                <w:szCs w:val="24"/>
                <w:lang w:val="ro-MD"/>
              </w:rPr>
              <w:t xml:space="preserve"> sau, la îndeplinirea condițiilor de la art. 381, alin. (2), să o vândă pe piață și să primească suplimentar o primă variabilă, și respectiv de dreptul de a comercializa energia electrică la tariful fix stabilit de către Agenția Națională pentru Reglementare în Energetică în conformitate cu prezenta lege, timp de până la 15 ani de la punerea în </w:t>
            </w:r>
            <w:proofErr w:type="spellStart"/>
            <w:r w:rsidR="00A8673C" w:rsidRPr="00170B0C">
              <w:rPr>
                <w:rFonts w:ascii="Times New Roman" w:hAnsi="Times New Roman" w:cs="Times New Roman"/>
                <w:color w:val="0D0D0D" w:themeColor="text1" w:themeTint="F2"/>
                <w:sz w:val="24"/>
                <w:szCs w:val="24"/>
                <w:lang w:val="ro-MD"/>
              </w:rPr>
              <w:t>funcţiune</w:t>
            </w:r>
            <w:proofErr w:type="spellEnd"/>
            <w:r w:rsidR="00A8673C" w:rsidRPr="00170B0C">
              <w:rPr>
                <w:rFonts w:ascii="Times New Roman" w:hAnsi="Times New Roman" w:cs="Times New Roman"/>
                <w:color w:val="0D0D0D" w:themeColor="text1" w:themeTint="F2"/>
                <w:sz w:val="24"/>
                <w:szCs w:val="24"/>
                <w:lang w:val="ro-MD"/>
              </w:rPr>
              <w:t xml:space="preserve"> a centralei electrice. În acest interval de timp, Agenția Națională pentru Reglementare în Energetică ajustează </w:t>
            </w:r>
            <w:proofErr w:type="spellStart"/>
            <w:r w:rsidR="00A8673C" w:rsidRPr="00170B0C">
              <w:rPr>
                <w:rFonts w:ascii="Times New Roman" w:hAnsi="Times New Roman" w:cs="Times New Roman"/>
                <w:color w:val="0D0D0D" w:themeColor="text1" w:themeTint="F2"/>
                <w:sz w:val="24"/>
                <w:szCs w:val="24"/>
                <w:lang w:val="ro-MD"/>
              </w:rPr>
              <w:t>preţurile</w:t>
            </w:r>
            <w:proofErr w:type="spellEnd"/>
            <w:r w:rsidR="00A8673C" w:rsidRPr="00170B0C">
              <w:rPr>
                <w:rFonts w:ascii="Times New Roman" w:hAnsi="Times New Roman" w:cs="Times New Roman"/>
                <w:color w:val="0D0D0D" w:themeColor="text1" w:themeTint="F2"/>
                <w:sz w:val="24"/>
                <w:szCs w:val="24"/>
                <w:lang w:val="ro-MD"/>
              </w:rPr>
              <w:t xml:space="preserve"> fixe/ de exercitare stabilite în cadrul </w:t>
            </w:r>
            <w:proofErr w:type="spellStart"/>
            <w:r w:rsidR="00A8673C" w:rsidRPr="00170B0C">
              <w:rPr>
                <w:rFonts w:ascii="Times New Roman" w:hAnsi="Times New Roman" w:cs="Times New Roman"/>
                <w:color w:val="0D0D0D" w:themeColor="text1" w:themeTint="F2"/>
                <w:sz w:val="24"/>
                <w:szCs w:val="24"/>
                <w:lang w:val="ro-MD"/>
              </w:rPr>
              <w:t>licitaţiei</w:t>
            </w:r>
            <w:proofErr w:type="spellEnd"/>
            <w:r w:rsidR="00A8673C" w:rsidRPr="00170B0C">
              <w:rPr>
                <w:rFonts w:ascii="Times New Roman" w:hAnsi="Times New Roman" w:cs="Times New Roman"/>
                <w:color w:val="0D0D0D" w:themeColor="text1" w:themeTint="F2"/>
                <w:sz w:val="24"/>
                <w:szCs w:val="24"/>
                <w:lang w:val="ro-MD"/>
              </w:rPr>
              <w:t xml:space="preserve"> </w:t>
            </w:r>
            <w:proofErr w:type="spellStart"/>
            <w:r w:rsidR="00A8673C" w:rsidRPr="00170B0C">
              <w:rPr>
                <w:rFonts w:ascii="Times New Roman" w:hAnsi="Times New Roman" w:cs="Times New Roman"/>
                <w:color w:val="0D0D0D" w:themeColor="text1" w:themeTint="F2"/>
                <w:sz w:val="24"/>
                <w:szCs w:val="24"/>
                <w:lang w:val="ro-MD"/>
              </w:rPr>
              <w:t>şi</w:t>
            </w:r>
            <w:proofErr w:type="spellEnd"/>
            <w:r w:rsidR="00A8673C" w:rsidRPr="00170B0C">
              <w:rPr>
                <w:rFonts w:ascii="Times New Roman" w:hAnsi="Times New Roman" w:cs="Times New Roman"/>
                <w:color w:val="0D0D0D" w:themeColor="text1" w:themeTint="F2"/>
                <w:sz w:val="24"/>
                <w:szCs w:val="24"/>
                <w:lang w:val="ro-MD"/>
              </w:rPr>
              <w:t xml:space="preserve"> tarifele fixe în conformitate cu </w:t>
            </w:r>
            <w:r w:rsidR="00A8673C" w:rsidRPr="00170B0C">
              <w:rPr>
                <w:rFonts w:ascii="Times New Roman" w:hAnsi="Times New Roman" w:cs="Times New Roman"/>
                <w:color w:val="0D0D0D" w:themeColor="text1" w:themeTint="F2"/>
                <w:sz w:val="24"/>
                <w:szCs w:val="24"/>
                <w:lang w:val="ro-MD"/>
              </w:rPr>
              <w:lastRenderedPageBreak/>
              <w:t xml:space="preserve">metodologia aprobată și în </w:t>
            </w:r>
            <w:proofErr w:type="spellStart"/>
            <w:r w:rsidR="00A8673C" w:rsidRPr="00170B0C">
              <w:rPr>
                <w:rFonts w:ascii="Times New Roman" w:hAnsi="Times New Roman" w:cs="Times New Roman"/>
                <w:color w:val="0D0D0D" w:themeColor="text1" w:themeTint="F2"/>
                <w:sz w:val="24"/>
                <w:szCs w:val="24"/>
                <w:lang w:val="ro-MD"/>
              </w:rPr>
              <w:t>funcţie</w:t>
            </w:r>
            <w:proofErr w:type="spellEnd"/>
            <w:r w:rsidR="00A8673C" w:rsidRPr="00170B0C">
              <w:rPr>
                <w:rFonts w:ascii="Times New Roman" w:hAnsi="Times New Roman" w:cs="Times New Roman"/>
                <w:color w:val="0D0D0D" w:themeColor="text1" w:themeTint="F2"/>
                <w:sz w:val="24"/>
                <w:szCs w:val="24"/>
                <w:lang w:val="ro-MD"/>
              </w:rPr>
              <w:t xml:space="preserve"> de </w:t>
            </w:r>
            <w:proofErr w:type="spellStart"/>
            <w:r w:rsidR="00A8673C" w:rsidRPr="00170B0C">
              <w:rPr>
                <w:rFonts w:ascii="Times New Roman" w:hAnsi="Times New Roman" w:cs="Times New Roman"/>
                <w:color w:val="0D0D0D" w:themeColor="text1" w:themeTint="F2"/>
                <w:sz w:val="24"/>
                <w:szCs w:val="24"/>
                <w:lang w:val="ro-MD"/>
              </w:rPr>
              <w:t>evoluţia</w:t>
            </w:r>
            <w:proofErr w:type="spellEnd"/>
            <w:r w:rsidR="00A8673C" w:rsidRPr="00170B0C">
              <w:rPr>
                <w:rFonts w:ascii="Times New Roman" w:hAnsi="Times New Roman" w:cs="Times New Roman"/>
                <w:color w:val="0D0D0D" w:themeColor="text1" w:themeTint="F2"/>
                <w:sz w:val="24"/>
                <w:szCs w:val="24"/>
                <w:lang w:val="ro-MD"/>
              </w:rPr>
              <w:t xml:space="preserve"> ratei de schimb a monedei </w:t>
            </w:r>
            <w:proofErr w:type="spellStart"/>
            <w:r w:rsidR="00A8673C" w:rsidRPr="00170B0C">
              <w:rPr>
                <w:rFonts w:ascii="Times New Roman" w:hAnsi="Times New Roman" w:cs="Times New Roman"/>
                <w:color w:val="0D0D0D" w:themeColor="text1" w:themeTint="F2"/>
                <w:sz w:val="24"/>
                <w:szCs w:val="24"/>
                <w:lang w:val="ro-MD"/>
              </w:rPr>
              <w:t>naţionale</w:t>
            </w:r>
            <w:proofErr w:type="spellEnd"/>
            <w:r w:rsidR="00A8673C" w:rsidRPr="00170B0C">
              <w:rPr>
                <w:rFonts w:ascii="Times New Roman" w:hAnsi="Times New Roman" w:cs="Times New Roman"/>
                <w:color w:val="0D0D0D" w:themeColor="text1" w:themeTint="F2"/>
                <w:sz w:val="24"/>
                <w:szCs w:val="24"/>
                <w:lang w:val="ro-MD"/>
              </w:rPr>
              <w:t xml:space="preserve"> </w:t>
            </w:r>
            <w:proofErr w:type="spellStart"/>
            <w:r w:rsidR="00A8673C" w:rsidRPr="00170B0C">
              <w:rPr>
                <w:rFonts w:ascii="Times New Roman" w:hAnsi="Times New Roman" w:cs="Times New Roman"/>
                <w:color w:val="0D0D0D" w:themeColor="text1" w:themeTint="F2"/>
                <w:sz w:val="24"/>
                <w:szCs w:val="24"/>
                <w:lang w:val="ro-MD"/>
              </w:rPr>
              <w:t>faţă</w:t>
            </w:r>
            <w:proofErr w:type="spellEnd"/>
            <w:r w:rsidR="00A8673C" w:rsidRPr="00170B0C">
              <w:rPr>
                <w:rFonts w:ascii="Times New Roman" w:hAnsi="Times New Roman" w:cs="Times New Roman"/>
                <w:color w:val="0D0D0D" w:themeColor="text1" w:themeTint="F2"/>
                <w:sz w:val="24"/>
                <w:szCs w:val="24"/>
                <w:lang w:val="ro-MD"/>
              </w:rPr>
              <w:t xml:space="preserve"> de USD</w:t>
            </w:r>
            <w:r w:rsidRPr="00170B0C">
              <w:rPr>
                <w:rFonts w:ascii="Times New Roman" w:hAnsi="Times New Roman" w:cs="Times New Roman"/>
                <w:color w:val="0D0D0D" w:themeColor="text1" w:themeTint="F2"/>
                <w:sz w:val="24"/>
                <w:szCs w:val="24"/>
                <w:lang w:val="ro-MD"/>
              </w:rPr>
              <w:t>.”</w:t>
            </w:r>
          </w:p>
          <w:p w14:paraId="157942D8" w14:textId="77777777" w:rsidR="00694D1E" w:rsidRPr="00170B0C" w:rsidRDefault="00694D1E" w:rsidP="005E54BB">
            <w:pPr>
              <w:jc w:val="both"/>
              <w:rPr>
                <w:rFonts w:ascii="Times New Roman" w:hAnsi="Times New Roman" w:cs="Times New Roman"/>
                <w:color w:val="0D0D0D" w:themeColor="text1" w:themeTint="F2"/>
                <w:sz w:val="24"/>
                <w:szCs w:val="24"/>
                <w:lang w:val="ro-MD"/>
              </w:rPr>
            </w:pPr>
          </w:p>
          <w:p w14:paraId="579D6F1B" w14:textId="77777777" w:rsidR="00694D1E" w:rsidRPr="00170B0C" w:rsidRDefault="00694D1E" w:rsidP="005E54BB">
            <w:pPr>
              <w:jc w:val="both"/>
              <w:rPr>
                <w:rFonts w:ascii="Times New Roman" w:hAnsi="Times New Roman" w:cs="Times New Roman"/>
                <w:color w:val="0D0D0D" w:themeColor="text1" w:themeTint="F2"/>
                <w:sz w:val="24"/>
                <w:szCs w:val="24"/>
                <w:lang w:val="ro-MD"/>
              </w:rPr>
            </w:pPr>
          </w:p>
          <w:p w14:paraId="0C07C267" w14:textId="1A52052E" w:rsidR="00694D1E" w:rsidRPr="00170B0C" w:rsidRDefault="00694D1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va avea următorul cuprins:</w:t>
            </w:r>
          </w:p>
          <w:p w14:paraId="20B9915B" w14:textId="2CBD5C49" w:rsidR="00694D1E" w:rsidRPr="00170B0C" w:rsidRDefault="00694D1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0A1A84" w:rsidRPr="00170B0C">
              <w:rPr>
                <w:rFonts w:ascii="Times New Roman" w:hAnsi="Times New Roman" w:cs="Times New Roman"/>
                <w:color w:val="0D0D0D" w:themeColor="text1" w:themeTint="F2"/>
                <w:sz w:val="24"/>
                <w:szCs w:val="24"/>
                <w:lang w:val="ro-MD"/>
              </w:rPr>
              <w:t xml:space="preserve">După </w:t>
            </w:r>
            <w:proofErr w:type="spellStart"/>
            <w:r w:rsidR="000A1A84" w:rsidRPr="00170B0C">
              <w:rPr>
                <w:rFonts w:ascii="Times New Roman" w:hAnsi="Times New Roman" w:cs="Times New Roman"/>
                <w:color w:val="0D0D0D" w:themeColor="text1" w:themeTint="F2"/>
                <w:sz w:val="24"/>
                <w:szCs w:val="24"/>
                <w:lang w:val="ro-MD"/>
              </w:rPr>
              <w:t>obţinerea</w:t>
            </w:r>
            <w:proofErr w:type="spellEnd"/>
            <w:r w:rsidR="000A1A84" w:rsidRPr="00170B0C">
              <w:rPr>
                <w:rFonts w:ascii="Times New Roman" w:hAnsi="Times New Roman" w:cs="Times New Roman"/>
                <w:color w:val="0D0D0D" w:themeColor="text1" w:themeTint="F2"/>
                <w:sz w:val="24"/>
                <w:szCs w:val="24"/>
                <w:lang w:val="ro-MD"/>
              </w:rPr>
              <w:t xml:space="preserve"> statutului de producător eligibil mare în cadrul </w:t>
            </w:r>
            <w:proofErr w:type="spellStart"/>
            <w:r w:rsidR="000A1A84" w:rsidRPr="00170B0C">
              <w:rPr>
                <w:rFonts w:ascii="Times New Roman" w:hAnsi="Times New Roman" w:cs="Times New Roman"/>
                <w:color w:val="0D0D0D" w:themeColor="text1" w:themeTint="F2"/>
                <w:sz w:val="24"/>
                <w:szCs w:val="24"/>
                <w:lang w:val="ro-MD"/>
              </w:rPr>
              <w:t>licitaţiei</w:t>
            </w:r>
            <w:proofErr w:type="spellEnd"/>
            <w:r w:rsidR="000A1A84" w:rsidRPr="00170B0C">
              <w:rPr>
                <w:rFonts w:ascii="Times New Roman" w:hAnsi="Times New Roman" w:cs="Times New Roman"/>
                <w:color w:val="0D0D0D" w:themeColor="text1" w:themeTint="F2"/>
                <w:sz w:val="24"/>
                <w:szCs w:val="24"/>
                <w:lang w:val="ro-MD"/>
              </w:rPr>
              <w:t xml:space="preserve"> sau după confirmarea statutului de producător eligibil mic, producătorul este obligat să construiască </w:t>
            </w:r>
            <w:proofErr w:type="spellStart"/>
            <w:r w:rsidR="000A1A84" w:rsidRPr="00170B0C">
              <w:rPr>
                <w:rFonts w:ascii="Times New Roman" w:hAnsi="Times New Roman" w:cs="Times New Roman"/>
                <w:color w:val="0D0D0D" w:themeColor="text1" w:themeTint="F2"/>
                <w:sz w:val="24"/>
                <w:szCs w:val="24"/>
                <w:lang w:val="ro-MD"/>
              </w:rPr>
              <w:t>şi</w:t>
            </w:r>
            <w:proofErr w:type="spellEnd"/>
            <w:r w:rsidR="000A1A84" w:rsidRPr="00170B0C">
              <w:rPr>
                <w:rFonts w:ascii="Times New Roman" w:hAnsi="Times New Roman" w:cs="Times New Roman"/>
                <w:color w:val="0D0D0D" w:themeColor="text1" w:themeTint="F2"/>
                <w:sz w:val="24"/>
                <w:szCs w:val="24"/>
                <w:lang w:val="ro-MD"/>
              </w:rPr>
              <w:t xml:space="preserve"> să pună în </w:t>
            </w:r>
            <w:proofErr w:type="spellStart"/>
            <w:r w:rsidR="000A1A84" w:rsidRPr="00170B0C">
              <w:rPr>
                <w:rFonts w:ascii="Times New Roman" w:hAnsi="Times New Roman" w:cs="Times New Roman"/>
                <w:color w:val="0D0D0D" w:themeColor="text1" w:themeTint="F2"/>
                <w:sz w:val="24"/>
                <w:szCs w:val="24"/>
                <w:lang w:val="ro-MD"/>
              </w:rPr>
              <w:t>funcţiune</w:t>
            </w:r>
            <w:proofErr w:type="spellEnd"/>
            <w:r w:rsidR="000A1A84" w:rsidRPr="00170B0C">
              <w:rPr>
                <w:rFonts w:ascii="Times New Roman" w:hAnsi="Times New Roman" w:cs="Times New Roman"/>
                <w:color w:val="0D0D0D" w:themeColor="text1" w:themeTint="F2"/>
                <w:sz w:val="24"/>
                <w:szCs w:val="24"/>
                <w:lang w:val="ro-MD"/>
              </w:rPr>
              <w:t xml:space="preserve"> centrala electrică în termen de cel mult 36 de luni de la </w:t>
            </w:r>
            <w:proofErr w:type="spellStart"/>
            <w:r w:rsidR="000A1A84" w:rsidRPr="00170B0C">
              <w:rPr>
                <w:rFonts w:ascii="Times New Roman" w:hAnsi="Times New Roman" w:cs="Times New Roman"/>
                <w:color w:val="0D0D0D" w:themeColor="text1" w:themeTint="F2"/>
                <w:sz w:val="24"/>
                <w:szCs w:val="24"/>
                <w:lang w:val="ro-MD"/>
              </w:rPr>
              <w:t>anunţarea</w:t>
            </w:r>
            <w:proofErr w:type="spellEnd"/>
            <w:r w:rsidR="000A1A84" w:rsidRPr="00170B0C">
              <w:rPr>
                <w:rFonts w:ascii="Times New Roman" w:hAnsi="Times New Roman" w:cs="Times New Roman"/>
                <w:color w:val="0D0D0D" w:themeColor="text1" w:themeTint="F2"/>
                <w:sz w:val="24"/>
                <w:szCs w:val="24"/>
                <w:lang w:val="ro-MD"/>
              </w:rPr>
              <w:t xml:space="preserve"> rezultatelor </w:t>
            </w:r>
            <w:proofErr w:type="spellStart"/>
            <w:r w:rsidR="000A1A84" w:rsidRPr="00170B0C">
              <w:rPr>
                <w:rFonts w:ascii="Times New Roman" w:hAnsi="Times New Roman" w:cs="Times New Roman"/>
                <w:color w:val="0D0D0D" w:themeColor="text1" w:themeTint="F2"/>
                <w:sz w:val="24"/>
                <w:szCs w:val="24"/>
                <w:lang w:val="ro-MD"/>
              </w:rPr>
              <w:t>licitaţiei</w:t>
            </w:r>
            <w:proofErr w:type="spellEnd"/>
            <w:r w:rsidR="000A1A84" w:rsidRPr="00170B0C">
              <w:rPr>
                <w:rFonts w:ascii="Times New Roman" w:hAnsi="Times New Roman" w:cs="Times New Roman"/>
                <w:color w:val="0D0D0D" w:themeColor="text1" w:themeTint="F2"/>
                <w:sz w:val="24"/>
                <w:szCs w:val="24"/>
                <w:lang w:val="ro-MD"/>
              </w:rPr>
              <w:t xml:space="preserve"> sau, după caz, în termen de cel mult 24 de luni de la data confirmării statutului de producător eligibil, de asemenea este obligat să respecte celelalte </w:t>
            </w:r>
            <w:proofErr w:type="spellStart"/>
            <w:r w:rsidR="000A1A84" w:rsidRPr="00170B0C">
              <w:rPr>
                <w:rFonts w:ascii="Times New Roman" w:hAnsi="Times New Roman" w:cs="Times New Roman"/>
                <w:color w:val="0D0D0D" w:themeColor="text1" w:themeTint="F2"/>
                <w:sz w:val="24"/>
                <w:szCs w:val="24"/>
                <w:lang w:val="ro-MD"/>
              </w:rPr>
              <w:t>condiţii</w:t>
            </w:r>
            <w:proofErr w:type="spellEnd"/>
            <w:r w:rsidR="000A1A84" w:rsidRPr="00170B0C">
              <w:rPr>
                <w:rFonts w:ascii="Times New Roman" w:hAnsi="Times New Roman" w:cs="Times New Roman"/>
                <w:color w:val="0D0D0D" w:themeColor="text1" w:themeTint="F2"/>
                <w:sz w:val="24"/>
                <w:szCs w:val="24"/>
                <w:lang w:val="ro-MD"/>
              </w:rPr>
              <w:t xml:space="preserve"> stabilite în cadrul </w:t>
            </w:r>
            <w:proofErr w:type="spellStart"/>
            <w:r w:rsidR="000A1A84" w:rsidRPr="00170B0C">
              <w:rPr>
                <w:rFonts w:ascii="Times New Roman" w:hAnsi="Times New Roman" w:cs="Times New Roman"/>
                <w:color w:val="0D0D0D" w:themeColor="text1" w:themeTint="F2"/>
                <w:sz w:val="24"/>
                <w:szCs w:val="24"/>
                <w:lang w:val="ro-MD"/>
              </w:rPr>
              <w:t>licitaţiei</w:t>
            </w:r>
            <w:proofErr w:type="spellEnd"/>
            <w:r w:rsidR="000A1A84" w:rsidRPr="00170B0C">
              <w:rPr>
                <w:rFonts w:ascii="Times New Roman" w:hAnsi="Times New Roman" w:cs="Times New Roman"/>
                <w:color w:val="0D0D0D" w:themeColor="text1" w:themeTint="F2"/>
                <w:sz w:val="24"/>
                <w:szCs w:val="24"/>
                <w:lang w:val="ro-MD"/>
              </w:rPr>
              <w:t xml:space="preserve"> sau în cadrul procedurii de confirmare a statutului de producător eligibil, stabilite în conformitate cu prezenta lege </w:t>
            </w:r>
            <w:proofErr w:type="spellStart"/>
            <w:r w:rsidR="000A1A84" w:rsidRPr="00170B0C">
              <w:rPr>
                <w:rFonts w:ascii="Times New Roman" w:hAnsi="Times New Roman" w:cs="Times New Roman"/>
                <w:color w:val="0D0D0D" w:themeColor="text1" w:themeTint="F2"/>
                <w:sz w:val="24"/>
                <w:szCs w:val="24"/>
                <w:lang w:val="ro-MD"/>
              </w:rPr>
              <w:t>şi</w:t>
            </w:r>
            <w:proofErr w:type="spellEnd"/>
            <w:r w:rsidR="000A1A84" w:rsidRPr="00170B0C">
              <w:rPr>
                <w:rFonts w:ascii="Times New Roman" w:hAnsi="Times New Roman" w:cs="Times New Roman"/>
                <w:color w:val="0D0D0D" w:themeColor="text1" w:themeTint="F2"/>
                <w:sz w:val="24"/>
                <w:szCs w:val="24"/>
                <w:lang w:val="ro-MD"/>
              </w:rPr>
              <w:t xml:space="preserve"> regulamentele prevăzute la art. 35 alin. (2) </w:t>
            </w:r>
            <w:proofErr w:type="spellStart"/>
            <w:r w:rsidR="000A1A84" w:rsidRPr="00170B0C">
              <w:rPr>
                <w:rFonts w:ascii="Times New Roman" w:hAnsi="Times New Roman" w:cs="Times New Roman"/>
                <w:color w:val="0D0D0D" w:themeColor="text1" w:themeTint="F2"/>
                <w:sz w:val="24"/>
                <w:szCs w:val="24"/>
                <w:lang w:val="ro-MD"/>
              </w:rPr>
              <w:t>şi</w:t>
            </w:r>
            <w:proofErr w:type="spellEnd"/>
            <w:r w:rsidR="000A1A84" w:rsidRPr="00170B0C">
              <w:rPr>
                <w:rFonts w:ascii="Times New Roman" w:hAnsi="Times New Roman" w:cs="Times New Roman"/>
                <w:color w:val="0D0D0D" w:themeColor="text1" w:themeTint="F2"/>
                <w:sz w:val="24"/>
                <w:szCs w:val="24"/>
                <w:lang w:val="ro-MD"/>
              </w:rPr>
              <w:t xml:space="preserve"> art. 36 alin. (1). Termenul de punere în </w:t>
            </w:r>
            <w:proofErr w:type="spellStart"/>
            <w:r w:rsidR="000A1A84" w:rsidRPr="00170B0C">
              <w:rPr>
                <w:rFonts w:ascii="Times New Roman" w:hAnsi="Times New Roman" w:cs="Times New Roman"/>
                <w:color w:val="0D0D0D" w:themeColor="text1" w:themeTint="F2"/>
                <w:sz w:val="24"/>
                <w:szCs w:val="24"/>
                <w:lang w:val="ro-MD"/>
              </w:rPr>
              <w:t>funcţiune</w:t>
            </w:r>
            <w:proofErr w:type="spellEnd"/>
            <w:r w:rsidR="000A1A84" w:rsidRPr="00170B0C">
              <w:rPr>
                <w:rFonts w:ascii="Times New Roman" w:hAnsi="Times New Roman" w:cs="Times New Roman"/>
                <w:color w:val="0D0D0D" w:themeColor="text1" w:themeTint="F2"/>
                <w:sz w:val="24"/>
                <w:szCs w:val="24"/>
                <w:lang w:val="ro-MD"/>
              </w:rPr>
              <w:t xml:space="preserve"> a centralei electrice, stabilit în prezentul alineat, poate fi prelungit de către Guvern, în cazul oferirii statutului de producător eligibil în cadrul </w:t>
            </w:r>
            <w:proofErr w:type="spellStart"/>
            <w:r w:rsidR="000A1A84" w:rsidRPr="00170B0C">
              <w:rPr>
                <w:rFonts w:ascii="Times New Roman" w:hAnsi="Times New Roman" w:cs="Times New Roman"/>
                <w:color w:val="0D0D0D" w:themeColor="text1" w:themeTint="F2"/>
                <w:sz w:val="24"/>
                <w:szCs w:val="24"/>
                <w:lang w:val="ro-MD"/>
              </w:rPr>
              <w:t>licitaţiei</w:t>
            </w:r>
            <w:proofErr w:type="spellEnd"/>
            <w:r w:rsidR="000A1A84" w:rsidRPr="00170B0C">
              <w:rPr>
                <w:rFonts w:ascii="Times New Roman" w:hAnsi="Times New Roman" w:cs="Times New Roman"/>
                <w:color w:val="0D0D0D" w:themeColor="text1" w:themeTint="F2"/>
                <w:sz w:val="24"/>
                <w:szCs w:val="24"/>
                <w:lang w:val="ro-MD"/>
              </w:rPr>
              <w:t xml:space="preserve">, sau de către Agenția Națională pentru Reglementare în Energetică, în cazul confirmării statutului de producător eligibil, cu cel mult 12 luni, dacă centrala electrică respectivă nu poate fi pusă în funcțiune din motive întemeiate, neimputabile producătorului eligibil (condiții de </w:t>
            </w:r>
            <w:proofErr w:type="spellStart"/>
            <w:r w:rsidR="000A1A84" w:rsidRPr="00170B0C">
              <w:rPr>
                <w:rFonts w:ascii="Times New Roman" w:hAnsi="Times New Roman" w:cs="Times New Roman"/>
                <w:color w:val="0D0D0D" w:themeColor="text1" w:themeTint="F2"/>
                <w:sz w:val="24"/>
                <w:szCs w:val="24"/>
                <w:lang w:val="ro-MD"/>
              </w:rPr>
              <w:t>forţă</w:t>
            </w:r>
            <w:proofErr w:type="spellEnd"/>
            <w:r w:rsidR="000A1A84" w:rsidRPr="00170B0C">
              <w:rPr>
                <w:rFonts w:ascii="Times New Roman" w:hAnsi="Times New Roman" w:cs="Times New Roman"/>
                <w:color w:val="0D0D0D" w:themeColor="text1" w:themeTint="F2"/>
                <w:sz w:val="24"/>
                <w:szCs w:val="24"/>
                <w:lang w:val="ro-MD"/>
              </w:rPr>
              <w:t xml:space="preserve"> majoră; lipsa posibilității de a o racorda la rețeaua electrică din cauza nerespectării de către operatorul sistemului de transport, operatorul sistemului de </w:t>
            </w:r>
            <w:proofErr w:type="spellStart"/>
            <w:r w:rsidR="000A1A84" w:rsidRPr="00170B0C">
              <w:rPr>
                <w:rFonts w:ascii="Times New Roman" w:hAnsi="Times New Roman" w:cs="Times New Roman"/>
                <w:color w:val="0D0D0D" w:themeColor="text1" w:themeTint="F2"/>
                <w:sz w:val="24"/>
                <w:szCs w:val="24"/>
                <w:lang w:val="ro-MD"/>
              </w:rPr>
              <w:t>distribuţie</w:t>
            </w:r>
            <w:proofErr w:type="spellEnd"/>
            <w:r w:rsidR="000A1A84" w:rsidRPr="00170B0C">
              <w:rPr>
                <w:rFonts w:ascii="Times New Roman" w:hAnsi="Times New Roman" w:cs="Times New Roman"/>
                <w:color w:val="0D0D0D" w:themeColor="text1" w:themeTint="F2"/>
                <w:sz w:val="24"/>
                <w:szCs w:val="24"/>
                <w:lang w:val="ro-MD"/>
              </w:rPr>
              <w:t xml:space="preserve"> a termenelor privind dezvoltarea rețelei electrice; </w:t>
            </w:r>
            <w:proofErr w:type="spellStart"/>
            <w:r w:rsidR="000A1A84" w:rsidRPr="00170B0C">
              <w:rPr>
                <w:rFonts w:ascii="Times New Roman" w:hAnsi="Times New Roman" w:cs="Times New Roman"/>
                <w:color w:val="0D0D0D" w:themeColor="text1" w:themeTint="F2"/>
                <w:sz w:val="24"/>
                <w:szCs w:val="24"/>
                <w:lang w:val="ro-MD"/>
              </w:rPr>
              <w:t>întîrzierea</w:t>
            </w:r>
            <w:proofErr w:type="spellEnd"/>
            <w:r w:rsidR="000A1A84" w:rsidRPr="00170B0C">
              <w:rPr>
                <w:rFonts w:ascii="Times New Roman" w:hAnsi="Times New Roman" w:cs="Times New Roman"/>
                <w:color w:val="0D0D0D" w:themeColor="text1" w:themeTint="F2"/>
                <w:sz w:val="24"/>
                <w:szCs w:val="24"/>
                <w:lang w:val="ro-MD"/>
              </w:rPr>
              <w:t xml:space="preserve"> de către operatorul de sistem în executarea și punerea în funcțiune a </w:t>
            </w:r>
            <w:r w:rsidR="000A1A84" w:rsidRPr="00170B0C">
              <w:rPr>
                <w:rFonts w:ascii="Times New Roman" w:hAnsi="Times New Roman" w:cs="Times New Roman"/>
                <w:color w:val="0D0D0D" w:themeColor="text1" w:themeTint="F2"/>
                <w:sz w:val="24"/>
                <w:szCs w:val="24"/>
                <w:lang w:val="ro-MD"/>
              </w:rPr>
              <w:lastRenderedPageBreak/>
              <w:t>instalației de racordare conform contractului de racordare).</w:t>
            </w:r>
          </w:p>
          <w:p w14:paraId="499F40EC" w14:textId="6BB2CF0C" w:rsidR="00694D1E" w:rsidRPr="00170B0C" w:rsidRDefault="00694D1E" w:rsidP="005E54BB">
            <w:pPr>
              <w:jc w:val="both"/>
              <w:rPr>
                <w:rFonts w:ascii="Times New Roman" w:hAnsi="Times New Roman" w:cs="Times New Roman"/>
                <w:color w:val="0D0D0D" w:themeColor="text1" w:themeTint="F2"/>
                <w:sz w:val="24"/>
                <w:szCs w:val="24"/>
                <w:lang w:val="ro-MD"/>
              </w:rPr>
            </w:pPr>
          </w:p>
          <w:p w14:paraId="45BDF60C" w14:textId="239504F3" w:rsidR="00694D1E" w:rsidRPr="00170B0C" w:rsidRDefault="00694D1E" w:rsidP="005E54BB">
            <w:pPr>
              <w:jc w:val="both"/>
              <w:rPr>
                <w:rFonts w:ascii="Times New Roman" w:hAnsi="Times New Roman" w:cs="Times New Roman"/>
                <w:color w:val="0D0D0D" w:themeColor="text1" w:themeTint="F2"/>
                <w:sz w:val="24"/>
                <w:szCs w:val="24"/>
                <w:lang w:val="ro-MD"/>
              </w:rPr>
            </w:pPr>
          </w:p>
          <w:p w14:paraId="26EBA8E8" w14:textId="39BBA2D3" w:rsidR="00694D1E" w:rsidRPr="00170B0C" w:rsidRDefault="00694D1E" w:rsidP="005E54BB">
            <w:pPr>
              <w:jc w:val="both"/>
              <w:rPr>
                <w:rFonts w:ascii="Times New Roman" w:hAnsi="Times New Roman" w:cs="Times New Roman"/>
                <w:color w:val="0D0D0D" w:themeColor="text1" w:themeTint="F2"/>
                <w:sz w:val="24"/>
                <w:szCs w:val="24"/>
                <w:lang w:val="ro-MD"/>
              </w:rPr>
            </w:pPr>
          </w:p>
          <w:p w14:paraId="6E624A9F" w14:textId="4BD5AB06" w:rsidR="00694D1E" w:rsidRPr="00170B0C" w:rsidRDefault="00694D1E" w:rsidP="005E54BB">
            <w:pPr>
              <w:jc w:val="both"/>
              <w:rPr>
                <w:rFonts w:ascii="Times New Roman" w:hAnsi="Times New Roman" w:cs="Times New Roman"/>
                <w:color w:val="0D0D0D" w:themeColor="text1" w:themeTint="F2"/>
                <w:sz w:val="24"/>
                <w:szCs w:val="24"/>
                <w:lang w:val="ro-MD"/>
              </w:rPr>
            </w:pPr>
          </w:p>
          <w:p w14:paraId="5F0EE95B" w14:textId="5A1B42A4" w:rsidR="00694D1E" w:rsidRPr="00170B0C" w:rsidRDefault="00694D1E" w:rsidP="005E54BB">
            <w:pPr>
              <w:jc w:val="both"/>
              <w:rPr>
                <w:rFonts w:ascii="Times New Roman" w:hAnsi="Times New Roman" w:cs="Times New Roman"/>
                <w:color w:val="0D0D0D" w:themeColor="text1" w:themeTint="F2"/>
                <w:sz w:val="24"/>
                <w:szCs w:val="24"/>
                <w:lang w:val="ro-MD"/>
              </w:rPr>
            </w:pPr>
          </w:p>
          <w:p w14:paraId="0D36F4DA" w14:textId="77777777" w:rsidR="00694D1E" w:rsidRPr="00170B0C" w:rsidRDefault="00694D1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(2) va avea următorul cuprins:</w:t>
            </w:r>
          </w:p>
          <w:p w14:paraId="105BF9D5" w14:textId="68DF2F2B" w:rsidR="00694D1E" w:rsidRPr="00170B0C" w:rsidRDefault="00694D1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„(2) </w:t>
            </w:r>
            <w:r w:rsidR="003546F1" w:rsidRPr="00170B0C">
              <w:rPr>
                <w:rFonts w:ascii="Times New Roman" w:hAnsi="Times New Roman" w:cs="Times New Roman"/>
                <w:color w:val="0D0D0D" w:themeColor="text1" w:themeTint="F2"/>
                <w:sz w:val="24"/>
                <w:szCs w:val="24"/>
                <w:lang w:val="ro-MD"/>
              </w:rPr>
              <w:t xml:space="preserve">Dacă un producător eligibil mic construiește </w:t>
            </w:r>
            <w:proofErr w:type="spellStart"/>
            <w:r w:rsidR="003546F1" w:rsidRPr="00170B0C">
              <w:rPr>
                <w:rFonts w:ascii="Times New Roman" w:hAnsi="Times New Roman" w:cs="Times New Roman"/>
                <w:color w:val="0D0D0D" w:themeColor="text1" w:themeTint="F2"/>
                <w:sz w:val="24"/>
                <w:szCs w:val="24"/>
                <w:lang w:val="ro-MD"/>
              </w:rPr>
              <w:t>şi</w:t>
            </w:r>
            <w:proofErr w:type="spellEnd"/>
            <w:r w:rsidR="003546F1" w:rsidRPr="00170B0C">
              <w:rPr>
                <w:rFonts w:ascii="Times New Roman" w:hAnsi="Times New Roman" w:cs="Times New Roman"/>
                <w:color w:val="0D0D0D" w:themeColor="text1" w:themeTint="F2"/>
                <w:sz w:val="24"/>
                <w:szCs w:val="24"/>
                <w:lang w:val="ro-MD"/>
              </w:rPr>
              <w:t xml:space="preserve"> pune în </w:t>
            </w:r>
            <w:proofErr w:type="spellStart"/>
            <w:r w:rsidR="003546F1" w:rsidRPr="00170B0C">
              <w:rPr>
                <w:rFonts w:ascii="Times New Roman" w:hAnsi="Times New Roman" w:cs="Times New Roman"/>
                <w:color w:val="0D0D0D" w:themeColor="text1" w:themeTint="F2"/>
                <w:sz w:val="24"/>
                <w:szCs w:val="24"/>
                <w:lang w:val="ro-MD"/>
              </w:rPr>
              <w:t>funcţiune</w:t>
            </w:r>
            <w:proofErr w:type="spellEnd"/>
            <w:r w:rsidR="003546F1" w:rsidRPr="00170B0C">
              <w:rPr>
                <w:rFonts w:ascii="Times New Roman" w:hAnsi="Times New Roman" w:cs="Times New Roman"/>
                <w:color w:val="0D0D0D" w:themeColor="text1" w:themeTint="F2"/>
                <w:sz w:val="24"/>
                <w:szCs w:val="24"/>
                <w:lang w:val="ro-MD"/>
              </w:rPr>
              <w:t xml:space="preserve"> o centrală electrică cu echipament utilizat sau cu echipament nou fabricat cu mai mult de 36 de luni </w:t>
            </w:r>
            <w:proofErr w:type="spellStart"/>
            <w:r w:rsidR="003546F1" w:rsidRPr="00170B0C">
              <w:rPr>
                <w:rFonts w:ascii="Times New Roman" w:hAnsi="Times New Roman" w:cs="Times New Roman"/>
                <w:color w:val="0D0D0D" w:themeColor="text1" w:themeTint="F2"/>
                <w:sz w:val="24"/>
                <w:szCs w:val="24"/>
                <w:lang w:val="ro-MD"/>
              </w:rPr>
              <w:t>pînă</w:t>
            </w:r>
            <w:proofErr w:type="spellEnd"/>
            <w:r w:rsidR="003546F1" w:rsidRPr="00170B0C">
              <w:rPr>
                <w:rFonts w:ascii="Times New Roman" w:hAnsi="Times New Roman" w:cs="Times New Roman"/>
                <w:color w:val="0D0D0D" w:themeColor="text1" w:themeTint="F2"/>
                <w:sz w:val="24"/>
                <w:szCs w:val="24"/>
                <w:lang w:val="ro-MD"/>
              </w:rPr>
              <w:t xml:space="preserve"> la punerea în funcțiune a centralei electrice, în cazul producătorilor cărora le-a fost confirmat statutul de producător eligibil mic, sau cu mai mult de 48 de luni de la punerea în </w:t>
            </w:r>
            <w:proofErr w:type="spellStart"/>
            <w:r w:rsidR="003546F1" w:rsidRPr="00170B0C">
              <w:rPr>
                <w:rFonts w:ascii="Times New Roman" w:hAnsi="Times New Roman" w:cs="Times New Roman"/>
                <w:color w:val="0D0D0D" w:themeColor="text1" w:themeTint="F2"/>
                <w:sz w:val="24"/>
                <w:szCs w:val="24"/>
                <w:lang w:val="ro-MD"/>
              </w:rPr>
              <w:t>funcţiune</w:t>
            </w:r>
            <w:proofErr w:type="spellEnd"/>
            <w:r w:rsidR="003546F1" w:rsidRPr="00170B0C">
              <w:rPr>
                <w:rFonts w:ascii="Times New Roman" w:hAnsi="Times New Roman" w:cs="Times New Roman"/>
                <w:color w:val="0D0D0D" w:themeColor="text1" w:themeTint="F2"/>
                <w:sz w:val="24"/>
                <w:szCs w:val="24"/>
                <w:lang w:val="ro-MD"/>
              </w:rPr>
              <w:t xml:space="preserve"> a centralei electrice, în cazul producătorilor care au </w:t>
            </w:r>
            <w:proofErr w:type="spellStart"/>
            <w:r w:rsidR="003546F1" w:rsidRPr="00170B0C">
              <w:rPr>
                <w:rFonts w:ascii="Times New Roman" w:hAnsi="Times New Roman" w:cs="Times New Roman"/>
                <w:color w:val="0D0D0D" w:themeColor="text1" w:themeTint="F2"/>
                <w:sz w:val="24"/>
                <w:szCs w:val="24"/>
                <w:lang w:val="ro-MD"/>
              </w:rPr>
              <w:t>obţinut</w:t>
            </w:r>
            <w:proofErr w:type="spellEnd"/>
            <w:r w:rsidR="003546F1" w:rsidRPr="00170B0C">
              <w:rPr>
                <w:rFonts w:ascii="Times New Roman" w:hAnsi="Times New Roman" w:cs="Times New Roman"/>
                <w:color w:val="0D0D0D" w:themeColor="text1" w:themeTint="F2"/>
                <w:sz w:val="24"/>
                <w:szCs w:val="24"/>
                <w:lang w:val="ro-MD"/>
              </w:rPr>
              <w:t xml:space="preserve"> statutul de producător eligibil mare în cadrul </w:t>
            </w:r>
            <w:proofErr w:type="spellStart"/>
            <w:r w:rsidR="003546F1" w:rsidRPr="00170B0C">
              <w:rPr>
                <w:rFonts w:ascii="Times New Roman" w:hAnsi="Times New Roman" w:cs="Times New Roman"/>
                <w:color w:val="0D0D0D" w:themeColor="text1" w:themeTint="F2"/>
                <w:sz w:val="24"/>
                <w:szCs w:val="24"/>
                <w:lang w:val="ro-MD"/>
              </w:rPr>
              <w:t>licitaţiei</w:t>
            </w:r>
            <w:proofErr w:type="spellEnd"/>
            <w:r w:rsidR="003546F1" w:rsidRPr="00170B0C">
              <w:rPr>
                <w:rFonts w:ascii="Times New Roman" w:hAnsi="Times New Roman" w:cs="Times New Roman"/>
                <w:color w:val="0D0D0D" w:themeColor="text1" w:themeTint="F2"/>
                <w:sz w:val="24"/>
                <w:szCs w:val="24"/>
                <w:lang w:val="ro-MD"/>
              </w:rPr>
              <w:t xml:space="preserve">, ori cu încălcarea celorlalte </w:t>
            </w:r>
            <w:proofErr w:type="spellStart"/>
            <w:r w:rsidR="003546F1" w:rsidRPr="00170B0C">
              <w:rPr>
                <w:rFonts w:ascii="Times New Roman" w:hAnsi="Times New Roman" w:cs="Times New Roman"/>
                <w:color w:val="0D0D0D" w:themeColor="text1" w:themeTint="F2"/>
                <w:sz w:val="24"/>
                <w:szCs w:val="24"/>
                <w:lang w:val="ro-MD"/>
              </w:rPr>
              <w:t>condiţii</w:t>
            </w:r>
            <w:proofErr w:type="spellEnd"/>
            <w:r w:rsidR="003546F1" w:rsidRPr="00170B0C">
              <w:rPr>
                <w:rFonts w:ascii="Times New Roman" w:hAnsi="Times New Roman" w:cs="Times New Roman"/>
                <w:color w:val="0D0D0D" w:themeColor="text1" w:themeTint="F2"/>
                <w:sz w:val="24"/>
                <w:szCs w:val="24"/>
                <w:lang w:val="ro-MD"/>
              </w:rPr>
              <w:t xml:space="preserve"> stabilite prin prezenta lege, dreptul său de a comercializa cantitatea de energie electrică la tariful fix stabilit în conformitate cu prezenta lege, respectiv la preț fix, sau dreptul de a primi prima variabilă, se retrage, iar garanția de bună execuție a contractului va fi transferată la bugetul de stat. Capacitatea alocată acestuia va fi returnată </w:t>
            </w:r>
            <w:proofErr w:type="spellStart"/>
            <w:r w:rsidR="003546F1" w:rsidRPr="00170B0C">
              <w:rPr>
                <w:rFonts w:ascii="Times New Roman" w:hAnsi="Times New Roman" w:cs="Times New Roman"/>
                <w:color w:val="0D0D0D" w:themeColor="text1" w:themeTint="F2"/>
                <w:sz w:val="24"/>
                <w:szCs w:val="24"/>
                <w:lang w:val="ro-MD"/>
              </w:rPr>
              <w:t>şi</w:t>
            </w:r>
            <w:proofErr w:type="spellEnd"/>
            <w:r w:rsidR="003546F1" w:rsidRPr="00170B0C">
              <w:rPr>
                <w:rFonts w:ascii="Times New Roman" w:hAnsi="Times New Roman" w:cs="Times New Roman"/>
                <w:color w:val="0D0D0D" w:themeColor="text1" w:themeTint="F2"/>
                <w:sz w:val="24"/>
                <w:szCs w:val="24"/>
                <w:lang w:val="ro-MD"/>
              </w:rPr>
              <w:t xml:space="preserve"> luată în considerare la următoarea </w:t>
            </w:r>
            <w:proofErr w:type="spellStart"/>
            <w:r w:rsidR="003546F1" w:rsidRPr="00170B0C">
              <w:rPr>
                <w:rFonts w:ascii="Times New Roman" w:hAnsi="Times New Roman" w:cs="Times New Roman"/>
                <w:color w:val="0D0D0D" w:themeColor="text1" w:themeTint="F2"/>
                <w:sz w:val="24"/>
                <w:szCs w:val="24"/>
                <w:lang w:val="ro-MD"/>
              </w:rPr>
              <w:t>licitaţie</w:t>
            </w:r>
            <w:proofErr w:type="spellEnd"/>
            <w:r w:rsidR="003546F1" w:rsidRPr="00170B0C">
              <w:rPr>
                <w:rFonts w:ascii="Times New Roman" w:hAnsi="Times New Roman" w:cs="Times New Roman"/>
                <w:color w:val="0D0D0D" w:themeColor="text1" w:themeTint="F2"/>
                <w:sz w:val="24"/>
                <w:szCs w:val="24"/>
                <w:lang w:val="ro-MD"/>
              </w:rPr>
              <w:t xml:space="preserve"> sau, după caz, la procedura de confirmare a statutului de producător eligibil</w:t>
            </w:r>
            <w:r w:rsidRPr="00170B0C">
              <w:rPr>
                <w:rFonts w:ascii="Times New Roman" w:hAnsi="Times New Roman" w:cs="Times New Roman"/>
                <w:color w:val="0D0D0D" w:themeColor="text1" w:themeTint="F2"/>
                <w:sz w:val="24"/>
                <w:szCs w:val="24"/>
                <w:lang w:val="ro-MD"/>
              </w:rPr>
              <w:t>.”</w:t>
            </w:r>
          </w:p>
          <w:p w14:paraId="6780085A" w14:textId="35CD468D" w:rsidR="00694D1E" w:rsidRPr="00170B0C" w:rsidRDefault="00694D1E" w:rsidP="005E54BB">
            <w:pPr>
              <w:jc w:val="both"/>
              <w:rPr>
                <w:rFonts w:ascii="Times New Roman" w:hAnsi="Times New Roman" w:cs="Times New Roman"/>
                <w:color w:val="0D0D0D" w:themeColor="text1" w:themeTint="F2"/>
                <w:sz w:val="24"/>
                <w:szCs w:val="24"/>
                <w:lang w:val="ro-MD"/>
              </w:rPr>
            </w:pPr>
          </w:p>
          <w:p w14:paraId="1F18719B" w14:textId="07CB0DBF" w:rsidR="00694D1E" w:rsidRPr="00170B0C" w:rsidRDefault="00694D1E" w:rsidP="005E54BB">
            <w:pPr>
              <w:jc w:val="both"/>
              <w:rPr>
                <w:rFonts w:ascii="Times New Roman" w:hAnsi="Times New Roman" w:cs="Times New Roman"/>
                <w:color w:val="0D0D0D" w:themeColor="text1" w:themeTint="F2"/>
                <w:sz w:val="24"/>
                <w:szCs w:val="24"/>
                <w:lang w:val="ro-MD"/>
              </w:rPr>
            </w:pPr>
          </w:p>
          <w:p w14:paraId="13DB01FA" w14:textId="53E78007" w:rsidR="00694D1E" w:rsidRPr="00170B0C" w:rsidRDefault="00694D1E" w:rsidP="005E54BB">
            <w:pPr>
              <w:jc w:val="both"/>
              <w:rPr>
                <w:rFonts w:ascii="Times New Roman" w:hAnsi="Times New Roman" w:cs="Times New Roman"/>
                <w:color w:val="0D0D0D" w:themeColor="text1" w:themeTint="F2"/>
                <w:sz w:val="24"/>
                <w:szCs w:val="24"/>
                <w:lang w:val="ro-MD"/>
              </w:rPr>
            </w:pPr>
          </w:p>
          <w:p w14:paraId="338C216B" w14:textId="77777777" w:rsidR="00694D1E" w:rsidRPr="00170B0C" w:rsidRDefault="00694D1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 (3) va avea următorul cuprins:</w:t>
            </w:r>
          </w:p>
          <w:p w14:paraId="21EAD2D3" w14:textId="5778E7A8" w:rsidR="00694D1E" w:rsidRPr="00170B0C" w:rsidRDefault="00694D1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„(3) </w:t>
            </w:r>
            <w:r w:rsidR="00A6696C" w:rsidRPr="00170B0C">
              <w:rPr>
                <w:rFonts w:ascii="Times New Roman" w:hAnsi="Times New Roman" w:cs="Times New Roman"/>
                <w:color w:val="0D0D0D" w:themeColor="text1" w:themeTint="F2"/>
                <w:sz w:val="24"/>
                <w:szCs w:val="24"/>
                <w:lang w:val="ro-MD"/>
              </w:rPr>
              <w:t xml:space="preserve">În cazul în care un producător eligibil nu pune în </w:t>
            </w:r>
            <w:proofErr w:type="spellStart"/>
            <w:r w:rsidR="00A6696C" w:rsidRPr="00170B0C">
              <w:rPr>
                <w:rFonts w:ascii="Times New Roman" w:hAnsi="Times New Roman" w:cs="Times New Roman"/>
                <w:color w:val="0D0D0D" w:themeColor="text1" w:themeTint="F2"/>
                <w:sz w:val="24"/>
                <w:szCs w:val="24"/>
                <w:lang w:val="ro-MD"/>
              </w:rPr>
              <w:t>funcţiune</w:t>
            </w:r>
            <w:proofErr w:type="spellEnd"/>
            <w:r w:rsidR="00A6696C" w:rsidRPr="00170B0C">
              <w:rPr>
                <w:rFonts w:ascii="Times New Roman" w:hAnsi="Times New Roman" w:cs="Times New Roman"/>
                <w:color w:val="0D0D0D" w:themeColor="text1" w:themeTint="F2"/>
                <w:sz w:val="24"/>
                <w:szCs w:val="24"/>
                <w:lang w:val="ro-MD"/>
              </w:rPr>
              <w:t xml:space="preserve"> centrala electrică în termenii stabiliți în conformitate cu alin. (11), dreptul său de a comercializa cantitatea de energie </w:t>
            </w:r>
            <w:r w:rsidR="00A6696C" w:rsidRPr="00170B0C">
              <w:rPr>
                <w:rFonts w:ascii="Times New Roman" w:hAnsi="Times New Roman" w:cs="Times New Roman"/>
                <w:color w:val="0D0D0D" w:themeColor="text1" w:themeTint="F2"/>
                <w:sz w:val="24"/>
                <w:szCs w:val="24"/>
                <w:lang w:val="ro-MD"/>
              </w:rPr>
              <w:lastRenderedPageBreak/>
              <w:t xml:space="preserve">electrică la tariful fix stabilit în conformitate cu prezenta lege, respectiv la preț fix, sau dreptul de a primi prima variabilă, se retrage, iar garanția de bună execuție a contractului va fi transferată la bugetul de stat. Capacitatea alocată acestuia va fi returnată </w:t>
            </w:r>
            <w:proofErr w:type="spellStart"/>
            <w:r w:rsidR="00A6696C" w:rsidRPr="00170B0C">
              <w:rPr>
                <w:rFonts w:ascii="Times New Roman" w:hAnsi="Times New Roman" w:cs="Times New Roman"/>
                <w:color w:val="0D0D0D" w:themeColor="text1" w:themeTint="F2"/>
                <w:sz w:val="24"/>
                <w:szCs w:val="24"/>
                <w:lang w:val="ro-MD"/>
              </w:rPr>
              <w:t>şi</w:t>
            </w:r>
            <w:proofErr w:type="spellEnd"/>
            <w:r w:rsidR="00A6696C" w:rsidRPr="00170B0C">
              <w:rPr>
                <w:rFonts w:ascii="Times New Roman" w:hAnsi="Times New Roman" w:cs="Times New Roman"/>
                <w:color w:val="0D0D0D" w:themeColor="text1" w:themeTint="F2"/>
                <w:sz w:val="24"/>
                <w:szCs w:val="24"/>
                <w:lang w:val="ro-MD"/>
              </w:rPr>
              <w:t xml:space="preserve"> luată în considerare la următoarea </w:t>
            </w:r>
            <w:proofErr w:type="spellStart"/>
            <w:r w:rsidR="00A6696C" w:rsidRPr="00170B0C">
              <w:rPr>
                <w:rFonts w:ascii="Times New Roman" w:hAnsi="Times New Roman" w:cs="Times New Roman"/>
                <w:color w:val="0D0D0D" w:themeColor="text1" w:themeTint="F2"/>
                <w:sz w:val="24"/>
                <w:szCs w:val="24"/>
                <w:lang w:val="ro-MD"/>
              </w:rPr>
              <w:t>licitaţie</w:t>
            </w:r>
            <w:proofErr w:type="spellEnd"/>
            <w:r w:rsidR="00A6696C" w:rsidRPr="00170B0C">
              <w:rPr>
                <w:rFonts w:ascii="Times New Roman" w:hAnsi="Times New Roman" w:cs="Times New Roman"/>
                <w:color w:val="0D0D0D" w:themeColor="text1" w:themeTint="F2"/>
                <w:sz w:val="24"/>
                <w:szCs w:val="24"/>
                <w:lang w:val="ro-MD"/>
              </w:rPr>
              <w:t xml:space="preserve"> sau, după caz, la procedura de confirmare a statutului de producător eligibil</w:t>
            </w:r>
            <w:r w:rsidRPr="00170B0C">
              <w:rPr>
                <w:rFonts w:ascii="Times New Roman" w:hAnsi="Times New Roman" w:cs="Times New Roman"/>
                <w:color w:val="0D0D0D" w:themeColor="text1" w:themeTint="F2"/>
                <w:sz w:val="24"/>
                <w:szCs w:val="24"/>
                <w:lang w:val="ro-MD"/>
              </w:rPr>
              <w:t>.</w:t>
            </w:r>
          </w:p>
          <w:p w14:paraId="336AEE4F" w14:textId="2845142F" w:rsidR="00694D1E" w:rsidRPr="00170B0C" w:rsidRDefault="00694D1E" w:rsidP="005E54BB">
            <w:pPr>
              <w:jc w:val="both"/>
              <w:rPr>
                <w:rFonts w:ascii="Times New Roman" w:hAnsi="Times New Roman" w:cs="Times New Roman"/>
                <w:color w:val="0D0D0D" w:themeColor="text1" w:themeTint="F2"/>
                <w:sz w:val="24"/>
                <w:szCs w:val="24"/>
                <w:lang w:val="ro-MD"/>
              </w:rPr>
            </w:pPr>
          </w:p>
          <w:p w14:paraId="7D240D7C" w14:textId="6B265A03" w:rsidR="00694D1E" w:rsidRPr="00170B0C" w:rsidRDefault="00694D1E" w:rsidP="005E54BB">
            <w:pPr>
              <w:jc w:val="both"/>
              <w:rPr>
                <w:rFonts w:ascii="Times New Roman" w:hAnsi="Times New Roman" w:cs="Times New Roman"/>
                <w:color w:val="0D0D0D" w:themeColor="text1" w:themeTint="F2"/>
                <w:sz w:val="24"/>
                <w:szCs w:val="24"/>
                <w:lang w:val="ro-MD"/>
              </w:rPr>
            </w:pPr>
          </w:p>
          <w:p w14:paraId="39580A9E" w14:textId="019C2E09" w:rsidR="00694D1E" w:rsidRPr="00170B0C" w:rsidRDefault="00694D1E" w:rsidP="005E54BB">
            <w:pPr>
              <w:jc w:val="both"/>
              <w:rPr>
                <w:rFonts w:ascii="Times New Roman" w:hAnsi="Times New Roman" w:cs="Times New Roman"/>
                <w:color w:val="0D0D0D" w:themeColor="text1" w:themeTint="F2"/>
                <w:sz w:val="24"/>
                <w:szCs w:val="24"/>
                <w:lang w:val="ro-MD"/>
              </w:rPr>
            </w:pPr>
          </w:p>
          <w:p w14:paraId="5F9ED28E" w14:textId="6B006FC5" w:rsidR="00694D1E" w:rsidRPr="00170B0C" w:rsidRDefault="00694D1E" w:rsidP="005E54BB">
            <w:pPr>
              <w:jc w:val="both"/>
              <w:rPr>
                <w:rFonts w:ascii="Times New Roman" w:hAnsi="Times New Roman" w:cs="Times New Roman"/>
                <w:color w:val="0D0D0D" w:themeColor="text1" w:themeTint="F2"/>
                <w:sz w:val="24"/>
                <w:szCs w:val="24"/>
                <w:lang w:val="ro-MD"/>
              </w:rPr>
            </w:pPr>
          </w:p>
          <w:p w14:paraId="0ACCCA3C" w14:textId="6D772866" w:rsidR="00694D1E" w:rsidRPr="00170B0C" w:rsidRDefault="00694D1E" w:rsidP="005E54BB">
            <w:pPr>
              <w:jc w:val="both"/>
              <w:rPr>
                <w:rFonts w:ascii="Times New Roman" w:hAnsi="Times New Roman" w:cs="Times New Roman"/>
                <w:color w:val="0D0D0D" w:themeColor="text1" w:themeTint="F2"/>
                <w:sz w:val="24"/>
                <w:szCs w:val="24"/>
                <w:lang w:val="ro-MD"/>
              </w:rPr>
            </w:pPr>
          </w:p>
          <w:p w14:paraId="0F55D1A3" w14:textId="6A580200" w:rsidR="00694D1E" w:rsidRPr="00170B0C" w:rsidRDefault="00694D1E" w:rsidP="005E54BB">
            <w:pPr>
              <w:jc w:val="both"/>
              <w:rPr>
                <w:rFonts w:ascii="Times New Roman" w:hAnsi="Times New Roman" w:cs="Times New Roman"/>
                <w:color w:val="0D0D0D" w:themeColor="text1" w:themeTint="F2"/>
                <w:sz w:val="24"/>
                <w:szCs w:val="24"/>
                <w:lang w:val="ro-MD"/>
              </w:rPr>
            </w:pPr>
          </w:p>
          <w:p w14:paraId="4D51A526" w14:textId="503972E7" w:rsidR="00694D1E" w:rsidRPr="00170B0C" w:rsidRDefault="00694D1E" w:rsidP="005E54BB">
            <w:pPr>
              <w:jc w:val="both"/>
              <w:rPr>
                <w:rFonts w:ascii="Times New Roman" w:hAnsi="Times New Roman" w:cs="Times New Roman"/>
                <w:color w:val="0D0D0D" w:themeColor="text1" w:themeTint="F2"/>
                <w:sz w:val="24"/>
                <w:szCs w:val="24"/>
                <w:lang w:val="ro-MD"/>
              </w:rPr>
            </w:pPr>
          </w:p>
          <w:p w14:paraId="46F9E86D" w14:textId="7C5675A3" w:rsidR="00694D1E" w:rsidRPr="00170B0C" w:rsidRDefault="00694D1E" w:rsidP="005E54BB">
            <w:pPr>
              <w:jc w:val="both"/>
              <w:rPr>
                <w:rFonts w:ascii="Times New Roman" w:hAnsi="Times New Roman" w:cs="Times New Roman"/>
                <w:color w:val="0D0D0D" w:themeColor="text1" w:themeTint="F2"/>
                <w:sz w:val="24"/>
                <w:szCs w:val="24"/>
                <w:lang w:val="ro-MD"/>
              </w:rPr>
            </w:pPr>
          </w:p>
          <w:p w14:paraId="1BEBD877" w14:textId="41DC1696" w:rsidR="00694D1E" w:rsidRPr="00170B0C" w:rsidRDefault="00694D1E" w:rsidP="005E54BB">
            <w:pPr>
              <w:jc w:val="both"/>
              <w:rPr>
                <w:rFonts w:ascii="Times New Roman" w:hAnsi="Times New Roman" w:cs="Times New Roman"/>
                <w:color w:val="0D0D0D" w:themeColor="text1" w:themeTint="F2"/>
                <w:sz w:val="24"/>
                <w:szCs w:val="24"/>
                <w:lang w:val="ro-MD"/>
              </w:rPr>
            </w:pPr>
          </w:p>
          <w:p w14:paraId="335B4BAA" w14:textId="5072840F" w:rsidR="00694D1E" w:rsidRPr="00170B0C" w:rsidRDefault="00694D1E" w:rsidP="005E54BB">
            <w:pPr>
              <w:jc w:val="both"/>
              <w:rPr>
                <w:rFonts w:ascii="Times New Roman" w:hAnsi="Times New Roman" w:cs="Times New Roman"/>
                <w:color w:val="0D0D0D" w:themeColor="text1" w:themeTint="F2"/>
                <w:sz w:val="24"/>
                <w:szCs w:val="24"/>
                <w:lang w:val="ro-MD"/>
              </w:rPr>
            </w:pPr>
          </w:p>
          <w:p w14:paraId="54412258" w14:textId="77777777" w:rsidR="00694D1E" w:rsidRPr="00170B0C" w:rsidRDefault="00694D1E" w:rsidP="005E54BB">
            <w:pPr>
              <w:jc w:val="both"/>
              <w:rPr>
                <w:rFonts w:ascii="Times New Roman" w:hAnsi="Times New Roman" w:cs="Times New Roman"/>
                <w:color w:val="0D0D0D" w:themeColor="text1" w:themeTint="F2"/>
                <w:sz w:val="24"/>
                <w:szCs w:val="24"/>
                <w:lang w:val="ro-MD"/>
              </w:rPr>
            </w:pPr>
          </w:p>
          <w:p w14:paraId="48A6B108" w14:textId="61CF5D36" w:rsidR="00694D1E" w:rsidRPr="00170B0C" w:rsidRDefault="00694D1E"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la alin. (5), în prima propoziție, cuvintele ” i se </w:t>
            </w:r>
            <w:proofErr w:type="spellStart"/>
            <w:r w:rsidRPr="00170B0C">
              <w:rPr>
                <w:rFonts w:ascii="Times New Roman" w:hAnsi="Times New Roman" w:cs="Times New Roman"/>
                <w:color w:val="0D0D0D" w:themeColor="text1" w:themeTint="F2"/>
                <w:sz w:val="24"/>
                <w:szCs w:val="24"/>
                <w:lang w:val="ro-MD"/>
              </w:rPr>
              <w:t>achiziţiona</w:t>
            </w:r>
            <w:proofErr w:type="spellEnd"/>
            <w:r w:rsidRPr="00170B0C">
              <w:rPr>
                <w:rFonts w:ascii="Times New Roman" w:hAnsi="Times New Roman" w:cs="Times New Roman"/>
                <w:color w:val="0D0D0D" w:themeColor="text1" w:themeTint="F2"/>
                <w:sz w:val="24"/>
                <w:szCs w:val="24"/>
                <w:lang w:val="ro-MD"/>
              </w:rPr>
              <w:t>” se substituie cu cuvintele „comercializa”;</w:t>
            </w:r>
          </w:p>
          <w:p w14:paraId="6B37D940" w14:textId="58965706" w:rsidR="00694D1E" w:rsidRPr="00170B0C" w:rsidRDefault="00694D1E" w:rsidP="005E54BB">
            <w:pPr>
              <w:jc w:val="both"/>
              <w:rPr>
                <w:rFonts w:ascii="Times New Roman" w:hAnsi="Times New Roman" w:cs="Times New Roman"/>
                <w:color w:val="0D0D0D" w:themeColor="text1" w:themeTint="F2"/>
                <w:sz w:val="24"/>
                <w:szCs w:val="24"/>
                <w:lang w:val="ro-MD"/>
              </w:rPr>
            </w:pPr>
          </w:p>
          <w:p w14:paraId="1A9554E1" w14:textId="6DE5EB17" w:rsidR="00694D1E" w:rsidRPr="00170B0C" w:rsidRDefault="00694D1E" w:rsidP="005E54BB">
            <w:pPr>
              <w:jc w:val="both"/>
              <w:rPr>
                <w:rFonts w:ascii="Times New Roman" w:hAnsi="Times New Roman" w:cs="Times New Roman"/>
                <w:color w:val="0D0D0D" w:themeColor="text1" w:themeTint="F2"/>
                <w:sz w:val="24"/>
                <w:szCs w:val="24"/>
                <w:lang w:val="ro-MD"/>
              </w:rPr>
            </w:pPr>
          </w:p>
          <w:p w14:paraId="2878C9C4" w14:textId="3CE13A25" w:rsidR="00694D1E" w:rsidRPr="00170B0C" w:rsidRDefault="00694D1E" w:rsidP="005E54BB">
            <w:pPr>
              <w:jc w:val="both"/>
              <w:rPr>
                <w:rFonts w:ascii="Times New Roman" w:hAnsi="Times New Roman" w:cs="Times New Roman"/>
                <w:color w:val="0D0D0D" w:themeColor="text1" w:themeTint="F2"/>
                <w:sz w:val="24"/>
                <w:szCs w:val="24"/>
                <w:lang w:val="ro-MD"/>
              </w:rPr>
            </w:pPr>
          </w:p>
          <w:p w14:paraId="27808465" w14:textId="0863E033" w:rsidR="00694D1E" w:rsidRPr="00170B0C" w:rsidRDefault="00694D1E" w:rsidP="005E54BB">
            <w:pPr>
              <w:jc w:val="both"/>
              <w:rPr>
                <w:rFonts w:ascii="Times New Roman" w:hAnsi="Times New Roman" w:cs="Times New Roman"/>
                <w:color w:val="0D0D0D" w:themeColor="text1" w:themeTint="F2"/>
                <w:sz w:val="24"/>
                <w:szCs w:val="24"/>
                <w:lang w:val="ro-MD"/>
              </w:rPr>
            </w:pPr>
          </w:p>
          <w:p w14:paraId="7A9CBF45" w14:textId="6A62A37D" w:rsidR="00694D1E" w:rsidRPr="00170B0C" w:rsidRDefault="00694D1E" w:rsidP="005E54BB">
            <w:pPr>
              <w:jc w:val="both"/>
              <w:rPr>
                <w:rFonts w:ascii="Times New Roman" w:hAnsi="Times New Roman" w:cs="Times New Roman"/>
                <w:color w:val="0D0D0D" w:themeColor="text1" w:themeTint="F2"/>
                <w:sz w:val="24"/>
                <w:szCs w:val="24"/>
                <w:lang w:val="ro-MD"/>
              </w:rPr>
            </w:pPr>
          </w:p>
          <w:p w14:paraId="6526E220" w14:textId="1FBDDF29" w:rsidR="00694D1E" w:rsidRPr="00170B0C" w:rsidRDefault="00694D1E" w:rsidP="005E54BB">
            <w:pPr>
              <w:jc w:val="both"/>
              <w:rPr>
                <w:rFonts w:ascii="Times New Roman" w:hAnsi="Times New Roman" w:cs="Times New Roman"/>
                <w:color w:val="0D0D0D" w:themeColor="text1" w:themeTint="F2"/>
                <w:sz w:val="24"/>
                <w:szCs w:val="24"/>
                <w:lang w:val="ro-MD"/>
              </w:rPr>
            </w:pPr>
          </w:p>
          <w:p w14:paraId="5226F332" w14:textId="3B4CB40F" w:rsidR="00694D1E" w:rsidRPr="00170B0C" w:rsidRDefault="00694D1E" w:rsidP="005E54BB">
            <w:pPr>
              <w:jc w:val="both"/>
              <w:rPr>
                <w:rFonts w:ascii="Times New Roman" w:hAnsi="Times New Roman" w:cs="Times New Roman"/>
                <w:color w:val="0D0D0D" w:themeColor="text1" w:themeTint="F2"/>
                <w:sz w:val="24"/>
                <w:szCs w:val="24"/>
                <w:lang w:val="ro-MD"/>
              </w:rPr>
            </w:pPr>
          </w:p>
          <w:p w14:paraId="08A476B3" w14:textId="286A5CF0" w:rsidR="00694D1E" w:rsidRPr="00170B0C" w:rsidRDefault="00694D1E" w:rsidP="005E54BB">
            <w:pPr>
              <w:jc w:val="both"/>
              <w:rPr>
                <w:rFonts w:ascii="Times New Roman" w:hAnsi="Times New Roman" w:cs="Times New Roman"/>
                <w:color w:val="0D0D0D" w:themeColor="text1" w:themeTint="F2"/>
                <w:sz w:val="24"/>
                <w:szCs w:val="24"/>
                <w:lang w:val="ro-MD"/>
              </w:rPr>
            </w:pPr>
          </w:p>
          <w:p w14:paraId="137C279A" w14:textId="1D07EC34" w:rsidR="00694D1E" w:rsidRPr="00170B0C" w:rsidRDefault="00694D1E" w:rsidP="005E54BB">
            <w:pPr>
              <w:jc w:val="both"/>
              <w:rPr>
                <w:rFonts w:ascii="Times New Roman" w:hAnsi="Times New Roman" w:cs="Times New Roman"/>
                <w:color w:val="0D0D0D" w:themeColor="text1" w:themeTint="F2"/>
                <w:sz w:val="24"/>
                <w:szCs w:val="24"/>
                <w:lang w:val="ro-MD"/>
              </w:rPr>
            </w:pPr>
          </w:p>
          <w:p w14:paraId="53FD55A4" w14:textId="38CB4ABF" w:rsidR="00694D1E" w:rsidRPr="00170B0C" w:rsidRDefault="00694D1E" w:rsidP="005E54BB">
            <w:pPr>
              <w:jc w:val="both"/>
              <w:rPr>
                <w:rFonts w:ascii="Times New Roman" w:hAnsi="Times New Roman" w:cs="Times New Roman"/>
                <w:color w:val="0D0D0D" w:themeColor="text1" w:themeTint="F2"/>
                <w:sz w:val="24"/>
                <w:szCs w:val="24"/>
                <w:lang w:val="ro-MD"/>
              </w:rPr>
            </w:pPr>
          </w:p>
          <w:p w14:paraId="69FF56E1" w14:textId="03B4D93F" w:rsidR="00694D1E" w:rsidRPr="00170B0C" w:rsidRDefault="00694D1E" w:rsidP="005E54BB">
            <w:pPr>
              <w:jc w:val="both"/>
              <w:rPr>
                <w:rFonts w:ascii="Times New Roman" w:hAnsi="Times New Roman" w:cs="Times New Roman"/>
                <w:color w:val="0D0D0D" w:themeColor="text1" w:themeTint="F2"/>
                <w:sz w:val="24"/>
                <w:szCs w:val="24"/>
                <w:lang w:val="ro-MD"/>
              </w:rPr>
            </w:pPr>
          </w:p>
          <w:p w14:paraId="4BFF01C1" w14:textId="10F327FA" w:rsidR="00694D1E" w:rsidRPr="00170B0C" w:rsidRDefault="00694D1E" w:rsidP="005E54BB">
            <w:pPr>
              <w:jc w:val="both"/>
              <w:rPr>
                <w:rFonts w:ascii="Times New Roman" w:hAnsi="Times New Roman" w:cs="Times New Roman"/>
                <w:color w:val="0D0D0D" w:themeColor="text1" w:themeTint="F2"/>
                <w:sz w:val="24"/>
                <w:szCs w:val="24"/>
                <w:lang w:val="ro-MD"/>
              </w:rPr>
            </w:pPr>
          </w:p>
          <w:p w14:paraId="5B5153A5" w14:textId="5A02D920" w:rsidR="00694D1E" w:rsidRPr="00170B0C" w:rsidRDefault="00694D1E" w:rsidP="005E54BB">
            <w:pPr>
              <w:jc w:val="both"/>
              <w:rPr>
                <w:rFonts w:ascii="Times New Roman" w:hAnsi="Times New Roman" w:cs="Times New Roman"/>
                <w:color w:val="0D0D0D" w:themeColor="text1" w:themeTint="F2"/>
                <w:sz w:val="24"/>
                <w:szCs w:val="24"/>
                <w:lang w:val="ro-MD"/>
              </w:rPr>
            </w:pPr>
          </w:p>
          <w:p w14:paraId="3A5087F4" w14:textId="3E7C61A0" w:rsidR="00694D1E" w:rsidRPr="00170B0C" w:rsidRDefault="00694D1E" w:rsidP="005E54BB">
            <w:pPr>
              <w:jc w:val="both"/>
              <w:rPr>
                <w:rFonts w:ascii="Times New Roman" w:hAnsi="Times New Roman" w:cs="Times New Roman"/>
                <w:color w:val="0D0D0D" w:themeColor="text1" w:themeTint="F2"/>
                <w:sz w:val="24"/>
                <w:szCs w:val="24"/>
                <w:lang w:val="ro-MD"/>
              </w:rPr>
            </w:pPr>
          </w:p>
          <w:p w14:paraId="44BA03A0" w14:textId="2F29FC6C" w:rsidR="00694D1E" w:rsidRPr="00170B0C" w:rsidRDefault="00694D1E" w:rsidP="005E54BB">
            <w:pPr>
              <w:jc w:val="both"/>
              <w:rPr>
                <w:rFonts w:ascii="Times New Roman" w:hAnsi="Times New Roman" w:cs="Times New Roman"/>
                <w:color w:val="0D0D0D" w:themeColor="text1" w:themeTint="F2"/>
                <w:sz w:val="24"/>
                <w:szCs w:val="24"/>
                <w:lang w:val="ro-MD"/>
              </w:rPr>
            </w:pPr>
          </w:p>
          <w:p w14:paraId="78C59944" w14:textId="4F95C455" w:rsidR="00694D1E" w:rsidRPr="00170B0C" w:rsidRDefault="00694D1E" w:rsidP="005E54BB">
            <w:pPr>
              <w:jc w:val="both"/>
              <w:rPr>
                <w:rFonts w:ascii="Times New Roman" w:hAnsi="Times New Roman" w:cs="Times New Roman"/>
                <w:color w:val="0D0D0D" w:themeColor="text1" w:themeTint="F2"/>
                <w:sz w:val="24"/>
                <w:szCs w:val="24"/>
                <w:lang w:val="ro-MD"/>
              </w:rPr>
            </w:pPr>
          </w:p>
          <w:p w14:paraId="3F99C9D2" w14:textId="09E04812" w:rsidR="00694D1E" w:rsidRPr="00170B0C" w:rsidRDefault="00694D1E" w:rsidP="005E54BB">
            <w:pPr>
              <w:jc w:val="both"/>
              <w:rPr>
                <w:rFonts w:ascii="Times New Roman" w:hAnsi="Times New Roman" w:cs="Times New Roman"/>
                <w:color w:val="0D0D0D" w:themeColor="text1" w:themeTint="F2"/>
                <w:sz w:val="24"/>
                <w:szCs w:val="24"/>
                <w:lang w:val="ro-MD"/>
              </w:rPr>
            </w:pPr>
          </w:p>
          <w:p w14:paraId="7C3998A7" w14:textId="48A22EC3" w:rsidR="00694D1E" w:rsidRPr="00170B0C" w:rsidRDefault="00694D1E" w:rsidP="005E54BB">
            <w:pPr>
              <w:jc w:val="both"/>
              <w:rPr>
                <w:rFonts w:ascii="Times New Roman" w:hAnsi="Times New Roman" w:cs="Times New Roman"/>
                <w:color w:val="0D0D0D" w:themeColor="text1" w:themeTint="F2"/>
                <w:sz w:val="24"/>
                <w:szCs w:val="24"/>
                <w:lang w:val="ro-MD"/>
              </w:rPr>
            </w:pPr>
          </w:p>
          <w:p w14:paraId="10E8BE7E" w14:textId="4BE09E78" w:rsidR="00694D1E" w:rsidRPr="00170B0C" w:rsidRDefault="00694D1E" w:rsidP="005E54BB">
            <w:pPr>
              <w:jc w:val="both"/>
              <w:rPr>
                <w:rFonts w:ascii="Times New Roman" w:hAnsi="Times New Roman" w:cs="Times New Roman"/>
                <w:color w:val="0D0D0D" w:themeColor="text1" w:themeTint="F2"/>
                <w:sz w:val="24"/>
                <w:szCs w:val="24"/>
                <w:lang w:val="ro-MD"/>
              </w:rPr>
            </w:pPr>
          </w:p>
          <w:p w14:paraId="032C525D" w14:textId="56607B6C" w:rsidR="00694D1E" w:rsidRPr="00170B0C" w:rsidRDefault="00694D1E" w:rsidP="005E54BB">
            <w:pPr>
              <w:jc w:val="both"/>
              <w:rPr>
                <w:rFonts w:ascii="Times New Roman" w:hAnsi="Times New Roman" w:cs="Times New Roman"/>
                <w:color w:val="0D0D0D" w:themeColor="text1" w:themeTint="F2"/>
                <w:sz w:val="24"/>
                <w:szCs w:val="24"/>
                <w:lang w:val="ro-MD"/>
              </w:rPr>
            </w:pPr>
          </w:p>
          <w:p w14:paraId="4E6BBC92" w14:textId="162E11D2" w:rsidR="00694D1E" w:rsidRPr="00170B0C" w:rsidRDefault="00694D1E" w:rsidP="005E54BB">
            <w:pPr>
              <w:jc w:val="both"/>
              <w:rPr>
                <w:rFonts w:ascii="Times New Roman" w:hAnsi="Times New Roman" w:cs="Times New Roman"/>
                <w:color w:val="0D0D0D" w:themeColor="text1" w:themeTint="F2"/>
                <w:sz w:val="24"/>
                <w:szCs w:val="24"/>
                <w:lang w:val="ro-MD"/>
              </w:rPr>
            </w:pPr>
          </w:p>
          <w:p w14:paraId="006E6488" w14:textId="26137493" w:rsidR="00694D1E" w:rsidRPr="00170B0C" w:rsidRDefault="00694D1E" w:rsidP="005E54BB">
            <w:pPr>
              <w:jc w:val="both"/>
              <w:rPr>
                <w:rFonts w:ascii="Times New Roman" w:hAnsi="Times New Roman" w:cs="Times New Roman"/>
                <w:color w:val="0D0D0D" w:themeColor="text1" w:themeTint="F2"/>
                <w:sz w:val="24"/>
                <w:szCs w:val="24"/>
                <w:lang w:val="ro-MD"/>
              </w:rPr>
            </w:pPr>
          </w:p>
          <w:p w14:paraId="536BE399" w14:textId="6D0752C3" w:rsidR="00694D1E" w:rsidRPr="00170B0C" w:rsidRDefault="00694D1E" w:rsidP="005E54BB">
            <w:pPr>
              <w:jc w:val="both"/>
              <w:rPr>
                <w:rFonts w:ascii="Times New Roman" w:hAnsi="Times New Roman" w:cs="Times New Roman"/>
                <w:color w:val="0D0D0D" w:themeColor="text1" w:themeTint="F2"/>
                <w:sz w:val="24"/>
                <w:szCs w:val="24"/>
                <w:lang w:val="ro-MD"/>
              </w:rPr>
            </w:pPr>
          </w:p>
          <w:p w14:paraId="4CFEF3D5" w14:textId="6BDD08EB" w:rsidR="00694D1E" w:rsidRPr="00170B0C" w:rsidRDefault="00694D1E" w:rsidP="005E54BB">
            <w:pPr>
              <w:jc w:val="both"/>
              <w:rPr>
                <w:rFonts w:ascii="Times New Roman" w:hAnsi="Times New Roman" w:cs="Times New Roman"/>
                <w:color w:val="0D0D0D" w:themeColor="text1" w:themeTint="F2"/>
                <w:sz w:val="24"/>
                <w:szCs w:val="24"/>
                <w:lang w:val="ro-MD"/>
              </w:rPr>
            </w:pPr>
          </w:p>
          <w:p w14:paraId="19AC17B5" w14:textId="7A1649CD" w:rsidR="00694D1E" w:rsidRPr="00170B0C" w:rsidRDefault="00694D1E" w:rsidP="005E54BB">
            <w:pPr>
              <w:jc w:val="both"/>
              <w:rPr>
                <w:rFonts w:ascii="Times New Roman" w:hAnsi="Times New Roman" w:cs="Times New Roman"/>
                <w:color w:val="0D0D0D" w:themeColor="text1" w:themeTint="F2"/>
                <w:sz w:val="24"/>
                <w:szCs w:val="24"/>
                <w:lang w:val="ro-MD"/>
              </w:rPr>
            </w:pPr>
          </w:p>
          <w:p w14:paraId="441A2F83" w14:textId="3B9DA01D" w:rsidR="00694D1E" w:rsidRPr="00170B0C" w:rsidRDefault="00694D1E" w:rsidP="005E54BB">
            <w:pPr>
              <w:jc w:val="both"/>
              <w:rPr>
                <w:rFonts w:ascii="Times New Roman" w:hAnsi="Times New Roman" w:cs="Times New Roman"/>
                <w:color w:val="0D0D0D" w:themeColor="text1" w:themeTint="F2"/>
                <w:sz w:val="24"/>
                <w:szCs w:val="24"/>
                <w:lang w:val="ro-MD"/>
              </w:rPr>
            </w:pPr>
          </w:p>
          <w:p w14:paraId="2914451D" w14:textId="09AC3571" w:rsidR="00694D1E" w:rsidRPr="00170B0C" w:rsidRDefault="00694D1E" w:rsidP="005E54BB">
            <w:pPr>
              <w:jc w:val="both"/>
              <w:rPr>
                <w:rFonts w:ascii="Times New Roman" w:hAnsi="Times New Roman" w:cs="Times New Roman"/>
                <w:color w:val="0D0D0D" w:themeColor="text1" w:themeTint="F2"/>
                <w:sz w:val="24"/>
                <w:szCs w:val="24"/>
                <w:lang w:val="ro-MD"/>
              </w:rPr>
            </w:pPr>
          </w:p>
          <w:p w14:paraId="2E8AE39A" w14:textId="214A6396" w:rsidR="00694D1E" w:rsidRPr="00170B0C" w:rsidRDefault="00694D1E" w:rsidP="005E54BB">
            <w:pPr>
              <w:jc w:val="both"/>
              <w:rPr>
                <w:rFonts w:ascii="Times New Roman" w:hAnsi="Times New Roman" w:cs="Times New Roman"/>
                <w:color w:val="0D0D0D" w:themeColor="text1" w:themeTint="F2"/>
                <w:sz w:val="24"/>
                <w:szCs w:val="24"/>
                <w:lang w:val="ro-MD"/>
              </w:rPr>
            </w:pPr>
          </w:p>
          <w:p w14:paraId="3DDB46C3" w14:textId="20367571" w:rsidR="00694D1E" w:rsidRPr="00170B0C" w:rsidRDefault="00694D1E" w:rsidP="005E54BB">
            <w:pPr>
              <w:jc w:val="both"/>
              <w:rPr>
                <w:rFonts w:ascii="Times New Roman" w:hAnsi="Times New Roman" w:cs="Times New Roman"/>
                <w:color w:val="0D0D0D" w:themeColor="text1" w:themeTint="F2"/>
                <w:sz w:val="24"/>
                <w:szCs w:val="24"/>
                <w:lang w:val="ro-MD"/>
              </w:rPr>
            </w:pPr>
          </w:p>
          <w:p w14:paraId="64443848" w14:textId="282FFFE5" w:rsidR="00694D1E" w:rsidRPr="00170B0C" w:rsidRDefault="00694D1E" w:rsidP="005E54BB">
            <w:pPr>
              <w:jc w:val="both"/>
              <w:rPr>
                <w:rFonts w:ascii="Times New Roman" w:hAnsi="Times New Roman" w:cs="Times New Roman"/>
                <w:color w:val="0D0D0D" w:themeColor="text1" w:themeTint="F2"/>
                <w:sz w:val="24"/>
                <w:szCs w:val="24"/>
                <w:lang w:val="ro-MD"/>
              </w:rPr>
            </w:pPr>
          </w:p>
          <w:p w14:paraId="5478B095" w14:textId="351B2D67" w:rsidR="00694D1E" w:rsidRPr="00170B0C" w:rsidRDefault="00694D1E" w:rsidP="005E54BB">
            <w:pPr>
              <w:jc w:val="both"/>
              <w:rPr>
                <w:rFonts w:ascii="Times New Roman" w:hAnsi="Times New Roman" w:cs="Times New Roman"/>
                <w:color w:val="0D0D0D" w:themeColor="text1" w:themeTint="F2"/>
                <w:sz w:val="24"/>
                <w:szCs w:val="24"/>
                <w:lang w:val="ro-MD"/>
              </w:rPr>
            </w:pPr>
          </w:p>
          <w:p w14:paraId="6EA9AA1F" w14:textId="7DF06211" w:rsidR="00694D1E" w:rsidRPr="00170B0C" w:rsidRDefault="00694D1E" w:rsidP="005E54BB">
            <w:pPr>
              <w:jc w:val="both"/>
              <w:rPr>
                <w:rFonts w:ascii="Times New Roman" w:hAnsi="Times New Roman" w:cs="Times New Roman"/>
                <w:color w:val="0D0D0D" w:themeColor="text1" w:themeTint="F2"/>
                <w:sz w:val="24"/>
                <w:szCs w:val="24"/>
                <w:lang w:val="ro-MD"/>
              </w:rPr>
            </w:pPr>
          </w:p>
          <w:p w14:paraId="09EF1B4B" w14:textId="34F6BC20" w:rsidR="00694D1E" w:rsidRPr="00170B0C" w:rsidRDefault="00694D1E" w:rsidP="005E54BB">
            <w:pPr>
              <w:jc w:val="both"/>
              <w:rPr>
                <w:rFonts w:ascii="Times New Roman" w:hAnsi="Times New Roman" w:cs="Times New Roman"/>
                <w:color w:val="0D0D0D" w:themeColor="text1" w:themeTint="F2"/>
                <w:sz w:val="24"/>
                <w:szCs w:val="24"/>
                <w:lang w:val="ro-MD"/>
              </w:rPr>
            </w:pPr>
          </w:p>
          <w:p w14:paraId="789BF415" w14:textId="11EFCF61" w:rsidR="00694D1E" w:rsidRPr="00170B0C" w:rsidRDefault="00694D1E" w:rsidP="005E54BB">
            <w:pPr>
              <w:jc w:val="both"/>
              <w:rPr>
                <w:rFonts w:ascii="Times New Roman" w:hAnsi="Times New Roman" w:cs="Times New Roman"/>
                <w:color w:val="0D0D0D" w:themeColor="text1" w:themeTint="F2"/>
                <w:sz w:val="24"/>
                <w:szCs w:val="24"/>
                <w:lang w:val="ro-MD"/>
              </w:rPr>
            </w:pPr>
          </w:p>
          <w:p w14:paraId="37F3788E" w14:textId="1264C1E5" w:rsidR="00694D1E" w:rsidRPr="00170B0C" w:rsidRDefault="00694D1E" w:rsidP="005E54BB">
            <w:pPr>
              <w:jc w:val="both"/>
              <w:rPr>
                <w:rFonts w:ascii="Times New Roman" w:hAnsi="Times New Roman" w:cs="Times New Roman"/>
                <w:color w:val="0D0D0D" w:themeColor="text1" w:themeTint="F2"/>
                <w:sz w:val="24"/>
                <w:szCs w:val="24"/>
                <w:lang w:val="ro-MD"/>
              </w:rPr>
            </w:pPr>
          </w:p>
          <w:p w14:paraId="3E6F2DA8" w14:textId="4A375A1A" w:rsidR="00694D1E" w:rsidRPr="00170B0C" w:rsidRDefault="00694D1E" w:rsidP="005E54BB">
            <w:pPr>
              <w:jc w:val="both"/>
              <w:rPr>
                <w:rFonts w:ascii="Times New Roman" w:hAnsi="Times New Roman" w:cs="Times New Roman"/>
                <w:color w:val="0D0D0D" w:themeColor="text1" w:themeTint="F2"/>
                <w:sz w:val="24"/>
                <w:szCs w:val="24"/>
                <w:lang w:val="ro-MD"/>
              </w:rPr>
            </w:pPr>
          </w:p>
          <w:p w14:paraId="488869A4" w14:textId="34499C62" w:rsidR="00694D1E" w:rsidRPr="00170B0C" w:rsidRDefault="00694D1E" w:rsidP="005E54BB">
            <w:pPr>
              <w:jc w:val="both"/>
              <w:rPr>
                <w:rFonts w:ascii="Times New Roman" w:hAnsi="Times New Roman" w:cs="Times New Roman"/>
                <w:color w:val="0D0D0D" w:themeColor="text1" w:themeTint="F2"/>
                <w:sz w:val="24"/>
                <w:szCs w:val="24"/>
                <w:lang w:val="ro-MD"/>
              </w:rPr>
            </w:pPr>
          </w:p>
          <w:p w14:paraId="07013359" w14:textId="541B8558" w:rsidR="00694D1E" w:rsidRPr="00170B0C" w:rsidRDefault="00694D1E" w:rsidP="005E54BB">
            <w:pPr>
              <w:jc w:val="both"/>
              <w:rPr>
                <w:rFonts w:ascii="Times New Roman" w:hAnsi="Times New Roman" w:cs="Times New Roman"/>
                <w:color w:val="0D0D0D" w:themeColor="text1" w:themeTint="F2"/>
                <w:sz w:val="24"/>
                <w:szCs w:val="24"/>
                <w:lang w:val="ro-MD"/>
              </w:rPr>
            </w:pPr>
          </w:p>
          <w:p w14:paraId="3ED75AA9" w14:textId="66BDC921" w:rsidR="00694D1E" w:rsidRPr="00170B0C" w:rsidRDefault="00694D1E" w:rsidP="005E54BB">
            <w:pPr>
              <w:jc w:val="both"/>
              <w:rPr>
                <w:rFonts w:ascii="Times New Roman" w:hAnsi="Times New Roman" w:cs="Times New Roman"/>
                <w:color w:val="0D0D0D" w:themeColor="text1" w:themeTint="F2"/>
                <w:sz w:val="24"/>
                <w:szCs w:val="24"/>
                <w:lang w:val="ro-MD"/>
              </w:rPr>
            </w:pPr>
          </w:p>
          <w:p w14:paraId="19D9D89F" w14:textId="5558193D" w:rsidR="00694D1E" w:rsidRPr="00170B0C" w:rsidRDefault="00694D1E" w:rsidP="005E54BB">
            <w:pPr>
              <w:jc w:val="both"/>
              <w:rPr>
                <w:rFonts w:ascii="Times New Roman" w:hAnsi="Times New Roman" w:cs="Times New Roman"/>
                <w:color w:val="0D0D0D" w:themeColor="text1" w:themeTint="F2"/>
                <w:sz w:val="24"/>
                <w:szCs w:val="24"/>
                <w:lang w:val="ro-MD"/>
              </w:rPr>
            </w:pPr>
          </w:p>
          <w:p w14:paraId="2FCD0BF5" w14:textId="685084D4" w:rsidR="00694D1E" w:rsidRPr="00170B0C" w:rsidRDefault="00694D1E" w:rsidP="005E54BB">
            <w:pPr>
              <w:jc w:val="both"/>
              <w:rPr>
                <w:rFonts w:ascii="Times New Roman" w:hAnsi="Times New Roman" w:cs="Times New Roman"/>
                <w:color w:val="0D0D0D" w:themeColor="text1" w:themeTint="F2"/>
                <w:sz w:val="24"/>
                <w:szCs w:val="24"/>
                <w:lang w:val="ro-MD"/>
              </w:rPr>
            </w:pPr>
          </w:p>
          <w:p w14:paraId="74049626" w14:textId="6F01278A" w:rsidR="00694D1E" w:rsidRPr="00170B0C" w:rsidRDefault="00694D1E" w:rsidP="00640175">
            <w:pPr>
              <w:jc w:val="both"/>
              <w:rPr>
                <w:rFonts w:ascii="Times New Roman" w:hAnsi="Times New Roman" w:cs="Times New Roman"/>
                <w:color w:val="0D0D0D" w:themeColor="text1" w:themeTint="F2"/>
                <w:sz w:val="24"/>
                <w:szCs w:val="24"/>
                <w:lang w:val="ro-MD"/>
              </w:rPr>
            </w:pPr>
          </w:p>
          <w:p w14:paraId="2ADDFD7B" w14:textId="77777777" w:rsidR="00640175" w:rsidRPr="00170B0C" w:rsidRDefault="00640175" w:rsidP="00640175">
            <w:pPr>
              <w:jc w:val="both"/>
              <w:rPr>
                <w:rFonts w:ascii="Times New Roman" w:hAnsi="Times New Roman" w:cs="Times New Roman"/>
                <w:color w:val="0D0D0D" w:themeColor="text1" w:themeTint="F2"/>
                <w:sz w:val="24"/>
                <w:szCs w:val="24"/>
                <w:lang w:val="ro-MD"/>
              </w:rPr>
            </w:pPr>
          </w:p>
          <w:p w14:paraId="37D72377" w14:textId="77777777" w:rsidR="00640175" w:rsidRPr="00170B0C" w:rsidRDefault="00640175" w:rsidP="00640175">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alin. (7) - (11) cu următorul cuprins:</w:t>
            </w:r>
          </w:p>
          <w:p w14:paraId="537860D3" w14:textId="77777777" w:rsidR="00640175" w:rsidRPr="00170B0C" w:rsidRDefault="00640175" w:rsidP="00640175">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”(7) Până la stabilirea existenței unei piețe pe parcursul zilei lichide, notificările fizice ale producătorilor eligibili efectuate în conformitate cu Regulile pieței energiei electrice se ajustează automat la cantitatea de energie electrică produsă, dacă aceasta se află în intervalele +/- 8% în cazul utilizării sursei eoliene și +/- 4% în cazul utilizării sursei solare. Dacă cantitatea de energie electrică </w:t>
            </w:r>
            <w:r w:rsidRPr="00170B0C">
              <w:rPr>
                <w:rFonts w:ascii="Times New Roman" w:hAnsi="Times New Roman" w:cs="Times New Roman"/>
                <w:color w:val="0D0D0D" w:themeColor="text1" w:themeTint="F2"/>
                <w:sz w:val="24"/>
                <w:szCs w:val="24"/>
                <w:lang w:val="ro-MD"/>
              </w:rPr>
              <w:lastRenderedPageBreak/>
              <w:t>produsă depășește aceste limite, notificarea fizică se ajustează la nivelul limitei depășite.</w:t>
            </w:r>
          </w:p>
          <w:p w14:paraId="4C275B43" w14:textId="77777777" w:rsidR="00640175" w:rsidRPr="00170B0C" w:rsidRDefault="00640175" w:rsidP="00640175">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(8) Prețul dezechilibrului pozitiv pentru cantitatea de energie electrică produsă de producătorul eligibil în exces față de limita superioară stabilită conform alin.(7) este limitat inferior la 50% din tariful fix sau prețul fix al producătorului eligibil.</w:t>
            </w:r>
          </w:p>
          <w:p w14:paraId="1CE506AA" w14:textId="77777777" w:rsidR="00640175" w:rsidRPr="00170B0C" w:rsidRDefault="00640175" w:rsidP="00640175">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(9) Prețul dezechilibrului negativ pentru cantitatea de energie electrică ce trebuie achiziționată de producătorul eligibil ca deficit față de limita inferioară stabilită conform alin. (7) este limitat superior la 200% din tariful fix sau prețul fix al producătorului eligibil.</w:t>
            </w:r>
          </w:p>
          <w:p w14:paraId="193D5BC3" w14:textId="77777777" w:rsidR="00640175" w:rsidRPr="00170B0C" w:rsidRDefault="00640175" w:rsidP="00640175">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(10) Costurile dezechilibrelor producătorilor eligibili ce utilizează sursa eoliană sau sursa solară în intervalele stabilite la alin.(7) se suportă de Furnizorul central de energie electrică și se transferă furnizorilor consumatorilor finali.</w:t>
            </w:r>
          </w:p>
          <w:p w14:paraId="67613903" w14:textId="5D18E4A9" w:rsidR="00640175" w:rsidRPr="00170B0C" w:rsidRDefault="00640175" w:rsidP="00640175">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(11) Prevederile alineatelor (7) – (10) se aplică pentru toți producătorii eligibili până la stabilirea existenței unei piețe pe parcursul zilei lichide</w:t>
            </w:r>
            <w:r w:rsidRPr="00170B0C">
              <w:rPr>
                <w:rFonts w:ascii="Times New Roman" w:hAnsi="Times New Roman" w:cs="Times New Roman"/>
                <w:color w:val="0D0D0D" w:themeColor="text1" w:themeTint="F2"/>
                <w:sz w:val="24"/>
                <w:szCs w:val="24"/>
                <w:lang w:val="ro-MD"/>
              </w:rPr>
              <w:t>.</w:t>
            </w:r>
          </w:p>
          <w:p w14:paraId="06463EC7" w14:textId="232D5B2B" w:rsidR="00694D1E" w:rsidRPr="00170B0C" w:rsidRDefault="00694D1E" w:rsidP="005E54BB">
            <w:pPr>
              <w:jc w:val="both"/>
              <w:rPr>
                <w:rFonts w:ascii="Times New Roman" w:hAnsi="Times New Roman" w:cs="Times New Roman"/>
                <w:color w:val="0D0D0D" w:themeColor="text1" w:themeTint="F2"/>
                <w:sz w:val="24"/>
                <w:szCs w:val="24"/>
                <w:lang w:val="ro-MD"/>
              </w:rPr>
            </w:pPr>
          </w:p>
          <w:p w14:paraId="07234D75" w14:textId="6673F911" w:rsidR="00694D1E" w:rsidRPr="00170B0C" w:rsidRDefault="00694D1E" w:rsidP="005E54BB">
            <w:pPr>
              <w:jc w:val="both"/>
              <w:rPr>
                <w:rFonts w:ascii="Times New Roman" w:hAnsi="Times New Roman" w:cs="Times New Roman"/>
                <w:color w:val="0D0D0D" w:themeColor="text1" w:themeTint="F2"/>
              </w:rPr>
            </w:pPr>
          </w:p>
        </w:tc>
        <w:tc>
          <w:tcPr>
            <w:tcW w:w="5039" w:type="dxa"/>
          </w:tcPr>
          <w:p w14:paraId="0B3E8ED1"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37. </w:t>
            </w:r>
            <w:r w:rsidRPr="00170B0C">
              <w:rPr>
                <w:rFonts w:ascii="Times New Roman" w:eastAsia="Times New Roman" w:hAnsi="Times New Roman" w:cs="Times New Roman"/>
                <w:color w:val="0D0D0D" w:themeColor="text1" w:themeTint="F2"/>
                <w:sz w:val="24"/>
                <w:szCs w:val="24"/>
                <w:shd w:val="clear" w:color="auto" w:fill="FFFFFF"/>
                <w:lang w:val="ro-RO"/>
              </w:rPr>
              <w:t>Drepturi și responsabilități ale producătorilor eligibili</w:t>
            </w:r>
          </w:p>
          <w:p w14:paraId="06586619" w14:textId="77777777" w:rsidR="00A8673C" w:rsidRPr="00170B0C" w:rsidRDefault="00A8673C"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9F9A583" w14:textId="7DD695F4"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w:t>
            </w:r>
            <w:r w:rsidR="00A8673C" w:rsidRPr="00170B0C">
              <w:rPr>
                <w:rFonts w:ascii="Times New Roman" w:hAnsi="Times New Roman" w:cs="Times New Roman"/>
                <w:color w:val="0D0D0D" w:themeColor="text1" w:themeTint="F2"/>
                <w:sz w:val="24"/>
                <w:szCs w:val="24"/>
                <w:lang w:val="ro-MD"/>
              </w:rPr>
              <w:t xml:space="preserve">După ce a participat la </w:t>
            </w:r>
            <w:proofErr w:type="spellStart"/>
            <w:r w:rsidR="00A8673C" w:rsidRPr="00170B0C">
              <w:rPr>
                <w:rFonts w:ascii="Times New Roman" w:hAnsi="Times New Roman" w:cs="Times New Roman"/>
                <w:color w:val="0D0D0D" w:themeColor="text1" w:themeTint="F2"/>
                <w:sz w:val="24"/>
                <w:szCs w:val="24"/>
                <w:lang w:val="ro-MD"/>
              </w:rPr>
              <w:t>licitaţie</w:t>
            </w:r>
            <w:proofErr w:type="spellEnd"/>
            <w:r w:rsidR="00A8673C" w:rsidRPr="00170B0C">
              <w:rPr>
                <w:rFonts w:ascii="Times New Roman" w:hAnsi="Times New Roman" w:cs="Times New Roman"/>
                <w:color w:val="0D0D0D" w:themeColor="text1" w:themeTint="F2"/>
                <w:sz w:val="24"/>
                <w:szCs w:val="24"/>
                <w:lang w:val="ro-MD"/>
              </w:rPr>
              <w:t xml:space="preserve"> </w:t>
            </w:r>
            <w:proofErr w:type="spellStart"/>
            <w:r w:rsidR="00A8673C" w:rsidRPr="00170B0C">
              <w:rPr>
                <w:rFonts w:ascii="Times New Roman" w:hAnsi="Times New Roman" w:cs="Times New Roman"/>
                <w:color w:val="0D0D0D" w:themeColor="text1" w:themeTint="F2"/>
                <w:sz w:val="24"/>
                <w:szCs w:val="24"/>
                <w:lang w:val="ro-MD"/>
              </w:rPr>
              <w:t>şi</w:t>
            </w:r>
            <w:proofErr w:type="spellEnd"/>
            <w:r w:rsidR="00A8673C" w:rsidRPr="00170B0C">
              <w:rPr>
                <w:rFonts w:ascii="Times New Roman" w:hAnsi="Times New Roman" w:cs="Times New Roman"/>
                <w:color w:val="0D0D0D" w:themeColor="text1" w:themeTint="F2"/>
                <w:sz w:val="24"/>
                <w:szCs w:val="24"/>
                <w:lang w:val="ro-MD"/>
              </w:rPr>
              <w:t xml:space="preserve"> a </w:t>
            </w:r>
            <w:proofErr w:type="spellStart"/>
            <w:r w:rsidR="00A8673C" w:rsidRPr="00170B0C">
              <w:rPr>
                <w:rFonts w:ascii="Times New Roman" w:hAnsi="Times New Roman" w:cs="Times New Roman"/>
                <w:color w:val="0D0D0D" w:themeColor="text1" w:themeTint="F2"/>
                <w:sz w:val="24"/>
                <w:szCs w:val="24"/>
                <w:lang w:val="ro-MD"/>
              </w:rPr>
              <w:t>obţinut</w:t>
            </w:r>
            <w:proofErr w:type="spellEnd"/>
            <w:r w:rsidR="00A8673C" w:rsidRPr="00170B0C">
              <w:rPr>
                <w:rFonts w:ascii="Times New Roman" w:hAnsi="Times New Roman" w:cs="Times New Roman"/>
                <w:color w:val="0D0D0D" w:themeColor="text1" w:themeTint="F2"/>
                <w:sz w:val="24"/>
                <w:szCs w:val="24"/>
                <w:lang w:val="ro-MD"/>
              </w:rPr>
              <w:t xml:space="preserve"> statutul de producător eligibil mare sau după confirmarea statutului de producător eligibil mic, producătorul beneficiază de dreptul de comercializa întreaga cantitate de energie electrică livrată în </w:t>
            </w:r>
            <w:proofErr w:type="spellStart"/>
            <w:r w:rsidR="00A8673C" w:rsidRPr="00170B0C">
              <w:rPr>
                <w:rFonts w:ascii="Times New Roman" w:hAnsi="Times New Roman" w:cs="Times New Roman"/>
                <w:color w:val="0D0D0D" w:themeColor="text1" w:themeTint="F2"/>
                <w:sz w:val="24"/>
                <w:szCs w:val="24"/>
                <w:lang w:val="ro-MD"/>
              </w:rPr>
              <w:t>reţelele</w:t>
            </w:r>
            <w:proofErr w:type="spellEnd"/>
            <w:r w:rsidR="00A8673C" w:rsidRPr="00170B0C">
              <w:rPr>
                <w:rFonts w:ascii="Times New Roman" w:hAnsi="Times New Roman" w:cs="Times New Roman"/>
                <w:color w:val="0D0D0D" w:themeColor="text1" w:themeTint="F2"/>
                <w:sz w:val="24"/>
                <w:szCs w:val="24"/>
                <w:lang w:val="ro-MD"/>
              </w:rPr>
              <w:t xml:space="preserve"> electrice la </w:t>
            </w:r>
            <w:proofErr w:type="spellStart"/>
            <w:r w:rsidR="00A8673C" w:rsidRPr="00170B0C">
              <w:rPr>
                <w:rFonts w:ascii="Times New Roman" w:hAnsi="Times New Roman" w:cs="Times New Roman"/>
                <w:color w:val="0D0D0D" w:themeColor="text1" w:themeTint="F2"/>
                <w:sz w:val="24"/>
                <w:szCs w:val="24"/>
                <w:lang w:val="ro-MD"/>
              </w:rPr>
              <w:t>preţul</w:t>
            </w:r>
            <w:proofErr w:type="spellEnd"/>
            <w:r w:rsidR="00A8673C" w:rsidRPr="00170B0C">
              <w:rPr>
                <w:rFonts w:ascii="Times New Roman" w:hAnsi="Times New Roman" w:cs="Times New Roman"/>
                <w:color w:val="0D0D0D" w:themeColor="text1" w:themeTint="F2"/>
                <w:sz w:val="24"/>
                <w:szCs w:val="24"/>
                <w:lang w:val="ro-MD"/>
              </w:rPr>
              <w:t xml:space="preserve"> fix stabilit în cadrul </w:t>
            </w:r>
            <w:proofErr w:type="spellStart"/>
            <w:r w:rsidR="00A8673C" w:rsidRPr="00170B0C">
              <w:rPr>
                <w:rFonts w:ascii="Times New Roman" w:hAnsi="Times New Roman" w:cs="Times New Roman"/>
                <w:color w:val="0D0D0D" w:themeColor="text1" w:themeTint="F2"/>
                <w:sz w:val="24"/>
                <w:szCs w:val="24"/>
                <w:lang w:val="ro-MD"/>
              </w:rPr>
              <w:t>licitaţiei</w:t>
            </w:r>
            <w:proofErr w:type="spellEnd"/>
            <w:r w:rsidR="00A8673C" w:rsidRPr="00170B0C">
              <w:rPr>
                <w:rFonts w:ascii="Times New Roman" w:hAnsi="Times New Roman" w:cs="Times New Roman"/>
                <w:color w:val="0D0D0D" w:themeColor="text1" w:themeTint="F2"/>
                <w:sz w:val="24"/>
                <w:szCs w:val="24"/>
                <w:lang w:val="ro-MD"/>
              </w:rPr>
              <w:t xml:space="preserve"> sau, la îndeplinirea condițiilor de la art. 381, alin. (2), să o vândă pe piață și să primească suplimentar o primă variabilă, și respectiv de dreptul de a comercializa energia electrică la tariful fix stabilit de către Agenția Națională pentru Reglementare în Energetică în conformitate cu prezenta lege, timp de până la 15 ani de la punerea în </w:t>
            </w:r>
            <w:proofErr w:type="spellStart"/>
            <w:r w:rsidR="00A8673C" w:rsidRPr="00170B0C">
              <w:rPr>
                <w:rFonts w:ascii="Times New Roman" w:hAnsi="Times New Roman" w:cs="Times New Roman"/>
                <w:color w:val="0D0D0D" w:themeColor="text1" w:themeTint="F2"/>
                <w:sz w:val="24"/>
                <w:szCs w:val="24"/>
                <w:lang w:val="ro-MD"/>
              </w:rPr>
              <w:t>funcţiune</w:t>
            </w:r>
            <w:proofErr w:type="spellEnd"/>
            <w:r w:rsidR="00A8673C" w:rsidRPr="00170B0C">
              <w:rPr>
                <w:rFonts w:ascii="Times New Roman" w:hAnsi="Times New Roman" w:cs="Times New Roman"/>
                <w:color w:val="0D0D0D" w:themeColor="text1" w:themeTint="F2"/>
                <w:sz w:val="24"/>
                <w:szCs w:val="24"/>
                <w:lang w:val="ro-MD"/>
              </w:rPr>
              <w:t xml:space="preserve"> a centralei electrice. În acest interval de timp, Agenția Națională pentru Reglementare în Energetică ajustează </w:t>
            </w:r>
            <w:proofErr w:type="spellStart"/>
            <w:r w:rsidR="00A8673C" w:rsidRPr="00170B0C">
              <w:rPr>
                <w:rFonts w:ascii="Times New Roman" w:hAnsi="Times New Roman" w:cs="Times New Roman"/>
                <w:color w:val="0D0D0D" w:themeColor="text1" w:themeTint="F2"/>
                <w:sz w:val="24"/>
                <w:szCs w:val="24"/>
                <w:lang w:val="ro-MD"/>
              </w:rPr>
              <w:t>preţurile</w:t>
            </w:r>
            <w:proofErr w:type="spellEnd"/>
            <w:r w:rsidR="00A8673C" w:rsidRPr="00170B0C">
              <w:rPr>
                <w:rFonts w:ascii="Times New Roman" w:hAnsi="Times New Roman" w:cs="Times New Roman"/>
                <w:color w:val="0D0D0D" w:themeColor="text1" w:themeTint="F2"/>
                <w:sz w:val="24"/>
                <w:szCs w:val="24"/>
                <w:lang w:val="ro-MD"/>
              </w:rPr>
              <w:t xml:space="preserve"> fixe/ de exercitare stabilite în cadrul </w:t>
            </w:r>
            <w:proofErr w:type="spellStart"/>
            <w:r w:rsidR="00A8673C" w:rsidRPr="00170B0C">
              <w:rPr>
                <w:rFonts w:ascii="Times New Roman" w:hAnsi="Times New Roman" w:cs="Times New Roman"/>
                <w:color w:val="0D0D0D" w:themeColor="text1" w:themeTint="F2"/>
                <w:sz w:val="24"/>
                <w:szCs w:val="24"/>
                <w:lang w:val="ro-MD"/>
              </w:rPr>
              <w:t>licitaţiei</w:t>
            </w:r>
            <w:proofErr w:type="spellEnd"/>
            <w:r w:rsidR="00A8673C" w:rsidRPr="00170B0C">
              <w:rPr>
                <w:rFonts w:ascii="Times New Roman" w:hAnsi="Times New Roman" w:cs="Times New Roman"/>
                <w:color w:val="0D0D0D" w:themeColor="text1" w:themeTint="F2"/>
                <w:sz w:val="24"/>
                <w:szCs w:val="24"/>
                <w:lang w:val="ro-MD"/>
              </w:rPr>
              <w:t xml:space="preserve"> </w:t>
            </w:r>
            <w:proofErr w:type="spellStart"/>
            <w:r w:rsidR="00A8673C" w:rsidRPr="00170B0C">
              <w:rPr>
                <w:rFonts w:ascii="Times New Roman" w:hAnsi="Times New Roman" w:cs="Times New Roman"/>
                <w:color w:val="0D0D0D" w:themeColor="text1" w:themeTint="F2"/>
                <w:sz w:val="24"/>
                <w:szCs w:val="24"/>
                <w:lang w:val="ro-MD"/>
              </w:rPr>
              <w:t>şi</w:t>
            </w:r>
            <w:proofErr w:type="spellEnd"/>
            <w:r w:rsidR="00A8673C" w:rsidRPr="00170B0C">
              <w:rPr>
                <w:rFonts w:ascii="Times New Roman" w:hAnsi="Times New Roman" w:cs="Times New Roman"/>
                <w:color w:val="0D0D0D" w:themeColor="text1" w:themeTint="F2"/>
                <w:sz w:val="24"/>
                <w:szCs w:val="24"/>
                <w:lang w:val="ro-MD"/>
              </w:rPr>
              <w:t xml:space="preserve"> tarifele fixe în conformitate cu metodologia aprobată și în </w:t>
            </w:r>
            <w:proofErr w:type="spellStart"/>
            <w:r w:rsidR="00A8673C" w:rsidRPr="00170B0C">
              <w:rPr>
                <w:rFonts w:ascii="Times New Roman" w:hAnsi="Times New Roman" w:cs="Times New Roman"/>
                <w:color w:val="0D0D0D" w:themeColor="text1" w:themeTint="F2"/>
                <w:sz w:val="24"/>
                <w:szCs w:val="24"/>
                <w:lang w:val="ro-MD"/>
              </w:rPr>
              <w:t>funcţie</w:t>
            </w:r>
            <w:proofErr w:type="spellEnd"/>
            <w:r w:rsidR="00A8673C" w:rsidRPr="00170B0C">
              <w:rPr>
                <w:rFonts w:ascii="Times New Roman" w:hAnsi="Times New Roman" w:cs="Times New Roman"/>
                <w:color w:val="0D0D0D" w:themeColor="text1" w:themeTint="F2"/>
                <w:sz w:val="24"/>
                <w:szCs w:val="24"/>
                <w:lang w:val="ro-MD"/>
              </w:rPr>
              <w:t xml:space="preserve"> de </w:t>
            </w:r>
            <w:proofErr w:type="spellStart"/>
            <w:r w:rsidR="00A8673C" w:rsidRPr="00170B0C">
              <w:rPr>
                <w:rFonts w:ascii="Times New Roman" w:hAnsi="Times New Roman" w:cs="Times New Roman"/>
                <w:color w:val="0D0D0D" w:themeColor="text1" w:themeTint="F2"/>
                <w:sz w:val="24"/>
                <w:szCs w:val="24"/>
                <w:lang w:val="ro-MD"/>
              </w:rPr>
              <w:t>evoluţia</w:t>
            </w:r>
            <w:proofErr w:type="spellEnd"/>
            <w:r w:rsidR="00A8673C" w:rsidRPr="00170B0C">
              <w:rPr>
                <w:rFonts w:ascii="Times New Roman" w:hAnsi="Times New Roman" w:cs="Times New Roman"/>
                <w:color w:val="0D0D0D" w:themeColor="text1" w:themeTint="F2"/>
                <w:sz w:val="24"/>
                <w:szCs w:val="24"/>
                <w:lang w:val="ro-MD"/>
              </w:rPr>
              <w:t xml:space="preserve"> ratei de schimb a monedei </w:t>
            </w:r>
            <w:proofErr w:type="spellStart"/>
            <w:r w:rsidR="00A8673C" w:rsidRPr="00170B0C">
              <w:rPr>
                <w:rFonts w:ascii="Times New Roman" w:hAnsi="Times New Roman" w:cs="Times New Roman"/>
                <w:color w:val="0D0D0D" w:themeColor="text1" w:themeTint="F2"/>
                <w:sz w:val="24"/>
                <w:szCs w:val="24"/>
                <w:lang w:val="ro-MD"/>
              </w:rPr>
              <w:t>naţionale</w:t>
            </w:r>
            <w:proofErr w:type="spellEnd"/>
            <w:r w:rsidR="00A8673C" w:rsidRPr="00170B0C">
              <w:rPr>
                <w:rFonts w:ascii="Times New Roman" w:hAnsi="Times New Roman" w:cs="Times New Roman"/>
                <w:color w:val="0D0D0D" w:themeColor="text1" w:themeTint="F2"/>
                <w:sz w:val="24"/>
                <w:szCs w:val="24"/>
                <w:lang w:val="ro-MD"/>
              </w:rPr>
              <w:t xml:space="preserve"> </w:t>
            </w:r>
            <w:proofErr w:type="spellStart"/>
            <w:r w:rsidR="00A8673C" w:rsidRPr="00170B0C">
              <w:rPr>
                <w:rFonts w:ascii="Times New Roman" w:hAnsi="Times New Roman" w:cs="Times New Roman"/>
                <w:color w:val="0D0D0D" w:themeColor="text1" w:themeTint="F2"/>
                <w:sz w:val="24"/>
                <w:szCs w:val="24"/>
                <w:lang w:val="ro-MD"/>
              </w:rPr>
              <w:t>faţă</w:t>
            </w:r>
            <w:proofErr w:type="spellEnd"/>
            <w:r w:rsidR="00A8673C" w:rsidRPr="00170B0C">
              <w:rPr>
                <w:rFonts w:ascii="Times New Roman" w:hAnsi="Times New Roman" w:cs="Times New Roman"/>
                <w:color w:val="0D0D0D" w:themeColor="text1" w:themeTint="F2"/>
                <w:sz w:val="24"/>
                <w:szCs w:val="24"/>
                <w:lang w:val="ro-MD"/>
              </w:rPr>
              <w:t xml:space="preserve"> de USD</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6B8595B3" w14:textId="6E6366F1"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6710E9A" w14:textId="6A4A2F3E"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B033CC2" w14:textId="063EB326"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6B7606" w14:textId="6B9B8703"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8977F31"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94F9EA1" w14:textId="21ED7ED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000A1A84" w:rsidRPr="00170B0C">
              <w:rPr>
                <w:rFonts w:ascii="Times New Roman" w:hAnsi="Times New Roman" w:cs="Times New Roman"/>
                <w:color w:val="0D0D0D" w:themeColor="text1" w:themeTint="F2"/>
                <w:sz w:val="24"/>
                <w:szCs w:val="24"/>
                <w:lang w:val="ro-MD"/>
              </w:rPr>
              <w:t xml:space="preserve">După </w:t>
            </w:r>
            <w:proofErr w:type="spellStart"/>
            <w:r w:rsidR="000A1A84" w:rsidRPr="00170B0C">
              <w:rPr>
                <w:rFonts w:ascii="Times New Roman" w:hAnsi="Times New Roman" w:cs="Times New Roman"/>
                <w:color w:val="0D0D0D" w:themeColor="text1" w:themeTint="F2"/>
                <w:sz w:val="24"/>
                <w:szCs w:val="24"/>
                <w:lang w:val="ro-MD"/>
              </w:rPr>
              <w:t>obţinerea</w:t>
            </w:r>
            <w:proofErr w:type="spellEnd"/>
            <w:r w:rsidR="000A1A84" w:rsidRPr="00170B0C">
              <w:rPr>
                <w:rFonts w:ascii="Times New Roman" w:hAnsi="Times New Roman" w:cs="Times New Roman"/>
                <w:color w:val="0D0D0D" w:themeColor="text1" w:themeTint="F2"/>
                <w:sz w:val="24"/>
                <w:szCs w:val="24"/>
                <w:lang w:val="ro-MD"/>
              </w:rPr>
              <w:t xml:space="preserve"> statutului de producător eligibil mare în cadrul </w:t>
            </w:r>
            <w:proofErr w:type="spellStart"/>
            <w:r w:rsidR="000A1A84" w:rsidRPr="00170B0C">
              <w:rPr>
                <w:rFonts w:ascii="Times New Roman" w:hAnsi="Times New Roman" w:cs="Times New Roman"/>
                <w:color w:val="0D0D0D" w:themeColor="text1" w:themeTint="F2"/>
                <w:sz w:val="24"/>
                <w:szCs w:val="24"/>
                <w:lang w:val="ro-MD"/>
              </w:rPr>
              <w:t>licitaţiei</w:t>
            </w:r>
            <w:proofErr w:type="spellEnd"/>
            <w:r w:rsidR="000A1A84" w:rsidRPr="00170B0C">
              <w:rPr>
                <w:rFonts w:ascii="Times New Roman" w:hAnsi="Times New Roman" w:cs="Times New Roman"/>
                <w:color w:val="0D0D0D" w:themeColor="text1" w:themeTint="F2"/>
                <w:sz w:val="24"/>
                <w:szCs w:val="24"/>
                <w:lang w:val="ro-MD"/>
              </w:rPr>
              <w:t xml:space="preserve"> sau după confirmarea statutului de producător eligibil mic, producătorul este obligat să construiască </w:t>
            </w:r>
            <w:proofErr w:type="spellStart"/>
            <w:r w:rsidR="000A1A84" w:rsidRPr="00170B0C">
              <w:rPr>
                <w:rFonts w:ascii="Times New Roman" w:hAnsi="Times New Roman" w:cs="Times New Roman"/>
                <w:color w:val="0D0D0D" w:themeColor="text1" w:themeTint="F2"/>
                <w:sz w:val="24"/>
                <w:szCs w:val="24"/>
                <w:lang w:val="ro-MD"/>
              </w:rPr>
              <w:t>şi</w:t>
            </w:r>
            <w:proofErr w:type="spellEnd"/>
            <w:r w:rsidR="000A1A84" w:rsidRPr="00170B0C">
              <w:rPr>
                <w:rFonts w:ascii="Times New Roman" w:hAnsi="Times New Roman" w:cs="Times New Roman"/>
                <w:color w:val="0D0D0D" w:themeColor="text1" w:themeTint="F2"/>
                <w:sz w:val="24"/>
                <w:szCs w:val="24"/>
                <w:lang w:val="ro-MD"/>
              </w:rPr>
              <w:t xml:space="preserve"> să pună în </w:t>
            </w:r>
            <w:proofErr w:type="spellStart"/>
            <w:r w:rsidR="000A1A84" w:rsidRPr="00170B0C">
              <w:rPr>
                <w:rFonts w:ascii="Times New Roman" w:hAnsi="Times New Roman" w:cs="Times New Roman"/>
                <w:color w:val="0D0D0D" w:themeColor="text1" w:themeTint="F2"/>
                <w:sz w:val="24"/>
                <w:szCs w:val="24"/>
                <w:lang w:val="ro-MD"/>
              </w:rPr>
              <w:t>funcţiune</w:t>
            </w:r>
            <w:proofErr w:type="spellEnd"/>
            <w:r w:rsidR="000A1A84" w:rsidRPr="00170B0C">
              <w:rPr>
                <w:rFonts w:ascii="Times New Roman" w:hAnsi="Times New Roman" w:cs="Times New Roman"/>
                <w:color w:val="0D0D0D" w:themeColor="text1" w:themeTint="F2"/>
                <w:sz w:val="24"/>
                <w:szCs w:val="24"/>
                <w:lang w:val="ro-MD"/>
              </w:rPr>
              <w:t xml:space="preserve"> centrala electrică în termen de cel mult 36 de luni de la </w:t>
            </w:r>
            <w:proofErr w:type="spellStart"/>
            <w:r w:rsidR="000A1A84" w:rsidRPr="00170B0C">
              <w:rPr>
                <w:rFonts w:ascii="Times New Roman" w:hAnsi="Times New Roman" w:cs="Times New Roman"/>
                <w:color w:val="0D0D0D" w:themeColor="text1" w:themeTint="F2"/>
                <w:sz w:val="24"/>
                <w:szCs w:val="24"/>
                <w:lang w:val="ro-MD"/>
              </w:rPr>
              <w:t>anunţarea</w:t>
            </w:r>
            <w:proofErr w:type="spellEnd"/>
            <w:r w:rsidR="000A1A84" w:rsidRPr="00170B0C">
              <w:rPr>
                <w:rFonts w:ascii="Times New Roman" w:hAnsi="Times New Roman" w:cs="Times New Roman"/>
                <w:color w:val="0D0D0D" w:themeColor="text1" w:themeTint="F2"/>
                <w:sz w:val="24"/>
                <w:szCs w:val="24"/>
                <w:lang w:val="ro-MD"/>
              </w:rPr>
              <w:t xml:space="preserve"> rezultatelor </w:t>
            </w:r>
            <w:proofErr w:type="spellStart"/>
            <w:r w:rsidR="000A1A84" w:rsidRPr="00170B0C">
              <w:rPr>
                <w:rFonts w:ascii="Times New Roman" w:hAnsi="Times New Roman" w:cs="Times New Roman"/>
                <w:color w:val="0D0D0D" w:themeColor="text1" w:themeTint="F2"/>
                <w:sz w:val="24"/>
                <w:szCs w:val="24"/>
                <w:lang w:val="ro-MD"/>
              </w:rPr>
              <w:t>licitaţiei</w:t>
            </w:r>
            <w:proofErr w:type="spellEnd"/>
            <w:r w:rsidR="000A1A84" w:rsidRPr="00170B0C">
              <w:rPr>
                <w:rFonts w:ascii="Times New Roman" w:hAnsi="Times New Roman" w:cs="Times New Roman"/>
                <w:color w:val="0D0D0D" w:themeColor="text1" w:themeTint="F2"/>
                <w:sz w:val="24"/>
                <w:szCs w:val="24"/>
                <w:lang w:val="ro-MD"/>
              </w:rPr>
              <w:t xml:space="preserve"> sau, după caz, în termen de cel mult 24 de luni de la data confirmării statutului de producător eligibil, de asemenea este obligat să respecte celelalte </w:t>
            </w:r>
            <w:proofErr w:type="spellStart"/>
            <w:r w:rsidR="000A1A84" w:rsidRPr="00170B0C">
              <w:rPr>
                <w:rFonts w:ascii="Times New Roman" w:hAnsi="Times New Roman" w:cs="Times New Roman"/>
                <w:color w:val="0D0D0D" w:themeColor="text1" w:themeTint="F2"/>
                <w:sz w:val="24"/>
                <w:szCs w:val="24"/>
                <w:lang w:val="ro-MD"/>
              </w:rPr>
              <w:t>condiţii</w:t>
            </w:r>
            <w:proofErr w:type="spellEnd"/>
            <w:r w:rsidR="000A1A84" w:rsidRPr="00170B0C">
              <w:rPr>
                <w:rFonts w:ascii="Times New Roman" w:hAnsi="Times New Roman" w:cs="Times New Roman"/>
                <w:color w:val="0D0D0D" w:themeColor="text1" w:themeTint="F2"/>
                <w:sz w:val="24"/>
                <w:szCs w:val="24"/>
                <w:lang w:val="ro-MD"/>
              </w:rPr>
              <w:t xml:space="preserve"> stabilite în cadrul </w:t>
            </w:r>
            <w:proofErr w:type="spellStart"/>
            <w:r w:rsidR="000A1A84" w:rsidRPr="00170B0C">
              <w:rPr>
                <w:rFonts w:ascii="Times New Roman" w:hAnsi="Times New Roman" w:cs="Times New Roman"/>
                <w:color w:val="0D0D0D" w:themeColor="text1" w:themeTint="F2"/>
                <w:sz w:val="24"/>
                <w:szCs w:val="24"/>
                <w:lang w:val="ro-MD"/>
              </w:rPr>
              <w:t>licitaţiei</w:t>
            </w:r>
            <w:proofErr w:type="spellEnd"/>
            <w:r w:rsidR="000A1A84" w:rsidRPr="00170B0C">
              <w:rPr>
                <w:rFonts w:ascii="Times New Roman" w:hAnsi="Times New Roman" w:cs="Times New Roman"/>
                <w:color w:val="0D0D0D" w:themeColor="text1" w:themeTint="F2"/>
                <w:sz w:val="24"/>
                <w:szCs w:val="24"/>
                <w:lang w:val="ro-MD"/>
              </w:rPr>
              <w:t xml:space="preserve"> sau în cadrul procedurii de confirmare a statutului de producător eligibil, stabilite în conformitate cu prezenta lege </w:t>
            </w:r>
            <w:proofErr w:type="spellStart"/>
            <w:r w:rsidR="000A1A84" w:rsidRPr="00170B0C">
              <w:rPr>
                <w:rFonts w:ascii="Times New Roman" w:hAnsi="Times New Roman" w:cs="Times New Roman"/>
                <w:color w:val="0D0D0D" w:themeColor="text1" w:themeTint="F2"/>
                <w:sz w:val="24"/>
                <w:szCs w:val="24"/>
                <w:lang w:val="ro-MD"/>
              </w:rPr>
              <w:t>şi</w:t>
            </w:r>
            <w:proofErr w:type="spellEnd"/>
            <w:r w:rsidR="000A1A84" w:rsidRPr="00170B0C">
              <w:rPr>
                <w:rFonts w:ascii="Times New Roman" w:hAnsi="Times New Roman" w:cs="Times New Roman"/>
                <w:color w:val="0D0D0D" w:themeColor="text1" w:themeTint="F2"/>
                <w:sz w:val="24"/>
                <w:szCs w:val="24"/>
                <w:lang w:val="ro-MD"/>
              </w:rPr>
              <w:t xml:space="preserve"> regulamentele prevăzute la art. 35 alin. (2) </w:t>
            </w:r>
            <w:proofErr w:type="spellStart"/>
            <w:r w:rsidR="000A1A84" w:rsidRPr="00170B0C">
              <w:rPr>
                <w:rFonts w:ascii="Times New Roman" w:hAnsi="Times New Roman" w:cs="Times New Roman"/>
                <w:color w:val="0D0D0D" w:themeColor="text1" w:themeTint="F2"/>
                <w:sz w:val="24"/>
                <w:szCs w:val="24"/>
                <w:lang w:val="ro-MD"/>
              </w:rPr>
              <w:t>şi</w:t>
            </w:r>
            <w:proofErr w:type="spellEnd"/>
            <w:r w:rsidR="000A1A84" w:rsidRPr="00170B0C">
              <w:rPr>
                <w:rFonts w:ascii="Times New Roman" w:hAnsi="Times New Roman" w:cs="Times New Roman"/>
                <w:color w:val="0D0D0D" w:themeColor="text1" w:themeTint="F2"/>
                <w:sz w:val="24"/>
                <w:szCs w:val="24"/>
                <w:lang w:val="ro-MD"/>
              </w:rPr>
              <w:t xml:space="preserve"> art. 36 alin. (1). Termenul de punere în </w:t>
            </w:r>
            <w:proofErr w:type="spellStart"/>
            <w:r w:rsidR="000A1A84" w:rsidRPr="00170B0C">
              <w:rPr>
                <w:rFonts w:ascii="Times New Roman" w:hAnsi="Times New Roman" w:cs="Times New Roman"/>
                <w:color w:val="0D0D0D" w:themeColor="text1" w:themeTint="F2"/>
                <w:sz w:val="24"/>
                <w:szCs w:val="24"/>
                <w:lang w:val="ro-MD"/>
              </w:rPr>
              <w:t>funcţiune</w:t>
            </w:r>
            <w:proofErr w:type="spellEnd"/>
            <w:r w:rsidR="000A1A84" w:rsidRPr="00170B0C">
              <w:rPr>
                <w:rFonts w:ascii="Times New Roman" w:hAnsi="Times New Roman" w:cs="Times New Roman"/>
                <w:color w:val="0D0D0D" w:themeColor="text1" w:themeTint="F2"/>
                <w:sz w:val="24"/>
                <w:szCs w:val="24"/>
                <w:lang w:val="ro-MD"/>
              </w:rPr>
              <w:t xml:space="preserve"> a centralei electrice, stabilit în prezentul alineat, poate fi prelungit de către Guvern, în cazul oferirii statutului de producător eligibil în cadrul </w:t>
            </w:r>
            <w:proofErr w:type="spellStart"/>
            <w:r w:rsidR="000A1A84" w:rsidRPr="00170B0C">
              <w:rPr>
                <w:rFonts w:ascii="Times New Roman" w:hAnsi="Times New Roman" w:cs="Times New Roman"/>
                <w:color w:val="0D0D0D" w:themeColor="text1" w:themeTint="F2"/>
                <w:sz w:val="24"/>
                <w:szCs w:val="24"/>
                <w:lang w:val="ro-MD"/>
              </w:rPr>
              <w:t>licitaţiei</w:t>
            </w:r>
            <w:proofErr w:type="spellEnd"/>
            <w:r w:rsidR="000A1A84" w:rsidRPr="00170B0C">
              <w:rPr>
                <w:rFonts w:ascii="Times New Roman" w:hAnsi="Times New Roman" w:cs="Times New Roman"/>
                <w:color w:val="0D0D0D" w:themeColor="text1" w:themeTint="F2"/>
                <w:sz w:val="24"/>
                <w:szCs w:val="24"/>
                <w:lang w:val="ro-MD"/>
              </w:rPr>
              <w:t xml:space="preserve">, sau de către Agenția Națională pentru Reglementare în Energetică, în cazul confirmării statutului de producător eligibil, cu cel mult 12 luni, dacă centrala electrică respectivă nu poate fi pusă în funcțiune din motive întemeiate, neimputabile producătorului eligibil (condiții de </w:t>
            </w:r>
            <w:proofErr w:type="spellStart"/>
            <w:r w:rsidR="000A1A84" w:rsidRPr="00170B0C">
              <w:rPr>
                <w:rFonts w:ascii="Times New Roman" w:hAnsi="Times New Roman" w:cs="Times New Roman"/>
                <w:color w:val="0D0D0D" w:themeColor="text1" w:themeTint="F2"/>
                <w:sz w:val="24"/>
                <w:szCs w:val="24"/>
                <w:lang w:val="ro-MD"/>
              </w:rPr>
              <w:t>forţă</w:t>
            </w:r>
            <w:proofErr w:type="spellEnd"/>
            <w:r w:rsidR="000A1A84" w:rsidRPr="00170B0C">
              <w:rPr>
                <w:rFonts w:ascii="Times New Roman" w:hAnsi="Times New Roman" w:cs="Times New Roman"/>
                <w:color w:val="0D0D0D" w:themeColor="text1" w:themeTint="F2"/>
                <w:sz w:val="24"/>
                <w:szCs w:val="24"/>
                <w:lang w:val="ro-MD"/>
              </w:rPr>
              <w:t xml:space="preserve"> majoră; lipsa posibilității de a o racorda la rețeaua electrică din cauza nerespectării de către operatorul sistemului de transport, operatorul sistemului de </w:t>
            </w:r>
            <w:proofErr w:type="spellStart"/>
            <w:r w:rsidR="000A1A84" w:rsidRPr="00170B0C">
              <w:rPr>
                <w:rFonts w:ascii="Times New Roman" w:hAnsi="Times New Roman" w:cs="Times New Roman"/>
                <w:color w:val="0D0D0D" w:themeColor="text1" w:themeTint="F2"/>
                <w:sz w:val="24"/>
                <w:szCs w:val="24"/>
                <w:lang w:val="ro-MD"/>
              </w:rPr>
              <w:t>distribuţie</w:t>
            </w:r>
            <w:proofErr w:type="spellEnd"/>
            <w:r w:rsidR="000A1A84" w:rsidRPr="00170B0C">
              <w:rPr>
                <w:rFonts w:ascii="Times New Roman" w:hAnsi="Times New Roman" w:cs="Times New Roman"/>
                <w:color w:val="0D0D0D" w:themeColor="text1" w:themeTint="F2"/>
                <w:sz w:val="24"/>
                <w:szCs w:val="24"/>
                <w:lang w:val="ro-MD"/>
              </w:rPr>
              <w:t xml:space="preserve"> a termenelor privind dezvoltarea rețelei electrice; </w:t>
            </w:r>
            <w:proofErr w:type="spellStart"/>
            <w:r w:rsidR="000A1A84" w:rsidRPr="00170B0C">
              <w:rPr>
                <w:rFonts w:ascii="Times New Roman" w:hAnsi="Times New Roman" w:cs="Times New Roman"/>
                <w:color w:val="0D0D0D" w:themeColor="text1" w:themeTint="F2"/>
                <w:sz w:val="24"/>
                <w:szCs w:val="24"/>
                <w:lang w:val="ro-MD"/>
              </w:rPr>
              <w:t>întîrzierea</w:t>
            </w:r>
            <w:proofErr w:type="spellEnd"/>
            <w:r w:rsidR="000A1A84" w:rsidRPr="00170B0C">
              <w:rPr>
                <w:rFonts w:ascii="Times New Roman" w:hAnsi="Times New Roman" w:cs="Times New Roman"/>
                <w:color w:val="0D0D0D" w:themeColor="text1" w:themeTint="F2"/>
                <w:sz w:val="24"/>
                <w:szCs w:val="24"/>
                <w:lang w:val="ro-MD"/>
              </w:rPr>
              <w:t xml:space="preserve"> de către operatorul de sistem în executarea și punerea în funcțiune a instalației de racordare conform contractului de racordare).</w:t>
            </w:r>
          </w:p>
          <w:p w14:paraId="7E85730E"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09BE7EE"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81D7B70"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E1559B1"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41ECB9F"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765106"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20F5135"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0AB4C2E"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6961FBB"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84C2A6C"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D7ED735" w14:textId="7B38B7E5"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w:t>
            </w:r>
            <w:r w:rsidR="003546F1" w:rsidRPr="00170B0C">
              <w:rPr>
                <w:rFonts w:ascii="Times New Roman" w:hAnsi="Times New Roman" w:cs="Times New Roman"/>
                <w:color w:val="0D0D0D" w:themeColor="text1" w:themeTint="F2"/>
                <w:sz w:val="24"/>
                <w:szCs w:val="24"/>
                <w:lang w:val="ro-MD"/>
              </w:rPr>
              <w:t xml:space="preserve">Dacă un producător eligibil mic construiește </w:t>
            </w:r>
            <w:proofErr w:type="spellStart"/>
            <w:r w:rsidR="003546F1" w:rsidRPr="00170B0C">
              <w:rPr>
                <w:rFonts w:ascii="Times New Roman" w:hAnsi="Times New Roman" w:cs="Times New Roman"/>
                <w:color w:val="0D0D0D" w:themeColor="text1" w:themeTint="F2"/>
                <w:sz w:val="24"/>
                <w:szCs w:val="24"/>
                <w:lang w:val="ro-MD"/>
              </w:rPr>
              <w:t>şi</w:t>
            </w:r>
            <w:proofErr w:type="spellEnd"/>
            <w:r w:rsidR="003546F1" w:rsidRPr="00170B0C">
              <w:rPr>
                <w:rFonts w:ascii="Times New Roman" w:hAnsi="Times New Roman" w:cs="Times New Roman"/>
                <w:color w:val="0D0D0D" w:themeColor="text1" w:themeTint="F2"/>
                <w:sz w:val="24"/>
                <w:szCs w:val="24"/>
                <w:lang w:val="ro-MD"/>
              </w:rPr>
              <w:t xml:space="preserve"> pune în </w:t>
            </w:r>
            <w:proofErr w:type="spellStart"/>
            <w:r w:rsidR="003546F1" w:rsidRPr="00170B0C">
              <w:rPr>
                <w:rFonts w:ascii="Times New Roman" w:hAnsi="Times New Roman" w:cs="Times New Roman"/>
                <w:color w:val="0D0D0D" w:themeColor="text1" w:themeTint="F2"/>
                <w:sz w:val="24"/>
                <w:szCs w:val="24"/>
                <w:lang w:val="ro-MD"/>
              </w:rPr>
              <w:t>funcţiune</w:t>
            </w:r>
            <w:proofErr w:type="spellEnd"/>
            <w:r w:rsidR="003546F1" w:rsidRPr="00170B0C">
              <w:rPr>
                <w:rFonts w:ascii="Times New Roman" w:hAnsi="Times New Roman" w:cs="Times New Roman"/>
                <w:color w:val="0D0D0D" w:themeColor="text1" w:themeTint="F2"/>
                <w:sz w:val="24"/>
                <w:szCs w:val="24"/>
                <w:lang w:val="ro-MD"/>
              </w:rPr>
              <w:t xml:space="preserve"> o centrală electrică cu echipament utilizat sau cu echipament nou fabricat cu mai mult de 36 de luni </w:t>
            </w:r>
            <w:proofErr w:type="spellStart"/>
            <w:r w:rsidR="003546F1" w:rsidRPr="00170B0C">
              <w:rPr>
                <w:rFonts w:ascii="Times New Roman" w:hAnsi="Times New Roman" w:cs="Times New Roman"/>
                <w:color w:val="0D0D0D" w:themeColor="text1" w:themeTint="F2"/>
                <w:sz w:val="24"/>
                <w:szCs w:val="24"/>
                <w:lang w:val="ro-MD"/>
              </w:rPr>
              <w:t>pînă</w:t>
            </w:r>
            <w:proofErr w:type="spellEnd"/>
            <w:r w:rsidR="003546F1" w:rsidRPr="00170B0C">
              <w:rPr>
                <w:rFonts w:ascii="Times New Roman" w:hAnsi="Times New Roman" w:cs="Times New Roman"/>
                <w:color w:val="0D0D0D" w:themeColor="text1" w:themeTint="F2"/>
                <w:sz w:val="24"/>
                <w:szCs w:val="24"/>
                <w:lang w:val="ro-MD"/>
              </w:rPr>
              <w:t xml:space="preserve"> la punerea în funcțiune a centralei electrice, în cazul producătorilor cărora le-a fost confirmat statutul de producător eligibil mic, sau cu mai mult de 48 de luni de la punerea în </w:t>
            </w:r>
            <w:proofErr w:type="spellStart"/>
            <w:r w:rsidR="003546F1" w:rsidRPr="00170B0C">
              <w:rPr>
                <w:rFonts w:ascii="Times New Roman" w:hAnsi="Times New Roman" w:cs="Times New Roman"/>
                <w:color w:val="0D0D0D" w:themeColor="text1" w:themeTint="F2"/>
                <w:sz w:val="24"/>
                <w:szCs w:val="24"/>
                <w:lang w:val="ro-MD"/>
              </w:rPr>
              <w:t>funcţiune</w:t>
            </w:r>
            <w:proofErr w:type="spellEnd"/>
            <w:r w:rsidR="003546F1" w:rsidRPr="00170B0C">
              <w:rPr>
                <w:rFonts w:ascii="Times New Roman" w:hAnsi="Times New Roman" w:cs="Times New Roman"/>
                <w:color w:val="0D0D0D" w:themeColor="text1" w:themeTint="F2"/>
                <w:sz w:val="24"/>
                <w:szCs w:val="24"/>
                <w:lang w:val="ro-MD"/>
              </w:rPr>
              <w:t xml:space="preserve"> a centralei electrice, în cazul producătorilor care au </w:t>
            </w:r>
            <w:proofErr w:type="spellStart"/>
            <w:r w:rsidR="003546F1" w:rsidRPr="00170B0C">
              <w:rPr>
                <w:rFonts w:ascii="Times New Roman" w:hAnsi="Times New Roman" w:cs="Times New Roman"/>
                <w:color w:val="0D0D0D" w:themeColor="text1" w:themeTint="F2"/>
                <w:sz w:val="24"/>
                <w:szCs w:val="24"/>
                <w:lang w:val="ro-MD"/>
              </w:rPr>
              <w:t>obţinut</w:t>
            </w:r>
            <w:proofErr w:type="spellEnd"/>
            <w:r w:rsidR="003546F1" w:rsidRPr="00170B0C">
              <w:rPr>
                <w:rFonts w:ascii="Times New Roman" w:hAnsi="Times New Roman" w:cs="Times New Roman"/>
                <w:color w:val="0D0D0D" w:themeColor="text1" w:themeTint="F2"/>
                <w:sz w:val="24"/>
                <w:szCs w:val="24"/>
                <w:lang w:val="ro-MD"/>
              </w:rPr>
              <w:t xml:space="preserve"> statutul de producător eligibil mare în cadrul </w:t>
            </w:r>
            <w:proofErr w:type="spellStart"/>
            <w:r w:rsidR="003546F1" w:rsidRPr="00170B0C">
              <w:rPr>
                <w:rFonts w:ascii="Times New Roman" w:hAnsi="Times New Roman" w:cs="Times New Roman"/>
                <w:color w:val="0D0D0D" w:themeColor="text1" w:themeTint="F2"/>
                <w:sz w:val="24"/>
                <w:szCs w:val="24"/>
                <w:lang w:val="ro-MD"/>
              </w:rPr>
              <w:t>licitaţiei</w:t>
            </w:r>
            <w:proofErr w:type="spellEnd"/>
            <w:r w:rsidR="003546F1" w:rsidRPr="00170B0C">
              <w:rPr>
                <w:rFonts w:ascii="Times New Roman" w:hAnsi="Times New Roman" w:cs="Times New Roman"/>
                <w:color w:val="0D0D0D" w:themeColor="text1" w:themeTint="F2"/>
                <w:sz w:val="24"/>
                <w:szCs w:val="24"/>
                <w:lang w:val="ro-MD"/>
              </w:rPr>
              <w:t xml:space="preserve">, ori cu încălcarea celorlalte </w:t>
            </w:r>
            <w:proofErr w:type="spellStart"/>
            <w:r w:rsidR="003546F1" w:rsidRPr="00170B0C">
              <w:rPr>
                <w:rFonts w:ascii="Times New Roman" w:hAnsi="Times New Roman" w:cs="Times New Roman"/>
                <w:color w:val="0D0D0D" w:themeColor="text1" w:themeTint="F2"/>
                <w:sz w:val="24"/>
                <w:szCs w:val="24"/>
                <w:lang w:val="ro-MD"/>
              </w:rPr>
              <w:t>condiţii</w:t>
            </w:r>
            <w:proofErr w:type="spellEnd"/>
            <w:r w:rsidR="003546F1" w:rsidRPr="00170B0C">
              <w:rPr>
                <w:rFonts w:ascii="Times New Roman" w:hAnsi="Times New Roman" w:cs="Times New Roman"/>
                <w:color w:val="0D0D0D" w:themeColor="text1" w:themeTint="F2"/>
                <w:sz w:val="24"/>
                <w:szCs w:val="24"/>
                <w:lang w:val="ro-MD"/>
              </w:rPr>
              <w:t xml:space="preserve"> stabilite prin prezenta lege, dreptul său de a comercializa cantitatea de energie electrică la tariful fix stabilit în conformitate cu prezenta lege, respectiv la preț fix, sau dreptul de a primi prima variabilă, se retrage, iar garanția de bună execuție a contractului va fi transferată la bugetul de stat. Capacitatea alocată acestuia va fi returnată </w:t>
            </w:r>
            <w:proofErr w:type="spellStart"/>
            <w:r w:rsidR="003546F1" w:rsidRPr="00170B0C">
              <w:rPr>
                <w:rFonts w:ascii="Times New Roman" w:hAnsi="Times New Roman" w:cs="Times New Roman"/>
                <w:color w:val="0D0D0D" w:themeColor="text1" w:themeTint="F2"/>
                <w:sz w:val="24"/>
                <w:szCs w:val="24"/>
                <w:lang w:val="ro-MD"/>
              </w:rPr>
              <w:t>şi</w:t>
            </w:r>
            <w:proofErr w:type="spellEnd"/>
            <w:r w:rsidR="003546F1" w:rsidRPr="00170B0C">
              <w:rPr>
                <w:rFonts w:ascii="Times New Roman" w:hAnsi="Times New Roman" w:cs="Times New Roman"/>
                <w:color w:val="0D0D0D" w:themeColor="text1" w:themeTint="F2"/>
                <w:sz w:val="24"/>
                <w:szCs w:val="24"/>
                <w:lang w:val="ro-MD"/>
              </w:rPr>
              <w:t xml:space="preserve"> luată în considerare la următoarea </w:t>
            </w:r>
            <w:proofErr w:type="spellStart"/>
            <w:r w:rsidR="003546F1" w:rsidRPr="00170B0C">
              <w:rPr>
                <w:rFonts w:ascii="Times New Roman" w:hAnsi="Times New Roman" w:cs="Times New Roman"/>
                <w:color w:val="0D0D0D" w:themeColor="text1" w:themeTint="F2"/>
                <w:sz w:val="24"/>
                <w:szCs w:val="24"/>
                <w:lang w:val="ro-MD"/>
              </w:rPr>
              <w:t>licitaţie</w:t>
            </w:r>
            <w:proofErr w:type="spellEnd"/>
            <w:r w:rsidR="003546F1" w:rsidRPr="00170B0C">
              <w:rPr>
                <w:rFonts w:ascii="Times New Roman" w:hAnsi="Times New Roman" w:cs="Times New Roman"/>
                <w:color w:val="0D0D0D" w:themeColor="text1" w:themeTint="F2"/>
                <w:sz w:val="24"/>
                <w:szCs w:val="24"/>
                <w:lang w:val="ro-MD"/>
              </w:rPr>
              <w:t xml:space="preserve"> sau, după caz, la procedura de confirmare a statutului de producător eligibil</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06130C29" w14:textId="4EA2C86F"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5F01F24" w14:textId="77E7999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AFC3D2E" w14:textId="09C3C2FD"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61C1D02" w14:textId="6F9198EF"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FA50668" w14:textId="38F387BE"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1AB5432" w14:textId="54C9E9A4"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6988DA"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3C636C5" w14:textId="6804D50F"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w:t>
            </w:r>
            <w:r w:rsidR="00A6696C" w:rsidRPr="00170B0C">
              <w:rPr>
                <w:rFonts w:ascii="Times New Roman" w:hAnsi="Times New Roman" w:cs="Times New Roman"/>
                <w:color w:val="0D0D0D" w:themeColor="text1" w:themeTint="F2"/>
                <w:sz w:val="24"/>
                <w:szCs w:val="24"/>
                <w:lang w:val="ro-MD"/>
              </w:rPr>
              <w:t xml:space="preserve">În cazul în care un producător eligibil nu pune în </w:t>
            </w:r>
            <w:proofErr w:type="spellStart"/>
            <w:r w:rsidR="00A6696C" w:rsidRPr="00170B0C">
              <w:rPr>
                <w:rFonts w:ascii="Times New Roman" w:hAnsi="Times New Roman" w:cs="Times New Roman"/>
                <w:color w:val="0D0D0D" w:themeColor="text1" w:themeTint="F2"/>
                <w:sz w:val="24"/>
                <w:szCs w:val="24"/>
                <w:lang w:val="ro-MD"/>
              </w:rPr>
              <w:t>funcţiune</w:t>
            </w:r>
            <w:proofErr w:type="spellEnd"/>
            <w:r w:rsidR="00A6696C" w:rsidRPr="00170B0C">
              <w:rPr>
                <w:rFonts w:ascii="Times New Roman" w:hAnsi="Times New Roman" w:cs="Times New Roman"/>
                <w:color w:val="0D0D0D" w:themeColor="text1" w:themeTint="F2"/>
                <w:sz w:val="24"/>
                <w:szCs w:val="24"/>
                <w:lang w:val="ro-MD"/>
              </w:rPr>
              <w:t xml:space="preserve"> centrala electrică în termenii stabiliți în conformitate cu alin. (11), dreptul său de a comercializa cantitatea de energie electrică la </w:t>
            </w:r>
            <w:r w:rsidR="00A6696C" w:rsidRPr="00170B0C">
              <w:rPr>
                <w:rFonts w:ascii="Times New Roman" w:hAnsi="Times New Roman" w:cs="Times New Roman"/>
                <w:color w:val="0D0D0D" w:themeColor="text1" w:themeTint="F2"/>
                <w:sz w:val="24"/>
                <w:szCs w:val="24"/>
                <w:lang w:val="ro-MD"/>
              </w:rPr>
              <w:lastRenderedPageBreak/>
              <w:t xml:space="preserve">tariful fix stabilit în conformitate cu prezenta lege, respectiv la preț fix, sau dreptul de a primi prima variabilă, se retrage, iar garanția de bună execuție a contractului va fi transferată la bugetul de stat. Capacitatea alocată acestuia va fi returnată </w:t>
            </w:r>
            <w:proofErr w:type="spellStart"/>
            <w:r w:rsidR="00A6696C" w:rsidRPr="00170B0C">
              <w:rPr>
                <w:rFonts w:ascii="Times New Roman" w:hAnsi="Times New Roman" w:cs="Times New Roman"/>
                <w:color w:val="0D0D0D" w:themeColor="text1" w:themeTint="F2"/>
                <w:sz w:val="24"/>
                <w:szCs w:val="24"/>
                <w:lang w:val="ro-MD"/>
              </w:rPr>
              <w:t>şi</w:t>
            </w:r>
            <w:proofErr w:type="spellEnd"/>
            <w:r w:rsidR="00A6696C" w:rsidRPr="00170B0C">
              <w:rPr>
                <w:rFonts w:ascii="Times New Roman" w:hAnsi="Times New Roman" w:cs="Times New Roman"/>
                <w:color w:val="0D0D0D" w:themeColor="text1" w:themeTint="F2"/>
                <w:sz w:val="24"/>
                <w:szCs w:val="24"/>
                <w:lang w:val="ro-MD"/>
              </w:rPr>
              <w:t xml:space="preserve"> luată în considerare la următoarea </w:t>
            </w:r>
            <w:proofErr w:type="spellStart"/>
            <w:r w:rsidR="00A6696C" w:rsidRPr="00170B0C">
              <w:rPr>
                <w:rFonts w:ascii="Times New Roman" w:hAnsi="Times New Roman" w:cs="Times New Roman"/>
                <w:color w:val="0D0D0D" w:themeColor="text1" w:themeTint="F2"/>
                <w:sz w:val="24"/>
                <w:szCs w:val="24"/>
                <w:lang w:val="ro-MD"/>
              </w:rPr>
              <w:t>licitaţie</w:t>
            </w:r>
            <w:proofErr w:type="spellEnd"/>
            <w:r w:rsidR="00A6696C" w:rsidRPr="00170B0C">
              <w:rPr>
                <w:rFonts w:ascii="Times New Roman" w:hAnsi="Times New Roman" w:cs="Times New Roman"/>
                <w:color w:val="0D0D0D" w:themeColor="text1" w:themeTint="F2"/>
                <w:sz w:val="24"/>
                <w:szCs w:val="24"/>
                <w:lang w:val="ro-MD"/>
              </w:rPr>
              <w:t xml:space="preserve"> sau, după caz, la procedura de confirmare a statutului de producător eligibil</w:t>
            </w:r>
            <w:r w:rsidR="00A6696C" w:rsidRPr="00170B0C">
              <w:rPr>
                <w:rFonts w:ascii="Times New Roman" w:hAnsi="Times New Roman" w:cs="Times New Roman"/>
                <w:color w:val="0D0D0D" w:themeColor="text1" w:themeTint="F2"/>
                <w:sz w:val="24"/>
                <w:szCs w:val="24"/>
                <w:lang w:val="ro-MD"/>
              </w:rPr>
              <w:t>.</w:t>
            </w:r>
          </w:p>
          <w:p w14:paraId="3E83ECD0" w14:textId="6D91CE89"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DAD5462" w14:textId="4D8AFBC2"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7E9183E" w14:textId="7453E966"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7EB4B2"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62FEE0D" w14:textId="49E703D4"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Modernizarea centralei electrice, înlocuirea echipamentului sau a altor componente ale acesteia nu implică prelungirea sau reluarea perioadei de timp pentru care producătorul eligibil beneficiază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fix sau, după caz, de tariful fix stabilit în conformitate cu prezenta lege.</w:t>
            </w:r>
          </w:p>
          <w:p w14:paraId="3E8ABCD3" w14:textId="3ECFFD4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C347445" w14:textId="135D4EFD"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DAC042B"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7CC0AF6" w14:textId="3D90BA4E"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Dacă producătorul eligibil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intenţionează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majoreze capacitatea centralei electrice existente, acesta urmează să participe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/procedura de confirmare a statutului de producător eligibil pentru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dreptul de a </w:t>
            </w:r>
            <w:r w:rsidR="002943E8" w:rsidRPr="00170B0C">
              <w:rPr>
                <w:rFonts w:ascii="Times New Roman" w:eastAsia="Times New Roman" w:hAnsi="Times New Roman" w:cs="Times New Roman"/>
                <w:color w:val="0D0D0D" w:themeColor="text1" w:themeTint="F2"/>
                <w:sz w:val="24"/>
                <w:szCs w:val="24"/>
                <w:shd w:val="clear" w:color="auto" w:fill="FFFFFF"/>
                <w:lang w:val="ro-RO"/>
              </w:rPr>
              <w:t>comercializa</w:t>
            </w:r>
            <w:r w:rsidRPr="00170B0C">
              <w:rPr>
                <w:rFonts w:ascii="Times New Roman" w:eastAsia="Times New Roman" w:hAnsi="Times New Roman" w:cs="Times New Roman"/>
                <w:color w:val="0D0D0D" w:themeColor="text1" w:themeTint="F2"/>
                <w:sz w:val="24"/>
                <w:szCs w:val="24"/>
                <w:shd w:val="clear" w:color="auto" w:fill="FFFFFF"/>
                <w:lang w:val="ro-RO"/>
              </w:rPr>
              <w:t xml:space="preserve"> cantitatea de energie electrică produsă de capacitatea nou-instalată. În cazul licitației,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oferit nu poate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depăşi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plafon stabilit pentru tipul sursei regenerabile de energie utilizate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categoria de capacitate în care se încadrează capacitatea cumulată a centralei electrice extinse. În cazul procedurii de confirmare a statutului de producător eligibil, capacitatea cumulată a centralei electrice extinse nu poate depăși limita de capacitate stabilită pentru tipul sursei regenerabile de energie utilizate și urmează să se încadreze în cota maximă de capacitate.</w:t>
            </w:r>
          </w:p>
          <w:p w14:paraId="69CD7FF1" w14:textId="77777777" w:rsidR="00694D1E" w:rsidRPr="00170B0C" w:rsidRDefault="00694D1E"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(6) Registrul producătorilor eligibili cărora le-a fost oferit statutul respectiv în cadrul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organizate în baza art. 35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 producătorilor eligibili statutul cărora a fost confirmat în baza art. 36 se instituie și se ține de către Agenția Națională pentru Reglementare în Energetică în conformitate cu prezenta lege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Legea cu privire la registre. Registrul respectiv trebuie 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conţină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fără a se limita la acestea,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privire la data la care a fost oferit sau data la care acest statut a fost confirmat, la capacitatea instalată a centralelor electrice respective,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privire la capacitatea instalată cumulată pe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ţară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fiecare tip de tehnologie de producere a energiei electrice din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menţionate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se publică trimestrial pe pagina web oficială a Agenției Naționale pentru Reglementare în Energetică.</w:t>
            </w:r>
          </w:p>
          <w:p w14:paraId="636AF942" w14:textId="77777777" w:rsidR="00694D1E" w:rsidRPr="00170B0C" w:rsidRDefault="00694D1E" w:rsidP="005E54BB">
            <w:pPr>
              <w:jc w:val="both"/>
              <w:rPr>
                <w:rFonts w:ascii="Times New Roman" w:hAnsi="Times New Roman" w:cs="Times New Roman"/>
                <w:color w:val="0D0D0D" w:themeColor="text1" w:themeTint="F2"/>
              </w:rPr>
            </w:pPr>
          </w:p>
          <w:p w14:paraId="279EF06E" w14:textId="77777777" w:rsidR="002943E8" w:rsidRPr="00170B0C" w:rsidRDefault="002943E8" w:rsidP="005E54BB">
            <w:pPr>
              <w:jc w:val="both"/>
              <w:rPr>
                <w:rFonts w:ascii="Times New Roman" w:hAnsi="Times New Roman" w:cs="Times New Roman"/>
                <w:color w:val="0D0D0D" w:themeColor="text1" w:themeTint="F2"/>
              </w:rPr>
            </w:pPr>
          </w:p>
          <w:p w14:paraId="4DB1B197" w14:textId="77777777" w:rsidR="002943E8" w:rsidRPr="00170B0C" w:rsidRDefault="002943E8" w:rsidP="005E54BB">
            <w:pPr>
              <w:jc w:val="both"/>
              <w:rPr>
                <w:rFonts w:ascii="Times New Roman" w:hAnsi="Times New Roman" w:cs="Times New Roman"/>
                <w:color w:val="0D0D0D" w:themeColor="text1" w:themeTint="F2"/>
              </w:rPr>
            </w:pPr>
          </w:p>
          <w:p w14:paraId="7B911B3C" w14:textId="77777777" w:rsidR="002943E8" w:rsidRPr="00170B0C" w:rsidRDefault="002943E8" w:rsidP="005E54BB">
            <w:pPr>
              <w:jc w:val="both"/>
              <w:rPr>
                <w:rFonts w:ascii="Times New Roman" w:hAnsi="Times New Roman" w:cs="Times New Roman"/>
                <w:color w:val="0D0D0D" w:themeColor="text1" w:themeTint="F2"/>
              </w:rPr>
            </w:pPr>
          </w:p>
          <w:p w14:paraId="02365855" w14:textId="77777777" w:rsidR="002943E8" w:rsidRPr="00170B0C" w:rsidRDefault="002943E8" w:rsidP="005E54BB">
            <w:pPr>
              <w:jc w:val="both"/>
              <w:rPr>
                <w:rFonts w:ascii="Times New Roman" w:hAnsi="Times New Roman" w:cs="Times New Roman"/>
                <w:color w:val="0D0D0D" w:themeColor="text1" w:themeTint="F2"/>
              </w:rPr>
            </w:pPr>
          </w:p>
          <w:p w14:paraId="3D8CDD61" w14:textId="77777777" w:rsidR="002943E8" w:rsidRPr="00170B0C" w:rsidRDefault="002943E8" w:rsidP="005E54BB">
            <w:pPr>
              <w:jc w:val="both"/>
              <w:rPr>
                <w:rFonts w:ascii="Times New Roman" w:hAnsi="Times New Roman" w:cs="Times New Roman"/>
                <w:color w:val="0D0D0D" w:themeColor="text1" w:themeTint="F2"/>
              </w:rPr>
            </w:pPr>
          </w:p>
          <w:p w14:paraId="3B2F44A9" w14:textId="77777777" w:rsidR="002943E8" w:rsidRPr="00170B0C" w:rsidRDefault="002943E8" w:rsidP="005E54BB">
            <w:pPr>
              <w:jc w:val="both"/>
              <w:rPr>
                <w:rFonts w:ascii="Times New Roman" w:hAnsi="Times New Roman" w:cs="Times New Roman"/>
                <w:color w:val="0D0D0D" w:themeColor="text1" w:themeTint="F2"/>
              </w:rPr>
            </w:pPr>
          </w:p>
          <w:p w14:paraId="3C9944F8" w14:textId="77777777" w:rsidR="002943E8" w:rsidRPr="00170B0C" w:rsidRDefault="002943E8" w:rsidP="005E54BB">
            <w:pPr>
              <w:jc w:val="both"/>
              <w:rPr>
                <w:rFonts w:ascii="Times New Roman" w:hAnsi="Times New Roman" w:cs="Times New Roman"/>
                <w:color w:val="0D0D0D" w:themeColor="text1" w:themeTint="F2"/>
              </w:rPr>
            </w:pPr>
          </w:p>
          <w:p w14:paraId="5EF3AD88" w14:textId="77777777" w:rsidR="002943E8" w:rsidRPr="00170B0C" w:rsidRDefault="002943E8" w:rsidP="005E54BB">
            <w:pPr>
              <w:jc w:val="both"/>
              <w:rPr>
                <w:rFonts w:ascii="Times New Roman" w:hAnsi="Times New Roman" w:cs="Times New Roman"/>
                <w:color w:val="0D0D0D" w:themeColor="text1" w:themeTint="F2"/>
              </w:rPr>
            </w:pPr>
          </w:p>
          <w:p w14:paraId="6DBCB21F" w14:textId="77777777" w:rsidR="002943E8" w:rsidRPr="00170B0C" w:rsidRDefault="002943E8" w:rsidP="005E54BB">
            <w:pPr>
              <w:jc w:val="both"/>
              <w:rPr>
                <w:rFonts w:ascii="Times New Roman" w:hAnsi="Times New Roman" w:cs="Times New Roman"/>
                <w:color w:val="0D0D0D" w:themeColor="text1" w:themeTint="F2"/>
              </w:rPr>
            </w:pPr>
          </w:p>
          <w:p w14:paraId="2A336E11" w14:textId="62C9C424" w:rsidR="002943E8" w:rsidRPr="00170B0C" w:rsidRDefault="002943E8" w:rsidP="005E54BB">
            <w:pPr>
              <w:jc w:val="both"/>
              <w:rPr>
                <w:rFonts w:ascii="Times New Roman" w:hAnsi="Times New Roman" w:cs="Times New Roman"/>
                <w:color w:val="0D0D0D" w:themeColor="text1" w:themeTint="F2"/>
                <w:sz w:val="24"/>
                <w:szCs w:val="24"/>
                <w:lang w:val="ro-MD"/>
              </w:rPr>
            </w:pPr>
          </w:p>
          <w:p w14:paraId="1EB59355" w14:textId="77777777" w:rsidR="00640175" w:rsidRPr="00170B0C" w:rsidRDefault="00640175" w:rsidP="00640175">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”(7) Până la stabilirea existenței unei piețe pe parcursul zilei lichide, notificările fizice ale producătorilor eligibili efectuate în conformitate cu Regulile pieței energiei electrice se ajustează automat la cantitatea de energie electrică produsă, dacă aceasta se află în intervalele +/- 8% în cazul utilizării sursei eoliene și +/- 4% în cazul utilizării sursei solare. Dacă cantitatea de energie electrică produsă depășește aceste limite, notificarea fizică se ajustează la nivelul limitei depășite.</w:t>
            </w:r>
          </w:p>
          <w:p w14:paraId="36E1D9D4" w14:textId="77777777" w:rsidR="00640175" w:rsidRPr="00170B0C" w:rsidRDefault="00640175" w:rsidP="00640175">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(8) Prețul dezechilibrului pozitiv pentru cantitatea de energie electrică produsă de producătorul eligibil în exces față de limita superioară stabilită conform alin.(7) este limitat inferior la 50% din tariful fix sau prețul fix al producătorului eligibil.</w:t>
            </w:r>
          </w:p>
          <w:p w14:paraId="116E6B77" w14:textId="77777777" w:rsidR="00640175" w:rsidRPr="00170B0C" w:rsidRDefault="00640175" w:rsidP="00640175">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(9) Prețul dezechilibrului negativ pentru cantitatea de energie electrică ce trebuie achiziționată de producătorul eligibil ca deficit față de limita inferioară stabilită conform alin. (7) este limitat superior la 200% din tariful fix sau prețul fix al producătorului eligibil.</w:t>
            </w:r>
          </w:p>
          <w:p w14:paraId="541D78B7" w14:textId="77777777" w:rsidR="00640175" w:rsidRPr="00170B0C" w:rsidRDefault="00640175" w:rsidP="00640175">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(10) Costurile dezechilibrelor producătorilor eligibili ce utilizează sursa eoliană sau sursa solară în intervalele stabilite la alin.(7) se suportă de Furnizorul central de energie electrică și se transferă furnizorilor consumatorilor finali.</w:t>
            </w:r>
          </w:p>
          <w:p w14:paraId="09ACDF13" w14:textId="77777777" w:rsidR="00640175" w:rsidRPr="00170B0C" w:rsidRDefault="00640175" w:rsidP="00640175">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(11) Prevederile alineatelor (7) – (10) se aplică pentru toți producătorii eligibili până la stabilirea existenței unei piețe pe parcursul zilei lichide.</w:t>
            </w:r>
          </w:p>
          <w:p w14:paraId="37BB1230" w14:textId="77777777" w:rsidR="00640175" w:rsidRPr="00170B0C" w:rsidRDefault="00640175" w:rsidP="005E54BB">
            <w:pPr>
              <w:jc w:val="both"/>
              <w:rPr>
                <w:rFonts w:ascii="Times New Roman" w:hAnsi="Times New Roman" w:cs="Times New Roman"/>
                <w:color w:val="0D0D0D" w:themeColor="text1" w:themeTint="F2"/>
                <w:sz w:val="24"/>
                <w:szCs w:val="24"/>
                <w:lang w:val="ro-MD"/>
              </w:rPr>
            </w:pPr>
          </w:p>
          <w:p w14:paraId="43A06492" w14:textId="29E7A4DB" w:rsidR="002943E8" w:rsidRPr="00170B0C" w:rsidRDefault="002943E8" w:rsidP="005E54BB">
            <w:pPr>
              <w:pStyle w:val="ListParagraph"/>
              <w:ind w:left="0"/>
              <w:jc w:val="both"/>
              <w:rPr>
                <w:rFonts w:ascii="Times New Roman" w:hAnsi="Times New Roman" w:cs="Times New Roman"/>
                <w:color w:val="0D0D0D" w:themeColor="text1" w:themeTint="F2"/>
              </w:rPr>
            </w:pPr>
          </w:p>
          <w:p w14:paraId="3C1C6B91" w14:textId="77777777" w:rsidR="002943E8" w:rsidRPr="00170B0C" w:rsidRDefault="002943E8" w:rsidP="005E54BB">
            <w:pPr>
              <w:jc w:val="both"/>
              <w:rPr>
                <w:rFonts w:ascii="Times New Roman" w:hAnsi="Times New Roman" w:cs="Times New Roman"/>
                <w:color w:val="0D0D0D" w:themeColor="text1" w:themeTint="F2"/>
              </w:rPr>
            </w:pPr>
          </w:p>
          <w:p w14:paraId="1B75DAF0" w14:textId="77777777" w:rsidR="002943E8" w:rsidRPr="00170B0C" w:rsidRDefault="002943E8" w:rsidP="005E54BB">
            <w:pPr>
              <w:jc w:val="both"/>
              <w:rPr>
                <w:rFonts w:ascii="Times New Roman" w:hAnsi="Times New Roman" w:cs="Times New Roman"/>
                <w:color w:val="0D0D0D" w:themeColor="text1" w:themeTint="F2"/>
              </w:rPr>
            </w:pPr>
          </w:p>
          <w:p w14:paraId="6E0B6619" w14:textId="77777777" w:rsidR="002943E8" w:rsidRPr="00170B0C" w:rsidRDefault="002943E8" w:rsidP="005E54BB">
            <w:pPr>
              <w:jc w:val="both"/>
              <w:rPr>
                <w:rFonts w:ascii="Times New Roman" w:hAnsi="Times New Roman" w:cs="Times New Roman"/>
                <w:color w:val="0D0D0D" w:themeColor="text1" w:themeTint="F2"/>
              </w:rPr>
            </w:pPr>
          </w:p>
          <w:p w14:paraId="705F4636" w14:textId="135CE6B5" w:rsidR="002943E8" w:rsidRPr="00170B0C" w:rsidRDefault="002943E8" w:rsidP="005E54BB">
            <w:pPr>
              <w:jc w:val="both"/>
              <w:rPr>
                <w:rFonts w:ascii="Times New Roman" w:hAnsi="Times New Roman" w:cs="Times New Roman"/>
                <w:color w:val="0D0D0D" w:themeColor="text1" w:themeTint="F2"/>
              </w:rPr>
            </w:pPr>
          </w:p>
        </w:tc>
      </w:tr>
      <w:tr w:rsidR="00170B0C" w:rsidRPr="00170B0C" w14:paraId="4514E174" w14:textId="77777777" w:rsidTr="004E3361">
        <w:tc>
          <w:tcPr>
            <w:tcW w:w="704" w:type="dxa"/>
          </w:tcPr>
          <w:p w14:paraId="5C3A97CD" w14:textId="77777777" w:rsidR="002943E8" w:rsidRPr="00170B0C" w:rsidRDefault="002943E8" w:rsidP="005E54BB">
            <w:pPr>
              <w:jc w:val="both"/>
              <w:rPr>
                <w:rFonts w:ascii="Times New Roman" w:hAnsi="Times New Roman" w:cs="Times New Roman"/>
                <w:color w:val="0D0D0D" w:themeColor="text1" w:themeTint="F2"/>
              </w:rPr>
            </w:pPr>
          </w:p>
        </w:tc>
        <w:tc>
          <w:tcPr>
            <w:tcW w:w="3969" w:type="dxa"/>
          </w:tcPr>
          <w:p w14:paraId="19E271DC" w14:textId="17FC2A98"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38.</w:t>
            </w:r>
            <w:r w:rsidRPr="00170B0C">
              <w:rPr>
                <w:rFonts w:ascii="Times New Roman" w:eastAsia="Times New Roman" w:hAnsi="Times New Roman" w:cs="Times New Roman"/>
                <w:color w:val="0D0D0D" w:themeColor="text1" w:themeTint="F2"/>
                <w:sz w:val="24"/>
                <w:szCs w:val="24"/>
                <w:shd w:val="clear" w:color="auto" w:fill="FFFFFF"/>
                <w:lang w:val="ro-RO"/>
              </w:rPr>
              <w:t xml:space="preserve"> Majorarea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capacităţii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centralelor electrice</w:t>
            </w:r>
            <w:r w:rsidR="00640175"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eastAsia="Times New Roman" w:hAnsi="Times New Roman" w:cs="Times New Roman"/>
                <w:color w:val="0D0D0D" w:themeColor="text1" w:themeTint="F2"/>
                <w:sz w:val="24"/>
                <w:szCs w:val="24"/>
                <w:shd w:val="clear" w:color="auto" w:fill="FFFFFF"/>
                <w:lang w:val="ro-RO"/>
              </w:rPr>
              <w:t>care produc energie electrică din surse</w:t>
            </w:r>
            <w:r w:rsidR="00640175" w:rsidRPr="00170B0C">
              <w:rPr>
                <w:rFonts w:ascii="Times New Roman" w:eastAsia="Times New Roman" w:hAnsi="Times New Roman" w:cs="Times New Roman"/>
                <w:color w:val="0D0D0D" w:themeColor="text1" w:themeTint="F2"/>
                <w:sz w:val="24"/>
                <w:szCs w:val="24"/>
                <w:shd w:val="clear" w:color="auto" w:fill="FFFFFF"/>
                <w:lang w:val="ro-RO"/>
              </w:rPr>
              <w:t xml:space="preserve"> </w:t>
            </w:r>
            <w:r w:rsidRPr="00170B0C">
              <w:rPr>
                <w:rFonts w:ascii="Times New Roman" w:eastAsia="Times New Roman" w:hAnsi="Times New Roman" w:cs="Times New Roman"/>
                <w:color w:val="0D0D0D" w:themeColor="text1" w:themeTint="F2"/>
                <w:sz w:val="24"/>
                <w:szCs w:val="24"/>
                <w:shd w:val="clear" w:color="auto" w:fill="FFFFFF"/>
                <w:lang w:val="ro-RO"/>
              </w:rPr>
              <w:t xml:space="preserve"> regenerabile</w:t>
            </w:r>
          </w:p>
          <w:p w14:paraId="10F7CC69" w14:textId="77777777" w:rsidR="00640175" w:rsidRPr="00170B0C" w:rsidRDefault="0064017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F36C849"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Cantitatea de energie electrică din surse regenerabile rezultate în urma majorării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capacităţii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unei centrale electrice existente se consideră ca fiind produse de o centrală electrică separată, care a fost dată în exploatare la data la care a avut loc majorarea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capacităţii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centralei electrice existente.</w:t>
            </w:r>
          </w:p>
          <w:p w14:paraId="13AE5750"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(1</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Pentru majorarea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capacităţii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centralei electrice în raport cu care un producător de energie electrică din surse regenerabile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obţinut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statutul de producător eligibil în cadrul unei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producătorul respectiv trebuie să participe la o nouă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225853C8"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2</w:t>
            </w:r>
            <w:r w:rsidRPr="00170B0C">
              <w:rPr>
                <w:rFonts w:ascii="Times New Roman" w:eastAsia="Times New Roman" w:hAnsi="Times New Roman" w:cs="Times New Roman"/>
                <w:color w:val="0D0D0D" w:themeColor="text1" w:themeTint="F2"/>
                <w:sz w:val="24"/>
                <w:szCs w:val="24"/>
                <w:shd w:val="clear" w:color="auto" w:fill="FFFFFF"/>
                <w:lang w:val="ro-RO"/>
              </w:rPr>
              <w:t xml:space="preserve">) Pentru a majora capacitatea centralei electrice în raport cu care unui producător de energie electrică din surse regenerabile i-a fost confirmat statutul de producător eligibil, producătorul respectiv trebuie să participe la o nouă procedură de confirmare a statutului de producător eligibil sau la o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cazul în care capacitatea instalată cumulată a centralei electrice extinse este mai mare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decît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limita de capacitate stabilită de către Guvern în conformitate cu art. 10 lit. e).</w:t>
            </w:r>
          </w:p>
          <w:p w14:paraId="3192F094"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În cazul majorării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capacităţii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centralei electrice existente prin instalarea unei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capacităţi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adiţionale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producere a energiei electrice care utilizează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acelaşi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tip de sursă regenerabilă de energie, producătorul,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deţinător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 centralei electrice, este obligat:</w:t>
            </w:r>
          </w:p>
          <w:p w14:paraId="6D243E32"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să livreze cantitatea de energie electrică, produsă de centrala electrică existentă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realizarea majorării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capacităţii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tariful fix aprobat de către Agenția Națională pentru Reglementare în Energetică în cadrul procedurii de confirmare a statutului de producător eligibil sau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fix stabilit, în cadrul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capacitatea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deţinută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iniţial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majorare;</w:t>
            </w:r>
          </w:p>
          <w:p w14:paraId="2272FB9A"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să livreze cantitatea de energie electrică produsă de capacitatea nou-instalată la tariful fix aprobat de către Agenția Națională pentru Reglementare în Energetică în cadrul procedurii de confirmare a statutului de producător eligibil sau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fix stabilit, în cadrul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capacitatea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adiţională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categoria de capacitate în care se încadrează capacitatea cumulată a centralei electrice extinse.</w:t>
            </w:r>
          </w:p>
          <w:p w14:paraId="302B0B1A"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În cazul în care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evidenţa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energiei electrice produse de centrala electrică a cărei capacitate de producere a fost majorată se efectuează prin intermediul unui singur echipament de măsurare, cantitatea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menţionată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alin. (2) lit.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b) se calculează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proporţional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capacitatea centralei electrice instalată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efectuarea majorării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respectiv, după majorare.</w:t>
            </w:r>
          </w:p>
          <w:p w14:paraId="7E55BB35"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În cazul majorării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capacităţii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centralei electrice existente prin instalarea unei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capacităţi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adiţionale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producere a energiei electrice care utilizează un alt tip de sursă regenerabilă de energie, producătorul eligibil va livra cantitatea de energie electrică produsă de capacitatea nou-instalată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fix stabilit în cadrul unei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sau la tariful fix aprobat de către Agenția Națională pentru Reglementare în Energetică în cadrul procedurii de confirmare a statutului de producător eligibil pentru tipul sursei regenerabile utilizate.</w:t>
            </w:r>
          </w:p>
          <w:p w14:paraId="39FBED7F"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(5) În cazul în care două centrale electrice care utilizează tehnologii diferite de producere a energiei electrice din surse regenerabile folosesc un singur echipament de măsurare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evidenţa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energiei electrice livrate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toată energia produsă se va aplica cel mai mic tarif fix aprobat de către Agenția Națională pentru Reglementare în Energetică în cadrul procedurii de confirmare a statutului de producător eligibil sau cel mai mic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fix stabilit, în cadrul unei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pentru tipul sursei regenerabile utilizate.</w:t>
            </w:r>
          </w:p>
          <w:p w14:paraId="10D2E3C0"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În cazul în care, pentru capacitatea nou-instalată a centralei electrice, producătorul de energie electrică din surse regenerabile nu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obţinut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statut de producător eligibil, fie prin intermediul unei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fie prin intermediul procedurii de confirmare a statutului de producător eligibil, acesta are dreptul să comercializeze energia electrică produsă de capacitatea nou-instalată a centralei electrice în baza unor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negociate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participanţii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piaţa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energiei electrice,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instalării unui echipament de măsurare separat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evidenţa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energiei electrice produse de capacitatea nou-instalată.</w:t>
            </w:r>
          </w:p>
          <w:p w14:paraId="05780296"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807F30E" w14:textId="77777777" w:rsidR="002943E8" w:rsidRPr="00170B0C" w:rsidRDefault="002943E8" w:rsidP="005E54BB">
            <w:pPr>
              <w:jc w:val="both"/>
              <w:rPr>
                <w:rFonts w:ascii="Times New Roman" w:hAnsi="Times New Roman" w:cs="Times New Roman"/>
                <w:color w:val="0D0D0D" w:themeColor="text1" w:themeTint="F2"/>
              </w:rPr>
            </w:pPr>
          </w:p>
        </w:tc>
        <w:tc>
          <w:tcPr>
            <w:tcW w:w="4678" w:type="dxa"/>
          </w:tcPr>
          <w:p w14:paraId="140453A1" w14:textId="77777777" w:rsidR="002943E8" w:rsidRPr="00170B0C" w:rsidRDefault="002943E8" w:rsidP="005E54BB">
            <w:pPr>
              <w:jc w:val="both"/>
              <w:rPr>
                <w:rFonts w:ascii="Times New Roman" w:hAnsi="Times New Roman" w:cs="Times New Roman"/>
                <w:color w:val="0D0D0D" w:themeColor="text1" w:themeTint="F2"/>
              </w:rPr>
            </w:pPr>
          </w:p>
        </w:tc>
        <w:tc>
          <w:tcPr>
            <w:tcW w:w="5039" w:type="dxa"/>
          </w:tcPr>
          <w:p w14:paraId="7CF41F54" w14:textId="65498843"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38.</w:t>
            </w:r>
            <w:r w:rsidRPr="00170B0C">
              <w:rPr>
                <w:rFonts w:ascii="Times New Roman" w:eastAsia="Times New Roman" w:hAnsi="Times New Roman" w:cs="Times New Roman"/>
                <w:color w:val="0D0D0D" w:themeColor="text1" w:themeTint="F2"/>
                <w:sz w:val="24"/>
                <w:szCs w:val="24"/>
                <w:shd w:val="clear" w:color="auto" w:fill="FFFFFF"/>
                <w:lang w:val="ro-RO"/>
              </w:rPr>
              <w:t xml:space="preserve"> Majorarea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capacităţii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centralelor electrice care produc energie electrică din surse regenerabile</w:t>
            </w:r>
          </w:p>
          <w:p w14:paraId="236EF7D6" w14:textId="77777777" w:rsidR="00640175" w:rsidRPr="00170B0C" w:rsidRDefault="0064017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C62DED0"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Cantitatea de energie electrică din surse regenerabile rezultate în urma majorării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capacităţii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unei centrale electrice existente se consideră ca fiind produse de o centrală electrică separată, care a fost dată în exploatare la data la care a avut loc majorarea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capacităţii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centralei electrice existente.</w:t>
            </w:r>
          </w:p>
          <w:p w14:paraId="380AB0CC"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color w:val="0D0D0D" w:themeColor="text1" w:themeTint="F2"/>
                <w:sz w:val="24"/>
                <w:szCs w:val="24"/>
                <w:shd w:val="clear" w:color="auto" w:fill="FFFFFF"/>
                <w:lang w:val="ro-RO"/>
              </w:rPr>
              <w:t xml:space="preserve">) Pentru majorarea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capacităţii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centralei electrice în raport cu care un producător de energie electrică din surse regenerabile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obţinut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statutul de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producător eligibil în cadrul unei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producătorul respectiv trebuie să participe la o nouă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0D2D56C8"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(1</w:t>
            </w:r>
            <w:r w:rsidRPr="00170B0C">
              <w:rPr>
                <w:rFonts w:ascii="Times New Roman" w:eastAsia="Times New Roman" w:hAnsi="Times New Roman" w:cs="Times New Roman"/>
                <w:color w:val="0D0D0D" w:themeColor="text1" w:themeTint="F2"/>
                <w:sz w:val="18"/>
                <w:szCs w:val="18"/>
                <w:shd w:val="clear" w:color="auto" w:fill="FFFFFF"/>
                <w:vertAlign w:val="superscript"/>
                <w:lang w:val="ro-RO"/>
              </w:rPr>
              <w:t>2</w:t>
            </w:r>
            <w:r w:rsidRPr="00170B0C">
              <w:rPr>
                <w:rFonts w:ascii="Times New Roman" w:eastAsia="Times New Roman" w:hAnsi="Times New Roman" w:cs="Times New Roman"/>
                <w:color w:val="0D0D0D" w:themeColor="text1" w:themeTint="F2"/>
                <w:sz w:val="24"/>
                <w:szCs w:val="24"/>
                <w:shd w:val="clear" w:color="auto" w:fill="FFFFFF"/>
                <w:lang w:val="ro-RO"/>
              </w:rPr>
              <w:t xml:space="preserve">) Pentru a majora capacitatea centralei electrice în raport cu care unui producător de energie electrică din surse regenerabile i-a fost confirmat statutul de producător eligibil, producătorul respectiv trebuie să participe la o nouă procedură de confirmare a statutului de producător eligibil sau la o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cazul în care capacitatea instalată cumulată a centralei electrice extinse este mai mare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decît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limita de capacitate stabilită de către Guvern în conformitate cu art. 10 lit. e).</w:t>
            </w:r>
          </w:p>
          <w:p w14:paraId="1F66F3E0"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În cazul majorării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capacităţii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centralei electrice existente prin instalarea unei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capacităţi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adiţionale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producere a energiei electrice care utilizează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acelaşi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tip de sursă regenerabilă de energie, producătorul,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deţinător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 centralei electrice, este obligat:</w:t>
            </w:r>
          </w:p>
          <w:p w14:paraId="4BA69B36"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să livreze cantitatea de energie electrică, produsă de centrala electrică existentă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realizarea majorării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capacităţii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tariful fix aprobat de către Agenția Națională pentru Reglementare în Energetică în cadrul procedurii de confirmare a statutului de producător eligibil sau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fix stabilit, în cadrul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capacitatea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deţinută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iniţial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majorare;</w:t>
            </w:r>
          </w:p>
          <w:p w14:paraId="519D415B"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să livreze cantitatea de energie electrică produsă de capacitatea nou-instalată la tariful fix aprobat de către Agenția Națională pentru Reglementare în Energetică în cadrul procedurii de confirmare a statutului de producător eligibil sau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fix stabilit, în cadrul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capacitatea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adiţională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categoria de capacitate în care se încadrează capacitatea cumulată a centralei electrice extinse.</w:t>
            </w:r>
          </w:p>
          <w:p w14:paraId="18E118A0"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În cazul în care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evidenţa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energiei electrice produse de centrala electrică a cărei capacitate de producere a fost majorată se efectuează prin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intermediul unui singur echipament de măsurare, cantitatea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menţionată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alin. (2) lit.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b) se calculează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proporţional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capacitatea centralei electrice instalată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efectuarea majorării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respectiv, după majorare.</w:t>
            </w:r>
          </w:p>
          <w:p w14:paraId="0E7A806E"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În cazul majorării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capacităţii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centralei electrice existente prin instalarea unei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capacităţi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adiţionale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producere a energiei electrice care utilizează un alt tip de sursă regenerabilă de energie, producătorul eligibil va livra cantitatea de energie electrică produsă de capacitatea nou-instalată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fix stabilit în cadrul unei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sau la tariful fix aprobat de către Agenția Națională pentru Reglementare în Energetică în cadrul procedurii de confirmare a statutului de producător eligibil pentru tipul sursei regenerabile utilizate.</w:t>
            </w:r>
          </w:p>
          <w:p w14:paraId="0C9DA852"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În cazul în care două centrale electrice care utilizează tehnologii diferite de producere a energiei electrice din surse regenerabile folosesc un singur echipament de măsurare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evidenţa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energiei electrice livrate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toată energia produsă se va aplica cel mai mic tarif fix aprobat de către Agenția Națională pentru Reglementare în Energetică în cadrul procedurii de confirmare a statutului de producător eligibil sau cel mai mic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fix stabilit, în cadrul unei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pentru tipul sursei regenerabile utilizate.</w:t>
            </w:r>
          </w:p>
          <w:p w14:paraId="174F19A6"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În cazul în care, pentru capacitatea nou-instalată a centralei electrice, producătorul de energie electrică din surse regenerabile nu 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obţinut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statut de producător eligibil, fie prin intermediul unei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licitaţii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fie prin intermediul procedurii de confirmare a statutului de producător eligibil, acesta are dreptul să comercializeze energia electrică produsă de capacitatea nou-instalată a centralei electrice în baza unor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negociate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participanţii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piaţa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energiei electrice,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instalării unui echipament de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măsurare separat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evidenţa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energiei electrice produse de capacitatea nou-instalată.</w:t>
            </w:r>
          </w:p>
          <w:p w14:paraId="5097B033"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508FE6A" w14:textId="77777777" w:rsidR="002943E8" w:rsidRPr="00170B0C" w:rsidRDefault="002943E8" w:rsidP="005E54BB">
            <w:pPr>
              <w:jc w:val="both"/>
              <w:rPr>
                <w:rFonts w:ascii="Times New Roman" w:hAnsi="Times New Roman" w:cs="Times New Roman"/>
                <w:color w:val="0D0D0D" w:themeColor="text1" w:themeTint="F2"/>
              </w:rPr>
            </w:pPr>
          </w:p>
        </w:tc>
      </w:tr>
      <w:tr w:rsidR="00170B0C" w:rsidRPr="00170B0C" w14:paraId="45E7AEBB" w14:textId="77777777" w:rsidTr="004E3361">
        <w:tc>
          <w:tcPr>
            <w:tcW w:w="704" w:type="dxa"/>
          </w:tcPr>
          <w:p w14:paraId="4D19FAC7" w14:textId="77777777" w:rsidR="002943E8" w:rsidRPr="00170B0C" w:rsidRDefault="002943E8" w:rsidP="005E54BB">
            <w:pPr>
              <w:jc w:val="both"/>
              <w:rPr>
                <w:rFonts w:ascii="Times New Roman" w:hAnsi="Times New Roman" w:cs="Times New Roman"/>
                <w:color w:val="0D0D0D" w:themeColor="text1" w:themeTint="F2"/>
              </w:rPr>
            </w:pPr>
          </w:p>
        </w:tc>
        <w:tc>
          <w:tcPr>
            <w:tcW w:w="3969" w:type="dxa"/>
          </w:tcPr>
          <w:p w14:paraId="0CE94654" w14:textId="69668186" w:rsidR="002943E8" w:rsidRPr="00170B0C" w:rsidRDefault="002943E8" w:rsidP="00EB7CA5">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38</w:t>
            </w:r>
            <w:r w:rsidRPr="00170B0C">
              <w:rPr>
                <w:rFonts w:ascii="Times New Roman" w:eastAsia="Times New Roman" w:hAnsi="Times New Roman" w:cs="Times New Roman"/>
                <w:b/>
                <w:bCs/>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b/>
                <w:bCs/>
                <w:color w:val="0D0D0D" w:themeColor="text1" w:themeTint="F2"/>
                <w:sz w:val="24"/>
                <w:szCs w:val="24"/>
                <w:shd w:val="clear" w:color="auto" w:fill="FFFFFF"/>
                <w:lang w:val="ro-RO"/>
              </w:rPr>
              <w:t>. </w:t>
            </w:r>
            <w:r w:rsidRPr="00170B0C">
              <w:rPr>
                <w:rFonts w:ascii="Times New Roman" w:eastAsia="Times New Roman" w:hAnsi="Times New Roman" w:cs="Times New Roman"/>
                <w:color w:val="0D0D0D" w:themeColor="text1" w:themeTint="F2"/>
                <w:sz w:val="24"/>
                <w:szCs w:val="24"/>
                <w:shd w:val="clear" w:color="auto" w:fill="FFFFFF"/>
                <w:lang w:val="ro-RO"/>
              </w:rPr>
              <w:t>Participarea producătorilor eligibili la piața concurențială de energie electrică</w:t>
            </w:r>
          </w:p>
          <w:p w14:paraId="3474BEC7" w14:textId="77777777" w:rsidR="00EB7CA5" w:rsidRPr="00170B0C" w:rsidRDefault="00EB7CA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C3BB571" w14:textId="0973A45A"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Producătorii eligibili a căror centrală/centrale electrice depășesc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limitele de capacitate stabilite de către Guvern, în conformitate cu Legea cu privire la ajutorul de stat și angajamentele asumate în cadrul Tratatului de constituire a Comunității Energetice,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obligați 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vîndă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energia electrică produsă din surse regenerabile pe piața angro din momentul în care această piață devine funcțională.</w:t>
            </w:r>
          </w:p>
          <w:p w14:paraId="15E3BC17" w14:textId="5FF68DA6"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0A502E2" w14:textId="256C48F5"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637A2F7" w14:textId="7A0DFAED"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5605D7F" w14:textId="5CEF8D4D"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D0CBDB4" w14:textId="1CD69076"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E70D243" w14:textId="793F348B"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14804D8" w14:textId="62EE8F3C"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4F9D68C" w14:textId="2FA8AC53"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4E7C28B" w14:textId="7A1F38E4"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AD68056" w14:textId="3206204F"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01251F7"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941864E" w14:textId="77777777" w:rsidR="00D2571A" w:rsidRPr="00170B0C" w:rsidRDefault="00D257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6B17E51" w14:textId="77777777" w:rsidR="00D2571A" w:rsidRPr="00170B0C" w:rsidRDefault="00D257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B75FBAF" w14:textId="77777777" w:rsidR="00D2571A" w:rsidRPr="00170B0C" w:rsidRDefault="00D257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85E9CA5" w14:textId="77777777" w:rsidR="00D2571A" w:rsidRPr="00170B0C" w:rsidRDefault="00D2571A"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9ACA158" w14:textId="3DC89C7B"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La întrunirea condiției menționate la alin. (1) din prezentul articol, producătorii eligibili existenți semnează contracte pentru diferențe cu furnizorul central de energie electrică în locul contractelor de achiziționare a energiei electrice din surse regenerabile. Producătorilor eligibili li se garantează obținerea veniturilor calculate în baza prețurilor fixe și/sau tarifelor fixe și a cantităților de energie electrică produsă pe perioada de contract rămasă,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întrunirea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termenului stabilit în conformitate cu art. 37 alin. (1).</w:t>
            </w:r>
          </w:p>
          <w:p w14:paraId="5427FA24"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EB67904" w14:textId="4F8CBB4D"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Prețul pieței angro de energie electrică se consideră prețul stabilit pe piață pentru ziua următoare. Dacă prețul fix sau tariful fix este mai mare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decît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prețul pieței pentru ziua următoare, producătorul eligibil va primi diferența de venit de la furnizorul central de energie electrică, iar dacă prețul fix sau tariful fix este mai mic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decît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prețul pieței, producătorul eligibil va plăti diferența de venit furnizorului central de energie electrică.</w:t>
            </w:r>
          </w:p>
          <w:p w14:paraId="64FA5A87" w14:textId="07E6C230"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AB45300" w14:textId="32E0FD3E"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C600FFB" w14:textId="0C5215EF"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4202E24" w14:textId="2196FD63"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8837E6E" w14:textId="27961608"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3D8031A" w14:textId="50FBE040"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9D6CEFD" w14:textId="70CFB4A5"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B521DFE" w14:textId="48558372"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3A09518" w14:textId="128463AF"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BF0D942" w14:textId="61CBAB04"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7FA7603" w14:textId="4E8E265C"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E626606"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94D9CAB" w14:textId="77777777" w:rsidR="002943E8" w:rsidRPr="00170B0C" w:rsidRDefault="002943E8" w:rsidP="005E54BB">
            <w:pPr>
              <w:jc w:val="both"/>
              <w:rPr>
                <w:rFonts w:ascii="Times New Roman" w:eastAsia="Times New Roman" w:hAnsi="Times New Roman" w:cs="Times New Roman"/>
                <w:b/>
                <w:bCs/>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Furnizorii de energie electrică care furnizează energie electrică consumatorilor finali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obligați să achite furnizorului central de energie electrică obligațiunile financiare, rezultate din aplicarea alin. (3), care reprezintă sume determinate de diferența dintre prețul de pe piața angro de energie electrică și prețurile/tarifele fixe, de cantitățile furnizate de energie electrică din surse regenerabile, proporțional cotelor-părți deținute pe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piața energiei electrice de furnizorii respectivi. Obligațiunile financiare se determină de furnizorul central de energie electrică în conformitate cu Regulile pieței energiei electrice.</w:t>
            </w:r>
          </w:p>
        </w:tc>
        <w:tc>
          <w:tcPr>
            <w:tcW w:w="4678" w:type="dxa"/>
          </w:tcPr>
          <w:p w14:paraId="0B960D91" w14:textId="7C245E6A" w:rsidR="002943E8" w:rsidRPr="00170B0C" w:rsidRDefault="002943E8" w:rsidP="005E54BB">
            <w:pPr>
              <w:jc w:val="both"/>
              <w:rPr>
                <w:rFonts w:ascii="Times New Roman" w:hAnsi="Times New Roman" w:cs="Times New Roman"/>
                <w:color w:val="0D0D0D" w:themeColor="text1" w:themeTint="F2"/>
              </w:rPr>
            </w:pPr>
          </w:p>
          <w:p w14:paraId="1A4702CB" w14:textId="3142EA02" w:rsidR="002943E8" w:rsidRPr="00170B0C" w:rsidRDefault="002943E8" w:rsidP="005E54BB">
            <w:pPr>
              <w:jc w:val="both"/>
              <w:rPr>
                <w:rFonts w:ascii="Times New Roman" w:hAnsi="Times New Roman" w:cs="Times New Roman"/>
                <w:color w:val="0D0D0D" w:themeColor="text1" w:themeTint="F2"/>
              </w:rPr>
            </w:pPr>
          </w:p>
          <w:p w14:paraId="6F181468" w14:textId="09D3D724" w:rsidR="002943E8" w:rsidRPr="00170B0C" w:rsidRDefault="002943E8" w:rsidP="005E54BB">
            <w:pPr>
              <w:jc w:val="both"/>
              <w:rPr>
                <w:rFonts w:ascii="Times New Roman" w:hAnsi="Times New Roman" w:cs="Times New Roman"/>
                <w:color w:val="0D0D0D" w:themeColor="text1" w:themeTint="F2"/>
              </w:rPr>
            </w:pPr>
          </w:p>
          <w:p w14:paraId="1EF12F36" w14:textId="77777777" w:rsidR="002943E8" w:rsidRPr="00170B0C" w:rsidRDefault="002943E8" w:rsidP="005E54BB">
            <w:pPr>
              <w:jc w:val="both"/>
              <w:rPr>
                <w:rFonts w:ascii="Times New Roman" w:hAnsi="Times New Roman" w:cs="Times New Roman"/>
                <w:color w:val="0D0D0D" w:themeColor="text1" w:themeTint="F2"/>
              </w:rPr>
            </w:pPr>
          </w:p>
          <w:p w14:paraId="4CDC77FF" w14:textId="77777777" w:rsidR="00EB7CA5" w:rsidRPr="00170B0C" w:rsidRDefault="00EB7CA5" w:rsidP="005E54BB">
            <w:pPr>
              <w:jc w:val="both"/>
              <w:rPr>
                <w:rFonts w:ascii="Times New Roman" w:hAnsi="Times New Roman" w:cs="Times New Roman"/>
                <w:color w:val="0D0D0D" w:themeColor="text1" w:themeTint="F2"/>
              </w:rPr>
            </w:pPr>
          </w:p>
          <w:p w14:paraId="04C166A7" w14:textId="77777777" w:rsidR="006D41B2" w:rsidRPr="00170B0C" w:rsidRDefault="006D41B2" w:rsidP="006D41B2">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(1) va avea următorul cuprins:</w:t>
            </w:r>
          </w:p>
          <w:p w14:paraId="0A8BC740" w14:textId="77777777" w:rsidR="006D41B2" w:rsidRPr="00170B0C" w:rsidRDefault="006D41B2" w:rsidP="006D41B2">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„(1) Contractele reglementate pentru achiziționarea energiei electrice produse din surse regenerabile, încheiate cu producători eligibili mari stabiliți în cadrul procedurilor de licitații înainte de îndeplinirea condițiilor de mai jos, sunt convertite în contracte pentru diferențe, cu decontare financiară, în termeni de șase luni după îndeplinirea următoarelor condiții:</w:t>
            </w:r>
          </w:p>
          <w:p w14:paraId="2F6786AB" w14:textId="77777777" w:rsidR="006D41B2" w:rsidRPr="00170B0C" w:rsidRDefault="006D41B2" w:rsidP="006D41B2">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lang w:val="ro-MD"/>
              </w:rPr>
              <w:tab/>
              <w:t>piața pentru ziua următoare este înființată și operațională;</w:t>
            </w:r>
          </w:p>
          <w:p w14:paraId="774CBC5F" w14:textId="31A60C3D" w:rsidR="002943E8" w:rsidRPr="00170B0C" w:rsidRDefault="006D41B2" w:rsidP="006D41B2">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b)</w:t>
            </w:r>
            <w:r w:rsidRPr="00170B0C">
              <w:rPr>
                <w:rFonts w:ascii="Times New Roman" w:hAnsi="Times New Roman" w:cs="Times New Roman"/>
                <w:color w:val="0D0D0D" w:themeColor="text1" w:themeTint="F2"/>
                <w:sz w:val="24"/>
                <w:szCs w:val="24"/>
                <w:lang w:val="ro-MD"/>
              </w:rPr>
              <w:tab/>
              <w:t>prețul orar (pentru fiecare interval de tranzacționare) pe piața pentru ziua următoare este stabilit pe durata ultimelor 6 luni consecutive</w:t>
            </w:r>
          </w:p>
          <w:p w14:paraId="73E35E64" w14:textId="74A91C9C" w:rsidR="002943E8" w:rsidRPr="00170B0C" w:rsidRDefault="002943E8" w:rsidP="005E54BB">
            <w:pPr>
              <w:jc w:val="both"/>
              <w:rPr>
                <w:rFonts w:ascii="Times New Roman" w:hAnsi="Times New Roman" w:cs="Times New Roman"/>
                <w:color w:val="0D0D0D" w:themeColor="text1" w:themeTint="F2"/>
                <w:sz w:val="24"/>
                <w:szCs w:val="24"/>
                <w:lang w:val="ro-MD"/>
              </w:rPr>
            </w:pPr>
          </w:p>
          <w:p w14:paraId="40542FE7" w14:textId="77777777" w:rsidR="002943E8" w:rsidRPr="00170B0C" w:rsidRDefault="002943E8"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alin. (1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w:t>
            </w:r>
          </w:p>
          <w:p w14:paraId="78BE7FE4" w14:textId="35106538" w:rsidR="002943E8" w:rsidRPr="00170B0C" w:rsidRDefault="002943E8"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D2571A" w:rsidRPr="00170B0C">
              <w:rPr>
                <w:rFonts w:ascii="Times New Roman" w:hAnsi="Times New Roman" w:cs="Times New Roman"/>
                <w:color w:val="0D0D0D" w:themeColor="text1" w:themeTint="F2"/>
                <w:sz w:val="24"/>
                <w:szCs w:val="24"/>
                <w:lang w:val="ro-MD"/>
              </w:rPr>
              <w:t>Producătorii eligibili mari sunt obligați să comercializeze pe piața pentru ziua următoare energia electrică produsă din surse regenerabile, din momentul concluderii contractelor pentru diferențe, în conformitate cu alin. (1)”</w:t>
            </w:r>
            <w:r w:rsidRPr="00170B0C">
              <w:rPr>
                <w:rFonts w:ascii="Times New Roman" w:hAnsi="Times New Roman" w:cs="Times New Roman"/>
                <w:color w:val="0D0D0D" w:themeColor="text1" w:themeTint="F2"/>
                <w:sz w:val="24"/>
                <w:szCs w:val="24"/>
                <w:lang w:val="ro-MD"/>
              </w:rPr>
              <w:t>.”</w:t>
            </w:r>
          </w:p>
          <w:p w14:paraId="11DB8727" w14:textId="2DDC9226" w:rsidR="002943E8" w:rsidRPr="00170B0C" w:rsidRDefault="002943E8" w:rsidP="005E54BB">
            <w:pPr>
              <w:jc w:val="both"/>
              <w:rPr>
                <w:rFonts w:ascii="Times New Roman" w:hAnsi="Times New Roman" w:cs="Times New Roman"/>
                <w:color w:val="0D0D0D" w:themeColor="text1" w:themeTint="F2"/>
                <w:sz w:val="24"/>
                <w:szCs w:val="24"/>
                <w:lang w:val="ro-MD"/>
              </w:rPr>
            </w:pPr>
          </w:p>
          <w:p w14:paraId="01DF9160" w14:textId="77777777" w:rsidR="002943E8" w:rsidRPr="00170B0C" w:rsidRDefault="002943E8" w:rsidP="005E54BB">
            <w:pPr>
              <w:jc w:val="both"/>
              <w:rPr>
                <w:rFonts w:ascii="Times New Roman" w:hAnsi="Times New Roman" w:cs="Times New Roman"/>
                <w:color w:val="0D0D0D" w:themeColor="text1" w:themeTint="F2"/>
                <w:sz w:val="24"/>
                <w:szCs w:val="24"/>
                <w:lang w:val="ro-MD"/>
              </w:rPr>
            </w:pPr>
          </w:p>
          <w:p w14:paraId="115C49D5" w14:textId="77777777" w:rsidR="001739BB" w:rsidRPr="00170B0C" w:rsidRDefault="002943E8" w:rsidP="001739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(2) va avea următorul cuprins:</w:t>
            </w:r>
          </w:p>
          <w:p w14:paraId="74241277" w14:textId="442F3FD3" w:rsidR="002943E8" w:rsidRPr="00170B0C" w:rsidRDefault="002943E8" w:rsidP="001739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(2) </w:t>
            </w:r>
            <w:r w:rsidR="001739BB" w:rsidRPr="00170B0C">
              <w:rPr>
                <w:rFonts w:ascii="Times New Roman" w:hAnsi="Times New Roman" w:cs="Times New Roman"/>
                <w:color w:val="0D0D0D" w:themeColor="text1" w:themeTint="F2"/>
                <w:sz w:val="24"/>
                <w:szCs w:val="24"/>
                <w:lang w:val="ro-MD"/>
              </w:rPr>
              <w:t>Prin derogare de la prevederea de la alin. (1), producătorii eligibili mici sunt exonerați de obligația de a comercializa energia electrică produsă pe piața concurențială. Furnizorul central de energia electrică achiziționează de la producătorii eligibili mici întreaga cantitate de energie electrică și o comercializează furnizorilor de energie electrică, în condițiile art. 29, alin. (1) și (2)</w:t>
            </w:r>
            <w:r w:rsidR="001739BB" w:rsidRPr="00170B0C">
              <w:rPr>
                <w:rFonts w:ascii="Times New Roman" w:hAnsi="Times New Roman" w:cs="Times New Roman"/>
                <w:color w:val="0D0D0D" w:themeColor="text1" w:themeTint="F2"/>
                <w:sz w:val="24"/>
                <w:szCs w:val="24"/>
                <w:lang w:val="ro-MD"/>
              </w:rPr>
              <w:t>.</w:t>
            </w:r>
          </w:p>
          <w:p w14:paraId="590206B8" w14:textId="0617CB7F" w:rsidR="002943E8" w:rsidRPr="00170B0C" w:rsidRDefault="002943E8" w:rsidP="005E54BB">
            <w:pPr>
              <w:jc w:val="both"/>
              <w:rPr>
                <w:rFonts w:ascii="Times New Roman" w:hAnsi="Times New Roman" w:cs="Times New Roman"/>
                <w:color w:val="0D0D0D" w:themeColor="text1" w:themeTint="F2"/>
                <w:sz w:val="24"/>
                <w:szCs w:val="24"/>
                <w:lang w:val="ro-MD"/>
              </w:rPr>
            </w:pPr>
          </w:p>
          <w:p w14:paraId="59E68A0C" w14:textId="77777777" w:rsidR="002943E8" w:rsidRPr="00170B0C" w:rsidRDefault="002943E8" w:rsidP="005E54BB">
            <w:pPr>
              <w:jc w:val="both"/>
              <w:rPr>
                <w:rFonts w:ascii="Times New Roman" w:hAnsi="Times New Roman" w:cs="Times New Roman"/>
                <w:color w:val="0D0D0D" w:themeColor="text1" w:themeTint="F2"/>
                <w:sz w:val="24"/>
                <w:szCs w:val="24"/>
                <w:lang w:val="ro-MD"/>
              </w:rPr>
            </w:pPr>
          </w:p>
          <w:p w14:paraId="5F5D4277" w14:textId="77777777" w:rsidR="001739BB" w:rsidRPr="00170B0C" w:rsidRDefault="001739BB" w:rsidP="005E54BB">
            <w:pPr>
              <w:jc w:val="both"/>
              <w:rPr>
                <w:rFonts w:ascii="Times New Roman" w:hAnsi="Times New Roman" w:cs="Times New Roman"/>
                <w:color w:val="0D0D0D" w:themeColor="text1" w:themeTint="F2"/>
                <w:sz w:val="24"/>
                <w:szCs w:val="24"/>
                <w:lang w:val="ro-MD"/>
              </w:rPr>
            </w:pPr>
          </w:p>
          <w:p w14:paraId="7EBF7F91" w14:textId="77777777" w:rsidR="001739BB" w:rsidRPr="00170B0C" w:rsidRDefault="001739BB" w:rsidP="005E54BB">
            <w:pPr>
              <w:jc w:val="both"/>
              <w:rPr>
                <w:rFonts w:ascii="Times New Roman" w:hAnsi="Times New Roman" w:cs="Times New Roman"/>
                <w:color w:val="0D0D0D" w:themeColor="text1" w:themeTint="F2"/>
                <w:sz w:val="24"/>
                <w:szCs w:val="24"/>
                <w:lang w:val="ro-MD"/>
              </w:rPr>
            </w:pPr>
          </w:p>
          <w:p w14:paraId="67A47569" w14:textId="77777777" w:rsidR="001739BB" w:rsidRPr="00170B0C" w:rsidRDefault="001739BB" w:rsidP="005E54BB">
            <w:pPr>
              <w:jc w:val="both"/>
              <w:rPr>
                <w:rFonts w:ascii="Times New Roman" w:hAnsi="Times New Roman" w:cs="Times New Roman"/>
                <w:color w:val="0D0D0D" w:themeColor="text1" w:themeTint="F2"/>
                <w:sz w:val="24"/>
                <w:szCs w:val="24"/>
                <w:lang w:val="ro-MD"/>
              </w:rPr>
            </w:pPr>
          </w:p>
          <w:p w14:paraId="4CD99DAD" w14:textId="77777777" w:rsidR="001739BB" w:rsidRPr="00170B0C" w:rsidRDefault="001739BB" w:rsidP="005E54BB">
            <w:pPr>
              <w:jc w:val="both"/>
              <w:rPr>
                <w:rFonts w:ascii="Times New Roman" w:hAnsi="Times New Roman" w:cs="Times New Roman"/>
                <w:color w:val="0D0D0D" w:themeColor="text1" w:themeTint="F2"/>
                <w:sz w:val="24"/>
                <w:szCs w:val="24"/>
                <w:lang w:val="ro-MD"/>
              </w:rPr>
            </w:pPr>
          </w:p>
          <w:p w14:paraId="26E54D60" w14:textId="77777777" w:rsidR="002943E8" w:rsidRPr="00170B0C" w:rsidRDefault="002943E8"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alineatul (3) va avea următorul cuprins:</w:t>
            </w:r>
          </w:p>
          <w:p w14:paraId="45D63650" w14:textId="00293AA5" w:rsidR="002943E8" w:rsidRPr="00170B0C" w:rsidRDefault="002943E8"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„(3) </w:t>
            </w:r>
            <w:r w:rsidR="00A90653" w:rsidRPr="00170B0C">
              <w:rPr>
                <w:rFonts w:ascii="Times New Roman" w:hAnsi="Times New Roman" w:cs="Times New Roman"/>
                <w:color w:val="0D0D0D" w:themeColor="text1" w:themeTint="F2"/>
                <w:sz w:val="24"/>
                <w:szCs w:val="24"/>
                <w:lang w:val="ro-MD"/>
              </w:rPr>
              <w:t>Furnizorul central de energie electrică și producătorii eligibili convin asupra încheierii contractului pentru diferențe, care prevede păstrarea echilibrului dintre beneficii, drepturi și responsabilități, riscuri și compensații, după cum s-a convenit între părți la semnarea contractului reglementat pentru achiziționarea energiei electrice produse din surse regenerabile. Prețul obținut în cadrul procedurii de licitație este înlocuit de un preț de piață, obținut de producătorul eligibil pentru tranzacționarea energiei electrice produse pe piața pentru ziua următoare, și o primă variabilă, determinată de diferența dintre prețul de piață și prețul de exercitare stabilit în cadrul licitației</w:t>
            </w:r>
            <w:r w:rsidRPr="00170B0C">
              <w:rPr>
                <w:rFonts w:ascii="Times New Roman" w:hAnsi="Times New Roman" w:cs="Times New Roman"/>
                <w:color w:val="0D0D0D" w:themeColor="text1" w:themeTint="F2"/>
                <w:sz w:val="24"/>
                <w:szCs w:val="24"/>
                <w:lang w:val="ro-MD"/>
              </w:rPr>
              <w:t>;</w:t>
            </w:r>
          </w:p>
          <w:p w14:paraId="16185B49" w14:textId="77777777" w:rsidR="00A90653" w:rsidRPr="00170B0C" w:rsidRDefault="00A90653" w:rsidP="005E54BB">
            <w:pPr>
              <w:jc w:val="both"/>
              <w:rPr>
                <w:rFonts w:ascii="Times New Roman" w:hAnsi="Times New Roman" w:cs="Times New Roman"/>
                <w:color w:val="0D0D0D" w:themeColor="text1" w:themeTint="F2"/>
                <w:sz w:val="24"/>
                <w:szCs w:val="24"/>
                <w:lang w:val="ro-MD"/>
              </w:rPr>
            </w:pPr>
          </w:p>
          <w:p w14:paraId="45EE7E1E" w14:textId="77777777" w:rsidR="002943E8" w:rsidRPr="00170B0C" w:rsidRDefault="002943E8"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alin. (3</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cu următorul cuprins</w:t>
            </w:r>
          </w:p>
          <w:p w14:paraId="696923AE" w14:textId="40214ECA" w:rsidR="002943E8" w:rsidRPr="00170B0C" w:rsidRDefault="002943E8"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„(3</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A3109B" w:rsidRPr="00170B0C">
              <w:rPr>
                <w:rFonts w:ascii="Times New Roman" w:hAnsi="Times New Roman" w:cs="Times New Roman"/>
                <w:color w:val="0D0D0D" w:themeColor="text1" w:themeTint="F2"/>
                <w:sz w:val="24"/>
                <w:szCs w:val="24"/>
                <w:lang w:val="ro-MD"/>
              </w:rPr>
              <w:t>Furnizorul central de energie electrică poate oferi servicii de agregare pentru producătorii eligibili, în condiții de piață.”</w:t>
            </w:r>
            <w:r w:rsidRPr="00170B0C">
              <w:rPr>
                <w:rFonts w:ascii="Times New Roman" w:hAnsi="Times New Roman" w:cs="Times New Roman"/>
                <w:color w:val="0D0D0D" w:themeColor="text1" w:themeTint="F2"/>
                <w:sz w:val="24"/>
                <w:szCs w:val="24"/>
                <w:lang w:val="ro-MD"/>
              </w:rPr>
              <w:t>.”</w:t>
            </w:r>
          </w:p>
          <w:p w14:paraId="3178E5E2" w14:textId="7C4AD010" w:rsidR="002943E8" w:rsidRPr="00170B0C" w:rsidRDefault="002943E8" w:rsidP="005E54BB">
            <w:pPr>
              <w:jc w:val="both"/>
              <w:rPr>
                <w:rFonts w:ascii="Times New Roman" w:hAnsi="Times New Roman" w:cs="Times New Roman"/>
                <w:color w:val="0D0D0D" w:themeColor="text1" w:themeTint="F2"/>
                <w:sz w:val="24"/>
                <w:szCs w:val="24"/>
                <w:lang w:val="ro-MD"/>
              </w:rPr>
            </w:pPr>
          </w:p>
          <w:p w14:paraId="018AC1CD" w14:textId="77777777" w:rsidR="002943E8" w:rsidRPr="00170B0C" w:rsidRDefault="002943E8"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b/>
              <w:t>Alin. (4) va avea următorul cuprins:</w:t>
            </w:r>
          </w:p>
          <w:p w14:paraId="4339850D" w14:textId="4243F4EA" w:rsidR="002943E8" w:rsidRPr="00170B0C" w:rsidRDefault="002943E8" w:rsidP="005E54BB">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„(4) </w:t>
            </w:r>
            <w:r w:rsidR="00467225" w:rsidRPr="00170B0C">
              <w:rPr>
                <w:rFonts w:ascii="Times New Roman" w:hAnsi="Times New Roman" w:cs="Times New Roman"/>
                <w:color w:val="0D0D0D" w:themeColor="text1" w:themeTint="F2"/>
                <w:sz w:val="24"/>
                <w:szCs w:val="24"/>
                <w:lang w:val="ro-MD"/>
              </w:rPr>
              <w:t xml:space="preserve">Furnizorii de energie electrică care furnizează energie electrică consumatorilor finali sânt obligați să achite furnizorului central de energie electrică obligațiunile financiare rezultate din aplicarea alin. (3), ca componentă a contribuției financiare pentru energia electrică din surse regenerabile instituită de prezenta lege, care reprezintă sume determinate de diferența dintre prețul de pe piața angro de energie electrică și prețurile de exercitare, de cantitățile notificate de energie electrică din surse regenerabile, </w:t>
            </w:r>
            <w:r w:rsidR="00467225" w:rsidRPr="00170B0C">
              <w:rPr>
                <w:rFonts w:ascii="Times New Roman" w:hAnsi="Times New Roman" w:cs="Times New Roman"/>
                <w:color w:val="0D0D0D" w:themeColor="text1" w:themeTint="F2"/>
                <w:sz w:val="24"/>
                <w:szCs w:val="24"/>
                <w:lang w:val="ro-MD"/>
              </w:rPr>
              <w:lastRenderedPageBreak/>
              <w:t>proporțional cotelor-părți deținute pe piața energiei electrice de furnizorii respectivi. Obligațiunile financiare ale fiecărui furnizor se determină de furnizorul central de energie electrică în conformitate cu Regulile pieței energiei electrice</w:t>
            </w:r>
            <w:r w:rsidRPr="00170B0C">
              <w:rPr>
                <w:rFonts w:ascii="Times New Roman" w:hAnsi="Times New Roman" w:cs="Times New Roman"/>
                <w:color w:val="0D0D0D" w:themeColor="text1" w:themeTint="F2"/>
                <w:sz w:val="24"/>
                <w:szCs w:val="24"/>
                <w:lang w:val="ro-MD"/>
              </w:rPr>
              <w:t>.</w:t>
            </w:r>
          </w:p>
          <w:p w14:paraId="71801CAB" w14:textId="11EC628A" w:rsidR="002943E8" w:rsidRPr="00170B0C" w:rsidRDefault="002943E8" w:rsidP="005E54BB">
            <w:pPr>
              <w:jc w:val="both"/>
              <w:rPr>
                <w:rFonts w:ascii="Times New Roman" w:hAnsi="Times New Roman" w:cs="Times New Roman"/>
                <w:color w:val="0D0D0D" w:themeColor="text1" w:themeTint="F2"/>
              </w:rPr>
            </w:pPr>
          </w:p>
        </w:tc>
        <w:tc>
          <w:tcPr>
            <w:tcW w:w="5039" w:type="dxa"/>
          </w:tcPr>
          <w:p w14:paraId="4663E178" w14:textId="747E5CFC"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38</w:t>
            </w:r>
            <w:r w:rsidRPr="00170B0C">
              <w:rPr>
                <w:rFonts w:ascii="Times New Roman" w:eastAsia="Times New Roman" w:hAnsi="Times New Roman" w:cs="Times New Roman"/>
                <w:b/>
                <w:bCs/>
                <w:color w:val="0D0D0D" w:themeColor="text1" w:themeTint="F2"/>
                <w:sz w:val="18"/>
                <w:szCs w:val="18"/>
                <w:shd w:val="clear" w:color="auto" w:fill="FFFFFF"/>
                <w:vertAlign w:val="superscript"/>
                <w:lang w:val="ro-RO"/>
              </w:rPr>
              <w:t>1</w:t>
            </w:r>
            <w:r w:rsidRPr="00170B0C">
              <w:rPr>
                <w:rFonts w:ascii="Times New Roman" w:eastAsia="Times New Roman" w:hAnsi="Times New Roman" w:cs="Times New Roman"/>
                <w:b/>
                <w:bCs/>
                <w:color w:val="0D0D0D" w:themeColor="text1" w:themeTint="F2"/>
                <w:sz w:val="24"/>
                <w:szCs w:val="24"/>
                <w:shd w:val="clear" w:color="auto" w:fill="FFFFFF"/>
                <w:lang w:val="ro-RO"/>
              </w:rPr>
              <w:t>. </w:t>
            </w:r>
            <w:r w:rsidRPr="00170B0C">
              <w:rPr>
                <w:rFonts w:ascii="Times New Roman" w:eastAsia="Times New Roman" w:hAnsi="Times New Roman" w:cs="Times New Roman"/>
                <w:color w:val="0D0D0D" w:themeColor="text1" w:themeTint="F2"/>
                <w:sz w:val="24"/>
                <w:szCs w:val="24"/>
                <w:shd w:val="clear" w:color="auto" w:fill="FFFFFF"/>
                <w:lang w:val="ro-RO"/>
              </w:rPr>
              <w:t>Participarea producătorilor eligibili la piața concurențială de energie electrică</w:t>
            </w:r>
          </w:p>
          <w:p w14:paraId="6F5D474A" w14:textId="77777777" w:rsidR="00EB7CA5" w:rsidRPr="00170B0C" w:rsidRDefault="00EB7CA5"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C216E0"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28351D7" w14:textId="77777777" w:rsidR="006D41B2" w:rsidRPr="00170B0C" w:rsidRDefault="002943E8" w:rsidP="006D41B2">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eastAsia="Times New Roman" w:hAnsi="Times New Roman" w:cs="Times New Roman"/>
                <w:color w:val="0D0D0D" w:themeColor="text1" w:themeTint="F2"/>
                <w:sz w:val="24"/>
                <w:szCs w:val="24"/>
                <w:shd w:val="clear" w:color="auto" w:fill="FFFFFF"/>
                <w:lang w:val="ro-RO"/>
              </w:rPr>
              <w:t>(</w:t>
            </w:r>
            <w:r w:rsidRPr="00170B0C">
              <w:rPr>
                <w:rFonts w:ascii="Times New Roman" w:hAnsi="Times New Roman" w:cs="Times New Roman"/>
                <w:color w:val="0D0D0D" w:themeColor="text1" w:themeTint="F2"/>
                <w:sz w:val="24"/>
                <w:szCs w:val="24"/>
                <w:lang w:val="ro-MD"/>
              </w:rPr>
              <w:t xml:space="preserve">1) </w:t>
            </w:r>
            <w:r w:rsidR="006D41B2" w:rsidRPr="00170B0C">
              <w:rPr>
                <w:rFonts w:ascii="Times New Roman" w:hAnsi="Times New Roman" w:cs="Times New Roman"/>
                <w:color w:val="0D0D0D" w:themeColor="text1" w:themeTint="F2"/>
                <w:sz w:val="24"/>
                <w:szCs w:val="24"/>
                <w:lang w:val="ro-MD"/>
              </w:rPr>
              <w:t xml:space="preserve">Contractele reglementate pentru achiziționarea energiei electrice produse din surse regenerabile, </w:t>
            </w:r>
            <w:r w:rsidR="006D41B2" w:rsidRPr="00170B0C">
              <w:rPr>
                <w:rFonts w:ascii="Times New Roman" w:hAnsi="Times New Roman" w:cs="Times New Roman"/>
                <w:color w:val="0D0D0D" w:themeColor="text1" w:themeTint="F2"/>
                <w:sz w:val="24"/>
                <w:szCs w:val="24"/>
                <w:lang w:val="ro-MD"/>
              </w:rPr>
              <w:lastRenderedPageBreak/>
              <w:t>încheiate cu producători eligibili mari stabiliți în cadrul procedurilor de licitații înainte de îndeplinirea condițiilor de mai jos, sunt convertite în contracte pentru diferențe, cu decontare financiară, în termeni de șase luni după îndeplinirea următoarelor condiții:</w:t>
            </w:r>
          </w:p>
          <w:p w14:paraId="42E77953" w14:textId="77777777" w:rsidR="006D41B2" w:rsidRPr="00170B0C" w:rsidRDefault="006D41B2" w:rsidP="006D41B2">
            <w:pPr>
              <w:spacing w:after="0" w:line="240"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w:t>
            </w:r>
            <w:r w:rsidRPr="00170B0C">
              <w:rPr>
                <w:rFonts w:ascii="Times New Roman" w:hAnsi="Times New Roman" w:cs="Times New Roman"/>
                <w:color w:val="0D0D0D" w:themeColor="text1" w:themeTint="F2"/>
                <w:sz w:val="24"/>
                <w:szCs w:val="24"/>
                <w:lang w:val="ro-MD"/>
              </w:rPr>
              <w:tab/>
              <w:t>piața pentru ziua următoare este înființată și operațională;</w:t>
            </w:r>
          </w:p>
          <w:p w14:paraId="00CD870C" w14:textId="45264549" w:rsidR="002943E8" w:rsidRPr="00170B0C" w:rsidRDefault="006D41B2" w:rsidP="006D41B2">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b)</w:t>
            </w:r>
            <w:r w:rsidRPr="00170B0C">
              <w:rPr>
                <w:rFonts w:ascii="Times New Roman" w:hAnsi="Times New Roman" w:cs="Times New Roman"/>
                <w:color w:val="0D0D0D" w:themeColor="text1" w:themeTint="F2"/>
                <w:sz w:val="24"/>
                <w:szCs w:val="24"/>
                <w:lang w:val="ro-MD"/>
              </w:rPr>
              <w:tab/>
              <w:t>prețul orar (pentru fiecare interval de tranzacționare) pe piața pentru ziua următoare este stabilit pe durata ultimelor 6 luni consecutive</w:t>
            </w:r>
            <w:r w:rsidR="002943E8" w:rsidRPr="00170B0C">
              <w:rPr>
                <w:rFonts w:ascii="Times New Roman" w:eastAsia="Times New Roman" w:hAnsi="Times New Roman" w:cs="Times New Roman"/>
                <w:color w:val="0D0D0D" w:themeColor="text1" w:themeTint="F2"/>
                <w:sz w:val="24"/>
                <w:szCs w:val="24"/>
                <w:shd w:val="clear" w:color="auto" w:fill="FFFFFF"/>
                <w:lang w:val="ro-RO"/>
              </w:rPr>
              <w:t>.</w:t>
            </w:r>
          </w:p>
          <w:p w14:paraId="67C291A7"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E5A99A6"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4C53C69"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DAB7071"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5059943"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A5E0F09" w14:textId="548FECCB"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D2571A" w:rsidRPr="00170B0C">
              <w:rPr>
                <w:rFonts w:ascii="Times New Roman" w:hAnsi="Times New Roman" w:cs="Times New Roman"/>
                <w:color w:val="0D0D0D" w:themeColor="text1" w:themeTint="F2"/>
                <w:sz w:val="24"/>
                <w:szCs w:val="24"/>
                <w:lang w:val="ro-MD"/>
              </w:rPr>
              <w:t>Producătorii eligibili mari sunt obligați să comercializeze pe piața pentru ziua următoare energia electrică produsă din surse regenerabile, din momentul concluderii contractelor pentru diferențe, în conformitate cu alin. (1)</w:t>
            </w:r>
            <w:r w:rsidR="00D2571A" w:rsidRPr="00170B0C">
              <w:rPr>
                <w:rFonts w:ascii="Times New Roman" w:hAnsi="Times New Roman" w:cs="Times New Roman"/>
                <w:color w:val="0D0D0D" w:themeColor="text1" w:themeTint="F2"/>
                <w:sz w:val="24"/>
                <w:szCs w:val="24"/>
                <w:lang w:val="ro-MD"/>
              </w:rPr>
              <w:t>.</w:t>
            </w:r>
          </w:p>
          <w:p w14:paraId="45739C25"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F3A030A" w14:textId="126AA8EA"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0DECB70" w14:textId="1E2F4488"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E53D27A"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F93A166"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0DA3AF2F" w14:textId="67D2A08D" w:rsidR="002943E8" w:rsidRPr="00170B0C" w:rsidRDefault="002943E8" w:rsidP="001739BB">
            <w:pPr>
              <w:jc w:val="both"/>
              <w:rPr>
                <w:rFonts w:ascii="Times New Roman" w:hAnsi="Times New Roman" w:cs="Times New Roman"/>
                <w:color w:val="0D0D0D" w:themeColor="text1" w:themeTint="F2"/>
                <w:sz w:val="24"/>
                <w:szCs w:val="24"/>
                <w:lang w:val="ro-MD"/>
              </w:rPr>
            </w:pPr>
            <w:r w:rsidRPr="00170B0C">
              <w:rPr>
                <w:rFonts w:ascii="Times New Roman" w:eastAsia="Times New Roman" w:hAnsi="Times New Roman" w:cs="Times New Roman"/>
                <w:color w:val="0D0D0D" w:themeColor="text1" w:themeTint="F2"/>
                <w:sz w:val="24"/>
                <w:szCs w:val="24"/>
                <w:shd w:val="clear" w:color="auto" w:fill="FFFFFF"/>
                <w:lang w:val="ro-RO"/>
              </w:rPr>
              <w:t>(2) </w:t>
            </w:r>
            <w:r w:rsidR="001739BB" w:rsidRPr="00170B0C">
              <w:rPr>
                <w:rFonts w:ascii="Times New Roman" w:eastAsia="Times New Roman" w:hAnsi="Times New Roman" w:cs="Times New Roman"/>
                <w:color w:val="0D0D0D" w:themeColor="text1" w:themeTint="F2"/>
                <w:sz w:val="24"/>
                <w:szCs w:val="24"/>
                <w:shd w:val="clear" w:color="auto" w:fill="FFFFFF"/>
                <w:lang w:val="ro-RO"/>
              </w:rPr>
              <w:t>Prin derogare de la prevederea de la alin. (1), producătorii eligibili mici sunt exonerați de obligația de a comercializa energia electrică produsă pe piața concurențială. Furnizorul central de energia electrică achiziționează de la producătorii eligibili mici întreaga cantitate de energie electrică și o comercializează furnizorilor de energie electrică, în condițiile art. 29, alin. (1) și (2).</w:t>
            </w:r>
          </w:p>
          <w:p w14:paraId="5B844B8E" w14:textId="3BB1CF39"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2F678C15" w14:textId="3275DB52"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E6B9C86" w14:textId="3160A250"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1107A51" w14:textId="77777777" w:rsidR="001739BB" w:rsidRPr="00170B0C" w:rsidRDefault="001739BB"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033446E" w14:textId="77777777" w:rsidR="001739BB" w:rsidRPr="00170B0C" w:rsidRDefault="001739BB"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633FA49D"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D536A3D" w14:textId="72BBDEE3"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(3) </w:t>
            </w:r>
            <w:r w:rsidR="00A90653" w:rsidRPr="00170B0C">
              <w:rPr>
                <w:rFonts w:ascii="Times New Roman" w:hAnsi="Times New Roman" w:cs="Times New Roman"/>
                <w:color w:val="0D0D0D" w:themeColor="text1" w:themeTint="F2"/>
                <w:sz w:val="24"/>
                <w:szCs w:val="24"/>
                <w:lang w:val="ro-MD"/>
              </w:rPr>
              <w:t>Furnizorul central de energie electrică și producătorii eligibili convin asupra încheierii contractului pentru diferențe, care prevede păstrarea echilibrului dintre beneficii, drepturi și responsabilități, riscuri și compensații, după cum s-a convenit între părți la semnarea contractului reglementat pentru achiziționarea energiei electrice produse din surse regenerabile. Prețul obținut în cadrul procedurii de licitație este înlocuit de un preț de piață, obținut de producătorul eligibil pentru tranzacționarea energiei electrice produse pe piața pentru ziua următoare, și o primă variabilă, determinată de diferența dintre prețul de piață și prețul de exercitare stabilit în cadrul licitației</w:t>
            </w:r>
            <w:r w:rsidRPr="00170B0C">
              <w:rPr>
                <w:rFonts w:ascii="Times New Roman" w:eastAsia="Times New Roman" w:hAnsi="Times New Roman" w:cs="Times New Roman"/>
                <w:color w:val="0D0D0D" w:themeColor="text1" w:themeTint="F2"/>
                <w:sz w:val="24"/>
                <w:szCs w:val="24"/>
                <w:shd w:val="clear" w:color="auto" w:fill="FFFFFF"/>
                <w:lang w:val="ro-RO"/>
              </w:rPr>
              <w:t>.</w:t>
            </w:r>
          </w:p>
          <w:p w14:paraId="041F9655"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AD6EB35"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74DC46DF" w14:textId="77777777" w:rsidR="00A90653" w:rsidRPr="00170B0C" w:rsidRDefault="00A90653"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20A302A"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4BE681EA" w14:textId="76EED440"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„(3</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w:t>
            </w:r>
            <w:r w:rsidR="00A3109B" w:rsidRPr="00170B0C">
              <w:rPr>
                <w:rFonts w:ascii="Times New Roman" w:hAnsi="Times New Roman" w:cs="Times New Roman"/>
                <w:color w:val="0D0D0D" w:themeColor="text1" w:themeTint="F2"/>
                <w:sz w:val="24"/>
                <w:szCs w:val="24"/>
                <w:lang w:val="ro-MD"/>
              </w:rPr>
              <w:t>Furnizorul central de energie electrică poate oferi servicii de agregare pentru producătorii eligibili, în condiții de piață.”</w:t>
            </w:r>
            <w:r w:rsidRPr="00170B0C">
              <w:rPr>
                <w:rFonts w:ascii="Times New Roman" w:hAnsi="Times New Roman" w:cs="Times New Roman"/>
                <w:color w:val="0D0D0D" w:themeColor="text1" w:themeTint="F2"/>
                <w:sz w:val="24"/>
                <w:szCs w:val="24"/>
                <w:lang w:val="ro-MD"/>
              </w:rPr>
              <w:t>.</w:t>
            </w:r>
          </w:p>
          <w:p w14:paraId="6512D2DC"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1E302E7F"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37A6D4E7" w14:textId="77777777" w:rsidR="002943E8" w:rsidRPr="00170B0C" w:rsidRDefault="002943E8" w:rsidP="005E54BB">
            <w:pPr>
              <w:jc w:val="both"/>
              <w:rPr>
                <w:rFonts w:ascii="Times New Roman" w:eastAsia="Times New Roman" w:hAnsi="Times New Roman" w:cs="Times New Roman"/>
                <w:color w:val="0D0D0D" w:themeColor="text1" w:themeTint="F2"/>
                <w:sz w:val="24"/>
                <w:szCs w:val="24"/>
                <w:shd w:val="clear" w:color="auto" w:fill="FFFFFF"/>
                <w:lang w:val="ro-RO"/>
              </w:rPr>
            </w:pPr>
          </w:p>
          <w:p w14:paraId="5AD8B013" w14:textId="54BA8E0E" w:rsidR="002943E8" w:rsidRPr="00170B0C" w:rsidRDefault="002943E8" w:rsidP="005E54BB">
            <w:pPr>
              <w:jc w:val="both"/>
              <w:rPr>
                <w:rFonts w:ascii="Times New Roman" w:hAnsi="Times New Roman" w:cs="Times New Roman"/>
                <w:color w:val="0D0D0D" w:themeColor="text1" w:themeTint="F2"/>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w:t>
            </w:r>
            <w:r w:rsidR="00467225" w:rsidRPr="00170B0C">
              <w:rPr>
                <w:rFonts w:ascii="Times New Roman" w:hAnsi="Times New Roman" w:cs="Times New Roman"/>
                <w:color w:val="0D0D0D" w:themeColor="text1" w:themeTint="F2"/>
                <w:sz w:val="24"/>
                <w:szCs w:val="24"/>
                <w:lang w:val="ro-MD"/>
              </w:rPr>
              <w:t xml:space="preserve">Furnizorii de energie electrică care furnizează energie electrică consumatorilor finali sânt obligați să achite furnizorului central de energie electrică obligațiunile financiare rezultate din aplicarea alin. (3), ca componentă a contribuției financiare pentru energia electrică din surse regenerabile instituită de prezenta lege, care reprezintă sume determinate de diferența dintre prețul de pe piața angro de energie electrică și prețurile de exercitare, de cantitățile notificate de energie electrică din surse regenerabile, proporțional cotelor-părți deținute pe piața </w:t>
            </w:r>
            <w:r w:rsidR="00467225" w:rsidRPr="00170B0C">
              <w:rPr>
                <w:rFonts w:ascii="Times New Roman" w:hAnsi="Times New Roman" w:cs="Times New Roman"/>
                <w:color w:val="0D0D0D" w:themeColor="text1" w:themeTint="F2"/>
                <w:sz w:val="24"/>
                <w:szCs w:val="24"/>
                <w:lang w:val="ro-MD"/>
              </w:rPr>
              <w:lastRenderedPageBreak/>
              <w:t>energiei electrice de furnizorii respectivi. Obligațiunile financiare ale fiecărui furnizor se determină de furnizorul central de energie electrică în conformitate cu Regulile pieței energiei electrice</w:t>
            </w:r>
            <w:r w:rsidRPr="00170B0C">
              <w:rPr>
                <w:rFonts w:ascii="Times New Roman" w:eastAsia="Times New Roman" w:hAnsi="Times New Roman" w:cs="Times New Roman"/>
                <w:color w:val="0D0D0D" w:themeColor="text1" w:themeTint="F2"/>
                <w:sz w:val="24"/>
                <w:szCs w:val="24"/>
                <w:shd w:val="clear" w:color="auto" w:fill="FFFFFF"/>
                <w:lang w:val="ro-RO"/>
              </w:rPr>
              <w:t>.</w:t>
            </w:r>
          </w:p>
        </w:tc>
      </w:tr>
      <w:tr w:rsidR="00170B0C" w:rsidRPr="00170B0C" w14:paraId="2A9A6241" w14:textId="77777777" w:rsidTr="004E3361">
        <w:tc>
          <w:tcPr>
            <w:tcW w:w="704" w:type="dxa"/>
          </w:tcPr>
          <w:p w14:paraId="3BDF8767" w14:textId="77777777" w:rsidR="00630A21" w:rsidRPr="00170B0C" w:rsidRDefault="00630A21" w:rsidP="005E54BB">
            <w:pPr>
              <w:jc w:val="both"/>
              <w:rPr>
                <w:rFonts w:ascii="Times New Roman" w:hAnsi="Times New Roman" w:cs="Times New Roman"/>
                <w:color w:val="0D0D0D" w:themeColor="text1" w:themeTint="F2"/>
              </w:rPr>
            </w:pPr>
          </w:p>
        </w:tc>
        <w:tc>
          <w:tcPr>
            <w:tcW w:w="3969" w:type="dxa"/>
          </w:tcPr>
          <w:p w14:paraId="095A4307" w14:textId="77777777" w:rsidR="00630A21" w:rsidRPr="00170B0C" w:rsidRDefault="00630A21" w:rsidP="005E54BB">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6D5E73DF" w14:textId="6F74C4B5" w:rsidR="00515A59" w:rsidRPr="00170B0C" w:rsidRDefault="00DE7971" w:rsidP="00A90CCA">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Articolul 38</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și 38</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xml:space="preserve"> cu următorul cuprins:</w:t>
            </w:r>
          </w:p>
          <w:p w14:paraId="2751E4F3" w14:textId="5B901C42" w:rsidR="00A90CCA" w:rsidRPr="00170B0C" w:rsidRDefault="00630A21" w:rsidP="00A90CCA">
            <w:pPr>
              <w:spacing w:before="120"/>
              <w:jc w:val="both"/>
              <w:rPr>
                <w:rFonts w:ascii="Times New Roman" w:hAnsi="Times New Roman" w:cs="Times New Roman"/>
                <w:b/>
                <w:bCs/>
                <w:color w:val="0D0D0D" w:themeColor="text1" w:themeTint="F2"/>
                <w:sz w:val="24"/>
                <w:szCs w:val="24"/>
                <w:lang w:val="ro-MD"/>
              </w:rPr>
            </w:pPr>
            <w:r w:rsidRPr="00170B0C">
              <w:rPr>
                <w:rFonts w:ascii="Times New Roman" w:hAnsi="Times New Roman" w:cs="Times New Roman"/>
                <w:b/>
                <w:bCs/>
                <w:color w:val="0D0D0D" w:themeColor="text1" w:themeTint="F2"/>
                <w:sz w:val="24"/>
                <w:szCs w:val="24"/>
                <w:lang w:val="ro-MD"/>
              </w:rPr>
              <w:t>Articolul 38</w:t>
            </w:r>
            <w:r w:rsidRPr="00170B0C">
              <w:rPr>
                <w:rFonts w:ascii="Times New Roman" w:hAnsi="Times New Roman" w:cs="Times New Roman"/>
                <w:b/>
                <w:bCs/>
                <w:color w:val="0D0D0D" w:themeColor="text1" w:themeTint="F2"/>
                <w:sz w:val="24"/>
                <w:szCs w:val="24"/>
                <w:vertAlign w:val="superscript"/>
                <w:lang w:val="ro-MD"/>
              </w:rPr>
              <w:t>2</w:t>
            </w:r>
            <w:r w:rsidRPr="00170B0C">
              <w:rPr>
                <w:rFonts w:ascii="Times New Roman" w:hAnsi="Times New Roman" w:cs="Times New Roman"/>
                <w:b/>
                <w:bCs/>
                <w:color w:val="0D0D0D" w:themeColor="text1" w:themeTint="F2"/>
                <w:sz w:val="24"/>
                <w:szCs w:val="24"/>
                <w:lang w:val="ro-MD"/>
              </w:rPr>
              <w:t xml:space="preserve">. </w:t>
            </w:r>
            <w:r w:rsidR="00A90CCA" w:rsidRPr="00170B0C">
              <w:rPr>
                <w:rFonts w:ascii="Times New Roman" w:hAnsi="Times New Roman" w:cs="Times New Roman"/>
                <w:b/>
                <w:bCs/>
                <w:color w:val="0D0D0D" w:themeColor="text1" w:themeTint="F2"/>
                <w:sz w:val="24"/>
                <w:szCs w:val="24"/>
                <w:lang w:val="ro-MD"/>
              </w:rPr>
              <w:t>Producerea energiei electrice din surse regenerabile în condiții de piață</w:t>
            </w:r>
          </w:p>
          <w:p w14:paraId="51C6CC15" w14:textId="77777777" w:rsidR="00A90CCA" w:rsidRPr="00170B0C" w:rsidRDefault="00A90CCA" w:rsidP="00170B0C">
            <w:pPr>
              <w:pStyle w:val="ListParagraph"/>
              <w:numPr>
                <w:ilvl w:val="0"/>
                <w:numId w:val="27"/>
              </w:numPr>
              <w:spacing w:before="120"/>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 încurajează investitorii și dezvoltatorii de proiecte de producere a energiei electrice din surse regenerabile, prin intermediul politicilor cu incidență în domeniul promovării energiei din surse regenerabile și energiei electrice, să dezvolte proiecte în condiții de piață, fără a beneficia de schema de sprijin instituită de prezenta lege.</w:t>
            </w:r>
          </w:p>
          <w:p w14:paraId="5290252C" w14:textId="77777777" w:rsidR="00A90CCA" w:rsidRPr="00170B0C" w:rsidRDefault="00A90CCA" w:rsidP="00170B0C">
            <w:pPr>
              <w:pStyle w:val="ListParagraph"/>
              <w:numPr>
                <w:ilvl w:val="0"/>
                <w:numId w:val="27"/>
              </w:numPr>
              <w:spacing w:before="120"/>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Guvernul promovează politici de integrare a centralelor de producere a energiei electrice din surse regenerabile în piețele organizate a energiei electrice, cu respectarea prevederilor prezentei legi, a Legii nr. 107/2016 cu privire la energia electrică și Regulilor pieței energiei electrice. </w:t>
            </w:r>
          </w:p>
          <w:p w14:paraId="7EEEDB8D" w14:textId="77777777" w:rsidR="00A90CCA" w:rsidRPr="00170B0C" w:rsidRDefault="00A90CCA" w:rsidP="00170B0C">
            <w:pPr>
              <w:pStyle w:val="ListParagraph"/>
              <w:numPr>
                <w:ilvl w:val="0"/>
                <w:numId w:val="27"/>
              </w:numPr>
              <w:spacing w:before="120"/>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vederea promovării investițiilor în tehnologii performante de valorificare a energiei din surse regenerabile, prietenoase mediului și durabile, centralele electrice de producere a energiei electrice din surse regenerabile în afara schemei de suport și comercializarea acesteia în condiții de piață, sunt fabricate cu cel mult 48 de luni până la punerea acestora în funcțiune. </w:t>
            </w:r>
          </w:p>
          <w:p w14:paraId="2C69B6DF" w14:textId="77777777" w:rsidR="00A90CCA" w:rsidRPr="00170B0C" w:rsidRDefault="00A90CCA" w:rsidP="00170B0C">
            <w:pPr>
              <w:pStyle w:val="ListParagraph"/>
              <w:numPr>
                <w:ilvl w:val="0"/>
                <w:numId w:val="27"/>
              </w:numPr>
              <w:spacing w:before="120"/>
              <w:ind w:left="0" w:firstLine="360"/>
              <w:jc w:val="both"/>
              <w:rPr>
                <w:rFonts w:ascii="Times New Roman" w:hAnsi="Times New Roman" w:cs="Times New Roman"/>
                <w:color w:val="0D0D0D" w:themeColor="text1" w:themeTint="F2"/>
                <w:sz w:val="24"/>
                <w:szCs w:val="24"/>
                <w:lang w:val="ro-MD"/>
              </w:rPr>
            </w:pPr>
            <w:r w:rsidRPr="00170B0C">
              <w:rPr>
                <w:rFonts w:ascii="Times New Roman" w:eastAsia="Times New Roman" w:hAnsi="Times New Roman" w:cs="Times New Roman"/>
                <w:color w:val="0D0D0D" w:themeColor="text1" w:themeTint="F2"/>
                <w:sz w:val="24"/>
                <w:szCs w:val="24"/>
                <w:lang w:val="ro-MD" w:eastAsia="en-GB"/>
              </w:rPr>
              <w:t xml:space="preserve">Până la stabilirea existenței unei piețe pe parcursul zilei lichide, notificările fizice ale </w:t>
            </w:r>
            <w:r w:rsidRPr="00170B0C">
              <w:rPr>
                <w:rFonts w:ascii="Times New Roman" w:eastAsia="Times New Roman" w:hAnsi="Times New Roman" w:cs="Times New Roman"/>
                <w:color w:val="0D0D0D" w:themeColor="text1" w:themeTint="F2"/>
                <w:sz w:val="24"/>
                <w:szCs w:val="24"/>
                <w:lang w:val="ro-MD" w:eastAsia="en-GB"/>
              </w:rPr>
              <w:lastRenderedPageBreak/>
              <w:t xml:space="preserve">producătorilor din sursă eoliană sau solară, alții decât producătorii eligibili, efectuate în conformitate cu Regulile pieței energiei electrice, se ajustează automat la cantitatea de energie electrică produsă, dacă aceasta se află în intervalele +/- 8% în cazul utilizării sursei eoliene și +/- 4% în cazul utilizării sursei solare. Dacă cantitatea de energie electrică produsă depășește aceste limite, notificarea fizică se ajustează la nivelul limitei depășite. </w:t>
            </w:r>
          </w:p>
          <w:p w14:paraId="70E0B6AB" w14:textId="77777777" w:rsidR="00630A21" w:rsidRPr="00170B0C" w:rsidRDefault="00A90CCA" w:rsidP="00A90CCA">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Costurile dezechilibrelor producătorilor ce utilizează sursa eoliană sau sursa solară în intervalele stabilite la alin.(4) se suportă de operatorul pieței energiei electrice de echilibrare și se transferă celorlalte părți responsabile de echilibrare sau grupuri de echilibrare</w:t>
            </w:r>
            <w:r w:rsidR="00515A59" w:rsidRPr="00170B0C">
              <w:rPr>
                <w:rFonts w:ascii="Times New Roman" w:hAnsi="Times New Roman" w:cs="Times New Roman"/>
                <w:color w:val="0D0D0D" w:themeColor="text1" w:themeTint="F2"/>
                <w:sz w:val="24"/>
                <w:szCs w:val="24"/>
                <w:lang w:val="ro-MD"/>
              </w:rPr>
              <w:t>.</w:t>
            </w:r>
          </w:p>
          <w:p w14:paraId="01868C52" w14:textId="77777777" w:rsidR="00515A59" w:rsidRPr="00170B0C" w:rsidRDefault="00515A59" w:rsidP="00A90CCA">
            <w:pPr>
              <w:jc w:val="both"/>
              <w:rPr>
                <w:rFonts w:ascii="Times New Roman" w:hAnsi="Times New Roman" w:cs="Times New Roman"/>
                <w:color w:val="0D0D0D" w:themeColor="text1" w:themeTint="F2"/>
              </w:rPr>
            </w:pPr>
          </w:p>
          <w:p w14:paraId="3941C492" w14:textId="77777777" w:rsidR="00515A59" w:rsidRPr="00170B0C" w:rsidRDefault="00515A59" w:rsidP="00515A59">
            <w:pPr>
              <w:tabs>
                <w:tab w:val="left" w:pos="0"/>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bCs/>
                <w:color w:val="0D0D0D" w:themeColor="text1" w:themeTint="F2"/>
                <w:sz w:val="24"/>
                <w:szCs w:val="24"/>
                <w:lang w:val="ro-MD"/>
              </w:rPr>
              <w:t>Articolul 38</w:t>
            </w:r>
            <w:r w:rsidRPr="00170B0C">
              <w:rPr>
                <w:rFonts w:ascii="Times New Roman" w:hAnsi="Times New Roman" w:cs="Times New Roman"/>
                <w:b/>
                <w:bCs/>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Contracte asiguratorii pe termen lung</w:t>
            </w:r>
          </w:p>
          <w:p w14:paraId="2B1EE63A" w14:textId="77777777" w:rsidR="00515A59" w:rsidRPr="00170B0C" w:rsidRDefault="00515A59" w:rsidP="00515A59">
            <w:pPr>
              <w:tabs>
                <w:tab w:val="left" w:pos="0"/>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lang w:val="ro-MD"/>
              </w:rPr>
              <w:tab/>
              <w:t>Producătorii de energie electrică din surse regenerabile sunt în drept să negocieze contracte de vânzare a energiei electrice pe termen lung cu furnizorii de energie electrică cu obligații de serviciu universal sau de furnizare de ultimă opțiune, în următoarele condiții:</w:t>
            </w:r>
          </w:p>
          <w:p w14:paraId="5B72FE4F" w14:textId="77777777" w:rsidR="00515A59" w:rsidRPr="00170B0C" w:rsidRDefault="00515A59" w:rsidP="00170B0C">
            <w:pPr>
              <w:pStyle w:val="ListParagraph"/>
              <w:numPr>
                <w:ilvl w:val="1"/>
                <w:numId w:val="106"/>
              </w:numPr>
              <w:tabs>
                <w:tab w:val="left" w:pos="0"/>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contractul nu depășește durata de 15 ani;</w:t>
            </w:r>
          </w:p>
          <w:p w14:paraId="6593023A" w14:textId="77777777" w:rsidR="00515A59" w:rsidRPr="00170B0C" w:rsidRDefault="00515A59" w:rsidP="00170B0C">
            <w:pPr>
              <w:pStyle w:val="ListParagraph"/>
              <w:numPr>
                <w:ilvl w:val="1"/>
                <w:numId w:val="106"/>
              </w:numPr>
              <w:tabs>
                <w:tab w:val="left" w:pos="0"/>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echipamentul de producere a energiei electrice utilizat nu are o dată de fabricație mai veche de 36 luni la momentul punerii în funcțiune;</w:t>
            </w:r>
          </w:p>
          <w:p w14:paraId="53C949A1" w14:textId="77777777" w:rsidR="00515A59" w:rsidRPr="00170B0C" w:rsidRDefault="00515A59" w:rsidP="00170B0C">
            <w:pPr>
              <w:pStyle w:val="ListParagraph"/>
              <w:numPr>
                <w:ilvl w:val="1"/>
                <w:numId w:val="106"/>
              </w:numPr>
              <w:tabs>
                <w:tab w:val="left" w:pos="0"/>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prețul de contract este mai mic decât prețul mediu de achiziție a energiei electrice din alte surse al furnizorului respectiv pe toată durata contractului;</w:t>
            </w:r>
          </w:p>
          <w:p w14:paraId="0FBFD8E5" w14:textId="77777777" w:rsidR="00DE7971" w:rsidRPr="00170B0C" w:rsidRDefault="00515A59" w:rsidP="00170B0C">
            <w:pPr>
              <w:pStyle w:val="ListParagraph"/>
              <w:numPr>
                <w:ilvl w:val="1"/>
                <w:numId w:val="106"/>
              </w:numPr>
              <w:tabs>
                <w:tab w:val="left" w:pos="0"/>
              </w:tabs>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puterea instalată per loc de producere nu depășește [20 MW];</w:t>
            </w:r>
          </w:p>
          <w:p w14:paraId="221275E6" w14:textId="7BF8B836" w:rsidR="00515A59" w:rsidRPr="00170B0C" w:rsidRDefault="00515A59" w:rsidP="00170B0C">
            <w:pPr>
              <w:pStyle w:val="ListParagraph"/>
              <w:numPr>
                <w:ilvl w:val="1"/>
                <w:numId w:val="106"/>
              </w:numPr>
              <w:tabs>
                <w:tab w:val="left" w:pos="0"/>
              </w:tabs>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lastRenderedPageBreak/>
              <w:t>puterea instalată totală pentru care se pot negocia astfel de contracte nu depășește [50%] din cota maximă de capacitate stabilită de Guvern pentru tehnologia respectivă</w:t>
            </w:r>
          </w:p>
          <w:p w14:paraId="66CA1764" w14:textId="21C1C795" w:rsidR="00515A59" w:rsidRPr="00170B0C" w:rsidRDefault="00515A59" w:rsidP="00A90CCA">
            <w:pPr>
              <w:jc w:val="both"/>
              <w:rPr>
                <w:rFonts w:ascii="Times New Roman" w:hAnsi="Times New Roman" w:cs="Times New Roman"/>
                <w:color w:val="0D0D0D" w:themeColor="text1" w:themeTint="F2"/>
              </w:rPr>
            </w:pPr>
          </w:p>
        </w:tc>
        <w:tc>
          <w:tcPr>
            <w:tcW w:w="5039" w:type="dxa"/>
          </w:tcPr>
          <w:p w14:paraId="62648C77" w14:textId="55231DF7" w:rsidR="00A90CCA" w:rsidRPr="00170B0C" w:rsidRDefault="00A90CCA" w:rsidP="00A90CCA">
            <w:pPr>
              <w:spacing w:before="120"/>
              <w:jc w:val="both"/>
              <w:rPr>
                <w:rFonts w:ascii="Times New Roman" w:hAnsi="Times New Roman" w:cs="Times New Roman"/>
                <w:b/>
                <w:bCs/>
                <w:color w:val="0D0D0D" w:themeColor="text1" w:themeTint="F2"/>
                <w:sz w:val="24"/>
                <w:szCs w:val="24"/>
                <w:lang w:val="ro-MD"/>
              </w:rPr>
            </w:pPr>
            <w:r w:rsidRPr="00170B0C">
              <w:rPr>
                <w:rFonts w:ascii="Times New Roman" w:hAnsi="Times New Roman" w:cs="Times New Roman"/>
                <w:b/>
                <w:bCs/>
                <w:color w:val="0D0D0D" w:themeColor="text1" w:themeTint="F2"/>
                <w:sz w:val="24"/>
                <w:szCs w:val="24"/>
                <w:lang w:val="ro-MD"/>
              </w:rPr>
              <w:lastRenderedPageBreak/>
              <w:t>Articolul 38</w:t>
            </w:r>
            <w:r w:rsidRPr="00170B0C">
              <w:rPr>
                <w:rFonts w:ascii="Times New Roman" w:hAnsi="Times New Roman" w:cs="Times New Roman"/>
                <w:b/>
                <w:bCs/>
                <w:color w:val="0D0D0D" w:themeColor="text1" w:themeTint="F2"/>
                <w:sz w:val="24"/>
                <w:szCs w:val="24"/>
                <w:vertAlign w:val="superscript"/>
                <w:lang w:val="ro-MD"/>
              </w:rPr>
              <w:t>2</w:t>
            </w:r>
            <w:r w:rsidRPr="00170B0C">
              <w:rPr>
                <w:rFonts w:ascii="Times New Roman" w:hAnsi="Times New Roman" w:cs="Times New Roman"/>
                <w:b/>
                <w:bCs/>
                <w:color w:val="0D0D0D" w:themeColor="text1" w:themeTint="F2"/>
                <w:sz w:val="24"/>
                <w:szCs w:val="24"/>
                <w:lang w:val="ro-MD"/>
              </w:rPr>
              <w:t>. Producerea energiei electrice din surse regenerabile în condiții de piață</w:t>
            </w:r>
          </w:p>
          <w:p w14:paraId="466D9CD4" w14:textId="77777777" w:rsidR="00A90CCA" w:rsidRPr="00170B0C" w:rsidRDefault="00A90CCA" w:rsidP="00170B0C">
            <w:pPr>
              <w:pStyle w:val="ListParagraph"/>
              <w:numPr>
                <w:ilvl w:val="0"/>
                <w:numId w:val="105"/>
              </w:numPr>
              <w:spacing w:before="120"/>
              <w:ind w:left="81"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 încurajează investitorii și dezvoltatorii de proiecte de producere a energiei electrice din surse regenerabile, prin intermediul politicilor cu incidență în domeniul promovării energiei din surse regenerabile și energiei electrice, să dezvolte proiecte în condiții de piață, fără a beneficia de schema de sprijin instituită de prezenta lege.</w:t>
            </w:r>
          </w:p>
          <w:p w14:paraId="7626448F" w14:textId="77777777" w:rsidR="00A90CCA" w:rsidRPr="00170B0C" w:rsidRDefault="00A90CCA" w:rsidP="00170B0C">
            <w:pPr>
              <w:pStyle w:val="ListParagraph"/>
              <w:numPr>
                <w:ilvl w:val="0"/>
                <w:numId w:val="105"/>
              </w:numPr>
              <w:spacing w:before="120"/>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Guvernul promovează politici de integrare a centralelor de producere a energiei electrice din surse regenerabile în piețele organizate a energiei electrice, cu respectarea prevederilor prezentei legi, a Legii nr. 107/2016 cu privire la energia electrică și Regulilor pieței energiei electrice. </w:t>
            </w:r>
          </w:p>
          <w:p w14:paraId="35211018" w14:textId="77777777" w:rsidR="00A90CCA" w:rsidRPr="00170B0C" w:rsidRDefault="00A90CCA" w:rsidP="00170B0C">
            <w:pPr>
              <w:pStyle w:val="ListParagraph"/>
              <w:numPr>
                <w:ilvl w:val="0"/>
                <w:numId w:val="105"/>
              </w:numPr>
              <w:spacing w:before="120"/>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vederea promovării investițiilor în tehnologii performante de valorificare a energiei din surse regenerabile, prietenoase mediului și durabile, centralele electrice de producere a energiei electrice din surse regenerabile în afara schemei de suport și comercializarea acesteia în condiții de piață, sunt fabricate cu cel mult 48 de luni până la punerea acestora în funcțiune. </w:t>
            </w:r>
          </w:p>
          <w:p w14:paraId="50734328" w14:textId="77777777" w:rsidR="00A90CCA" w:rsidRPr="00170B0C" w:rsidRDefault="00A90CCA" w:rsidP="00170B0C">
            <w:pPr>
              <w:pStyle w:val="ListParagraph"/>
              <w:numPr>
                <w:ilvl w:val="0"/>
                <w:numId w:val="105"/>
              </w:numPr>
              <w:spacing w:before="120"/>
              <w:ind w:left="0" w:firstLine="360"/>
              <w:jc w:val="both"/>
              <w:rPr>
                <w:rFonts w:ascii="Times New Roman" w:hAnsi="Times New Roman" w:cs="Times New Roman"/>
                <w:color w:val="0D0D0D" w:themeColor="text1" w:themeTint="F2"/>
                <w:sz w:val="24"/>
                <w:szCs w:val="24"/>
                <w:lang w:val="ro-MD"/>
              </w:rPr>
            </w:pPr>
            <w:r w:rsidRPr="00170B0C">
              <w:rPr>
                <w:rFonts w:ascii="Times New Roman" w:eastAsia="Times New Roman" w:hAnsi="Times New Roman" w:cs="Times New Roman"/>
                <w:color w:val="0D0D0D" w:themeColor="text1" w:themeTint="F2"/>
                <w:sz w:val="24"/>
                <w:szCs w:val="24"/>
                <w:lang w:val="ro-MD" w:eastAsia="en-GB"/>
              </w:rPr>
              <w:t xml:space="preserve">Până la stabilirea existenței unei piețe pe parcursul zilei lichide, notificările fizice ale producătorilor din sursă eoliană sau solară, alții decât producătorii eligibili, efectuate în conformitate cu Regulile pieței energiei electrice, se ajustează automat la cantitatea de energie electrică produsă, dacă aceasta se află în </w:t>
            </w:r>
            <w:r w:rsidRPr="00170B0C">
              <w:rPr>
                <w:rFonts w:ascii="Times New Roman" w:eastAsia="Times New Roman" w:hAnsi="Times New Roman" w:cs="Times New Roman"/>
                <w:color w:val="0D0D0D" w:themeColor="text1" w:themeTint="F2"/>
                <w:sz w:val="24"/>
                <w:szCs w:val="24"/>
                <w:lang w:val="ro-MD" w:eastAsia="en-GB"/>
              </w:rPr>
              <w:lastRenderedPageBreak/>
              <w:t xml:space="preserve">intervalele +/- 8% în cazul utilizării sursei eoliene și +/- 4% în cazul utilizării sursei solare. Dacă cantitatea de energie electrică produsă depășește aceste limite, notificarea fizică se ajustează la nivelul limitei depășite. </w:t>
            </w:r>
          </w:p>
          <w:p w14:paraId="186798A1" w14:textId="77777777" w:rsidR="00630A21" w:rsidRPr="00170B0C" w:rsidRDefault="00A90CCA" w:rsidP="00A90CCA">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Costurile dezechilibrelor producătorilor ce utilizează sursa eoliană sau sursa solară în intervalele stabilite la alin.(4) se suportă de operatorul pieței energiei electrice de echilibrare și se transferă celorlalte părți responsabile de echilibrare sau grupuri de echilibrare</w:t>
            </w:r>
            <w:r w:rsidR="00DE7971" w:rsidRPr="00170B0C">
              <w:rPr>
                <w:rFonts w:ascii="Times New Roman" w:hAnsi="Times New Roman" w:cs="Times New Roman"/>
                <w:color w:val="0D0D0D" w:themeColor="text1" w:themeTint="F2"/>
                <w:sz w:val="24"/>
                <w:szCs w:val="24"/>
                <w:lang w:val="ro-MD"/>
              </w:rPr>
              <w:t>.</w:t>
            </w:r>
          </w:p>
          <w:p w14:paraId="7A5C00F2" w14:textId="77777777" w:rsidR="00DE7971" w:rsidRPr="00170B0C" w:rsidRDefault="00DE7971" w:rsidP="00A90CCA">
            <w:pPr>
              <w:jc w:val="both"/>
              <w:rPr>
                <w:rFonts w:ascii="Times New Roman" w:hAnsi="Times New Roman" w:cs="Times New Roman"/>
                <w:color w:val="0D0D0D" w:themeColor="text1" w:themeTint="F2"/>
              </w:rPr>
            </w:pPr>
          </w:p>
          <w:p w14:paraId="46E40BC2" w14:textId="77777777" w:rsidR="00DE7971" w:rsidRPr="00170B0C" w:rsidRDefault="00DE7971" w:rsidP="00A90CCA">
            <w:pPr>
              <w:jc w:val="both"/>
              <w:rPr>
                <w:rFonts w:ascii="Times New Roman" w:hAnsi="Times New Roman" w:cs="Times New Roman"/>
                <w:color w:val="0D0D0D" w:themeColor="text1" w:themeTint="F2"/>
              </w:rPr>
            </w:pPr>
          </w:p>
          <w:p w14:paraId="69DE12BF" w14:textId="77777777" w:rsidR="00DE7971" w:rsidRPr="00170B0C" w:rsidRDefault="00DE7971" w:rsidP="00A90CCA">
            <w:pPr>
              <w:jc w:val="both"/>
              <w:rPr>
                <w:rFonts w:ascii="Times New Roman" w:hAnsi="Times New Roman" w:cs="Times New Roman"/>
                <w:color w:val="0D0D0D" w:themeColor="text1" w:themeTint="F2"/>
              </w:rPr>
            </w:pPr>
          </w:p>
          <w:p w14:paraId="2454DC21" w14:textId="77777777" w:rsidR="00DE7971" w:rsidRPr="00170B0C" w:rsidRDefault="00DE7971" w:rsidP="00A90CCA">
            <w:pPr>
              <w:jc w:val="both"/>
              <w:rPr>
                <w:rFonts w:ascii="Times New Roman" w:hAnsi="Times New Roman" w:cs="Times New Roman"/>
                <w:color w:val="0D0D0D" w:themeColor="text1" w:themeTint="F2"/>
              </w:rPr>
            </w:pPr>
          </w:p>
          <w:p w14:paraId="624E5A2A" w14:textId="77777777" w:rsidR="00DE7971" w:rsidRPr="00170B0C" w:rsidRDefault="00DE7971" w:rsidP="00A90CCA">
            <w:pPr>
              <w:jc w:val="both"/>
              <w:rPr>
                <w:rFonts w:ascii="Times New Roman" w:hAnsi="Times New Roman" w:cs="Times New Roman"/>
                <w:color w:val="0D0D0D" w:themeColor="text1" w:themeTint="F2"/>
              </w:rPr>
            </w:pPr>
          </w:p>
          <w:p w14:paraId="79FD6346" w14:textId="77777777" w:rsidR="00DE7971" w:rsidRPr="00170B0C" w:rsidRDefault="00DE7971" w:rsidP="00A90CCA">
            <w:pPr>
              <w:jc w:val="both"/>
              <w:rPr>
                <w:rFonts w:ascii="Times New Roman" w:hAnsi="Times New Roman" w:cs="Times New Roman"/>
                <w:color w:val="0D0D0D" w:themeColor="text1" w:themeTint="F2"/>
              </w:rPr>
            </w:pPr>
          </w:p>
          <w:p w14:paraId="22A1E681" w14:textId="77777777" w:rsidR="00DE7971" w:rsidRPr="00170B0C" w:rsidRDefault="00DE7971" w:rsidP="00A90CCA">
            <w:pPr>
              <w:jc w:val="both"/>
              <w:rPr>
                <w:rFonts w:ascii="Times New Roman" w:hAnsi="Times New Roman" w:cs="Times New Roman"/>
                <w:color w:val="0D0D0D" w:themeColor="text1" w:themeTint="F2"/>
              </w:rPr>
            </w:pPr>
          </w:p>
          <w:p w14:paraId="08B2FAF6" w14:textId="77777777" w:rsidR="00DE7971" w:rsidRPr="00170B0C" w:rsidRDefault="00DE7971" w:rsidP="00A90CCA">
            <w:pPr>
              <w:jc w:val="both"/>
              <w:rPr>
                <w:rFonts w:ascii="Times New Roman" w:hAnsi="Times New Roman" w:cs="Times New Roman"/>
                <w:color w:val="0D0D0D" w:themeColor="text1" w:themeTint="F2"/>
              </w:rPr>
            </w:pPr>
          </w:p>
          <w:p w14:paraId="5552719A" w14:textId="77777777" w:rsidR="00DE7971" w:rsidRPr="00170B0C" w:rsidRDefault="00DE7971" w:rsidP="00DE7971">
            <w:pPr>
              <w:tabs>
                <w:tab w:val="left" w:pos="0"/>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bCs/>
                <w:color w:val="0D0D0D" w:themeColor="text1" w:themeTint="F2"/>
                <w:sz w:val="24"/>
                <w:szCs w:val="24"/>
                <w:lang w:val="ro-MD"/>
              </w:rPr>
              <w:t>Articolul 38</w:t>
            </w:r>
            <w:r w:rsidRPr="00170B0C">
              <w:rPr>
                <w:rFonts w:ascii="Times New Roman" w:hAnsi="Times New Roman" w:cs="Times New Roman"/>
                <w:b/>
                <w:bCs/>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Contracte asiguratorii pe termen lung</w:t>
            </w:r>
          </w:p>
          <w:p w14:paraId="56DD10AA" w14:textId="77777777" w:rsidR="00DE7971" w:rsidRPr="00170B0C" w:rsidRDefault="00DE7971" w:rsidP="00DE7971">
            <w:pPr>
              <w:tabs>
                <w:tab w:val="left" w:pos="0"/>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(1)</w:t>
            </w:r>
            <w:r w:rsidRPr="00170B0C">
              <w:rPr>
                <w:rFonts w:ascii="Times New Roman" w:hAnsi="Times New Roman" w:cs="Times New Roman"/>
                <w:color w:val="0D0D0D" w:themeColor="text1" w:themeTint="F2"/>
                <w:sz w:val="24"/>
                <w:szCs w:val="24"/>
                <w:lang w:val="ro-MD"/>
              </w:rPr>
              <w:tab/>
              <w:t>Producătorii de energie electrică din surse regenerabile sunt în drept să negocieze contracte de vânzare a energiei electrice pe termen lung cu furnizorii de energie electrică cu obligații de serviciu universal sau de furnizare de ultimă opțiune, în următoarele condiții:</w:t>
            </w:r>
          </w:p>
          <w:p w14:paraId="79D51CED" w14:textId="77777777" w:rsidR="00DE7971" w:rsidRPr="00170B0C" w:rsidRDefault="00DE7971" w:rsidP="00170B0C">
            <w:pPr>
              <w:pStyle w:val="ListParagraph"/>
              <w:numPr>
                <w:ilvl w:val="0"/>
                <w:numId w:val="107"/>
              </w:numPr>
              <w:tabs>
                <w:tab w:val="left" w:pos="0"/>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contractul nu depășește durata de 15 ani;</w:t>
            </w:r>
          </w:p>
          <w:p w14:paraId="7FC3A1C3" w14:textId="77777777" w:rsidR="00DE7971" w:rsidRPr="00170B0C" w:rsidRDefault="00DE7971" w:rsidP="00170B0C">
            <w:pPr>
              <w:pStyle w:val="ListParagraph"/>
              <w:numPr>
                <w:ilvl w:val="0"/>
                <w:numId w:val="107"/>
              </w:numPr>
              <w:tabs>
                <w:tab w:val="left" w:pos="0"/>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echipamentul de producere a energiei electrice utilizat nu are o dată de fabricație mai veche de 36 luni la momentul punerii în funcțiune;</w:t>
            </w:r>
          </w:p>
          <w:p w14:paraId="0F21A4D0" w14:textId="77777777" w:rsidR="00DE7971" w:rsidRPr="00170B0C" w:rsidRDefault="00DE7971" w:rsidP="00170B0C">
            <w:pPr>
              <w:pStyle w:val="ListParagraph"/>
              <w:numPr>
                <w:ilvl w:val="0"/>
                <w:numId w:val="107"/>
              </w:numPr>
              <w:tabs>
                <w:tab w:val="left" w:pos="0"/>
              </w:tabs>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prețul de contract este mai mic decât prețul mediu de achiziție a energiei electrice din alte surse al furnizorului respectiv pe toată durata contractului;</w:t>
            </w:r>
          </w:p>
          <w:p w14:paraId="18BC737E" w14:textId="77777777" w:rsidR="00DE7971" w:rsidRPr="00170B0C" w:rsidRDefault="00DE7971" w:rsidP="00170B0C">
            <w:pPr>
              <w:pStyle w:val="ListParagraph"/>
              <w:numPr>
                <w:ilvl w:val="0"/>
                <w:numId w:val="107"/>
              </w:numPr>
              <w:tabs>
                <w:tab w:val="left" w:pos="0"/>
              </w:tabs>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puterea instalată per loc de producere nu depășește [20 MW];</w:t>
            </w:r>
          </w:p>
          <w:p w14:paraId="10A75788" w14:textId="77777777" w:rsidR="00DE7971" w:rsidRPr="00170B0C" w:rsidRDefault="00DE7971" w:rsidP="00170B0C">
            <w:pPr>
              <w:pStyle w:val="ListParagraph"/>
              <w:numPr>
                <w:ilvl w:val="0"/>
                <w:numId w:val="107"/>
              </w:numPr>
              <w:tabs>
                <w:tab w:val="left" w:pos="0"/>
              </w:tabs>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lastRenderedPageBreak/>
              <w:t>puterea instalată totală pentru care se pot negocia astfel de contracte nu depășește [50%] din cota maximă de capacitate stabilită de Guvern pentru tehnologia respectivă</w:t>
            </w:r>
          </w:p>
          <w:p w14:paraId="71F04BD7" w14:textId="3814955E" w:rsidR="00DE7971" w:rsidRPr="00170B0C" w:rsidRDefault="00DE7971" w:rsidP="00A90CCA">
            <w:pPr>
              <w:jc w:val="both"/>
              <w:rPr>
                <w:rFonts w:ascii="Times New Roman" w:hAnsi="Times New Roman" w:cs="Times New Roman"/>
                <w:color w:val="0D0D0D" w:themeColor="text1" w:themeTint="F2"/>
              </w:rPr>
            </w:pPr>
          </w:p>
        </w:tc>
      </w:tr>
      <w:tr w:rsidR="00FB6497" w:rsidRPr="00170B0C" w14:paraId="7521D62E" w14:textId="77777777" w:rsidTr="004E3361">
        <w:tc>
          <w:tcPr>
            <w:tcW w:w="704" w:type="dxa"/>
          </w:tcPr>
          <w:p w14:paraId="54183B07" w14:textId="77777777" w:rsidR="00FB6497" w:rsidRPr="00170B0C" w:rsidRDefault="00FB6497" w:rsidP="00FB6497">
            <w:pPr>
              <w:jc w:val="both"/>
              <w:rPr>
                <w:rFonts w:ascii="Times New Roman" w:hAnsi="Times New Roman" w:cs="Times New Roman"/>
                <w:color w:val="0D0D0D" w:themeColor="text1" w:themeTint="F2"/>
              </w:rPr>
            </w:pPr>
          </w:p>
        </w:tc>
        <w:tc>
          <w:tcPr>
            <w:tcW w:w="3969" w:type="dxa"/>
          </w:tcPr>
          <w:p w14:paraId="337BDDA9" w14:textId="542FAA7B" w:rsidR="00FB6497" w:rsidRPr="00170B0C" w:rsidRDefault="00FB6497" w:rsidP="00FB6497">
            <w:pPr>
              <w:spacing w:after="0" w:line="240" w:lineRule="auto"/>
              <w:jc w:val="both"/>
              <w:rPr>
                <w:rFonts w:ascii="Times New Roman" w:eastAsia="Times New Roman" w:hAnsi="Times New Roman" w:cs="Times New Roman"/>
                <w:b/>
                <w:bCs/>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39. Contorizarea netă a energiei electrice</w:t>
            </w:r>
            <w:r w:rsidRPr="00170B0C">
              <w:rPr>
                <w:rFonts w:ascii="Times New Roman" w:eastAsia="Times New Roman" w:hAnsi="Times New Roman" w:cs="Times New Roman"/>
                <w:b/>
                <w:bCs/>
                <w:color w:val="0D0D0D" w:themeColor="text1" w:themeTint="F2"/>
                <w:sz w:val="24"/>
                <w:szCs w:val="24"/>
                <w:shd w:val="clear" w:color="auto" w:fill="FFFFFF"/>
                <w:lang w:val="ro-RO"/>
              </w:rPr>
              <w:t xml:space="preserve"> </w:t>
            </w:r>
            <w:r w:rsidRPr="00170B0C">
              <w:rPr>
                <w:rFonts w:ascii="Times New Roman" w:eastAsia="Times New Roman" w:hAnsi="Times New Roman" w:cs="Times New Roman"/>
                <w:b/>
                <w:bCs/>
                <w:color w:val="0D0D0D" w:themeColor="text1" w:themeTint="F2"/>
                <w:sz w:val="24"/>
                <w:szCs w:val="24"/>
                <w:shd w:val="clear" w:color="auto" w:fill="FFFFFF"/>
                <w:lang w:val="ro-RO"/>
              </w:rPr>
              <w:t>din surse regenerabile</w:t>
            </w:r>
          </w:p>
          <w:p w14:paraId="31F361C8" w14:textId="77777777" w:rsidR="00FB6497" w:rsidRPr="00170B0C" w:rsidRDefault="00FB6497" w:rsidP="00FB6497">
            <w:pPr>
              <w:spacing w:after="0" w:line="240" w:lineRule="auto"/>
              <w:jc w:val="both"/>
              <w:rPr>
                <w:rFonts w:ascii="Times New Roman" w:eastAsia="Times New Roman" w:hAnsi="Times New Roman" w:cs="Times New Roman"/>
                <w:b/>
                <w:bCs/>
                <w:color w:val="0D0D0D" w:themeColor="text1" w:themeTint="F2"/>
                <w:sz w:val="24"/>
                <w:szCs w:val="24"/>
                <w:shd w:val="clear" w:color="auto" w:fill="FFFFFF"/>
                <w:lang w:val="ro-RO"/>
              </w:rPr>
            </w:pPr>
          </w:p>
          <w:p w14:paraId="60FAF0C6"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w:t>
            </w:r>
            <w:r w:rsidRPr="00170B0C">
              <w:rPr>
                <w:rFonts w:ascii="Times New Roman" w:eastAsia="Times New Roman" w:hAnsi="Times New Roman" w:cs="Times New Roman"/>
                <w:color w:val="0D0D0D" w:themeColor="text1" w:themeTint="F2"/>
                <w:sz w:val="24"/>
                <w:szCs w:val="24"/>
                <w:shd w:val="clear" w:color="auto" w:fill="FFFFFF"/>
                <w:lang w:val="ro-RO"/>
              </w:rPr>
              <w:t xml:space="preserve">1) Consumatorul final,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deţinător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 unei centrale electrice, care produce energie electrică din surse regenerabile pentru uz propriu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a încheiat cu furnizorul un contract de furnizare a energiei electrice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reglementat are dreptul să livreze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 surplusul de energie electrică produsă, iar furnizorul respectiv este obligat să încheie, la solicitarea consumatorului final respectiv, un contract pentru aplicarea mecanismului de contorizare netă,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prezentei legi.</w:t>
            </w:r>
          </w:p>
          <w:p w14:paraId="15F3C1D6"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435FE36B"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Consumatorul final,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deţinător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 centralei electrice, care solicită contorizarea netă a energiei electrice din surse regenerabile trebuie să îndeplinească următoarele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
          <w:p w14:paraId="50A44DF2"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4A4F2118"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energia electrică trebuie să fie produsă numai din surse regenerabile de energie;</w:t>
            </w:r>
          </w:p>
          <w:p w14:paraId="58B569F0"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42ADFC52"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centrala electrică trebuie să dispună de o putere instalată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200 kW, dar nu mai mare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decît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puterea contractată cu furnizorul respectiv;</w:t>
            </w:r>
          </w:p>
          <w:p w14:paraId="27B5B15A"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0061A231"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centrala electrică trebuie să fie conectată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funcţioneze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mod paralel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sincron cu aceasta;</w:t>
            </w:r>
          </w:p>
          <w:p w14:paraId="3C97D2C5"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277DA669"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d) centrala electrică trebuie să fie echipată cu un mecanism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protecţie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să deconecteze automat centrala electrică de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întrerupă livrarea energiei electrice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cazul în care este întreruptă livrarea energiei electrice către consumatorul final,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deţinător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 centralei electrice.</w:t>
            </w:r>
          </w:p>
          <w:p w14:paraId="1A65E004"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514FB312"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Centrala electrică trebuie să fie echipată cu echipament de măsurare, instalat din contul consumatorului final,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deţinător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 centralei electrice, care să înregistreze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diferenţa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dintre cantitatea de energie electrică livrată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cantitatea de energie electrică consumată din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 de către consumatorul final în cauză. Pentru măsurarea fluxurilor de energie electrică poate fi utilizat fie un contor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bidirecţional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înregistrează cantitatea de energie electrică consumată din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respectiv, cantitatea de energie electrică livrată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 fie două contoare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unidirecţionale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să înregistreze separat cantitatea de energie electrică consumată din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respectiv, cantitatea de energie electrică livrată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w:t>
            </w:r>
          </w:p>
          <w:p w14:paraId="7995AD86"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7E2EF4C6"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(4) Calculul energiei electrice prin aplicarea contorizării nete se efectuează după cum urmează:</w:t>
            </w:r>
          </w:p>
          <w:p w14:paraId="6A713CF3"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153C1B35"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în cazul în care,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sfîrşitul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lunii, cantitatea de energie electrică consumată de consumatorul final,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deţinător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 centralei electrice,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depăşeşte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cantitatea de energie electrică livrată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 consumatorul final în cauză va achita furnizorului doar diferența dintre cantitatea de energie consumată și cea livrată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reglementat la care furnizorul furnizează energie electrică consumatorilor finali din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aceeaşi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categorie;</w:t>
            </w:r>
          </w:p>
          <w:p w14:paraId="3DEC8D6E"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36FA923F"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în cazul în care, la sfârșitul lunii, cantitatea de energie electrică pe care consumatorul final, deținător al centralei electrice, a primit-o de la furnizor este mai mică decât cantitatea de energie electrică livrată în rețeaua electrică, furnizorul de energie electrică calculează soldul energiei livrate în rețeaua electrică și al celei consumate din rețea, iar diferența de cantitate este inclusă în contul consumatorului final respectiv pentru a fi utilizată în lunile următoare. La data de 31 martie a fiecărui an, la solicitarea în scris a consumatorului final, furnizorul stabilește dacă consumatorul final, deținător al centralei electrice, a livrat în rețeaua electrică o cantitate de energie care depășește cantitatea de energie electrică ce a fost consumată din rețea și achită consumatorului final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respectiv contravaloarea energiei electrice neutilizate până la data respectivă la prețul mediu de procurare a energiei electrice pe piață de către furnizorul serviciului universal pentru ultimele 12 luni;</w:t>
            </w:r>
          </w:p>
          <w:p w14:paraId="45C95A32"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7B5E1208"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În cazul în care consumatorul final,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deţinător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 centralei electrice, reziliază contractul cu privire la contorizarea netă sau se deconectează de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 furnizorul de energie electrică este obligat să achite acestui consumator final contravaloarea energiei electrice neutilizate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mediu de procurare a energiei electrice pe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piaţă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către furnizorul serviciului universal în anul de gestiune.</w:t>
            </w:r>
          </w:p>
          <w:p w14:paraId="62E6BA7C"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488D115F"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Beneficiază de mecanismul de contorizare netă, în baza principiului „primul venit, primul servit”, consumatorii finali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deţinători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ai centralelor electrice a căror capacitate instalată cumulată nu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depăşeşte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5% din valoarea sarcinii maxime înregistrate pe parcursul anului precedent de către operatorul sistemului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căruia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racordate centralele electrice respective. Limita de 5%, stabilită în prezentul alineat, poate fi revizuită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modificată de către Agenția Națională pentru Reglementare în Energetică prin aprobarea, în conformitate cu Legea cu privire la energetică, a unei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hotărîri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motivate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supuse în prealabil consultărilor publice.</w:t>
            </w:r>
          </w:p>
          <w:p w14:paraId="66E039AF"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4311D60D"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(7) Raporturile juridice dintre furnizorii de energie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consumatorii finali,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deţinători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ai centralelor electrice, care nu doresc să beneficieze de contorizarea netă sau care nu îndeplinesc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în legătură cu mecanismul contorizării nete se stabilesc în conformitate cu principiile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negociate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aceştia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comun acord, prin încheiere de contracte corespunzătoare. În acest caz, centralele electrice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menţionate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trebuie să fie echipate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instalaţii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protecţie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să  permită deconectarea lor în mod automat de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 în caz de avarii.</w:t>
            </w:r>
          </w:p>
          <w:p w14:paraId="1E4D84A5"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1EE67234"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(8) Anual,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30 aprilie, furnizorii de energie electrică vor elabora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prezenta Agenției Naționale pentru Reglementare în Energetică un raport cu privire la contorizarea netă a energiei electrice din surse regenerabile. Raportul va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conţine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următoarele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anul precedent:</w:t>
            </w:r>
          </w:p>
          <w:p w14:paraId="09B7FA94"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7214B064"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numărul total de consumatori finali, deținători ai centralelor electrice, care beneficiază de contorizare netă,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diferenţiat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 tipul sursei regenerabile utilizate;</w:t>
            </w:r>
          </w:p>
          <w:p w14:paraId="1EBFE81D"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433856B5"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puterea instalată a centralelor electrice;</w:t>
            </w:r>
          </w:p>
          <w:p w14:paraId="6363441B"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409D553C" w14:textId="72389E4A" w:rsidR="00FB6497" w:rsidRPr="00170B0C" w:rsidRDefault="00FB6497" w:rsidP="00FB6497">
            <w:pPr>
              <w:jc w:val="both"/>
              <w:rPr>
                <w:rFonts w:ascii="Times New Roman" w:eastAsia="Times New Roman" w:hAnsi="Times New Roman" w:cs="Times New Roman"/>
                <w:b/>
                <w:bCs/>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cantitatea de energie electrică (în kilowați-oră) livrată furnizorului de energie electrică la tarife reglementate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prin aplicarea mecanismului contorizării nete.</w:t>
            </w:r>
          </w:p>
        </w:tc>
        <w:tc>
          <w:tcPr>
            <w:tcW w:w="4678" w:type="dxa"/>
          </w:tcPr>
          <w:p w14:paraId="3DA5C6C2"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362DED0C"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60AB5DDA"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0E75884D"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234E0297"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0593485D"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3A494E75"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0BC29A6C"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0992B41B"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0CA8AD0A"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15536717"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0014CCCC"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03BC182C"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018A247A"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1B2C28A2"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3C7CEAC0"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757C6AEF"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697088E9"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6959F6F3"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79887C78"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43FEFC70"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0222635E"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58120B39"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500255C0"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1C38751E"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2044727F"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1A06AAAC"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60159012"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0D006D4F"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6EAA59A4"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16F8F65C"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437E5907"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2D23858A"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55E8F558"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p>
          <w:p w14:paraId="65190B55" w14:textId="77777777" w:rsidR="00FB6497" w:rsidRPr="00170B0C" w:rsidRDefault="00FB6497" w:rsidP="00FB6497">
            <w:pPr>
              <w:tabs>
                <w:tab w:val="left" w:pos="720"/>
              </w:tabs>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se completează cu alin. (3</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cu următorul cuprins:</w:t>
            </w:r>
          </w:p>
          <w:p w14:paraId="61F7194E"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(3</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Centrala electrică trebuie să fie echipată, la ieșirea din invertor, cu echipament de măsurare, instalat din contul consumatorului final, </w:t>
            </w:r>
            <w:proofErr w:type="spellStart"/>
            <w:r w:rsidRPr="00170B0C">
              <w:rPr>
                <w:rFonts w:ascii="Times New Roman" w:hAnsi="Times New Roman" w:cs="Times New Roman"/>
                <w:color w:val="0D0D0D" w:themeColor="text1" w:themeTint="F2"/>
                <w:sz w:val="24"/>
                <w:szCs w:val="24"/>
                <w:lang w:val="ro-MD"/>
              </w:rPr>
              <w:t>deţinător</w:t>
            </w:r>
            <w:proofErr w:type="spellEnd"/>
            <w:r w:rsidRPr="00170B0C">
              <w:rPr>
                <w:rFonts w:ascii="Times New Roman" w:hAnsi="Times New Roman" w:cs="Times New Roman"/>
                <w:color w:val="0D0D0D" w:themeColor="text1" w:themeTint="F2"/>
                <w:sz w:val="24"/>
                <w:szCs w:val="24"/>
                <w:lang w:val="ro-MD"/>
              </w:rPr>
              <w:t xml:space="preserve"> al centralei electrice, care să înregistreze cantitatea de energie electrică generată de centrala electrică respectivă</w:t>
            </w:r>
            <w:r w:rsidR="00E66F2B" w:rsidRPr="00170B0C">
              <w:rPr>
                <w:rFonts w:ascii="Times New Roman" w:hAnsi="Times New Roman" w:cs="Times New Roman"/>
                <w:color w:val="0D0D0D" w:themeColor="text1" w:themeTint="F2"/>
                <w:sz w:val="24"/>
                <w:szCs w:val="24"/>
                <w:lang w:val="ro-MD"/>
              </w:rPr>
              <w:t>.</w:t>
            </w:r>
          </w:p>
          <w:p w14:paraId="185B82BA"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2E0BF907"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44E94BE0"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2D4D3B69"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4B16698D"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57E0E1D4"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01DD4BB2"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1C9C7B4F"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59702D2A"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6A27C4B4"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5530788F"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416D32F1"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0BABA5B3"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5750DADE"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380105BF"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16AB7876"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62A9C1FE"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5A5018CF"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746D55DB"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5311E44F"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299BFCA8"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74089675"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5975194B"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5DB438C2"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1B925953"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466911EB"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299A9295"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60DD2FAB"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19F43A3B"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1A34E6C4"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77771695"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547377AA"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7E9D787C"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570B9777"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12C965F5"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1B329E5C"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002F857C"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114C68BC"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1F47EF96"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301E4785"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6C80925C"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75D790DF"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7AEB18B8"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7BA96922"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20157632"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083F4423"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03AACB65"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013A8356"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250C8CC7"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1D19B47C"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396E6048"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2B170D34"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0E67E3F9"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46B402FB"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60F9438E"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33D719C0"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4C34590F"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0D33146A"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326340C7"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66221C31"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38F237AD"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496F655F"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39A1605A"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5ED48568"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466A3E1E"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009F745A"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16FA7FC4"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756D8C19"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7530A277"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51B52746"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6A25E458"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42524E99"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4F34A5E6"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2881E4FF"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5F229C16"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7CE2DBE1" w14:textId="77777777" w:rsidR="00E66F2B" w:rsidRPr="00170B0C" w:rsidRDefault="00E66F2B" w:rsidP="00FB6497">
            <w:pPr>
              <w:spacing w:before="120"/>
              <w:jc w:val="both"/>
              <w:rPr>
                <w:rFonts w:ascii="Times New Roman" w:hAnsi="Times New Roman" w:cs="Times New Roman"/>
                <w:color w:val="0D0D0D" w:themeColor="text1" w:themeTint="F2"/>
                <w:sz w:val="24"/>
                <w:szCs w:val="24"/>
                <w:lang w:val="ro-MD"/>
              </w:rPr>
            </w:pPr>
          </w:p>
          <w:p w14:paraId="261A3915" w14:textId="77777777" w:rsidR="00E66F2B" w:rsidRPr="00170B0C" w:rsidRDefault="00E66F2B" w:rsidP="00E66F2B">
            <w:pPr>
              <w:tabs>
                <w:tab w:val="left" w:pos="720"/>
              </w:tabs>
              <w:spacing w:before="120" w:line="276" w:lineRule="auto"/>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b/>
              <w:t>alin. (8) se completează cu lit. b</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cu următorul cuprins:</w:t>
            </w:r>
          </w:p>
          <w:p w14:paraId="6EDBA288" w14:textId="570C954C" w:rsidR="00E66F2B" w:rsidRPr="00170B0C" w:rsidRDefault="00E66F2B" w:rsidP="00E66F2B">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„b</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cantitatea de energie electrică generată, lunar, după cum a fost citită de operatorii sistemelor de distribuție</w:t>
            </w:r>
          </w:p>
        </w:tc>
        <w:tc>
          <w:tcPr>
            <w:tcW w:w="5039" w:type="dxa"/>
          </w:tcPr>
          <w:p w14:paraId="5CE2C99C" w14:textId="77777777" w:rsidR="00FB6497" w:rsidRPr="00170B0C" w:rsidRDefault="00FB6497" w:rsidP="00FB6497">
            <w:pPr>
              <w:spacing w:after="0" w:line="240" w:lineRule="auto"/>
              <w:jc w:val="both"/>
              <w:rPr>
                <w:rFonts w:ascii="Times New Roman" w:eastAsia="Times New Roman" w:hAnsi="Times New Roman" w:cs="Times New Roman"/>
                <w:b/>
                <w:bCs/>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lastRenderedPageBreak/>
              <w:t>Articolul 39. Contorizarea netă a energiei electrice din surse regenerabile</w:t>
            </w:r>
          </w:p>
          <w:p w14:paraId="035D4F66" w14:textId="77777777" w:rsidR="00FB6497" w:rsidRPr="00170B0C" w:rsidRDefault="00FB6497" w:rsidP="00FB6497">
            <w:pPr>
              <w:spacing w:after="0" w:line="240" w:lineRule="auto"/>
              <w:jc w:val="both"/>
              <w:rPr>
                <w:rFonts w:ascii="Times New Roman" w:eastAsia="Times New Roman" w:hAnsi="Times New Roman" w:cs="Times New Roman"/>
                <w:b/>
                <w:bCs/>
                <w:color w:val="0D0D0D" w:themeColor="text1" w:themeTint="F2"/>
                <w:sz w:val="24"/>
                <w:szCs w:val="24"/>
                <w:shd w:val="clear" w:color="auto" w:fill="FFFFFF"/>
                <w:lang w:val="ro-RO"/>
              </w:rPr>
            </w:pPr>
          </w:p>
          <w:p w14:paraId="2DBBBAD9"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w:t>
            </w:r>
            <w:r w:rsidRPr="00170B0C">
              <w:rPr>
                <w:rFonts w:ascii="Times New Roman" w:eastAsia="Times New Roman" w:hAnsi="Times New Roman" w:cs="Times New Roman"/>
                <w:color w:val="0D0D0D" w:themeColor="text1" w:themeTint="F2"/>
                <w:sz w:val="24"/>
                <w:szCs w:val="24"/>
                <w:shd w:val="clear" w:color="auto" w:fill="FFFFFF"/>
                <w:lang w:val="ro-RO"/>
              </w:rPr>
              <w:t xml:space="preserve">1) Consumatorul final,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deţinător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 unei centrale electrice, care produce energie electrică din surse regenerabile pentru uz propriu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a încheiat cu furnizorul un contract de furnizare a energiei electrice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reglementat are dreptul să livreze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 surplusul de energie electrică produsă, iar furnizorul respectiv este obligat să încheie, la solicitarea consumatorului final respectiv, un contract pentru aplicarea mecanismului de contorizare netă,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prezentei legi.</w:t>
            </w:r>
          </w:p>
          <w:p w14:paraId="15FBD28E"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78C93C24"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Consumatorul final,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deţinător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 centralei electrice, care solicită contorizarea netă a energiei electrice din surse regenerabile trebuie să îndeplinească următoarele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
          <w:p w14:paraId="5B1537DF"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580D5D85"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a) energia electrică trebuie să fie produsă numai din surse regenerabile de energie;</w:t>
            </w:r>
          </w:p>
          <w:p w14:paraId="13C9ACA8"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3AF16DBE"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centrala electrică trebuie să dispună de o putere instalată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200 kW, dar nu mai mare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decît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puterea contractată cu furnizorul respectiv;</w:t>
            </w:r>
          </w:p>
          <w:p w14:paraId="5B0BDB27"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70E34BCB"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centrala electrică trebuie să fie conectată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funcţioneze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mod paralel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sincron cu aceasta;</w:t>
            </w:r>
          </w:p>
          <w:p w14:paraId="5ADFA8C6"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515AA1D9"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d) centrala electrică trebuie să fie echipată cu un mecanism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protecţie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să deconecteze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automat centrala electrică de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întrerupă livrarea energiei electrice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cazul în care este întreruptă livrarea energiei electrice către consumatorul final,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deţinător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 centralei electrice.</w:t>
            </w:r>
          </w:p>
          <w:p w14:paraId="1CFFED95"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214A2840"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Centrala electrică trebuie să fie echipată cu echipament de măsurare, instalat din contul consumatorului final,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deţinător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 centralei electrice, care să înregistreze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diferenţa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dintre cantitatea de energie electrică livrată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cantitatea de energie electrică consumată din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 de către consumatorul final în cauză. Pentru măsurarea fluxurilor de energie electrică poate fi utilizat fie un contor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bidirecţional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înregistrează cantitatea de energie electrică consumată din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respectiv, cantitatea de energie electrică livrată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 fie două contoare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unidirecţionale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să înregistreze separat cantitatea de energie electrică consumată din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respectiv, cantitatea de energie electrică livrată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w:t>
            </w:r>
          </w:p>
          <w:p w14:paraId="3B49E05D"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43496218" w14:textId="359D00EE" w:rsidR="00FB6497" w:rsidRPr="00170B0C" w:rsidRDefault="00FB6497" w:rsidP="00FB6497">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(3</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Centrala electrică trebuie să fie echipată, la ieșirea din invertor, cu echipament de măsurare, instalat din contul consumatorului final, </w:t>
            </w:r>
            <w:proofErr w:type="spellStart"/>
            <w:r w:rsidRPr="00170B0C">
              <w:rPr>
                <w:rFonts w:ascii="Times New Roman" w:hAnsi="Times New Roman" w:cs="Times New Roman"/>
                <w:color w:val="0D0D0D" w:themeColor="text1" w:themeTint="F2"/>
                <w:sz w:val="24"/>
                <w:szCs w:val="24"/>
                <w:lang w:val="ro-MD"/>
              </w:rPr>
              <w:t>deţinător</w:t>
            </w:r>
            <w:proofErr w:type="spellEnd"/>
            <w:r w:rsidRPr="00170B0C">
              <w:rPr>
                <w:rFonts w:ascii="Times New Roman" w:hAnsi="Times New Roman" w:cs="Times New Roman"/>
                <w:color w:val="0D0D0D" w:themeColor="text1" w:themeTint="F2"/>
                <w:sz w:val="24"/>
                <w:szCs w:val="24"/>
                <w:lang w:val="ro-MD"/>
              </w:rPr>
              <w:t xml:space="preserve"> al centralei electrice, care să înregistreze cantitatea de energie electrică generată de centrala electrică respectivă</w:t>
            </w:r>
          </w:p>
          <w:p w14:paraId="1A87E339" w14:textId="77777777" w:rsidR="004A7104" w:rsidRPr="00170B0C" w:rsidRDefault="004A7104"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1F1948CC" w14:textId="77777777" w:rsidR="004A7104" w:rsidRPr="00170B0C" w:rsidRDefault="004A7104"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36793E5E" w14:textId="77777777" w:rsidR="004A7104" w:rsidRPr="00170B0C" w:rsidRDefault="004A7104"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7C0E8C5B" w14:textId="77777777" w:rsidR="004A7104" w:rsidRPr="00170B0C" w:rsidRDefault="004A7104"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0147F8E2" w14:textId="77777777" w:rsidR="004A7104" w:rsidRPr="00170B0C" w:rsidRDefault="004A7104"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10418389" w14:textId="77777777" w:rsidR="004A7104" w:rsidRPr="00170B0C" w:rsidRDefault="004A7104"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46252920" w14:textId="77777777" w:rsidR="004A7104" w:rsidRPr="00170B0C" w:rsidRDefault="004A7104"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25E86664" w14:textId="77777777" w:rsidR="004A7104" w:rsidRPr="00170B0C" w:rsidRDefault="004A7104"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34F6DECA"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7DCDC66B"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(4) Calculul energiei electrice prin aplicarea contorizării nete se efectuează după cum urmează:</w:t>
            </w:r>
          </w:p>
          <w:p w14:paraId="5A41EB4F"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2DED1A08"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în cazul în care,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sfîrşitul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lunii, cantitatea de energie electrică consumată de consumatorul final,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deţinător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 centralei electrice,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depăşeşte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cantitatea de energie electrică livrată în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 consumatorul final în cauză va achita furnizorului doar diferența dintre cantitatea de energie consumată și cea livrată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reglementat la care furnizorul furnizează energie electrică consumatorilor finali din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aceeaşi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categorie;</w:t>
            </w:r>
          </w:p>
          <w:p w14:paraId="7C0C60B2"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01E68AEC"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în cazul în care, la sfârșitul lunii, cantitatea de energie electrică pe care consumatorul final, deținător al centralei electrice, a primit-o de la furnizor este mai mică decât cantitatea de energie electrică livrată în rețeaua electrică, furnizorul de energie electrică calculează soldul energiei livrate în rețeaua electrică și al celei consumate din rețea, iar diferența de cantitate este inclusă în contul consumatorului final respectiv pentru a fi utilizată în lunile următoare. La data de 31 martie a fiecărui an, la solicitarea în scris a consumatorului final, furnizorul stabilește dacă consumatorul final, deținător al centralei electrice, a livrat în rețeaua electrică o cantitate de energie care depășește cantitatea de energie electrică ce a fost consumată din rețea și achită consumatorului final respectiv contravaloarea energiei electrice neutilizate până la data respectivă la prețul mediu de procurare a energiei electrice pe piață de către furnizorul serviciului universal pentru ultimele 12 luni;</w:t>
            </w:r>
          </w:p>
          <w:p w14:paraId="046C35C3"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46572BE5"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(5) În cazul în care consumatorul final,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deţinător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al centralei electrice, reziliază contractul cu privire la contorizarea netă sau se deconectează de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 furnizorul de energie electrică este obligat să achite acestui consumator final </w:t>
            </w: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contravaloarea energiei electrice neutilizate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preţul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mediu de procurare a energiei electrice pe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piaţă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către furnizorul serviciului universal în anul de gestiune.</w:t>
            </w:r>
          </w:p>
          <w:p w14:paraId="193BC78D"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25632ED6"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(6) Beneficiază de mecanismul de contorizare netă, în baza principiului „primul venit, primul servit”, consumatorii finali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deţinători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ai centralelor electrice a căror capacitate instalată cumulată nu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depăşeşte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5% din valoarea sarcinii maxime înregistrate pe parcursul anului precedent de către operatorul sistemului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distribuţie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căruia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racordate centralele electrice respective. Limita de 5%, stabilită în prezentul alineat, poate fi revizuită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modificată de către Agenția Națională pentru Reglementare în Energetică prin aprobarea, în conformitate cu Legea cu privire la energetică, a unei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hotărîri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motivate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supuse în prealabil consultărilor publice.</w:t>
            </w:r>
          </w:p>
          <w:p w14:paraId="69088D93"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082C2556"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(7) Raporturile juridice dintre furnizorii de energie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consumatorii finali,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deţinători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ai centralelor electrice, care nu doresc să beneficieze de contorizarea netă sau care nu îndeplinesc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în legătură cu mecanismul contorizării nete se stabilesc în conformitate cu principiile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condiţiile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negociate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aceştia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comun acord, prin încheiere de contracte corespunzătoare. În acest caz, centralele electrice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menţionate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trebuie să fie echipate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instalaţii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protecţie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care să  permită deconectarea lor în mod automat de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reţeaua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electrică în caz de avarii.</w:t>
            </w:r>
          </w:p>
          <w:p w14:paraId="20A0FB0F"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64C2EC8F"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29027071"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6CC6DCFA"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545FA896"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6DA3825D"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3D40E720"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67E2754B"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13C24626"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5790BC1A"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4E46E68D"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685305CB"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5920DA50"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061AC78F"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0E71B942"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220C3F43"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1AFBF3D3"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0CE3E06C"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3BFB3514"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6435462B"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0C3A64BB"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562CC543"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0DD94916"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14559E18"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68D3C918"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0586CEA7" w14:textId="77777777" w:rsidR="00E66F2B" w:rsidRPr="00170B0C" w:rsidRDefault="00E66F2B"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5ACC255F"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(8) Anual,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pînă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30 aprilie, furnizorii de energie electrică vor elabora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prezenta Agenției Naționale pentru Reglementare în Energetică un raport cu privire la contorizarea netă a energiei electrice din surse regenerabile. Raportul va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conţine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următoarele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anul precedent:</w:t>
            </w:r>
          </w:p>
          <w:p w14:paraId="64C28CD2"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16A12FEE"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numărul total de consumatori finali, deținători ai centralelor electrice, care beneficiază de contorizare netă,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diferenţiat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 tipul sursei regenerabile utilizate;</w:t>
            </w:r>
          </w:p>
          <w:p w14:paraId="40B8768E"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7FA90F28"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b) puterea instalată a centralelor electrice;</w:t>
            </w:r>
          </w:p>
          <w:p w14:paraId="25E4D09F" w14:textId="77777777" w:rsidR="00E66F2B" w:rsidRPr="00170B0C" w:rsidRDefault="00E66F2B"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10B88496" w14:textId="11C319BB" w:rsidR="00E66F2B" w:rsidRPr="00170B0C" w:rsidRDefault="00E66F2B"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color w:val="0D0D0D" w:themeColor="text1" w:themeTint="F2"/>
                <w:sz w:val="24"/>
                <w:szCs w:val="24"/>
                <w:lang w:val="ro-MD"/>
              </w:rPr>
              <w:t>b</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cantitatea de energie electrică generată, lunar, după cum a fost citită de operatorii sistemelor de distribuție</w:t>
            </w:r>
          </w:p>
          <w:p w14:paraId="13B76F1D" w14:textId="77777777" w:rsidR="00FB6497" w:rsidRPr="00170B0C" w:rsidRDefault="00FB6497" w:rsidP="00FB6497">
            <w:pPr>
              <w:spacing w:after="0" w:line="240" w:lineRule="auto"/>
              <w:jc w:val="both"/>
              <w:rPr>
                <w:rFonts w:ascii="Times New Roman" w:eastAsia="Times New Roman" w:hAnsi="Times New Roman" w:cs="Times New Roman"/>
                <w:color w:val="0D0D0D" w:themeColor="text1" w:themeTint="F2"/>
                <w:sz w:val="24"/>
                <w:szCs w:val="24"/>
                <w:shd w:val="clear" w:color="auto" w:fill="FFFFFF"/>
                <w:lang w:val="ro-RO"/>
              </w:rPr>
            </w:pPr>
          </w:p>
          <w:p w14:paraId="7AF71D09" w14:textId="7F2E6F7E" w:rsidR="00FB6497" w:rsidRPr="00170B0C" w:rsidRDefault="00FB6497" w:rsidP="00FB6497">
            <w:pPr>
              <w:spacing w:before="120"/>
              <w:jc w:val="both"/>
              <w:rPr>
                <w:rFonts w:ascii="Times New Roman" w:hAnsi="Times New Roman" w:cs="Times New Roman"/>
                <w:b/>
                <w:bCs/>
                <w:color w:val="0D0D0D" w:themeColor="text1" w:themeTint="F2"/>
                <w:sz w:val="24"/>
                <w:szCs w:val="24"/>
                <w:lang w:val="ro-MD"/>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c) cantitatea de energie electrică (în kilowați-oră) livrată furnizorului de energie electrică la tarife reglementate prin aplicarea mecanismului contorizării nete.</w:t>
            </w:r>
          </w:p>
        </w:tc>
      </w:tr>
      <w:tr w:rsidR="00170B0C" w:rsidRPr="00170B0C" w14:paraId="7A94C333" w14:textId="77777777" w:rsidTr="004E3361">
        <w:tc>
          <w:tcPr>
            <w:tcW w:w="704" w:type="dxa"/>
          </w:tcPr>
          <w:p w14:paraId="2AF2C11A" w14:textId="77777777" w:rsidR="00FB6497" w:rsidRPr="00170B0C" w:rsidRDefault="00FB6497" w:rsidP="00FB6497">
            <w:pPr>
              <w:jc w:val="both"/>
              <w:rPr>
                <w:rFonts w:ascii="Times New Roman" w:hAnsi="Times New Roman" w:cs="Times New Roman"/>
                <w:color w:val="0D0D0D" w:themeColor="text1" w:themeTint="F2"/>
              </w:rPr>
            </w:pPr>
          </w:p>
        </w:tc>
        <w:tc>
          <w:tcPr>
            <w:tcW w:w="3969" w:type="dxa"/>
          </w:tcPr>
          <w:p w14:paraId="3DE6CB5A" w14:textId="77777777" w:rsidR="00FB6497" w:rsidRPr="00170B0C" w:rsidRDefault="00FB6497" w:rsidP="00FB6497">
            <w:pPr>
              <w:jc w:val="both"/>
              <w:rPr>
                <w:rFonts w:ascii="Times New Roman" w:eastAsia="Times New Roman" w:hAnsi="Times New Roman" w:cs="Times New Roman"/>
                <w:b/>
                <w:bCs/>
                <w:color w:val="0D0D0D" w:themeColor="text1" w:themeTint="F2"/>
                <w:sz w:val="24"/>
                <w:szCs w:val="24"/>
                <w:shd w:val="clear" w:color="auto" w:fill="FFFFFF"/>
                <w:lang w:val="ro-RO"/>
              </w:rPr>
            </w:pPr>
          </w:p>
        </w:tc>
        <w:tc>
          <w:tcPr>
            <w:tcW w:w="4678" w:type="dxa"/>
          </w:tcPr>
          <w:p w14:paraId="739128B6" w14:textId="5268D961" w:rsidR="00FB6497" w:rsidRPr="00170B0C" w:rsidRDefault="00FB6497" w:rsidP="00FB6497">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39</w:t>
            </w:r>
            <w:r w:rsidRPr="00170B0C">
              <w:rPr>
                <w:rFonts w:ascii="Times New Roman" w:hAnsi="Times New Roman" w:cs="Times New Roman"/>
                <w:b/>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Drepturile și obligațiile autoconsumatorilor de energie </w:t>
            </w:r>
            <w:r w:rsidR="00170B0C" w:rsidRPr="00170B0C">
              <w:rPr>
                <w:rFonts w:ascii="Times New Roman" w:hAnsi="Times New Roman" w:cs="Times New Roman"/>
                <w:color w:val="0D0D0D" w:themeColor="text1" w:themeTint="F2"/>
                <w:sz w:val="24"/>
                <w:szCs w:val="24"/>
                <w:lang w:val="ro-MD"/>
              </w:rPr>
              <w:t>electrică din surse regenerabile</w:t>
            </w:r>
          </w:p>
          <w:p w14:paraId="22D3CD33" w14:textId="0A305270" w:rsidR="00FB6497" w:rsidRPr="00170B0C" w:rsidRDefault="00FB6497" w:rsidP="00170B0C">
            <w:pPr>
              <w:pStyle w:val="ListParagraph"/>
              <w:numPr>
                <w:ilvl w:val="0"/>
                <w:numId w:val="28"/>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Orice consumator final are dreptul de a construi o centrală electrică de generare a energiei electrice din surse regenerabile și de a deveni autoconsumator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în următoarele condiții:</w:t>
            </w:r>
          </w:p>
          <w:p w14:paraId="3273D367" w14:textId="77777777" w:rsidR="00FB6497" w:rsidRPr="00170B0C" w:rsidRDefault="00FB6497" w:rsidP="00170B0C">
            <w:pPr>
              <w:pStyle w:val="ListParagraph"/>
              <w:numPr>
                <w:ilvl w:val="0"/>
                <w:numId w:val="41"/>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centrala electrică a autoconsumatorului este conectată la rețeaua și instalațiile electrice interne ale autoconsumatorului, în cadrul aceluiași loc de consum;</w:t>
            </w:r>
          </w:p>
          <w:p w14:paraId="2081E0E6" w14:textId="77777777" w:rsidR="00FB6497" w:rsidRPr="00170B0C" w:rsidRDefault="00FB6497" w:rsidP="00170B0C">
            <w:pPr>
              <w:pStyle w:val="ListParagraph"/>
              <w:numPr>
                <w:ilvl w:val="0"/>
                <w:numId w:val="41"/>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 xml:space="preserve">centrala electrică a autoconsumatorului funcționează în mod paralel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sincron cu rețeaua publică;</w:t>
            </w:r>
          </w:p>
          <w:p w14:paraId="319DA029" w14:textId="77777777" w:rsidR="00FB6497" w:rsidRPr="00170B0C" w:rsidRDefault="00FB6497" w:rsidP="00170B0C">
            <w:pPr>
              <w:pStyle w:val="ListParagraph"/>
              <w:numPr>
                <w:ilvl w:val="0"/>
                <w:numId w:val="41"/>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capacitatea totală instalată a centralei electrice a autoconsumatorului este egală sau mai mică decât puterea contractată cu propriul furnizor de energie electrică, dar nu depășește 200 kW. Capacitatea totală a centralei electrice poate fi limitată de operatorul sistemului de distribuție în anumite zone și/sau pentru anumite perioade de timp, din cauza limitărilor tehnice din rețeaua electrică în zonele respective. Agenția Națională pentru Reglementare în Energetică monitorizează aceste cazuri și acțiunile întreprinse de operatorii de sistem în vederea soluționării acestor limitări și este responsabilă de soluționarea litigiilor dintre operatorii de sistem și autoconsumatori;</w:t>
            </w:r>
          </w:p>
          <w:p w14:paraId="07161F1D" w14:textId="77777777" w:rsidR="00FB6497" w:rsidRPr="00170B0C" w:rsidRDefault="00FB6497" w:rsidP="00170B0C">
            <w:pPr>
              <w:pStyle w:val="ListParagraph"/>
              <w:numPr>
                <w:ilvl w:val="0"/>
                <w:numId w:val="41"/>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centrala electrică este echipată cu un mecanism de protecție care deconectează automat centrala electrică de la </w:t>
            </w:r>
            <w:proofErr w:type="spellStart"/>
            <w:r w:rsidRPr="00170B0C">
              <w:rPr>
                <w:rFonts w:ascii="Times New Roman" w:hAnsi="Times New Roman" w:cs="Times New Roman"/>
                <w:color w:val="0D0D0D" w:themeColor="text1" w:themeTint="F2"/>
                <w:sz w:val="24"/>
                <w:szCs w:val="24"/>
                <w:lang w:val="ro-MD"/>
              </w:rPr>
              <w:t>reţeaua</w:t>
            </w:r>
            <w:proofErr w:type="spellEnd"/>
            <w:r w:rsidRPr="00170B0C">
              <w:rPr>
                <w:rFonts w:ascii="Times New Roman" w:hAnsi="Times New Roman" w:cs="Times New Roman"/>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lastRenderedPageBreak/>
              <w:t xml:space="preserve">electrică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întrerupe livrarea energiei electrice în </w:t>
            </w:r>
            <w:proofErr w:type="spellStart"/>
            <w:r w:rsidRPr="00170B0C">
              <w:rPr>
                <w:rFonts w:ascii="Times New Roman" w:hAnsi="Times New Roman" w:cs="Times New Roman"/>
                <w:color w:val="0D0D0D" w:themeColor="text1" w:themeTint="F2"/>
                <w:sz w:val="24"/>
                <w:szCs w:val="24"/>
                <w:lang w:val="ro-MD"/>
              </w:rPr>
              <w:t>reţea</w:t>
            </w:r>
            <w:proofErr w:type="spellEnd"/>
            <w:r w:rsidRPr="00170B0C">
              <w:rPr>
                <w:rFonts w:ascii="Times New Roman" w:hAnsi="Times New Roman" w:cs="Times New Roman"/>
                <w:color w:val="0D0D0D" w:themeColor="text1" w:themeTint="F2"/>
                <w:sz w:val="24"/>
                <w:szCs w:val="24"/>
                <w:lang w:val="ro-MD"/>
              </w:rPr>
              <w:t xml:space="preserve"> în cazul în care este întreruptă livrarea energiei electrice către consumatorul final, </w:t>
            </w:r>
            <w:proofErr w:type="spellStart"/>
            <w:r w:rsidRPr="00170B0C">
              <w:rPr>
                <w:rFonts w:ascii="Times New Roman" w:hAnsi="Times New Roman" w:cs="Times New Roman"/>
                <w:color w:val="0D0D0D" w:themeColor="text1" w:themeTint="F2"/>
                <w:sz w:val="24"/>
                <w:szCs w:val="24"/>
                <w:lang w:val="ro-MD"/>
              </w:rPr>
              <w:t>deţinător</w:t>
            </w:r>
            <w:proofErr w:type="spellEnd"/>
            <w:r w:rsidRPr="00170B0C">
              <w:rPr>
                <w:rFonts w:ascii="Times New Roman" w:hAnsi="Times New Roman" w:cs="Times New Roman"/>
                <w:color w:val="0D0D0D" w:themeColor="text1" w:themeTint="F2"/>
                <w:sz w:val="24"/>
                <w:szCs w:val="24"/>
                <w:lang w:val="ro-MD"/>
              </w:rPr>
              <w:t xml:space="preserve"> al centralei electrice</w:t>
            </w:r>
          </w:p>
          <w:p w14:paraId="76B44352" w14:textId="28470258" w:rsidR="00FB6497" w:rsidRPr="00170B0C" w:rsidRDefault="00FB6497" w:rsidP="00170B0C">
            <w:pPr>
              <w:pStyle w:val="ListParagraph"/>
              <w:numPr>
                <w:ilvl w:val="0"/>
                <w:numId w:val="41"/>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surplusul de energie electrică livrat în rețea pe durata a 12 luni trebuie să fie mai mic decât cantitatea de energie electrică consumată din rețea în aceeași perioadă. Dacă surplusul de energie electrică livrată în rețea în perioada de 12 luni este mai mare decât cantitatea de energie electrică consumată în aceeași perioadă, partea din surplusul de energie electrică care depășește energia electrică consumată nu este compensată. Perioada de 12 luni începe la data de 1 aprilie, sau la o altă dată, stabilită de Agenția Națională pentru Reglementare în Energetică în coordonare cu organul central de specialitate al administrației publice în domeniul energeticii</w:t>
            </w:r>
            <w:r w:rsidR="009840A9" w:rsidRPr="00170B0C">
              <w:rPr>
                <w:rFonts w:ascii="Times New Roman" w:hAnsi="Times New Roman" w:cs="Times New Roman"/>
                <w:color w:val="0D0D0D" w:themeColor="text1" w:themeTint="F2"/>
                <w:sz w:val="24"/>
                <w:szCs w:val="24"/>
                <w:lang w:val="ro-MD"/>
              </w:rPr>
              <w:t xml:space="preserve">, </w:t>
            </w:r>
            <w:r w:rsidR="009840A9" w:rsidRPr="00170B0C">
              <w:rPr>
                <w:rFonts w:ascii="Times New Roman" w:hAnsi="Times New Roman" w:cs="Times New Roman"/>
                <w:color w:val="0D0D0D" w:themeColor="text1" w:themeTint="F2"/>
                <w:sz w:val="24"/>
                <w:szCs w:val="24"/>
                <w:lang w:val="ro-MD"/>
              </w:rPr>
              <w:t>care poate fi diferențiată pe tehnologii</w:t>
            </w:r>
            <w:r w:rsidR="009840A9" w:rsidRPr="00170B0C">
              <w:rPr>
                <w:rFonts w:ascii="Times New Roman" w:hAnsi="Times New Roman" w:cs="Times New Roman"/>
                <w:color w:val="0D0D0D" w:themeColor="text1" w:themeTint="F2"/>
                <w:sz w:val="24"/>
                <w:szCs w:val="24"/>
                <w:lang w:val="ro-MD"/>
              </w:rPr>
              <w:t>.</w:t>
            </w:r>
          </w:p>
          <w:p w14:paraId="7C878BEF" w14:textId="31607746" w:rsidR="00FB6497" w:rsidRPr="00170B0C" w:rsidRDefault="00FB6497" w:rsidP="00170B0C">
            <w:pPr>
              <w:pStyle w:val="ListParagraph"/>
              <w:numPr>
                <w:ilvl w:val="0"/>
                <w:numId w:val="28"/>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Orice autoconsumator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proprietar sau locatar al locuinței/ clădirii, are dreptul:</w:t>
            </w:r>
          </w:p>
          <w:p w14:paraId="7710466F" w14:textId="0C0B1C13" w:rsidR="00FB6497" w:rsidRPr="00170B0C" w:rsidRDefault="00FB6497" w:rsidP="00170B0C">
            <w:pPr>
              <w:pStyle w:val="ListParagraph"/>
              <w:numPr>
                <w:ilvl w:val="0"/>
                <w:numId w:val="29"/>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să genereze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pentru consum propriu, să o stocheze, inclusiv să comercializeze surplusul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produsă, cu condiția ca, pentru un autoconsumator non-casnic, aceasta să nu constituie activitatea sa principală comercială sau profesională, fără a fi supus:</w:t>
            </w:r>
          </w:p>
          <w:p w14:paraId="466AFED8" w14:textId="2917AF90" w:rsidR="00FB6497" w:rsidRPr="00170B0C" w:rsidRDefault="00FB6497" w:rsidP="00170B0C">
            <w:pPr>
              <w:pStyle w:val="ListParagraph"/>
              <w:numPr>
                <w:ilvl w:val="2"/>
                <w:numId w:val="108"/>
              </w:numPr>
              <w:ind w:left="522"/>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unor proceduri și taxări discriminatorii și disproporționate, precum și tarifelor pentru utilizarea rețelelor care nu reflectă costurile, în raport cu energia electrică pe care o consumă din rețea sau pe care o livrează în rețea;</w:t>
            </w:r>
          </w:p>
          <w:p w14:paraId="11BF7B50" w14:textId="77777777" w:rsidR="00FB6497" w:rsidRPr="00170B0C" w:rsidRDefault="00FB6497" w:rsidP="00170B0C">
            <w:pPr>
              <w:pStyle w:val="ListParagraph"/>
              <w:numPr>
                <w:ilvl w:val="2"/>
                <w:numId w:val="108"/>
              </w:numPr>
              <w:ind w:left="522"/>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unor procedurile discriminatorii sau disproporționate și oricăror modificări </w:t>
            </w:r>
            <w:r w:rsidRPr="00170B0C">
              <w:rPr>
                <w:rFonts w:ascii="Times New Roman" w:hAnsi="Times New Roman" w:cs="Times New Roman"/>
                <w:color w:val="0D0D0D" w:themeColor="text1" w:themeTint="F2"/>
                <w:sz w:val="24"/>
                <w:szCs w:val="24"/>
                <w:lang w:val="ro-MD"/>
              </w:rPr>
              <w:lastRenderedPageBreak/>
              <w:t>sau taxe care ar avea ca și obiect energia electrică din surse regenerabile produsă și rămasă în/ consumată de locuința sa.</w:t>
            </w:r>
          </w:p>
          <w:p w14:paraId="79EA738A" w14:textId="77777777" w:rsidR="00FB6497" w:rsidRPr="00170B0C" w:rsidRDefault="00FB6497" w:rsidP="00170B0C">
            <w:pPr>
              <w:pStyle w:val="ListParagraph"/>
              <w:numPr>
                <w:ilvl w:val="0"/>
                <w:numId w:val="29"/>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instaleze, dețină și să opereze sisteme de stocare a energiei electrice combinate cu centrale electrice de generare a energiei electrice din surse regenerabile, fără fi supus dublei taxări, inclusiv tarifelor pentru utilizarea rețelei pentru energia electrică stocată și rămasă în locuința sa. Sistemul de stocare a energiei electrice din cadrul instalației autoconsumatorului corespunde următoarelor cerințe:</w:t>
            </w:r>
          </w:p>
          <w:p w14:paraId="325F8047" w14:textId="77777777" w:rsidR="00FB6497" w:rsidRPr="00170B0C" w:rsidRDefault="00FB6497" w:rsidP="00170B0C">
            <w:pPr>
              <w:pStyle w:val="ListParagraph"/>
              <w:numPr>
                <w:ilvl w:val="2"/>
                <w:numId w:val="29"/>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este încărcată cu energie electrică produs exclusiv de centrala electrică proprie a autoconsumatorului;</w:t>
            </w:r>
          </w:p>
          <w:p w14:paraId="14C8E31C" w14:textId="77777777" w:rsidR="00FB6497" w:rsidRPr="00170B0C" w:rsidRDefault="00FB6497" w:rsidP="00170B0C">
            <w:pPr>
              <w:pStyle w:val="ListParagraph"/>
              <w:numPr>
                <w:ilvl w:val="2"/>
                <w:numId w:val="29"/>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nu este încărcată cu energie electrică din rețeaua publică, aceasta fiind considerată o utilizare neautorizată a energiei electrice.</w:t>
            </w:r>
          </w:p>
          <w:p w14:paraId="79BD6F4D" w14:textId="77777777" w:rsidR="00FB6497" w:rsidRPr="00170B0C" w:rsidRDefault="00FB6497" w:rsidP="00170B0C">
            <w:pPr>
              <w:pStyle w:val="ListParagraph"/>
              <w:numPr>
                <w:ilvl w:val="0"/>
                <w:numId w:val="29"/>
              </w:numPr>
              <w:tabs>
                <w:tab w:val="left" w:pos="36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să-și păstreze drepturile și obligațiile în calitate de consumator final, inclusiv măsurile de protecție și de schimbarea furnizorului;</w:t>
            </w:r>
          </w:p>
          <w:p w14:paraId="7363DDC6" w14:textId="4D5B16FA" w:rsidR="00FB6497" w:rsidRPr="00170B0C" w:rsidRDefault="00FB6497" w:rsidP="00170B0C">
            <w:pPr>
              <w:pStyle w:val="ListParagraph"/>
              <w:numPr>
                <w:ilvl w:val="0"/>
                <w:numId w:val="29"/>
              </w:numPr>
              <w:tabs>
                <w:tab w:val="left" w:pos="36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primească o remunerare, inclusiv, dacă este cazul, prin scheme de sprijin stabilită în conformitate cu art. 39</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pentru energia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produsă și livrată în rețea, care reflectă valoarea de piață a energiei electrice și care ia în considerare valoarea acesteia pe termen lung pentru sistemul electroenergetic, mediu și societate;</w:t>
            </w:r>
          </w:p>
          <w:p w14:paraId="593FD80F" w14:textId="58D3494B" w:rsidR="00FB6497" w:rsidRPr="00170B0C" w:rsidRDefault="00FB6497" w:rsidP="00170B0C">
            <w:pPr>
              <w:pStyle w:val="ListParagraph"/>
              <w:numPr>
                <w:ilvl w:val="0"/>
                <w:numId w:val="29"/>
              </w:numPr>
              <w:tabs>
                <w:tab w:val="left" w:pos="36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să încheie un contract de furnizare a energiei electrice cu furnizorul său, conform schemei de sprijin a autoconsumatorilor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stabilită în conformitate cu prezenta lege, sau să încheie un contract de furnizare a energiei electrice cu furnizorul său în baza unor termeni și condiții negociate și agreate de ambele părți;</w:t>
            </w:r>
          </w:p>
          <w:p w14:paraId="01509D48" w14:textId="77777777" w:rsidR="00FB6497" w:rsidRPr="00170B0C" w:rsidRDefault="00FB6497" w:rsidP="00170B0C">
            <w:pPr>
              <w:pStyle w:val="ListParagraph"/>
              <w:numPr>
                <w:ilvl w:val="0"/>
                <w:numId w:val="29"/>
              </w:numPr>
              <w:tabs>
                <w:tab w:val="left" w:pos="36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 xml:space="preserve">să se angajeze în comun cu alți consumatori finali în activitățile menționate la lit. a) - e), pe baza unui acord, dacă sunt situați în aceeași clădire, inclusiv clădire locuit cu mai multe apartamente, și agreează asupra utilizării în comun cantității de energie electrică produsă, fără a aduce atingere obligației de achitare a tarifelor pentru utilizarea rețelei și altor taxe și plăți aplicabile fiecărui autoconsumator. </w:t>
            </w:r>
          </w:p>
          <w:p w14:paraId="0CAE80DE" w14:textId="36E45699" w:rsidR="00FB6497" w:rsidRPr="00170B0C" w:rsidRDefault="00FB6497" w:rsidP="00170B0C">
            <w:pPr>
              <w:pStyle w:val="ListParagraph"/>
              <w:numPr>
                <w:ilvl w:val="0"/>
                <w:numId w:val="28"/>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Autoconsumatorul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are următoarele obligații:</w:t>
            </w:r>
          </w:p>
          <w:p w14:paraId="1D92707C" w14:textId="77777777" w:rsidR="00FB6497" w:rsidRPr="00170B0C" w:rsidRDefault="00FB6497" w:rsidP="00170B0C">
            <w:pPr>
              <w:pStyle w:val="ListParagraph"/>
              <w:numPr>
                <w:ilvl w:val="0"/>
                <w:numId w:val="30"/>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dețină statutul de consumator final;</w:t>
            </w:r>
          </w:p>
          <w:p w14:paraId="15F20DFE" w14:textId="77777777" w:rsidR="00FB6497" w:rsidRPr="00170B0C" w:rsidRDefault="00FB6497" w:rsidP="00170B0C">
            <w:pPr>
              <w:pStyle w:val="ListParagraph"/>
              <w:numPr>
                <w:ilvl w:val="0"/>
                <w:numId w:val="30"/>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obțină o autorizare de instalare a centralei electrice pentru producerea energiei electrice din surse regenerabile, conform procedurilor aprobate de Agenția Națională pentru Reglementare în Energetică;</w:t>
            </w:r>
          </w:p>
          <w:p w14:paraId="020F894E" w14:textId="77777777" w:rsidR="00FB6497" w:rsidRPr="00170B0C" w:rsidRDefault="00FB6497" w:rsidP="00170B0C">
            <w:pPr>
              <w:pStyle w:val="ListParagraph"/>
              <w:numPr>
                <w:ilvl w:val="0"/>
                <w:numId w:val="30"/>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livreze energia electrică produsă prin același punct de măsurare prin care achiziționează energia electrică;</w:t>
            </w:r>
          </w:p>
          <w:p w14:paraId="29131DC3" w14:textId="77777777" w:rsidR="00FB6497" w:rsidRPr="00170B0C" w:rsidRDefault="00FB6497" w:rsidP="00170B0C">
            <w:pPr>
              <w:pStyle w:val="ListParagraph"/>
              <w:numPr>
                <w:ilvl w:val="0"/>
                <w:numId w:val="30"/>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se asigure că rețeaua și instalațiile sale interne sunt realizate în conformitate cu normele tehnice aprobate Agenția Națională pentru Reglementare în Energetică în conformitate cu Legea 107/2016 cu privire la energia electrică;</w:t>
            </w:r>
          </w:p>
          <w:p w14:paraId="5D698850" w14:textId="77777777" w:rsidR="00FB6497" w:rsidRPr="00170B0C" w:rsidRDefault="00FB6497" w:rsidP="00170B0C">
            <w:pPr>
              <w:pStyle w:val="ListParagraph"/>
              <w:numPr>
                <w:ilvl w:val="0"/>
                <w:numId w:val="30"/>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să ofere acces operatorului sistemului de distribuție a energiei electrice la echipamentele de măsurare a energiei electrice produse de centrala electrică, energia electrică livrată în rețea, energia electrică consumată, în vederea stabilirii unui bilanț deplin și corect al fluxurilor de energie electrică către și dinspre rețeaua electrică; </w:t>
            </w:r>
          </w:p>
          <w:p w14:paraId="349F3C51" w14:textId="77777777" w:rsidR="00FB6497" w:rsidRPr="00170B0C" w:rsidRDefault="00FB6497" w:rsidP="00170B0C">
            <w:pPr>
              <w:pStyle w:val="ListParagraph"/>
              <w:numPr>
                <w:ilvl w:val="0"/>
                <w:numId w:val="30"/>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să îndeplinească toate cerințele tehnice stabilite de Agenția Națională pentru Reglementare în Energetică, inclusiv cerințele </w:t>
            </w:r>
            <w:r w:rsidRPr="00170B0C">
              <w:rPr>
                <w:rFonts w:ascii="Times New Roman" w:hAnsi="Times New Roman" w:cs="Times New Roman"/>
                <w:color w:val="0D0D0D" w:themeColor="text1" w:themeTint="F2"/>
                <w:sz w:val="24"/>
                <w:szCs w:val="24"/>
                <w:lang w:val="ro-MD"/>
              </w:rPr>
              <w:lastRenderedPageBreak/>
              <w:t>cu privire la măsurarea energiei electrice, după cum este stabilit la lit. f).</w:t>
            </w:r>
          </w:p>
          <w:p w14:paraId="5BD9CA16" w14:textId="3ED298EB" w:rsidR="00FB6497" w:rsidRPr="00170B0C" w:rsidRDefault="005D56DD" w:rsidP="00170B0C">
            <w:pPr>
              <w:pStyle w:val="ListParagraph"/>
              <w:numPr>
                <w:ilvl w:val="0"/>
                <w:numId w:val="28"/>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Agenția Națională pentru Reglementare în Energetică elaborează și aprobă o metodologie  cu privire la recuperarea costurilor operatorilor de sistem cauzate de autoconsumatorii de energie din surse regenerabile, prin intermediul unor tarife specifice autoconsumatorilor, în calitatea acestora de categorie separată de utilizatori ai rețelei publice, în vederea maximizării sprijinul pentru rețeaua electrică, pe de o parte, și de atenuare a riscurilor legate de reflectivitatea costurilor și de recuperare a costurilor suportate de operatorii de sistem cu exploatarea rețelei, pe de altă parte. Aplicarea metodologiei este precedată de elaborarea unui studiu comprehensiv al impactului autoconsumatorilor și utilizatorilor mecanismului de contorizare netă existenți, rezultatele căruia sunt consultate extensiv cu autoritățile și instituțiile publice de profil, mediul academic, organizațiile non-guvernamentale, și alte părți interesate</w:t>
            </w:r>
            <w:r w:rsidR="00FB6497" w:rsidRPr="00170B0C">
              <w:rPr>
                <w:rFonts w:ascii="Times New Roman" w:hAnsi="Times New Roman" w:cs="Times New Roman"/>
                <w:color w:val="0D0D0D" w:themeColor="text1" w:themeTint="F2"/>
                <w:sz w:val="24"/>
                <w:szCs w:val="24"/>
                <w:lang w:val="ro-MD"/>
              </w:rPr>
              <w:t>.</w:t>
            </w:r>
          </w:p>
          <w:p w14:paraId="4D2AA5F4" w14:textId="58EF17B6" w:rsidR="00FB6497" w:rsidRPr="00170B0C" w:rsidRDefault="004E1653" w:rsidP="00170B0C">
            <w:pPr>
              <w:pStyle w:val="ListParagraph"/>
              <w:numPr>
                <w:ilvl w:val="0"/>
                <w:numId w:val="28"/>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Prin derogare de la alin. (1), lit. a) și alin. (3), lit. c), un autoconsumator de energie din surse regenerabile – consumator casnic,  poate deține o centrală electrică localizată în afara locului său de consum, cu respectarea prevederilor stabilite la art. 391 – 393, inclusiv a următoarelor condiții cumulative</w:t>
            </w:r>
            <w:r w:rsidR="00FB6497" w:rsidRPr="00170B0C">
              <w:rPr>
                <w:rFonts w:ascii="Times New Roman" w:hAnsi="Times New Roman" w:cs="Times New Roman"/>
                <w:color w:val="0D0D0D" w:themeColor="text1" w:themeTint="F2"/>
                <w:sz w:val="24"/>
                <w:szCs w:val="24"/>
                <w:lang w:val="ro-MD"/>
              </w:rPr>
              <w:t>:</w:t>
            </w:r>
          </w:p>
          <w:p w14:paraId="28A4233F" w14:textId="5AF418BB" w:rsidR="00490510" w:rsidRPr="00170B0C" w:rsidRDefault="00490510" w:rsidP="00170B0C">
            <w:pPr>
              <w:pStyle w:val="ListParagraph"/>
              <w:numPr>
                <w:ilvl w:val="0"/>
                <w:numId w:val="48"/>
              </w:numPr>
              <w:spacing w:after="0" w:line="240" w:lineRule="auto"/>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centrala electrică a autoconsumatorului și locul său de consum sunt conectate la  rețeaua de distribuție a energiei electrice gestionate de același operator al sistemului de distribuție;</w:t>
            </w:r>
          </w:p>
          <w:p w14:paraId="3BE8EDF2" w14:textId="77777777" w:rsidR="00490510" w:rsidRPr="00170B0C" w:rsidRDefault="00490510" w:rsidP="00170B0C">
            <w:pPr>
              <w:pStyle w:val="ListParagraph"/>
              <w:numPr>
                <w:ilvl w:val="0"/>
                <w:numId w:val="48"/>
              </w:numPr>
              <w:spacing w:after="0" w:line="240" w:lineRule="auto"/>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centrala electrică produce energie electrică în beneficiul exclusiv al autoconsumatorului în cauză;</w:t>
            </w:r>
          </w:p>
          <w:p w14:paraId="71FD3062" w14:textId="77777777" w:rsidR="00490510" w:rsidRPr="00170B0C" w:rsidRDefault="00490510" w:rsidP="00170B0C">
            <w:pPr>
              <w:pStyle w:val="ListParagraph"/>
              <w:numPr>
                <w:ilvl w:val="0"/>
                <w:numId w:val="48"/>
              </w:numPr>
              <w:spacing w:after="0" w:line="240" w:lineRule="auto"/>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autoconsumatorul consimte și achită tariful pentru serviciul de distribuție pentru energia electrică transportată în beneficiul său către locul de consum final, în funcție de nivelul tensiune al rețelei electrice de distribuție la care sunt racordate centrala electrică și locul său de consum;</w:t>
            </w:r>
          </w:p>
          <w:p w14:paraId="193606C8" w14:textId="77777777" w:rsidR="00490510" w:rsidRPr="00170B0C" w:rsidRDefault="00490510" w:rsidP="00170B0C">
            <w:pPr>
              <w:pStyle w:val="ListParagraph"/>
              <w:numPr>
                <w:ilvl w:val="0"/>
                <w:numId w:val="48"/>
              </w:numPr>
              <w:spacing w:after="0" w:line="240" w:lineRule="auto"/>
              <w:ind w:left="0" w:hanging="18"/>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centrala electrică și locul de consum dispun de echipamente de măsurare, cu înregistrarea orară a energiei electrice livrate și, respectiv, consumate, în vederea stabilirii obiective a surplusului de energie electrică livrată în rețea, instalate din contul consumatorului final;</w:t>
            </w:r>
          </w:p>
          <w:p w14:paraId="10207B5A" w14:textId="48AEDEC7" w:rsidR="00FB6497" w:rsidRPr="00170B0C" w:rsidRDefault="00490510" w:rsidP="00170B0C">
            <w:pPr>
              <w:pStyle w:val="ListParagraph"/>
              <w:numPr>
                <w:ilvl w:val="0"/>
                <w:numId w:val="48"/>
              </w:numPr>
              <w:ind w:left="0" w:hanging="18"/>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îndeplinirea altor responsabilități și obligații stabilite de Agenția Națională pentru Reglementare în Energetică în actele sale de reglementare</w:t>
            </w:r>
            <w:r w:rsidR="00FB6497" w:rsidRPr="00170B0C">
              <w:rPr>
                <w:rFonts w:ascii="Times New Roman" w:hAnsi="Times New Roman" w:cs="Times New Roman"/>
                <w:color w:val="0D0D0D" w:themeColor="text1" w:themeTint="F2"/>
                <w:sz w:val="24"/>
                <w:szCs w:val="24"/>
                <w:lang w:val="ro-MD"/>
              </w:rPr>
              <w:t>.</w:t>
            </w:r>
          </w:p>
          <w:p w14:paraId="7B596BF7" w14:textId="34B4F649" w:rsidR="00FB6497" w:rsidRPr="00170B0C" w:rsidRDefault="00FB6497" w:rsidP="00FB6497">
            <w:pPr>
              <w:jc w:val="both"/>
              <w:rPr>
                <w:rFonts w:ascii="Times New Roman" w:hAnsi="Times New Roman" w:cs="Times New Roman"/>
                <w:color w:val="0D0D0D" w:themeColor="text1" w:themeTint="F2"/>
                <w:sz w:val="24"/>
                <w:szCs w:val="24"/>
                <w:lang w:val="ro-MD"/>
              </w:rPr>
            </w:pPr>
          </w:p>
          <w:p w14:paraId="1D591614" w14:textId="77777777" w:rsidR="00FB6497" w:rsidRPr="00170B0C" w:rsidRDefault="00FB6497" w:rsidP="00FB6497">
            <w:pPr>
              <w:jc w:val="both"/>
              <w:rPr>
                <w:rFonts w:ascii="Times New Roman" w:hAnsi="Times New Roman" w:cs="Times New Roman"/>
                <w:color w:val="0D0D0D" w:themeColor="text1" w:themeTint="F2"/>
                <w:sz w:val="24"/>
                <w:szCs w:val="24"/>
                <w:lang w:val="ro-MD"/>
              </w:rPr>
            </w:pPr>
          </w:p>
          <w:p w14:paraId="4928D43C" w14:textId="1BDF23C1" w:rsidR="00FB6497" w:rsidRPr="00170B0C" w:rsidRDefault="00FB6497" w:rsidP="00FB6497">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39</w:t>
            </w:r>
            <w:r w:rsidRPr="00170B0C">
              <w:rPr>
                <w:rFonts w:ascii="Times New Roman" w:hAnsi="Times New Roman" w:cs="Times New Roman"/>
                <w:b/>
                <w:color w:val="0D0D0D" w:themeColor="text1" w:themeTint="F2"/>
                <w:sz w:val="24"/>
                <w:szCs w:val="24"/>
                <w:vertAlign w:val="superscript"/>
                <w:lang w:val="ro-MD"/>
              </w:rPr>
              <w:t>2</w:t>
            </w:r>
            <w:r w:rsidRPr="00170B0C">
              <w:rPr>
                <w:rFonts w:ascii="Times New Roman" w:hAnsi="Times New Roman" w:cs="Times New Roman"/>
                <w:b/>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Schema de sprijin pentru autoconsumatorii de energiei </w:t>
            </w:r>
            <w:r w:rsidR="00170B0C" w:rsidRPr="00170B0C">
              <w:rPr>
                <w:rFonts w:ascii="Times New Roman" w:hAnsi="Times New Roman" w:cs="Times New Roman"/>
                <w:color w:val="0D0D0D" w:themeColor="text1" w:themeTint="F2"/>
                <w:sz w:val="24"/>
                <w:szCs w:val="24"/>
                <w:lang w:val="ro-MD"/>
              </w:rPr>
              <w:t>electrică din surse regenerabile</w:t>
            </w:r>
          </w:p>
          <w:p w14:paraId="1741A048" w14:textId="77777777" w:rsidR="009F2AD6" w:rsidRPr="00170B0C" w:rsidRDefault="009F2AD6" w:rsidP="00170B0C">
            <w:pPr>
              <w:pStyle w:val="ListParagraph"/>
              <w:numPr>
                <w:ilvl w:val="0"/>
                <w:numId w:val="31"/>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Schema de sprijin a autoconsumatorilor de energie din surse regenerabile, este stabilită și implementată în conformitate cu un regulament elaborat și aprobat de Agenția Națională pentru Reglementare în Energetică, și se bazează pe următoarele principii:</w:t>
            </w:r>
          </w:p>
          <w:p w14:paraId="4BAEB83B" w14:textId="77777777" w:rsidR="009F2AD6" w:rsidRPr="00170B0C" w:rsidRDefault="009F2AD6" w:rsidP="00170B0C">
            <w:pPr>
              <w:pStyle w:val="ListParagraph"/>
              <w:numPr>
                <w:ilvl w:val="0"/>
                <w:numId w:val="42"/>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furnizorii de energie electrică care furnizează energie electrică autoconsumatorilor, în calitatea acestora primară de consumatori finali, sunt obligați să încheie contracte de autoconsumator de energie din surse regenerabile cu autoconsumatorii respectivi, în conformitate cu criteriile și condițiile stabilite în conformitate cu prezenta lege, și să </w:t>
            </w:r>
            <w:r w:rsidRPr="00170B0C">
              <w:rPr>
                <w:rFonts w:ascii="Times New Roman" w:hAnsi="Times New Roman" w:cs="Times New Roman"/>
                <w:color w:val="0D0D0D" w:themeColor="text1" w:themeTint="F2"/>
                <w:sz w:val="24"/>
                <w:szCs w:val="24"/>
                <w:lang w:val="ro-MD"/>
              </w:rPr>
              <w:lastRenderedPageBreak/>
              <w:t>achiziționeze surplusul de energie electrică generată;</w:t>
            </w:r>
          </w:p>
          <w:p w14:paraId="08DE939E" w14:textId="77777777" w:rsidR="009F2AD6" w:rsidRPr="00170B0C" w:rsidRDefault="009F2AD6" w:rsidP="00170B0C">
            <w:pPr>
              <w:pStyle w:val="ListParagraph"/>
              <w:numPr>
                <w:ilvl w:val="0"/>
                <w:numId w:val="42"/>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autoconsumatorii de energie din surse regenerabile au dreptul la o remunerare pentru surplusul de energie electrică livrată în rețea, exprimată într-un echivalent monetar și cumulată într-un sold, calculat pe baza valorii energiei electrice livrate în rețea și valorii energiei electrice consumate din rețea într-o perioadă de facturare (mecanismul de facturare netă), care se ia în considerare la întocmirea facturilor de energie electrică de către furnizor;</w:t>
            </w:r>
          </w:p>
          <w:p w14:paraId="5DD1C241" w14:textId="77777777" w:rsidR="009F2AD6" w:rsidRPr="00170B0C" w:rsidRDefault="009F2AD6" w:rsidP="00170B0C">
            <w:pPr>
              <w:pStyle w:val="ListParagraph"/>
              <w:numPr>
                <w:ilvl w:val="0"/>
                <w:numId w:val="42"/>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dacă soldul monetar este mai mare decât valoarea energiei consumate din rețea pentru aceeași perioadă de facturare, soldul este transferat în următoarea perioadă de facturare. Soldul monetar este utilizat de către autoconsumatorul de energie din surse regenerabile într-o perioadă de timp de nu depășește 12 luni. Dacă la expirarea perioadei de 12 luni soldul monetar al autoconsumatorului este pozitiv, acesta este anulat. </w:t>
            </w:r>
          </w:p>
          <w:p w14:paraId="531617BF" w14:textId="77777777" w:rsidR="009F2AD6" w:rsidRPr="00170B0C" w:rsidRDefault="009F2AD6" w:rsidP="00170B0C">
            <w:pPr>
              <w:pStyle w:val="ListParagraph"/>
              <w:numPr>
                <w:ilvl w:val="0"/>
                <w:numId w:val="31"/>
              </w:numPr>
              <w:spacing w:before="120"/>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vederea implementării schemei de sprijin a autoconsumatorilor de energie din surse regenerabile, Agenția Națională pentru Reglementare în Energetică are următoarele obligații:</w:t>
            </w:r>
          </w:p>
          <w:p w14:paraId="1199D5F4" w14:textId="77777777" w:rsidR="009F2AD6" w:rsidRPr="00170B0C" w:rsidRDefault="009F2AD6" w:rsidP="00170B0C">
            <w:pPr>
              <w:pStyle w:val="ListParagraph"/>
              <w:numPr>
                <w:ilvl w:val="0"/>
                <w:numId w:val="32"/>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elaboreze și să aprobe o metodologie de determinare a valorii monetare, per kWh, a surplusului de energie electrică livrată în rețea pentru fiecare perioadă de facturare, și să publice prețurile respective pe pagina sa web oficială. Metodologia de calcul și prețurile determinate în conformitate cu prezentul alineat sunt revizuite periodic, dar nu mai rar de o dată la fiecare doi ani;</w:t>
            </w:r>
          </w:p>
          <w:p w14:paraId="55B1A3C4" w14:textId="77777777" w:rsidR="009F2AD6" w:rsidRPr="00170B0C" w:rsidRDefault="009F2AD6" w:rsidP="00170B0C">
            <w:pPr>
              <w:pStyle w:val="ListParagraph"/>
              <w:numPr>
                <w:ilvl w:val="0"/>
                <w:numId w:val="32"/>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să stabilească perioada pentru care soldul monetar poate fi utilizat de către autoconsumatorii de energie din surse regenerabile, din momentul în care acesta a fost obținut, conform alin. 39</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alin. (1), lit. e);</w:t>
            </w:r>
          </w:p>
          <w:p w14:paraId="1AE483E7" w14:textId="77777777" w:rsidR="009F2AD6" w:rsidRPr="00170B0C" w:rsidRDefault="009F2AD6" w:rsidP="00170B0C">
            <w:pPr>
              <w:pStyle w:val="ListParagraph"/>
              <w:numPr>
                <w:ilvl w:val="0"/>
                <w:numId w:val="32"/>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stabilească reguli și principii cu privire la implementarea mecanismului de facturare-netă, care ar încuraja investițiile în centrale electrice de producere a energiei electricei regenerabile de mică capacitate;</w:t>
            </w:r>
          </w:p>
          <w:p w14:paraId="4BA4E565" w14:textId="77777777" w:rsidR="009F2AD6" w:rsidRPr="00170B0C" w:rsidRDefault="009F2AD6" w:rsidP="00170B0C">
            <w:pPr>
              <w:pStyle w:val="ListParagraph"/>
              <w:numPr>
                <w:ilvl w:val="0"/>
                <w:numId w:val="31"/>
              </w:numPr>
              <w:spacing w:before="120"/>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La punctul de conectare al unui autoconsumator de energie din surse regenerabile, autoconsumatorul în cauză instalează un echipament de măsurare (contor) bidirecțional care înregistrează separat energia electrică livrată în rețea și energia electrică consumată din rețea, precum și un echipament de măsurare (contor) unidirecțional la ieșirea din invertor. În cazul autoconsumatorilor care acționează în comun, numărul și tipul echipamentelor de măsurare necesar a fi instalat este stabilit în regulamentul aprobat de Agenția Națională pentru Reglementare în Energetică în conformitate cu alin. (1). </w:t>
            </w:r>
          </w:p>
          <w:p w14:paraId="1001418A" w14:textId="77777777" w:rsidR="009F2AD6" w:rsidRPr="00170B0C" w:rsidRDefault="009F2AD6" w:rsidP="00170B0C">
            <w:pPr>
              <w:pStyle w:val="ListParagraph"/>
              <w:numPr>
                <w:ilvl w:val="0"/>
                <w:numId w:val="31"/>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Autoconsumatorii de energie din surse regenerabile fac parte de grupul de echilibrare al furnizorilor săi de energie electrică și sunt exonerați de responsabilitatea financiară pentru dezechilibrele generate.</w:t>
            </w:r>
          </w:p>
          <w:p w14:paraId="1B3C098D" w14:textId="77777777" w:rsidR="009F2AD6" w:rsidRPr="00170B0C" w:rsidRDefault="009F2AD6" w:rsidP="00170B0C">
            <w:pPr>
              <w:pStyle w:val="ListParagraph"/>
              <w:numPr>
                <w:ilvl w:val="0"/>
                <w:numId w:val="31"/>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Regulamentul cu privire la autoconsumatorii de energie din surse regenerabile, elaborat și aprobat de Agenția Națională pentru Reglementare în Energetică în conformitate cu alin. (1), include prevederi cu privire la implementarea următoarele:</w:t>
            </w:r>
          </w:p>
          <w:p w14:paraId="69472576" w14:textId="77777777" w:rsidR="009F2AD6" w:rsidRPr="00170B0C" w:rsidRDefault="009F2AD6" w:rsidP="00170B0C">
            <w:pPr>
              <w:pStyle w:val="ListParagraph"/>
              <w:numPr>
                <w:ilvl w:val="0"/>
                <w:numId w:val="33"/>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obligația autoconsumatorilor de a asigura accesul operatorilor sistemului de distribuție a energiei electrice la echipamentele de măsurare a energiei electrice, la datele cu </w:t>
            </w:r>
            <w:r w:rsidRPr="00170B0C">
              <w:rPr>
                <w:rFonts w:ascii="Times New Roman" w:hAnsi="Times New Roman" w:cs="Times New Roman"/>
                <w:color w:val="0D0D0D" w:themeColor="text1" w:themeTint="F2"/>
                <w:sz w:val="24"/>
                <w:szCs w:val="24"/>
                <w:lang w:val="ro-MD"/>
              </w:rPr>
              <w:lastRenderedPageBreak/>
              <w:t>privire la consumul de energie generată și consumată;</w:t>
            </w:r>
          </w:p>
          <w:p w14:paraId="69750565" w14:textId="77777777" w:rsidR="009F2AD6" w:rsidRPr="00170B0C" w:rsidRDefault="009F2AD6" w:rsidP="00170B0C">
            <w:pPr>
              <w:pStyle w:val="ListParagraph"/>
              <w:numPr>
                <w:ilvl w:val="0"/>
                <w:numId w:val="33"/>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cantitatea de energie electrică generată și consumată de autoconsumatorii de energie din surse regenerabile care acționează în mod colectiv, este estimată în baza unei metodologii elaborate și aprobate de Agenția Națională pentru Reglementare în Energetică;</w:t>
            </w:r>
          </w:p>
          <w:p w14:paraId="54B0AE2B" w14:textId="495CD240" w:rsidR="00FB6497" w:rsidRPr="00170B0C" w:rsidRDefault="009F2AD6" w:rsidP="00170B0C">
            <w:pPr>
              <w:pStyle w:val="ListParagraph"/>
              <w:numPr>
                <w:ilvl w:val="0"/>
                <w:numId w:val="31"/>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Datele obținute în conformitate cu alin. (5), lit. a) și b) sunt luate în considerare la calculul ponderii energiei regenerabile în consumul final brut de energie</w:t>
            </w:r>
            <w:r w:rsidR="00FB6497" w:rsidRPr="00170B0C">
              <w:rPr>
                <w:rFonts w:ascii="Times New Roman" w:hAnsi="Times New Roman" w:cs="Times New Roman"/>
                <w:color w:val="0D0D0D" w:themeColor="text1" w:themeTint="F2"/>
                <w:sz w:val="24"/>
                <w:szCs w:val="24"/>
                <w:lang w:val="ro-MD"/>
              </w:rPr>
              <w:t>.</w:t>
            </w:r>
          </w:p>
          <w:p w14:paraId="47AE79F2" w14:textId="7EB62476" w:rsidR="00FB6497" w:rsidRPr="00170B0C" w:rsidRDefault="00FB6497" w:rsidP="00FB6497">
            <w:pPr>
              <w:jc w:val="both"/>
              <w:rPr>
                <w:rFonts w:ascii="Times New Roman" w:hAnsi="Times New Roman" w:cs="Times New Roman"/>
                <w:color w:val="0D0D0D" w:themeColor="text1" w:themeTint="F2"/>
                <w:sz w:val="24"/>
                <w:szCs w:val="24"/>
                <w:lang w:val="ro-MD"/>
              </w:rPr>
            </w:pPr>
          </w:p>
          <w:p w14:paraId="3DF3727A" w14:textId="77777777" w:rsidR="00FB6497" w:rsidRPr="00170B0C" w:rsidRDefault="00FB6497" w:rsidP="00FB6497">
            <w:pPr>
              <w:jc w:val="both"/>
              <w:rPr>
                <w:rFonts w:ascii="Times New Roman" w:hAnsi="Times New Roman" w:cs="Times New Roman"/>
                <w:color w:val="0D0D0D" w:themeColor="text1" w:themeTint="F2"/>
                <w:sz w:val="24"/>
                <w:szCs w:val="24"/>
                <w:lang w:val="ro-MD"/>
              </w:rPr>
            </w:pPr>
          </w:p>
          <w:p w14:paraId="1916897B" w14:textId="77777777" w:rsidR="00FB6497" w:rsidRPr="00170B0C" w:rsidRDefault="00FB6497" w:rsidP="00FB6497">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39</w:t>
            </w:r>
            <w:r w:rsidRPr="00170B0C">
              <w:rPr>
                <w:rFonts w:ascii="Times New Roman" w:hAnsi="Times New Roman" w:cs="Times New Roman"/>
                <w:b/>
                <w:color w:val="0D0D0D" w:themeColor="text1" w:themeTint="F2"/>
                <w:sz w:val="24"/>
                <w:szCs w:val="24"/>
                <w:vertAlign w:val="superscript"/>
                <w:lang w:val="ro-MD"/>
              </w:rPr>
              <w:t>3</w:t>
            </w:r>
            <w:r w:rsidRPr="00170B0C">
              <w:rPr>
                <w:rFonts w:ascii="Times New Roman" w:hAnsi="Times New Roman" w:cs="Times New Roman"/>
                <w:b/>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Reguli pentru autorizarea activității autoconsumatorilor de energie regenerabilă</w:t>
            </w:r>
          </w:p>
          <w:p w14:paraId="10A4EFB4" w14:textId="6D0C2944" w:rsidR="00FB6497" w:rsidRPr="00170B0C" w:rsidRDefault="00900C57" w:rsidP="00170B0C">
            <w:pPr>
              <w:pStyle w:val="ListParagraph"/>
              <w:numPr>
                <w:ilvl w:val="0"/>
                <w:numId w:val="34"/>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Regulamentul cu privire la autoconsumatorii de energie din surse regenerabile, elaborat și aprobat de Agenția Națională pentru Reglementare în Energetică în conformitate cu art. 392, alin. (1), include prevederi referitoare la autorizarea activității autoconsumatorilor de energie din surse regenerabile, considerând următoarelor principii</w:t>
            </w:r>
            <w:r w:rsidR="00FB6497" w:rsidRPr="00170B0C">
              <w:rPr>
                <w:rFonts w:ascii="Times New Roman" w:hAnsi="Times New Roman" w:cs="Times New Roman"/>
                <w:color w:val="0D0D0D" w:themeColor="text1" w:themeTint="F2"/>
                <w:sz w:val="24"/>
                <w:szCs w:val="24"/>
                <w:lang w:val="ro-MD"/>
              </w:rPr>
              <w:t>:</w:t>
            </w:r>
          </w:p>
          <w:p w14:paraId="228C92D3" w14:textId="77777777" w:rsidR="00FB6497" w:rsidRPr="00170B0C" w:rsidRDefault="00FB6497" w:rsidP="00170B0C">
            <w:pPr>
              <w:pStyle w:val="ListParagraph"/>
              <w:numPr>
                <w:ilvl w:val="0"/>
                <w:numId w:val="35"/>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procedurile de autorizare trebuie să fie clare, simple, cuprinzătoare, transparente, proporționale, raționalizate sub aspectul efortului administrativ solicitat;</w:t>
            </w:r>
          </w:p>
          <w:p w14:paraId="05E9789B" w14:textId="77777777" w:rsidR="00FB6497" w:rsidRPr="00170B0C" w:rsidRDefault="00FB6497" w:rsidP="00170B0C">
            <w:pPr>
              <w:pStyle w:val="ListParagraph"/>
              <w:numPr>
                <w:ilvl w:val="0"/>
                <w:numId w:val="35"/>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autorizarea activității de autoconsumatori pentru consumatorii casnici include procedura de notificare simplificată, care permite finalizarea acesteia în termen de 30 de zile de la transmiterea notificării;</w:t>
            </w:r>
          </w:p>
          <w:p w14:paraId="68C47E84" w14:textId="05BC8E9A" w:rsidR="00FB6497" w:rsidRPr="00170B0C" w:rsidRDefault="007C34E4" w:rsidP="00170B0C">
            <w:pPr>
              <w:pStyle w:val="ListParagraph"/>
              <w:numPr>
                <w:ilvl w:val="0"/>
                <w:numId w:val="35"/>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obținerea autorizării poate avea loc prin intermediul platformei online dezvoltate de instituția publică de suport, ce poate fi </w:t>
            </w:r>
            <w:r w:rsidRPr="00170B0C">
              <w:rPr>
                <w:rFonts w:ascii="Times New Roman" w:hAnsi="Times New Roman" w:cs="Times New Roman"/>
                <w:color w:val="0D0D0D" w:themeColor="text1" w:themeTint="F2"/>
                <w:sz w:val="24"/>
                <w:szCs w:val="24"/>
                <w:lang w:val="ro-MD"/>
              </w:rPr>
              <w:lastRenderedPageBreak/>
              <w:t>utilizată inclusiv în vederea implementării procedurii de notificare simplificată</w:t>
            </w:r>
            <w:r w:rsidR="00FB6497" w:rsidRPr="00170B0C">
              <w:rPr>
                <w:rFonts w:ascii="Times New Roman" w:hAnsi="Times New Roman" w:cs="Times New Roman"/>
                <w:color w:val="0D0D0D" w:themeColor="text1" w:themeTint="F2"/>
                <w:sz w:val="24"/>
                <w:szCs w:val="24"/>
                <w:lang w:val="ro-MD"/>
              </w:rPr>
              <w:t>;</w:t>
            </w:r>
          </w:p>
          <w:p w14:paraId="55366E3C" w14:textId="67917ABA" w:rsidR="00FB6497" w:rsidRPr="00170B0C" w:rsidRDefault="00FB6497" w:rsidP="00170B0C">
            <w:pPr>
              <w:pStyle w:val="ListParagraph"/>
              <w:numPr>
                <w:ilvl w:val="0"/>
                <w:numId w:val="34"/>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Agenția Națională pentru Reglementare în Energetică ține un registru închis al  autoconsumatorilor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care va include următoarele informații:</w:t>
            </w:r>
          </w:p>
          <w:p w14:paraId="242FDD4C" w14:textId="446338E6" w:rsidR="00FB6497" w:rsidRPr="00170B0C" w:rsidRDefault="00FB6497" w:rsidP="00170B0C">
            <w:pPr>
              <w:pStyle w:val="ListParagraph"/>
              <w:numPr>
                <w:ilvl w:val="0"/>
                <w:numId w:val="36"/>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numele și adresa autoconsumatorului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w:t>
            </w:r>
          </w:p>
          <w:p w14:paraId="5B497CDB" w14:textId="77777777" w:rsidR="00FB6497" w:rsidRPr="00170B0C" w:rsidRDefault="00FB6497" w:rsidP="00170B0C">
            <w:pPr>
              <w:pStyle w:val="ListParagraph"/>
              <w:numPr>
                <w:ilvl w:val="0"/>
                <w:numId w:val="36"/>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categoria consumatorului final;</w:t>
            </w:r>
          </w:p>
          <w:p w14:paraId="2D47CC01" w14:textId="77777777" w:rsidR="00FB6497" w:rsidRPr="00170B0C" w:rsidRDefault="00FB6497" w:rsidP="00170B0C">
            <w:pPr>
              <w:pStyle w:val="ListParagraph"/>
              <w:numPr>
                <w:ilvl w:val="0"/>
                <w:numId w:val="36"/>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tipul centralei electrice de generare a energiei electrice;</w:t>
            </w:r>
          </w:p>
          <w:p w14:paraId="366A122A" w14:textId="77777777" w:rsidR="00FB6497" w:rsidRPr="00170B0C" w:rsidRDefault="00FB6497" w:rsidP="00170B0C">
            <w:pPr>
              <w:pStyle w:val="ListParagraph"/>
              <w:numPr>
                <w:ilvl w:val="0"/>
                <w:numId w:val="36"/>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locația centralei electrice;</w:t>
            </w:r>
          </w:p>
          <w:p w14:paraId="1E4799E5" w14:textId="77777777" w:rsidR="00FB6497" w:rsidRPr="00170B0C" w:rsidRDefault="00FB6497" w:rsidP="00170B0C">
            <w:pPr>
              <w:pStyle w:val="ListParagraph"/>
              <w:numPr>
                <w:ilvl w:val="0"/>
                <w:numId w:val="36"/>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capacitatea instalată a centralei electrice;</w:t>
            </w:r>
          </w:p>
          <w:p w14:paraId="3BE7A85B" w14:textId="77777777" w:rsidR="00FB6497" w:rsidRPr="00170B0C" w:rsidRDefault="00FB6497" w:rsidP="00170B0C">
            <w:pPr>
              <w:pStyle w:val="ListParagraph"/>
              <w:numPr>
                <w:ilvl w:val="0"/>
                <w:numId w:val="36"/>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puterea contractată de consumatorul final;</w:t>
            </w:r>
          </w:p>
          <w:p w14:paraId="41326D72" w14:textId="77777777" w:rsidR="00FB6497" w:rsidRPr="00170B0C" w:rsidRDefault="00FB6497" w:rsidP="00170B0C">
            <w:pPr>
              <w:pStyle w:val="ListParagraph"/>
              <w:numPr>
                <w:ilvl w:val="0"/>
                <w:numId w:val="36"/>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energia electrică din surse regenerabile produsă;</w:t>
            </w:r>
          </w:p>
          <w:p w14:paraId="027156B6" w14:textId="77777777" w:rsidR="00092011" w:rsidRPr="00170B0C" w:rsidRDefault="00FB6497" w:rsidP="00170B0C">
            <w:pPr>
              <w:pStyle w:val="ListParagraph"/>
              <w:numPr>
                <w:ilvl w:val="0"/>
                <w:numId w:val="36"/>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energia electrică consumată din rețea.</w:t>
            </w:r>
          </w:p>
          <w:p w14:paraId="52A2B2E9" w14:textId="48BC7F6D" w:rsidR="00092011" w:rsidRPr="00170B0C" w:rsidRDefault="00092011" w:rsidP="00170B0C">
            <w:pPr>
              <w:pStyle w:val="ListParagraph"/>
              <w:numPr>
                <w:ilvl w:val="0"/>
                <w:numId w:val="36"/>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energia electrică din surse regenerabile injectată în rețea.</w:t>
            </w:r>
          </w:p>
          <w:p w14:paraId="3CCE5514" w14:textId="77777777" w:rsidR="00092011" w:rsidRPr="00170B0C" w:rsidRDefault="00092011" w:rsidP="00092011">
            <w:pPr>
              <w:pStyle w:val="ListParagraph"/>
              <w:ind w:left="0"/>
              <w:jc w:val="both"/>
              <w:rPr>
                <w:rFonts w:ascii="Times New Roman" w:hAnsi="Times New Roman" w:cs="Times New Roman"/>
                <w:color w:val="0D0D0D" w:themeColor="text1" w:themeTint="F2"/>
                <w:sz w:val="24"/>
                <w:szCs w:val="24"/>
                <w:lang w:val="ro-MD"/>
              </w:rPr>
            </w:pPr>
          </w:p>
          <w:p w14:paraId="241F3BAF" w14:textId="3E20BBE1" w:rsidR="00FB6497" w:rsidRPr="00170B0C" w:rsidRDefault="00FB6497" w:rsidP="00170B0C">
            <w:pPr>
              <w:pStyle w:val="ListParagraph"/>
              <w:numPr>
                <w:ilvl w:val="0"/>
                <w:numId w:val="34"/>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Agenția Națională pentru Reglementare în Energetică publică, pe pagina sa web oficială, date agregate cu privire la autoconsumatorii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conform alin. (2), lit. b), c), e) g) și h), și le actualizează trimestrial.  </w:t>
            </w:r>
          </w:p>
          <w:p w14:paraId="37B9798A" w14:textId="6CA9C91E" w:rsidR="00FB6497" w:rsidRPr="00170B0C" w:rsidRDefault="00FB6497" w:rsidP="00FB6497">
            <w:pPr>
              <w:jc w:val="both"/>
              <w:rPr>
                <w:rFonts w:ascii="Times New Roman" w:hAnsi="Times New Roman" w:cs="Times New Roman"/>
                <w:color w:val="0D0D0D" w:themeColor="text1" w:themeTint="F2"/>
                <w:sz w:val="24"/>
                <w:szCs w:val="24"/>
                <w:lang w:val="ro-MD"/>
              </w:rPr>
            </w:pPr>
          </w:p>
          <w:p w14:paraId="48957DBB" w14:textId="77777777" w:rsidR="00FB6497" w:rsidRPr="00170B0C" w:rsidRDefault="00FB6497" w:rsidP="00FB6497">
            <w:pPr>
              <w:jc w:val="both"/>
              <w:rPr>
                <w:rFonts w:ascii="Times New Roman" w:hAnsi="Times New Roman" w:cs="Times New Roman"/>
                <w:color w:val="0D0D0D" w:themeColor="text1" w:themeTint="F2"/>
                <w:sz w:val="24"/>
                <w:szCs w:val="24"/>
                <w:lang w:val="ro-MD"/>
              </w:rPr>
            </w:pPr>
          </w:p>
          <w:p w14:paraId="332405FA" w14:textId="77777777" w:rsidR="00FB6497" w:rsidRPr="00170B0C" w:rsidRDefault="00FB6497" w:rsidP="00FB6497">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39</w:t>
            </w:r>
            <w:r w:rsidRPr="00170B0C">
              <w:rPr>
                <w:rFonts w:ascii="Times New Roman" w:hAnsi="Times New Roman" w:cs="Times New Roman"/>
                <w:b/>
                <w:color w:val="0D0D0D" w:themeColor="text1" w:themeTint="F2"/>
                <w:sz w:val="24"/>
                <w:szCs w:val="24"/>
                <w:vertAlign w:val="superscript"/>
                <w:lang w:val="ro-MD"/>
              </w:rPr>
              <w:t>4</w:t>
            </w:r>
            <w:r w:rsidRPr="00170B0C">
              <w:rPr>
                <w:rFonts w:ascii="Times New Roman" w:hAnsi="Times New Roman" w:cs="Times New Roman"/>
                <w:b/>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Instalarea centralelor electrice de producere a energiei electrice din surse regenerabile în clădirile de locuit cu mai multe apartamente</w:t>
            </w:r>
          </w:p>
          <w:p w14:paraId="08061839" w14:textId="586FE0CD" w:rsidR="00FB6497" w:rsidRPr="00170B0C" w:rsidRDefault="00FB6497" w:rsidP="00170B0C">
            <w:pPr>
              <w:pStyle w:val="ListParagraph"/>
              <w:numPr>
                <w:ilvl w:val="0"/>
                <w:numId w:val="37"/>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Autoconsumatorii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situați în aceeași clădire de locuit cu mai multe apartamente, au următoarele drepturi:</w:t>
            </w:r>
          </w:p>
          <w:p w14:paraId="6CDBF25C" w14:textId="175C6D0A" w:rsidR="00FB6497" w:rsidRPr="00170B0C" w:rsidRDefault="0052123D" w:rsidP="00170B0C">
            <w:pPr>
              <w:pStyle w:val="ListParagraph"/>
              <w:numPr>
                <w:ilvl w:val="0"/>
                <w:numId w:val="38"/>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să genereze energie electrică din surse regenerabile pentru consum propriu, să o stocheze, să comercializeze surplusul de energie electrică din surse regenerabile produsă, inclusiv prin contracte pentru achiziționarea a energiei electrice produse din surse regenerabile de la producător, prin intermediul furnizorilor de energie electrică, tranzacțiilor inter-</w:t>
            </w:r>
            <w:proofErr w:type="spellStart"/>
            <w:r w:rsidRPr="00170B0C">
              <w:rPr>
                <w:rFonts w:ascii="Times New Roman" w:hAnsi="Times New Roman" w:cs="Times New Roman"/>
                <w:color w:val="0D0D0D" w:themeColor="text1" w:themeTint="F2"/>
                <w:sz w:val="24"/>
                <w:szCs w:val="24"/>
                <w:lang w:val="ro-MD"/>
              </w:rPr>
              <w:t>pares</w:t>
            </w:r>
            <w:proofErr w:type="spellEnd"/>
            <w:r w:rsidRPr="00170B0C">
              <w:rPr>
                <w:rFonts w:ascii="Times New Roman" w:hAnsi="Times New Roman" w:cs="Times New Roman"/>
                <w:color w:val="0D0D0D" w:themeColor="text1" w:themeTint="F2"/>
                <w:sz w:val="24"/>
                <w:szCs w:val="24"/>
                <w:lang w:val="ro-MD"/>
              </w:rPr>
              <w:t>, fără a face obiectul</w:t>
            </w:r>
            <w:r w:rsidR="00FB6497" w:rsidRPr="00170B0C">
              <w:rPr>
                <w:rFonts w:ascii="Times New Roman" w:hAnsi="Times New Roman" w:cs="Times New Roman"/>
                <w:color w:val="0D0D0D" w:themeColor="text1" w:themeTint="F2"/>
                <w:sz w:val="24"/>
                <w:szCs w:val="24"/>
                <w:lang w:val="ro-MD"/>
              </w:rPr>
              <w:t>:</w:t>
            </w:r>
          </w:p>
          <w:p w14:paraId="4CEDA157" w14:textId="77777777" w:rsidR="00FB6497" w:rsidRPr="00170B0C" w:rsidRDefault="00FB6497" w:rsidP="00170B0C">
            <w:pPr>
              <w:pStyle w:val="ListParagraph"/>
              <w:numPr>
                <w:ilvl w:val="0"/>
                <w:numId w:val="43"/>
              </w:numPr>
              <w:ind w:left="252"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unor proceduri și taxări discriminatorii și disproporționate, taxelor, precum și tarifelor pentru utilizarea rețelelor care nu reflectă costurile, în raport cu energia electrică pe care o consumă din rețea sau pe care o livrează în rețea;</w:t>
            </w:r>
          </w:p>
          <w:p w14:paraId="5353726D" w14:textId="77777777" w:rsidR="00FB6497" w:rsidRPr="00170B0C" w:rsidRDefault="00FB6497" w:rsidP="00170B0C">
            <w:pPr>
              <w:pStyle w:val="ListParagraph"/>
              <w:numPr>
                <w:ilvl w:val="0"/>
                <w:numId w:val="43"/>
              </w:numPr>
              <w:ind w:left="252"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unor procedurile discriminatorii sau disproporționate și oricăror modificări sau taxe care ar avea ca și obiect energia electrică din surse regenerabile produsă și rămasă în/ consumată de locuința sa.</w:t>
            </w:r>
          </w:p>
          <w:p w14:paraId="4359A80C" w14:textId="77777777" w:rsidR="00FB6497" w:rsidRPr="00170B0C" w:rsidRDefault="00FB6497" w:rsidP="00170B0C">
            <w:pPr>
              <w:pStyle w:val="ListParagraph"/>
              <w:numPr>
                <w:ilvl w:val="0"/>
                <w:numId w:val="38"/>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instaleze, dețină și să opereze sisteme de stocare a energiei electrice combinate cu centrale electrice de generare a energiei electrice din surse regenerabile, fără fi supus dublei taxări, inclusiv tarifelor pentru utilizarea rețelei pentru energia electrică stocată și rămasă în locuința sa;</w:t>
            </w:r>
          </w:p>
          <w:p w14:paraId="6190B624" w14:textId="77777777" w:rsidR="00FB6497" w:rsidRPr="00170B0C" w:rsidRDefault="00FB6497" w:rsidP="00170B0C">
            <w:pPr>
              <w:pStyle w:val="ListParagraph"/>
              <w:numPr>
                <w:ilvl w:val="0"/>
                <w:numId w:val="38"/>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să-ți păstreze drepturile și obligațiile în calitate de consumator final;</w:t>
            </w:r>
          </w:p>
          <w:p w14:paraId="07A85E7F" w14:textId="1DDA8A2E" w:rsidR="00FB6497" w:rsidRPr="00170B0C" w:rsidRDefault="00FB6497" w:rsidP="00170B0C">
            <w:pPr>
              <w:pStyle w:val="ListParagraph"/>
              <w:numPr>
                <w:ilvl w:val="0"/>
                <w:numId w:val="38"/>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să primească o remunerare, inclusiv, dacă este cazul, prin scheme de sprijin, pentru energia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produsă și livrată în rețea, care reflectă valoarea de piață a energiei electrice și care poate lua în considerare valoarea acesteia pe termen lung pentru rețeaua electrică, mediu și societate.</w:t>
            </w:r>
          </w:p>
          <w:p w14:paraId="613DD253" w14:textId="1A0C4029" w:rsidR="00FB6497" w:rsidRPr="00170B0C" w:rsidRDefault="00FB6497" w:rsidP="00170B0C">
            <w:pPr>
              <w:pStyle w:val="ListParagraph"/>
              <w:numPr>
                <w:ilvl w:val="0"/>
                <w:numId w:val="37"/>
              </w:numPr>
              <w:tabs>
                <w:tab w:val="left" w:pos="360"/>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Autoconsumatorii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au dreptul să convină asupra </w:t>
            </w:r>
            <w:r w:rsidRPr="00170B0C">
              <w:rPr>
                <w:rFonts w:ascii="Times New Roman" w:hAnsi="Times New Roman" w:cs="Times New Roman"/>
                <w:color w:val="0D0D0D" w:themeColor="text1" w:themeTint="F2"/>
                <w:sz w:val="24"/>
                <w:szCs w:val="24"/>
                <w:lang w:val="ro-MD"/>
              </w:rPr>
              <w:lastRenderedPageBreak/>
              <w:t>modalității de consum în comun a energie electrice generate în locul sau locurile în care se află aceștia, fără a aduce atingere obligației de achitare a taxelor pentru utilizarea rețelei și altor taxe și plăți aplicabile fiecărui autoconsumator.</w:t>
            </w:r>
          </w:p>
          <w:p w14:paraId="1BBAB018" w14:textId="7F401F62" w:rsidR="00FB6497" w:rsidRPr="00170B0C" w:rsidRDefault="00FB6497" w:rsidP="00170B0C">
            <w:pPr>
              <w:pStyle w:val="ListParagraph"/>
              <w:numPr>
                <w:ilvl w:val="0"/>
                <w:numId w:val="37"/>
              </w:numPr>
              <w:tabs>
                <w:tab w:val="left" w:pos="360"/>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Consumatorii casnici proprietari de apartamente în clădirile de locuit cu mai multe apartamente au dreptul  de a beneficia de statutul de autoconsumator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în condițiile art. 392, alin. (6).</w:t>
            </w:r>
          </w:p>
          <w:p w14:paraId="68B8CE36" w14:textId="7010EA5C" w:rsidR="00933E9C" w:rsidRPr="00170B0C" w:rsidRDefault="00FB6497" w:rsidP="00170B0C">
            <w:pPr>
              <w:pStyle w:val="ListParagraph"/>
              <w:numPr>
                <w:ilvl w:val="0"/>
                <w:numId w:val="37"/>
              </w:numPr>
              <w:tabs>
                <w:tab w:val="left" w:pos="360"/>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Autoconsumatorii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din clădirile de locuit cu mai multe apartamente se organizează în conformitate cu prevederile Legii nr. 187/2022 cu privire la condominiu.</w:t>
            </w:r>
          </w:p>
          <w:p w14:paraId="21389C1D" w14:textId="679EF0B0" w:rsidR="00933E9C" w:rsidRPr="00170B0C" w:rsidRDefault="00933E9C" w:rsidP="00170B0C">
            <w:pPr>
              <w:pStyle w:val="ListParagraph"/>
              <w:numPr>
                <w:ilvl w:val="0"/>
                <w:numId w:val="37"/>
              </w:numPr>
              <w:tabs>
                <w:tab w:val="left" w:pos="360"/>
                <w:tab w:val="left" w:pos="450"/>
              </w:tabs>
              <w:spacing w:after="0" w:line="240" w:lineRule="auto"/>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Agenția Națională pentru Reglementare în Energetică stabilește în Regulamentul cu privire la autoconsumatorii de energie din surse regenerabile, elaborat și aprobat în conformitate cu art. 392, alin. (1), norme tehnice și cerințe față centrala/ centralele autoconsumatorilor din clădire de locuit cu mai multe etaje, modalități de consum în comun de către consumatorii finali din cadrul clădirii de locuit cu mai multe apartamente a energiei electrice regenerabile generate, coeficienți de limitare a capacității centralei/ centralelor electrice de generare a energiei din surse regenerabile în raport cu puterea cumulativă contractată a tuturor consumatorilor din clădire, modul în care energia electrică este considerată în beneficiul consumatorilor finali, și alte aspecte a căror rol este promovarea utilizării energiei electrice regenerabile în cadrul sectorului rezidențial.</w:t>
            </w:r>
          </w:p>
          <w:p w14:paraId="443C624D" w14:textId="578488A5" w:rsidR="00FB6497" w:rsidRPr="00170B0C" w:rsidRDefault="00FB6497" w:rsidP="00933E9C">
            <w:pPr>
              <w:pStyle w:val="ListParagraph"/>
              <w:tabs>
                <w:tab w:val="left" w:pos="360"/>
                <w:tab w:val="left" w:pos="450"/>
              </w:tabs>
              <w:ind w:left="0"/>
              <w:jc w:val="both"/>
              <w:rPr>
                <w:rFonts w:ascii="Times New Roman" w:hAnsi="Times New Roman" w:cs="Times New Roman"/>
                <w:color w:val="0D0D0D" w:themeColor="text1" w:themeTint="F2"/>
                <w:sz w:val="24"/>
                <w:szCs w:val="24"/>
                <w:lang w:val="ro-MD"/>
              </w:rPr>
            </w:pPr>
          </w:p>
          <w:p w14:paraId="5B940B99" w14:textId="77777777" w:rsidR="00FB6497" w:rsidRPr="00170B0C" w:rsidRDefault="00FB6497" w:rsidP="00FB6497">
            <w:pPr>
              <w:jc w:val="both"/>
              <w:rPr>
                <w:rFonts w:ascii="Times New Roman" w:hAnsi="Times New Roman" w:cs="Times New Roman"/>
                <w:color w:val="0D0D0D" w:themeColor="text1" w:themeTint="F2"/>
                <w:sz w:val="24"/>
                <w:szCs w:val="24"/>
                <w:lang w:val="ro-MD"/>
              </w:rPr>
            </w:pPr>
          </w:p>
          <w:p w14:paraId="598DCE70" w14:textId="77777777" w:rsidR="00FB6497" w:rsidRPr="00170B0C" w:rsidRDefault="00FB6497" w:rsidP="00FB6497">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lastRenderedPageBreak/>
              <w:t>Articolul 39</w:t>
            </w:r>
            <w:r w:rsidRPr="00170B0C">
              <w:rPr>
                <w:rFonts w:ascii="Times New Roman" w:hAnsi="Times New Roman" w:cs="Times New Roman"/>
                <w:b/>
                <w:color w:val="0D0D0D" w:themeColor="text1" w:themeTint="F2"/>
                <w:sz w:val="24"/>
                <w:szCs w:val="24"/>
                <w:vertAlign w:val="superscript"/>
                <w:lang w:val="ro-MD"/>
              </w:rPr>
              <w:t>5</w:t>
            </w:r>
            <w:r w:rsidRPr="00170B0C">
              <w:rPr>
                <w:rFonts w:ascii="Times New Roman" w:hAnsi="Times New Roman" w:cs="Times New Roman"/>
                <w:b/>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Comunitățile de energie din surse regenerabile. Principii aferente calității de membru sau acționar</w:t>
            </w:r>
          </w:p>
          <w:p w14:paraId="30358112" w14:textId="22FA5258" w:rsidR="00FB6497" w:rsidRPr="00170B0C" w:rsidRDefault="00524A9A" w:rsidP="00170B0C">
            <w:pPr>
              <w:pStyle w:val="ListParagraph"/>
              <w:numPr>
                <w:ilvl w:val="0"/>
                <w:numId w:val="39"/>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Agenția Națională pentru Reglementare în Energetică, în coordonare cu organul central de specialitate al administrației publice în domeniul energeticii, în conformitate cu atribuția stabilită la art. 14, alin. (1), lit. c2), elaborează și aprobă Regulamentul cu privire la organizarea și funcționarea comunităților de energie din surse regenerabile, cu luarea în considerare a următoarelor principii</w:t>
            </w:r>
            <w:r w:rsidR="00FB6497" w:rsidRPr="00170B0C">
              <w:rPr>
                <w:rFonts w:ascii="Times New Roman" w:hAnsi="Times New Roman" w:cs="Times New Roman"/>
                <w:color w:val="0D0D0D" w:themeColor="text1" w:themeTint="F2"/>
                <w:sz w:val="24"/>
                <w:szCs w:val="24"/>
                <w:lang w:val="ro-MD"/>
              </w:rPr>
              <w:t>:</w:t>
            </w:r>
          </w:p>
          <w:p w14:paraId="0FA555FA" w14:textId="77777777" w:rsidR="00FB6497" w:rsidRPr="00170B0C" w:rsidRDefault="00FB6497" w:rsidP="00170B0C">
            <w:pPr>
              <w:pStyle w:val="ListParagraph"/>
              <w:numPr>
                <w:ilvl w:val="0"/>
                <w:numId w:val="44"/>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principii aferente calității de membru sau acționar:</w:t>
            </w:r>
          </w:p>
          <w:p w14:paraId="54E00168" w14:textId="77777777" w:rsidR="00FB6497" w:rsidRPr="00170B0C" w:rsidRDefault="00FB6497" w:rsidP="00170B0C">
            <w:pPr>
              <w:pStyle w:val="ListParagraph"/>
              <w:numPr>
                <w:ilvl w:val="0"/>
                <w:numId w:val="45"/>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comunitate de energie din surse regenerabile este formată din doi sau mai mulți membri sau </w:t>
            </w:r>
            <w:r w:rsidRPr="00170B0C">
              <w:rPr>
                <w:rFonts w:ascii="Times New Roman" w:hAnsi="Times New Roman" w:cs="Times New Roman"/>
                <w:color w:val="0D0D0D" w:themeColor="text1" w:themeTint="F2"/>
                <w:sz w:val="24"/>
                <w:szCs w:val="24"/>
                <w:highlight w:val="yellow"/>
                <w:lang w:val="ro-MD"/>
              </w:rPr>
              <w:t>acționari</w:t>
            </w:r>
            <w:r w:rsidRPr="00170B0C">
              <w:rPr>
                <w:rFonts w:ascii="Times New Roman" w:hAnsi="Times New Roman" w:cs="Times New Roman"/>
                <w:color w:val="0D0D0D" w:themeColor="text1" w:themeTint="F2"/>
                <w:sz w:val="24"/>
                <w:szCs w:val="24"/>
                <w:lang w:val="ro-MD"/>
              </w:rPr>
              <w:t>, organizați în conformitate cu un statut;</w:t>
            </w:r>
          </w:p>
          <w:p w14:paraId="30A2C55A" w14:textId="77777777" w:rsidR="00FB6497" w:rsidRPr="00170B0C" w:rsidRDefault="00FB6497" w:rsidP="00170B0C">
            <w:pPr>
              <w:pStyle w:val="ListParagraph"/>
              <w:numPr>
                <w:ilvl w:val="0"/>
                <w:numId w:val="45"/>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membri sau acționari ai unei comunități de energie din surse regenerabile pot fi persoane fizice, întreprinderile mici și mijlocii, satele și orașele, reprezentate de organele sale executive, consumatorii finali, fără a exclude consumatorii vulnerabili de energie, în sensul Legii nr. 241/2022 privind fondul de reducere a vulnerabilității energetice;</w:t>
            </w:r>
          </w:p>
          <w:p w14:paraId="6F79EDFA" w14:textId="77777777" w:rsidR="00FB6497" w:rsidRPr="00170B0C" w:rsidRDefault="00FB6497" w:rsidP="00170B0C">
            <w:pPr>
              <w:pStyle w:val="ListParagraph"/>
              <w:numPr>
                <w:ilvl w:val="0"/>
                <w:numId w:val="45"/>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participarea într-o comunitate de energie din surse regenerabile este voluntară și deschisă. Orice persoană sau entitate menționată la lit. b) are dreptul să adere sau să părăsească o comunitate de energie din surse regenerabile în orice moment, în conformitate cu legislația aplicabilă și statutul acestora. Actele normative aplicabile nu pot stabili condiții sau proceduri nejustificate sau discriminatorii care ar împiedica participarea sau retragerea membrilor sau acționarilor dintr-o comunitate a energiei din surse regenerabile;</w:t>
            </w:r>
          </w:p>
          <w:p w14:paraId="33AB7952" w14:textId="77777777" w:rsidR="00FB6497" w:rsidRPr="00170B0C" w:rsidRDefault="00FB6497" w:rsidP="00170B0C">
            <w:pPr>
              <w:pStyle w:val="ListParagraph"/>
              <w:numPr>
                <w:ilvl w:val="0"/>
                <w:numId w:val="45"/>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Membrii unei comunități de energie din surse regenerabile își mențin drepturile și obligațiile în calitate de consumatori finali, inclusiv dreptul la schimbarea furnizorului;</w:t>
            </w:r>
          </w:p>
          <w:p w14:paraId="545A0F09" w14:textId="77777777" w:rsidR="00FB6497" w:rsidRPr="00170B0C" w:rsidRDefault="00FB6497" w:rsidP="00170B0C">
            <w:pPr>
              <w:pStyle w:val="ListParagraph"/>
              <w:numPr>
                <w:ilvl w:val="0"/>
                <w:numId w:val="44"/>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principii privind guvernarea comunităților de energie din surse regenerabile:</w:t>
            </w:r>
          </w:p>
          <w:p w14:paraId="1DFFBAB7" w14:textId="77777777" w:rsidR="00FB6497" w:rsidRPr="00170B0C" w:rsidRDefault="00FB6497" w:rsidP="00170B0C">
            <w:pPr>
              <w:pStyle w:val="ListParagraph"/>
              <w:numPr>
                <w:ilvl w:val="0"/>
                <w:numId w:val="46"/>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scopul comunității de energie din surse regenerabile este </w:t>
            </w:r>
            <w:r w:rsidRPr="00170B0C">
              <w:rPr>
                <w:rFonts w:ascii="Times New Roman" w:hAnsi="Times New Roman" w:cs="Times New Roman"/>
                <w:color w:val="0D0D0D" w:themeColor="text1" w:themeTint="F2"/>
                <w:sz w:val="24"/>
                <w:szCs w:val="24"/>
                <w:highlight w:val="yellow"/>
                <w:lang w:val="ro-MD"/>
              </w:rPr>
              <w:t>producerea</w:t>
            </w:r>
            <w:r w:rsidRPr="00170B0C">
              <w:rPr>
                <w:rFonts w:ascii="Times New Roman" w:hAnsi="Times New Roman" w:cs="Times New Roman"/>
                <w:color w:val="0D0D0D" w:themeColor="text1" w:themeTint="F2"/>
                <w:sz w:val="24"/>
                <w:szCs w:val="24"/>
                <w:lang w:val="ro-MD"/>
              </w:rPr>
              <w:t xml:space="preserve"> și utilizarea energiei regenerabile pentru a satisface nevoile în energie ale membrilor sau acționarilor comunității într-o manieră durabilă, creând beneficii de mediu, economice sau sociale pentru membrii sau acționarii săi, sau pentru arealul în care aceasta operează. Statutul comunității de energie din surse regenerabile, prevede că, în vederea atingerii scopului consimțit, comunitatea dezvoltă proiecte și investește în proiecte de valorificare a energiei din surse regenerabile și eficiență energetică;</w:t>
            </w:r>
          </w:p>
          <w:p w14:paraId="76AACE47" w14:textId="77777777" w:rsidR="00FB6497" w:rsidRPr="00170B0C" w:rsidRDefault="00FB6497" w:rsidP="00170B0C">
            <w:pPr>
              <w:pStyle w:val="ListParagraph"/>
              <w:numPr>
                <w:ilvl w:val="0"/>
                <w:numId w:val="46"/>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comunitatea de energie din surse regenerabile este o persoană juridică autonomă, care acționează în nume propriu și poate exercita drepturi și poate fi supusă unor obligații independent de membrii și acționarii săi. Comunitatea este controlată și gestionată de acționarii sau membrii săi, care sunt localizați în proximitatea unităților de generare a energiei prin valorificarea potențialului regenerabil dezvoltate de comunitate;</w:t>
            </w:r>
          </w:p>
          <w:p w14:paraId="11B864CB" w14:textId="77777777" w:rsidR="00FB6497" w:rsidRPr="00170B0C" w:rsidRDefault="00FB6497" w:rsidP="00170B0C">
            <w:pPr>
              <w:pStyle w:val="ListParagraph"/>
              <w:numPr>
                <w:ilvl w:val="0"/>
                <w:numId w:val="46"/>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acte normative relevante și statutul comunități de energie din surse regenerabile stabilesc aspecte referitoare la modul în care este exercitat controlul efectiv și gestionarea unei comunității; </w:t>
            </w:r>
          </w:p>
          <w:p w14:paraId="69FF81E8" w14:textId="77777777" w:rsidR="00FB6497" w:rsidRPr="00170B0C" w:rsidRDefault="00FB6497" w:rsidP="00170B0C">
            <w:pPr>
              <w:pStyle w:val="ListParagraph"/>
              <w:numPr>
                <w:ilvl w:val="0"/>
                <w:numId w:val="46"/>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Agenția Națională pentru Reglementare în Energetică înființează și ține un registru al comunităților de energie din surse regenerabile;</w:t>
            </w:r>
          </w:p>
          <w:p w14:paraId="0A278A09" w14:textId="77777777" w:rsidR="00FB6497" w:rsidRPr="00170B0C" w:rsidRDefault="00FB6497" w:rsidP="00170B0C">
            <w:pPr>
              <w:pStyle w:val="ListParagraph"/>
              <w:numPr>
                <w:ilvl w:val="0"/>
                <w:numId w:val="44"/>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drepturile și obligațiile comunităților de energie din surse regenerabilă:</w:t>
            </w:r>
          </w:p>
          <w:p w14:paraId="29E72C33" w14:textId="77777777" w:rsidR="00FB6497" w:rsidRPr="00170B0C" w:rsidRDefault="00FB6497" w:rsidP="00170B0C">
            <w:pPr>
              <w:pStyle w:val="ListParagraph"/>
              <w:numPr>
                <w:ilvl w:val="0"/>
                <w:numId w:val="47"/>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comunitățile de energie regenerabilă au următoarele drepturi:</w:t>
            </w:r>
          </w:p>
          <w:p w14:paraId="24976B75" w14:textId="242F29DC" w:rsidR="00FB6497" w:rsidRPr="00170B0C" w:rsidRDefault="00FB6497" w:rsidP="00170B0C">
            <w:pPr>
              <w:pStyle w:val="ListParagraph"/>
              <w:numPr>
                <w:ilvl w:val="0"/>
                <w:numId w:val="40"/>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 </w:t>
            </w:r>
            <w:r w:rsidR="00CF5447" w:rsidRPr="00170B0C">
              <w:rPr>
                <w:rFonts w:ascii="Times New Roman" w:hAnsi="Times New Roman" w:cs="Times New Roman"/>
                <w:color w:val="0D0D0D" w:themeColor="text1" w:themeTint="F2"/>
                <w:sz w:val="24"/>
                <w:szCs w:val="24"/>
                <w:lang w:val="ro-MD"/>
              </w:rPr>
              <w:t>să producă, consume, stocheze și să comercializeze energia regenerabilă, inclusiv prin contracte pentru achiziționarea energiei electrice produse din surse regenerabile de la producător</w:t>
            </w:r>
            <w:r w:rsidRPr="00170B0C">
              <w:rPr>
                <w:rFonts w:ascii="Times New Roman" w:hAnsi="Times New Roman" w:cs="Times New Roman"/>
                <w:color w:val="0D0D0D" w:themeColor="text1" w:themeTint="F2"/>
                <w:sz w:val="24"/>
                <w:szCs w:val="24"/>
                <w:lang w:val="ro-MD"/>
              </w:rPr>
              <w:t>;</w:t>
            </w:r>
          </w:p>
          <w:p w14:paraId="6002338E" w14:textId="77777777" w:rsidR="00FB6497" w:rsidRPr="00170B0C" w:rsidRDefault="00FB6497" w:rsidP="00170B0C">
            <w:pPr>
              <w:pStyle w:val="ListParagraph"/>
              <w:numPr>
                <w:ilvl w:val="0"/>
                <w:numId w:val="40"/>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stabilească reguli de consum în comun a energiei regenerabile produsă de unitățile de generare a energiei deținute de comunitate între membrii și acționarii acesteia, în baza unui acord;</w:t>
            </w:r>
          </w:p>
          <w:p w14:paraId="4F80B670" w14:textId="77777777" w:rsidR="00FB6497" w:rsidRPr="00170B0C" w:rsidRDefault="00FB6497" w:rsidP="00170B0C">
            <w:pPr>
              <w:pStyle w:val="ListParagraph"/>
              <w:numPr>
                <w:ilvl w:val="0"/>
                <w:numId w:val="40"/>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 să acceseze toate piețele energetice relevante, direct, cât și prin intermediul intermediarilor/agregatorilor, într-un mod nediscriminatoriu, în conformitate cu Legea nr. 107/2016 cu privire la energia electrică;</w:t>
            </w:r>
          </w:p>
          <w:p w14:paraId="17E3B717" w14:textId="77777777" w:rsidR="00FB6497" w:rsidRPr="00170B0C" w:rsidRDefault="00FB6497" w:rsidP="00170B0C">
            <w:pPr>
              <w:pStyle w:val="ListParagraph"/>
              <w:numPr>
                <w:ilvl w:val="0"/>
                <w:numId w:val="47"/>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comunitățile de energie din surse regenerabile au dreptul să beneficieze de schema de sprijin stabilită în conformitate cu art. 34;</w:t>
            </w:r>
          </w:p>
          <w:p w14:paraId="15F39D03" w14:textId="1C79AAB4" w:rsidR="00FB6497" w:rsidRPr="00170B0C" w:rsidRDefault="005335EF" w:rsidP="00170B0C">
            <w:pPr>
              <w:pStyle w:val="ListParagraph"/>
              <w:numPr>
                <w:ilvl w:val="0"/>
                <w:numId w:val="47"/>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comunitățile de energie din surse regenerabile acționează pe piețele energetice în calitate de participanți de drepturi depline, fiind obligați să respecte prevederile actelor normative și de reglementare cu incidență în domeniul pieței energiei electrice și cerințele aferente</w:t>
            </w:r>
            <w:r w:rsidR="00FB6497" w:rsidRPr="00170B0C">
              <w:rPr>
                <w:rFonts w:ascii="Times New Roman" w:hAnsi="Times New Roman" w:cs="Times New Roman"/>
                <w:color w:val="0D0D0D" w:themeColor="text1" w:themeTint="F2"/>
                <w:sz w:val="24"/>
                <w:szCs w:val="24"/>
                <w:lang w:val="ro-MD"/>
              </w:rPr>
              <w:t>;</w:t>
            </w:r>
          </w:p>
          <w:p w14:paraId="3DDB43A6" w14:textId="77777777" w:rsidR="00FB6497" w:rsidRPr="00170B0C" w:rsidRDefault="00FB6497" w:rsidP="00170B0C">
            <w:pPr>
              <w:pStyle w:val="ListParagraph"/>
              <w:numPr>
                <w:ilvl w:val="0"/>
                <w:numId w:val="47"/>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comunitățile de energie din surse regenerabile sunt supuse tarifelor pentru utilizarea rețelelor, în modul stabilit de Agenția Națională pentru Reglementare în Energetică, fiind asigurat faptul că acestea contribuie, într-un mod adecvat, echitabil și echilibrat la partajarea costurilor de exploatare și mentenanță a sistemelor energetice pe care le utilizează;</w:t>
            </w:r>
          </w:p>
          <w:p w14:paraId="1FBEFCB1" w14:textId="77777777" w:rsidR="00FB6497" w:rsidRPr="00170B0C" w:rsidRDefault="00FB6497" w:rsidP="00170B0C">
            <w:pPr>
              <w:pStyle w:val="ListParagraph"/>
              <w:numPr>
                <w:ilvl w:val="0"/>
                <w:numId w:val="47"/>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comunitățile de energie din surse regenerabile nu sunt supuse unui tratament discriminatoriu în ceea ce privește activitățile, drepturile și obligațiile acestora în calitate de consumatori finali, producători, furnizori, operatori ai sistemelor de distribuție sau ca alți participanți la piață;</w:t>
            </w:r>
          </w:p>
          <w:p w14:paraId="7CF0CD6A" w14:textId="77777777" w:rsidR="00FB6497" w:rsidRPr="00170B0C" w:rsidRDefault="00FB6497" w:rsidP="00170B0C">
            <w:pPr>
              <w:pStyle w:val="ListParagraph"/>
              <w:numPr>
                <w:ilvl w:val="0"/>
                <w:numId w:val="39"/>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vederea promovării comunităților de energie din surse regenerabile, Agenția Națională pentru Reglementarea Energetică elaborează și aprobă reglementări cu privire la drepturile și obligațiile operatorilor de sistem, furnizorilor și altor actori de pe piețele energetice în ceea ce privește racordarea, folosirea în comun a energiei în cadrul comunității, măsurarea energiei </w:t>
            </w:r>
            <w:proofErr w:type="spellStart"/>
            <w:r w:rsidRPr="00170B0C">
              <w:rPr>
                <w:rFonts w:ascii="Times New Roman" w:hAnsi="Times New Roman" w:cs="Times New Roman"/>
                <w:color w:val="0D0D0D" w:themeColor="text1" w:themeTint="F2"/>
                <w:sz w:val="24"/>
                <w:szCs w:val="24"/>
                <w:lang w:val="ro-MD"/>
              </w:rPr>
              <w:t>lectrice</w:t>
            </w:r>
            <w:proofErr w:type="spellEnd"/>
            <w:r w:rsidRPr="00170B0C">
              <w:rPr>
                <w:rFonts w:ascii="Times New Roman" w:hAnsi="Times New Roman" w:cs="Times New Roman"/>
                <w:color w:val="0D0D0D" w:themeColor="text1" w:themeTint="F2"/>
                <w:sz w:val="24"/>
                <w:szCs w:val="24"/>
                <w:lang w:val="ro-MD"/>
              </w:rPr>
              <w:t>, responsabilitatea cu privire la echilibrare, facturarea și alte aspecte relevante pentru dezvoltarea, buna-funcționare și integrarea comunităților de energie din surse regenerabile în piețele energetice.</w:t>
            </w:r>
          </w:p>
          <w:p w14:paraId="59073B07" w14:textId="51649951" w:rsidR="005B2115" w:rsidRPr="00170B0C" w:rsidRDefault="00FB6497" w:rsidP="00170B0C">
            <w:pPr>
              <w:pStyle w:val="ListParagraph"/>
              <w:numPr>
                <w:ilvl w:val="0"/>
                <w:numId w:val="39"/>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Guvernul, cu suportul organului central </w:t>
            </w:r>
            <w:r w:rsidR="00B41299" w:rsidRPr="00170B0C">
              <w:rPr>
                <w:rFonts w:ascii="Times New Roman" w:hAnsi="Times New Roman" w:cs="Times New Roman"/>
                <w:color w:val="0D0D0D" w:themeColor="text1" w:themeTint="F2"/>
                <w:sz w:val="24"/>
                <w:szCs w:val="24"/>
                <w:lang w:val="ro-MD"/>
              </w:rPr>
              <w:t>de specialitate al administrației publice în domeniul</w:t>
            </w:r>
            <w:r w:rsidRPr="00170B0C">
              <w:rPr>
                <w:rFonts w:ascii="Times New Roman" w:hAnsi="Times New Roman" w:cs="Times New Roman"/>
                <w:color w:val="0D0D0D" w:themeColor="text1" w:themeTint="F2"/>
                <w:sz w:val="24"/>
                <w:szCs w:val="24"/>
                <w:lang w:val="ro-MD"/>
              </w:rPr>
              <w:t xml:space="preserve"> energeticii, dezvoltă și pune la dispoziția consumatorilor finali instrumente financiare și programe care ar facilita accesul la finanțare și informații pentru dezvoltarea comunităților de energie din surse regenerabile.</w:t>
            </w:r>
          </w:p>
          <w:p w14:paraId="136AF1F8" w14:textId="7E9DE721" w:rsidR="00FB6497" w:rsidRPr="00170B0C" w:rsidRDefault="005B2115" w:rsidP="00170B0C">
            <w:pPr>
              <w:pStyle w:val="ListParagraph"/>
              <w:numPr>
                <w:ilvl w:val="0"/>
                <w:numId w:val="115"/>
              </w:numPr>
              <w:tabs>
                <w:tab w:val="left" w:pos="450"/>
              </w:tabs>
              <w:ind w:left="0" w:firstLine="4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Guvernul, cu suportul organului central de specialitate al administrației publice în domeniul energeticii, Agenția Națională pentru Reglementare în Energetică, precum și instituția publică de suport, oferă autorităților administrației publice locale sprijin în aspecte legate de reglementarea activității comunităților de energie din surse regenerabile, de consolidare a capacităților acestora, suport întru facilitarea înființării </w:t>
            </w:r>
            <w:r w:rsidRPr="00170B0C">
              <w:rPr>
                <w:rFonts w:ascii="Times New Roman" w:hAnsi="Times New Roman" w:cs="Times New Roman"/>
                <w:color w:val="0D0D0D" w:themeColor="text1" w:themeTint="F2"/>
                <w:sz w:val="24"/>
                <w:szCs w:val="24"/>
                <w:lang w:val="ro-MD"/>
              </w:rPr>
              <w:lastRenderedPageBreak/>
              <w:t>comunităților și participării directe a localităților în cadrul acestora.</w:t>
            </w:r>
          </w:p>
          <w:p w14:paraId="5A140B6B" w14:textId="77777777" w:rsidR="00FB6497" w:rsidRPr="00170B0C" w:rsidRDefault="00FB6497" w:rsidP="00FB6497">
            <w:pPr>
              <w:jc w:val="both"/>
              <w:rPr>
                <w:rFonts w:ascii="Times New Roman" w:hAnsi="Times New Roman" w:cs="Times New Roman"/>
                <w:color w:val="0D0D0D" w:themeColor="text1" w:themeTint="F2"/>
              </w:rPr>
            </w:pPr>
          </w:p>
        </w:tc>
        <w:tc>
          <w:tcPr>
            <w:tcW w:w="5039" w:type="dxa"/>
          </w:tcPr>
          <w:p w14:paraId="1727A22D" w14:textId="79951AC6" w:rsidR="00FB6497" w:rsidRPr="00170B0C" w:rsidRDefault="00FB6497" w:rsidP="00FB6497">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w:t>
            </w:r>
            <w:r w:rsidRPr="00170B0C">
              <w:rPr>
                <w:rFonts w:ascii="Times New Roman" w:hAnsi="Times New Roman" w:cs="Times New Roman"/>
                <w:b/>
                <w:color w:val="0D0D0D" w:themeColor="text1" w:themeTint="F2"/>
                <w:sz w:val="24"/>
                <w:szCs w:val="24"/>
                <w:lang w:val="ro-MD"/>
              </w:rPr>
              <w:t>Articolul 39</w:t>
            </w:r>
            <w:r w:rsidRPr="00170B0C">
              <w:rPr>
                <w:rFonts w:ascii="Times New Roman" w:hAnsi="Times New Roman" w:cs="Times New Roman"/>
                <w:b/>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Drepturile și obligațiile autoconsumatorilor de energie </w:t>
            </w:r>
            <w:r w:rsidR="00170B0C" w:rsidRPr="00170B0C">
              <w:rPr>
                <w:rFonts w:ascii="Times New Roman" w:hAnsi="Times New Roman" w:cs="Times New Roman"/>
                <w:color w:val="0D0D0D" w:themeColor="text1" w:themeTint="F2"/>
                <w:sz w:val="24"/>
                <w:szCs w:val="24"/>
                <w:lang w:val="ro-MD"/>
              </w:rPr>
              <w:t>electrică din surse regenerabile</w:t>
            </w:r>
          </w:p>
          <w:p w14:paraId="66856512" w14:textId="3E74FAA6" w:rsidR="00FB6497" w:rsidRPr="00170B0C" w:rsidRDefault="00FB6497" w:rsidP="00170B0C">
            <w:pPr>
              <w:pStyle w:val="ListParagraph"/>
              <w:numPr>
                <w:ilvl w:val="0"/>
                <w:numId w:val="75"/>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Orice consumator final are dreptul de a construi o centrală electrică de generare a energiei electrice din surse regenerabile și de a deveni autoconsumator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în următoarele condiții:</w:t>
            </w:r>
          </w:p>
          <w:p w14:paraId="268363BE" w14:textId="77777777" w:rsidR="00FB6497" w:rsidRPr="00170B0C" w:rsidRDefault="00FB6497" w:rsidP="00170B0C">
            <w:pPr>
              <w:pStyle w:val="ListParagraph"/>
              <w:numPr>
                <w:ilvl w:val="0"/>
                <w:numId w:val="76"/>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centrala electrică a autoconsumatorului este conectată la rețeaua și instalațiile electrice interne ale autoconsumatorului, în cadrul aceluiași loc de consum;</w:t>
            </w:r>
          </w:p>
          <w:p w14:paraId="199641B3" w14:textId="77777777" w:rsidR="00FB6497" w:rsidRPr="00170B0C" w:rsidRDefault="00FB6497" w:rsidP="00170B0C">
            <w:pPr>
              <w:pStyle w:val="ListParagraph"/>
              <w:numPr>
                <w:ilvl w:val="0"/>
                <w:numId w:val="76"/>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rPr>
              <w:t xml:space="preserve"> </w:t>
            </w:r>
            <w:r w:rsidRPr="00170B0C">
              <w:rPr>
                <w:rFonts w:ascii="Times New Roman" w:hAnsi="Times New Roman" w:cs="Times New Roman"/>
                <w:color w:val="0D0D0D" w:themeColor="text1" w:themeTint="F2"/>
                <w:sz w:val="24"/>
                <w:szCs w:val="24"/>
                <w:lang w:val="ro-MD"/>
              </w:rPr>
              <w:t xml:space="preserve">centrala electrică a autoconsumatorului funcționează în mod paralel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sincron cu rețeaua publică;</w:t>
            </w:r>
          </w:p>
          <w:p w14:paraId="3463230E" w14:textId="77777777" w:rsidR="00FB6497" w:rsidRPr="00170B0C" w:rsidRDefault="00FB6497" w:rsidP="00170B0C">
            <w:pPr>
              <w:pStyle w:val="ListParagraph"/>
              <w:numPr>
                <w:ilvl w:val="0"/>
                <w:numId w:val="76"/>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capacitatea totală instalată a centralei electrice a autoconsumatorului este egală sau mai mică decât puterea contractată cu propriul furnizor de energie electrică, dar nu depășește 200 kW. Capacitatea totală a centralei electrice poate fi limitată de operatorul sistemului de distribuție în anumite zone și/sau pentru anumite perioade de timp, din cauza limitărilor tehnice din rețeaua electrică în zonele respective. Agenția Națională pentru Reglementare în Energetică monitorizează aceste cazuri și acțiunile întreprinse de operatorii de sistem în vederea soluționării acestor limitări și este responsabilă de soluționarea litigiilor dintre operatorii de sistem și autoconsumatori;</w:t>
            </w:r>
          </w:p>
          <w:p w14:paraId="5A449E4F" w14:textId="77777777" w:rsidR="00FB6497" w:rsidRPr="00170B0C" w:rsidRDefault="00FB6497" w:rsidP="00170B0C">
            <w:pPr>
              <w:pStyle w:val="ListParagraph"/>
              <w:numPr>
                <w:ilvl w:val="0"/>
                <w:numId w:val="76"/>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centrala electrică este echipată cu un mecanism de protecție care deconectează automat centrala electrică de la </w:t>
            </w:r>
            <w:proofErr w:type="spellStart"/>
            <w:r w:rsidRPr="00170B0C">
              <w:rPr>
                <w:rFonts w:ascii="Times New Roman" w:hAnsi="Times New Roman" w:cs="Times New Roman"/>
                <w:color w:val="0D0D0D" w:themeColor="text1" w:themeTint="F2"/>
                <w:sz w:val="24"/>
                <w:szCs w:val="24"/>
                <w:lang w:val="ro-MD"/>
              </w:rPr>
              <w:t>reţeaua</w:t>
            </w:r>
            <w:proofErr w:type="spellEnd"/>
            <w:r w:rsidRPr="00170B0C">
              <w:rPr>
                <w:rFonts w:ascii="Times New Roman" w:hAnsi="Times New Roman" w:cs="Times New Roman"/>
                <w:color w:val="0D0D0D" w:themeColor="text1" w:themeTint="F2"/>
                <w:sz w:val="24"/>
                <w:szCs w:val="24"/>
                <w:lang w:val="ro-MD"/>
              </w:rPr>
              <w:t xml:space="preserve"> electrică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întrerupe livrarea energiei electrice în </w:t>
            </w:r>
            <w:proofErr w:type="spellStart"/>
            <w:r w:rsidRPr="00170B0C">
              <w:rPr>
                <w:rFonts w:ascii="Times New Roman" w:hAnsi="Times New Roman" w:cs="Times New Roman"/>
                <w:color w:val="0D0D0D" w:themeColor="text1" w:themeTint="F2"/>
                <w:sz w:val="24"/>
                <w:szCs w:val="24"/>
                <w:lang w:val="ro-MD"/>
              </w:rPr>
              <w:t>reţea</w:t>
            </w:r>
            <w:proofErr w:type="spellEnd"/>
            <w:r w:rsidRPr="00170B0C">
              <w:rPr>
                <w:rFonts w:ascii="Times New Roman" w:hAnsi="Times New Roman" w:cs="Times New Roman"/>
                <w:color w:val="0D0D0D" w:themeColor="text1" w:themeTint="F2"/>
                <w:sz w:val="24"/>
                <w:szCs w:val="24"/>
                <w:lang w:val="ro-MD"/>
              </w:rPr>
              <w:t xml:space="preserve"> în cazul în care </w:t>
            </w:r>
            <w:r w:rsidRPr="00170B0C">
              <w:rPr>
                <w:rFonts w:ascii="Times New Roman" w:hAnsi="Times New Roman" w:cs="Times New Roman"/>
                <w:color w:val="0D0D0D" w:themeColor="text1" w:themeTint="F2"/>
                <w:sz w:val="24"/>
                <w:szCs w:val="24"/>
                <w:lang w:val="ro-MD"/>
              </w:rPr>
              <w:lastRenderedPageBreak/>
              <w:t xml:space="preserve">este întreruptă livrarea energiei electrice către consumatorul final, </w:t>
            </w:r>
            <w:proofErr w:type="spellStart"/>
            <w:r w:rsidRPr="00170B0C">
              <w:rPr>
                <w:rFonts w:ascii="Times New Roman" w:hAnsi="Times New Roman" w:cs="Times New Roman"/>
                <w:color w:val="0D0D0D" w:themeColor="text1" w:themeTint="F2"/>
                <w:sz w:val="24"/>
                <w:szCs w:val="24"/>
                <w:lang w:val="ro-MD"/>
              </w:rPr>
              <w:t>deţinător</w:t>
            </w:r>
            <w:proofErr w:type="spellEnd"/>
            <w:r w:rsidRPr="00170B0C">
              <w:rPr>
                <w:rFonts w:ascii="Times New Roman" w:hAnsi="Times New Roman" w:cs="Times New Roman"/>
                <w:color w:val="0D0D0D" w:themeColor="text1" w:themeTint="F2"/>
                <w:sz w:val="24"/>
                <w:szCs w:val="24"/>
                <w:lang w:val="ro-MD"/>
              </w:rPr>
              <w:t xml:space="preserve"> al centralei electrice</w:t>
            </w:r>
          </w:p>
          <w:p w14:paraId="76CC4754" w14:textId="712DC1E3" w:rsidR="009840A9" w:rsidRPr="00170B0C" w:rsidRDefault="00FB6497" w:rsidP="00170B0C">
            <w:pPr>
              <w:pStyle w:val="ListParagraph"/>
              <w:numPr>
                <w:ilvl w:val="0"/>
                <w:numId w:val="76"/>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surplusul de energie electrică livrat în rețea pe durata a 12 luni trebuie să fie mai mic decât cantitatea de energie electrică consumată din rețea în aceeași perioadă. Dacă surplusul de energie electrică livrată în rețea în perioada de 12 luni este mai mare decât cantitatea de energie electrică consumată în aceeași perioadă, partea din surplusul de energie electrică care depășește energia electrică consumată nu este compensată. Perioada de 12 luni începe la data de 1 aprilie, sau la o altă dată, stabilită de Agenția Națională pentru Reglementare în Energetică în coordonare cu organul central de specialitate al administrației publice în domeniul energeticii</w:t>
            </w:r>
            <w:r w:rsidR="009840A9" w:rsidRPr="00170B0C">
              <w:rPr>
                <w:rFonts w:ascii="Times New Roman" w:hAnsi="Times New Roman" w:cs="Times New Roman"/>
                <w:color w:val="0D0D0D" w:themeColor="text1" w:themeTint="F2"/>
                <w:sz w:val="24"/>
                <w:szCs w:val="24"/>
                <w:lang w:val="ro-MD"/>
              </w:rPr>
              <w:t xml:space="preserve">, </w:t>
            </w:r>
            <w:r w:rsidR="009840A9" w:rsidRPr="00170B0C">
              <w:rPr>
                <w:rFonts w:ascii="Times New Roman" w:hAnsi="Times New Roman" w:cs="Times New Roman"/>
                <w:color w:val="0D0D0D" w:themeColor="text1" w:themeTint="F2"/>
                <w:sz w:val="24"/>
                <w:szCs w:val="24"/>
                <w:lang w:val="ro-MD"/>
              </w:rPr>
              <w:t>care poate fi diferențiată pe tehnologii</w:t>
            </w:r>
            <w:r w:rsidR="009840A9" w:rsidRPr="00170B0C">
              <w:rPr>
                <w:rFonts w:ascii="Times New Roman" w:hAnsi="Times New Roman" w:cs="Times New Roman"/>
                <w:color w:val="0D0D0D" w:themeColor="text1" w:themeTint="F2"/>
                <w:sz w:val="24"/>
                <w:szCs w:val="24"/>
                <w:lang w:val="ro-MD"/>
              </w:rPr>
              <w:t>.</w:t>
            </w:r>
          </w:p>
          <w:p w14:paraId="0B62D3E8" w14:textId="7E1AD59E" w:rsidR="00FB6497" w:rsidRPr="00170B0C" w:rsidRDefault="00FB6497" w:rsidP="00170B0C">
            <w:pPr>
              <w:pStyle w:val="ListParagraph"/>
              <w:numPr>
                <w:ilvl w:val="0"/>
                <w:numId w:val="75"/>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Orice autoconsumator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proprietar sau locatar al locuinței/ clădirii, are dreptul:</w:t>
            </w:r>
          </w:p>
          <w:p w14:paraId="696825CC" w14:textId="4777EDBB" w:rsidR="00FB6497" w:rsidRPr="00170B0C" w:rsidRDefault="00FB6497" w:rsidP="00170B0C">
            <w:pPr>
              <w:pStyle w:val="ListParagraph"/>
              <w:numPr>
                <w:ilvl w:val="0"/>
                <w:numId w:val="77"/>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să genereze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pentru consum propriu, să o stocheze, inclusiv să comercializeze surplusul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produsă, cu condiția ca, pentru un autoconsumator non-casnic, aceasta să nu constituie activitatea sa principală comercială sau profesională, fără a fi supus:</w:t>
            </w:r>
          </w:p>
          <w:p w14:paraId="5B7EFDFE" w14:textId="663AFF94" w:rsidR="00FB6497" w:rsidRPr="00170B0C" w:rsidRDefault="00FB6497" w:rsidP="00170B0C">
            <w:pPr>
              <w:pStyle w:val="ListParagraph"/>
              <w:numPr>
                <w:ilvl w:val="0"/>
                <w:numId w:val="109"/>
              </w:numPr>
              <w:ind w:left="441"/>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unor proceduri și taxări discriminatorii și disproporționate, precum și tarifelor pentru utilizarea rețelelor care nu reflectă costurile, în raport cu energia electrică pe care o consumă din rețea sau pe care o livrează în rețea;</w:t>
            </w:r>
          </w:p>
          <w:p w14:paraId="31E2CEEB" w14:textId="77777777" w:rsidR="00FB6497" w:rsidRPr="00170B0C" w:rsidRDefault="00FB6497" w:rsidP="00170B0C">
            <w:pPr>
              <w:pStyle w:val="ListParagraph"/>
              <w:numPr>
                <w:ilvl w:val="0"/>
                <w:numId w:val="109"/>
              </w:numPr>
              <w:ind w:left="441"/>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unor procedurile discriminatorii sau disproporționate și oricăror modificări sau taxe care ar avea ca și obiect energia electrică din surse regenerabile produsă și rămasă în/ consumată de locuința sa.</w:t>
            </w:r>
          </w:p>
          <w:p w14:paraId="6528D873" w14:textId="77777777" w:rsidR="00FB6497" w:rsidRPr="00170B0C" w:rsidRDefault="00FB6497" w:rsidP="00170B0C">
            <w:pPr>
              <w:pStyle w:val="ListParagraph"/>
              <w:numPr>
                <w:ilvl w:val="0"/>
                <w:numId w:val="77"/>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să instaleze, dețină și să opereze sisteme de stocare a energiei electrice combinate cu centrale electrice de generare a energiei electrice din surse regenerabile, fără fi supus dublei taxări, inclusiv tarifelor pentru utilizarea rețelei pentru energia electrică stocată și rămasă în locuința sa. Sistemul de stocare a energiei electrice din cadrul instalației autoconsumatorului corespunde următoarelor cerințe:</w:t>
            </w:r>
          </w:p>
          <w:p w14:paraId="6B048DC4" w14:textId="77777777" w:rsidR="00FB6497" w:rsidRPr="00170B0C" w:rsidRDefault="00FB6497" w:rsidP="00170B0C">
            <w:pPr>
              <w:pStyle w:val="ListParagraph"/>
              <w:numPr>
                <w:ilvl w:val="2"/>
                <w:numId w:val="77"/>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este încărcată cu energie electrică produs exclusiv de centrala electrică proprie a autoconsumatorului;</w:t>
            </w:r>
          </w:p>
          <w:p w14:paraId="28BF77D0" w14:textId="77777777" w:rsidR="00FB6497" w:rsidRPr="00170B0C" w:rsidRDefault="00FB6497" w:rsidP="00170B0C">
            <w:pPr>
              <w:pStyle w:val="ListParagraph"/>
              <w:numPr>
                <w:ilvl w:val="2"/>
                <w:numId w:val="77"/>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nu este încărcată cu energie electrică din rețeaua publică, aceasta fiind considerată o utilizare neautorizată a energiei electrice.</w:t>
            </w:r>
          </w:p>
          <w:p w14:paraId="546437B5" w14:textId="77777777" w:rsidR="00FB6497" w:rsidRPr="00170B0C" w:rsidRDefault="00FB6497" w:rsidP="00170B0C">
            <w:pPr>
              <w:pStyle w:val="ListParagraph"/>
              <w:numPr>
                <w:ilvl w:val="0"/>
                <w:numId w:val="77"/>
              </w:numPr>
              <w:tabs>
                <w:tab w:val="left" w:pos="36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să-și păstreze drepturile și obligațiile în calitate de consumator final, inclusiv măsurile de protecție și de schimbarea furnizorului;</w:t>
            </w:r>
          </w:p>
          <w:p w14:paraId="23BA1018" w14:textId="0722545E" w:rsidR="00FB6497" w:rsidRPr="00170B0C" w:rsidRDefault="00FB6497" w:rsidP="00170B0C">
            <w:pPr>
              <w:pStyle w:val="ListParagraph"/>
              <w:numPr>
                <w:ilvl w:val="0"/>
                <w:numId w:val="77"/>
              </w:numPr>
              <w:tabs>
                <w:tab w:val="left" w:pos="36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primească o remunerare, inclusiv, dacă este cazul, prin scheme de sprijin stabilită în conformitate cu art. 39</w:t>
            </w:r>
            <w:r w:rsidRPr="00170B0C">
              <w:rPr>
                <w:rFonts w:ascii="Times New Roman" w:hAnsi="Times New Roman" w:cs="Times New Roman"/>
                <w:color w:val="0D0D0D" w:themeColor="text1" w:themeTint="F2"/>
                <w:sz w:val="24"/>
                <w:szCs w:val="24"/>
                <w:vertAlign w:val="superscript"/>
                <w:lang w:val="ro-MD"/>
              </w:rPr>
              <w:t>2</w:t>
            </w:r>
            <w:r w:rsidRPr="00170B0C">
              <w:rPr>
                <w:rFonts w:ascii="Times New Roman" w:hAnsi="Times New Roman" w:cs="Times New Roman"/>
                <w:color w:val="0D0D0D" w:themeColor="text1" w:themeTint="F2"/>
                <w:sz w:val="24"/>
                <w:szCs w:val="24"/>
                <w:lang w:val="ro-MD"/>
              </w:rPr>
              <w:t xml:space="preserve">, pentru energia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produsă și livrată în rețea, care reflectă valoarea de piață a energiei electrice și care ia în considerare valoarea acesteia pe termen lung pentru sistemul electroenergetic, mediu și societate;</w:t>
            </w:r>
          </w:p>
          <w:p w14:paraId="34082D6E" w14:textId="0DDE4B95" w:rsidR="00FB6497" w:rsidRPr="00170B0C" w:rsidRDefault="00FB6497" w:rsidP="00170B0C">
            <w:pPr>
              <w:pStyle w:val="ListParagraph"/>
              <w:numPr>
                <w:ilvl w:val="0"/>
                <w:numId w:val="77"/>
              </w:numPr>
              <w:tabs>
                <w:tab w:val="left" w:pos="36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să încheie un contract de furnizare a energiei electrice cu furnizorul său, conform schemei de sprijin a autoconsumatorilor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stabilită în conformitate cu prezenta lege, sau să încheie un contract de furnizare a energiei electrice cu furnizorul său în baza unor termeni și condiții negociate și agreate de ambele părți;</w:t>
            </w:r>
          </w:p>
          <w:p w14:paraId="38C39E17" w14:textId="77777777" w:rsidR="00FB6497" w:rsidRPr="00170B0C" w:rsidRDefault="00FB6497" w:rsidP="00170B0C">
            <w:pPr>
              <w:pStyle w:val="ListParagraph"/>
              <w:numPr>
                <w:ilvl w:val="0"/>
                <w:numId w:val="77"/>
              </w:numPr>
              <w:tabs>
                <w:tab w:val="left" w:pos="36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să se angajeze în comun cu alți consumatori finali în activitățile menționate la lit. a) - e), pe baza unui acord, dacă sunt situați în aceeași clădire, inclusiv clădire locuit cu mai multe apartamente, și agreează asupra utilizării în comun cantității de energie electrică produsă, fără a aduce </w:t>
            </w:r>
            <w:r w:rsidRPr="00170B0C">
              <w:rPr>
                <w:rFonts w:ascii="Times New Roman" w:hAnsi="Times New Roman" w:cs="Times New Roman"/>
                <w:color w:val="0D0D0D" w:themeColor="text1" w:themeTint="F2"/>
                <w:sz w:val="24"/>
                <w:szCs w:val="24"/>
                <w:lang w:val="ro-MD"/>
              </w:rPr>
              <w:lastRenderedPageBreak/>
              <w:t xml:space="preserve">atingere obligației de achitare a tarifelor pentru utilizarea rețelei și altor taxe și plăți aplicabile fiecărui autoconsumator. </w:t>
            </w:r>
          </w:p>
          <w:p w14:paraId="4394BCFC" w14:textId="200BD744" w:rsidR="00FB6497" w:rsidRPr="00170B0C" w:rsidRDefault="00FB6497" w:rsidP="00170B0C">
            <w:pPr>
              <w:pStyle w:val="ListParagraph"/>
              <w:numPr>
                <w:ilvl w:val="0"/>
                <w:numId w:val="75"/>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Autoconsumatorul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are următoarele obligații:</w:t>
            </w:r>
          </w:p>
          <w:p w14:paraId="3C22E737" w14:textId="77777777" w:rsidR="00FB6497" w:rsidRPr="00170B0C" w:rsidRDefault="00FB6497" w:rsidP="00170B0C">
            <w:pPr>
              <w:pStyle w:val="ListParagraph"/>
              <w:numPr>
                <w:ilvl w:val="0"/>
                <w:numId w:val="78"/>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dețină statutul de consumator final;</w:t>
            </w:r>
          </w:p>
          <w:p w14:paraId="220CF064" w14:textId="77777777" w:rsidR="00FB6497" w:rsidRPr="00170B0C" w:rsidRDefault="00FB6497" w:rsidP="00170B0C">
            <w:pPr>
              <w:pStyle w:val="ListParagraph"/>
              <w:numPr>
                <w:ilvl w:val="0"/>
                <w:numId w:val="78"/>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obțină o autorizare de instalare a centralei electrice pentru producerea energiei electrice din surse regenerabile, conform procedurilor aprobate de Agenția Națională pentru Reglementare în Energetică;</w:t>
            </w:r>
          </w:p>
          <w:p w14:paraId="656EE3C6" w14:textId="77777777" w:rsidR="00FB6497" w:rsidRPr="00170B0C" w:rsidRDefault="00FB6497" w:rsidP="00170B0C">
            <w:pPr>
              <w:pStyle w:val="ListParagraph"/>
              <w:numPr>
                <w:ilvl w:val="0"/>
                <w:numId w:val="78"/>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livreze energia electrică produsă prin același punct de măsurare prin care achiziționează energia electrică;</w:t>
            </w:r>
          </w:p>
          <w:p w14:paraId="6A250CA7" w14:textId="77777777" w:rsidR="00FB6497" w:rsidRPr="00170B0C" w:rsidRDefault="00FB6497" w:rsidP="00170B0C">
            <w:pPr>
              <w:pStyle w:val="ListParagraph"/>
              <w:numPr>
                <w:ilvl w:val="0"/>
                <w:numId w:val="78"/>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se asigure că rețeaua și instalațiile sale interne sunt realizate în conformitate cu normele tehnice aprobate Agenția Națională pentru Reglementare în Energetică în conformitate cu Legea 107/2016 cu privire la energia electrică;</w:t>
            </w:r>
          </w:p>
          <w:p w14:paraId="2A6347D3" w14:textId="77777777" w:rsidR="00FB6497" w:rsidRPr="00170B0C" w:rsidRDefault="00FB6497" w:rsidP="00170B0C">
            <w:pPr>
              <w:pStyle w:val="ListParagraph"/>
              <w:numPr>
                <w:ilvl w:val="0"/>
                <w:numId w:val="78"/>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să ofere acces operatorului sistemului de distribuție a energiei electrice la echipamentele de măsurare a energiei electrice produse de centrala electrică, energia electrică livrată în rețea, energia electrică consumată, în vederea stabilirii unui bilanț deplin și corect al fluxurilor de energie electrică către și dinspre rețeaua electrică; </w:t>
            </w:r>
          </w:p>
          <w:p w14:paraId="3DC7255F" w14:textId="77777777" w:rsidR="00FB6497" w:rsidRPr="00170B0C" w:rsidRDefault="00FB6497" w:rsidP="00170B0C">
            <w:pPr>
              <w:pStyle w:val="ListParagraph"/>
              <w:numPr>
                <w:ilvl w:val="0"/>
                <w:numId w:val="78"/>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îndeplinească toate cerințele tehnice stabilite de Agenția Națională pentru Reglementare în Energetică, inclusiv cerințele cu privire la măsurarea energiei electrice, după cum este stabilit la lit. f).</w:t>
            </w:r>
          </w:p>
          <w:p w14:paraId="1BF17E70" w14:textId="286178CE" w:rsidR="00FB6497" w:rsidRPr="00170B0C" w:rsidRDefault="005D56DD" w:rsidP="00170B0C">
            <w:pPr>
              <w:pStyle w:val="ListParagraph"/>
              <w:numPr>
                <w:ilvl w:val="0"/>
                <w:numId w:val="75"/>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(Agenția Națională pentru Reglementare în Energetică elaborează și aprobă o metodologie  cu privire la recuperarea costurilor operatorilor de sistem cauzate de autoconsumatorii de energie din surse regenerabile, prin intermediul unor tarife specifice autoconsumatorilor, în calitatea acestora de categorie separată de utilizatori ai rețelei publice, în vederea maximizării sprijinul pentru </w:t>
            </w:r>
            <w:r w:rsidRPr="00170B0C">
              <w:rPr>
                <w:rFonts w:ascii="Times New Roman" w:hAnsi="Times New Roman" w:cs="Times New Roman"/>
                <w:color w:val="0D0D0D" w:themeColor="text1" w:themeTint="F2"/>
                <w:sz w:val="24"/>
                <w:szCs w:val="24"/>
                <w:lang w:val="ro-MD"/>
              </w:rPr>
              <w:lastRenderedPageBreak/>
              <w:t>rețeaua electrică, pe de o parte, și de atenuare a riscurilor legate de reflectivitatea costurilor și de recuperare a costurilor suportate de operatorii de sistem cu exploatarea rețelei, pe de altă parte. Aplicarea metodologiei este precedată de elaborarea unui studiu comprehensiv al impactului autoconsumatorilor și utilizatorilor mecanismului de contorizare netă existenți, rezultatele căruia sunt consultate extensiv cu autoritățile și instituțiile publice de profil, mediul academic, organizațiile non-guvernamentale, și alte părți interesate</w:t>
            </w:r>
            <w:r w:rsidR="00FB6497" w:rsidRPr="00170B0C">
              <w:rPr>
                <w:rFonts w:ascii="Times New Roman" w:hAnsi="Times New Roman" w:cs="Times New Roman"/>
                <w:color w:val="0D0D0D" w:themeColor="text1" w:themeTint="F2"/>
                <w:sz w:val="24"/>
                <w:szCs w:val="24"/>
                <w:lang w:val="ro-MD"/>
              </w:rPr>
              <w:t>.</w:t>
            </w:r>
          </w:p>
          <w:p w14:paraId="1A8C48C2" w14:textId="00DD7230" w:rsidR="00FB6497" w:rsidRPr="00170B0C" w:rsidRDefault="00490510" w:rsidP="00170B0C">
            <w:pPr>
              <w:pStyle w:val="ListParagraph"/>
              <w:numPr>
                <w:ilvl w:val="0"/>
                <w:numId w:val="75"/>
              </w:numPr>
              <w:ind w:left="0" w:firstLine="0"/>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Prin derogare de la alin. (1), lit. a) și alin. (3), lit. c), un autoconsumator de energie din surse regenerabile – consumator casnic,  poate deține o centrală electrică localizată în afara locului său de consum, cu respectarea prevederilor stabilite la art. 391 – 393, inclusiv a următoarelor condiții cumulative</w:t>
            </w:r>
            <w:r w:rsidR="00FB6497" w:rsidRPr="00170B0C">
              <w:rPr>
                <w:rFonts w:ascii="Times New Roman" w:hAnsi="Times New Roman" w:cs="Times New Roman"/>
                <w:color w:val="0D0D0D" w:themeColor="text1" w:themeTint="F2"/>
                <w:sz w:val="24"/>
                <w:szCs w:val="24"/>
                <w:lang w:val="ro-MD"/>
              </w:rPr>
              <w:t>:</w:t>
            </w:r>
          </w:p>
          <w:p w14:paraId="4809E7A6" w14:textId="77777777" w:rsidR="00490510" w:rsidRPr="00170B0C" w:rsidRDefault="00490510" w:rsidP="00170B0C">
            <w:pPr>
              <w:pStyle w:val="ListParagraph"/>
              <w:numPr>
                <w:ilvl w:val="0"/>
                <w:numId w:val="79"/>
              </w:numPr>
              <w:spacing w:after="0" w:line="240" w:lineRule="auto"/>
              <w:ind w:left="0" w:firstLine="261"/>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centrala electrică a autoconsumatorului și locul său de consum sunt conectate la  rețeaua de distribuție a energiei electrice gestionate de același operator al sistemului de distribuție;</w:t>
            </w:r>
          </w:p>
          <w:p w14:paraId="3F08B315" w14:textId="77777777" w:rsidR="00490510" w:rsidRPr="00170B0C" w:rsidRDefault="00490510" w:rsidP="00170B0C">
            <w:pPr>
              <w:pStyle w:val="ListParagraph"/>
              <w:numPr>
                <w:ilvl w:val="0"/>
                <w:numId w:val="79"/>
              </w:numPr>
              <w:spacing w:after="0" w:line="240" w:lineRule="auto"/>
              <w:ind w:left="0" w:firstLine="261"/>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centrala electrică produce energie electrică în beneficiul exclusiv al autoconsumatorului în cauză;</w:t>
            </w:r>
          </w:p>
          <w:p w14:paraId="4BCAF60F" w14:textId="77777777" w:rsidR="00490510" w:rsidRPr="00170B0C" w:rsidRDefault="00490510" w:rsidP="00170B0C">
            <w:pPr>
              <w:pStyle w:val="ListParagraph"/>
              <w:numPr>
                <w:ilvl w:val="0"/>
                <w:numId w:val="79"/>
              </w:numPr>
              <w:spacing w:after="0" w:line="240" w:lineRule="auto"/>
              <w:ind w:left="0" w:firstLine="261"/>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autoconsumatorul consimte și achită tariful pentru serviciul de distribuție pentru energia electrică transportată în beneficiul său către locul de consum final, în funcție de nivelul tensiune al rețelei electrice de distribuție la care sunt racordate centrala electrică și locul său de consum;</w:t>
            </w:r>
          </w:p>
          <w:p w14:paraId="444E7797" w14:textId="77777777" w:rsidR="00490510" w:rsidRPr="00170B0C" w:rsidRDefault="00490510" w:rsidP="00170B0C">
            <w:pPr>
              <w:pStyle w:val="ListParagraph"/>
              <w:numPr>
                <w:ilvl w:val="0"/>
                <w:numId w:val="79"/>
              </w:numPr>
              <w:spacing w:after="0" w:line="240" w:lineRule="auto"/>
              <w:ind w:left="0" w:firstLine="261"/>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centrala electrică și locul de consum dispun de echipamente de măsurare, cu înregistrarea orară a energiei electrice livrate și, respectiv, consumate, în vederea stabilirii obiective a surplusului de energie electrică livrată în rețea, instalate din contul consumatorului final;</w:t>
            </w:r>
          </w:p>
          <w:p w14:paraId="114EA30A" w14:textId="77777777" w:rsidR="00490510" w:rsidRPr="00170B0C" w:rsidRDefault="00490510" w:rsidP="00170B0C">
            <w:pPr>
              <w:pStyle w:val="ListParagraph"/>
              <w:numPr>
                <w:ilvl w:val="0"/>
                <w:numId w:val="79"/>
              </w:numPr>
              <w:spacing w:after="0" w:line="240" w:lineRule="auto"/>
              <w:ind w:left="0" w:firstLine="261"/>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îndeplinirea altor responsabilități și obligații stabilite de Agenția Națională pentru Reglementare în Energetică în actele sale de reglementare.</w:t>
            </w:r>
          </w:p>
          <w:p w14:paraId="2C3D289D" w14:textId="5ADC78CB" w:rsidR="00FB6497" w:rsidRPr="00170B0C" w:rsidRDefault="00FB6497" w:rsidP="00FB6497">
            <w:pPr>
              <w:jc w:val="both"/>
              <w:rPr>
                <w:rFonts w:ascii="Times New Roman" w:hAnsi="Times New Roman" w:cs="Times New Roman"/>
                <w:color w:val="0D0D0D" w:themeColor="text1" w:themeTint="F2"/>
                <w:sz w:val="24"/>
                <w:szCs w:val="24"/>
                <w:lang w:val="ro-MD"/>
              </w:rPr>
            </w:pPr>
          </w:p>
          <w:p w14:paraId="5712D8F0" w14:textId="09195D30" w:rsidR="00FB6497" w:rsidRPr="00170B0C" w:rsidRDefault="00FB6497" w:rsidP="00FB6497">
            <w:pPr>
              <w:jc w:val="both"/>
              <w:rPr>
                <w:rFonts w:ascii="Times New Roman" w:hAnsi="Times New Roman" w:cs="Times New Roman"/>
                <w:color w:val="0D0D0D" w:themeColor="text1" w:themeTint="F2"/>
                <w:sz w:val="24"/>
                <w:szCs w:val="24"/>
                <w:lang w:val="ro-MD"/>
              </w:rPr>
            </w:pPr>
          </w:p>
          <w:p w14:paraId="2D18A06D" w14:textId="24CF52F6" w:rsidR="00FB6497" w:rsidRPr="00170B0C" w:rsidRDefault="00FB6497" w:rsidP="00FB6497">
            <w:pPr>
              <w:jc w:val="both"/>
              <w:rPr>
                <w:rFonts w:ascii="Times New Roman" w:hAnsi="Times New Roman" w:cs="Times New Roman"/>
                <w:color w:val="0D0D0D" w:themeColor="text1" w:themeTint="F2"/>
                <w:sz w:val="24"/>
                <w:szCs w:val="24"/>
                <w:lang w:val="ro-MD"/>
              </w:rPr>
            </w:pPr>
          </w:p>
          <w:p w14:paraId="40AE6748" w14:textId="7DBD0CAB" w:rsidR="00FB6497" w:rsidRPr="00170B0C" w:rsidRDefault="00FB6497" w:rsidP="00FB6497">
            <w:pPr>
              <w:jc w:val="both"/>
              <w:rPr>
                <w:rFonts w:ascii="Times New Roman" w:hAnsi="Times New Roman" w:cs="Times New Roman"/>
                <w:color w:val="0D0D0D" w:themeColor="text1" w:themeTint="F2"/>
                <w:sz w:val="24"/>
                <w:szCs w:val="24"/>
                <w:lang w:val="ro-MD"/>
              </w:rPr>
            </w:pPr>
          </w:p>
          <w:p w14:paraId="589C0251" w14:textId="7411C38D" w:rsidR="00FB6497" w:rsidRPr="00170B0C" w:rsidRDefault="00FB6497" w:rsidP="00FB6497">
            <w:pPr>
              <w:jc w:val="both"/>
              <w:rPr>
                <w:rFonts w:ascii="Times New Roman" w:hAnsi="Times New Roman" w:cs="Times New Roman"/>
                <w:color w:val="0D0D0D" w:themeColor="text1" w:themeTint="F2"/>
                <w:sz w:val="24"/>
                <w:szCs w:val="24"/>
                <w:lang w:val="ro-MD"/>
              </w:rPr>
            </w:pPr>
          </w:p>
          <w:p w14:paraId="6887E82A" w14:textId="40E27B7C" w:rsidR="00FB6497" w:rsidRPr="00170B0C" w:rsidRDefault="00FB6497" w:rsidP="00FB6497">
            <w:pPr>
              <w:jc w:val="both"/>
              <w:rPr>
                <w:rFonts w:ascii="Times New Roman" w:hAnsi="Times New Roman" w:cs="Times New Roman"/>
                <w:color w:val="0D0D0D" w:themeColor="text1" w:themeTint="F2"/>
                <w:sz w:val="24"/>
                <w:szCs w:val="24"/>
                <w:lang w:val="ro-MD"/>
              </w:rPr>
            </w:pPr>
          </w:p>
          <w:p w14:paraId="4BA810EC" w14:textId="099E1584" w:rsidR="00FB6497" w:rsidRPr="00170B0C" w:rsidRDefault="00FB6497" w:rsidP="00FB6497">
            <w:pPr>
              <w:jc w:val="both"/>
              <w:rPr>
                <w:rFonts w:ascii="Times New Roman" w:hAnsi="Times New Roman" w:cs="Times New Roman"/>
                <w:color w:val="0D0D0D" w:themeColor="text1" w:themeTint="F2"/>
                <w:sz w:val="24"/>
                <w:szCs w:val="24"/>
                <w:lang w:val="ro-MD"/>
              </w:rPr>
            </w:pPr>
          </w:p>
          <w:p w14:paraId="10AC0C06" w14:textId="3355F5F5" w:rsidR="00FB6497" w:rsidRPr="00170B0C" w:rsidRDefault="00FB6497" w:rsidP="00FB6497">
            <w:pPr>
              <w:jc w:val="both"/>
              <w:rPr>
                <w:rFonts w:ascii="Times New Roman" w:hAnsi="Times New Roman" w:cs="Times New Roman"/>
                <w:color w:val="0D0D0D" w:themeColor="text1" w:themeTint="F2"/>
                <w:sz w:val="24"/>
                <w:szCs w:val="24"/>
                <w:lang w:val="ro-MD"/>
              </w:rPr>
            </w:pPr>
          </w:p>
          <w:p w14:paraId="03C97F31" w14:textId="64211D57" w:rsidR="00FB6497" w:rsidRPr="00170B0C" w:rsidRDefault="00FB6497" w:rsidP="00FB6497">
            <w:pPr>
              <w:jc w:val="both"/>
              <w:rPr>
                <w:rFonts w:ascii="Times New Roman" w:hAnsi="Times New Roman" w:cs="Times New Roman"/>
                <w:color w:val="0D0D0D" w:themeColor="text1" w:themeTint="F2"/>
                <w:sz w:val="24"/>
                <w:szCs w:val="24"/>
                <w:lang w:val="ro-MD"/>
              </w:rPr>
            </w:pPr>
          </w:p>
          <w:p w14:paraId="656F88B1" w14:textId="02DBD256" w:rsidR="00FB6497" w:rsidRPr="00170B0C" w:rsidRDefault="00FB6497" w:rsidP="00FB6497">
            <w:pPr>
              <w:jc w:val="both"/>
              <w:rPr>
                <w:rFonts w:ascii="Times New Roman" w:hAnsi="Times New Roman" w:cs="Times New Roman"/>
                <w:color w:val="0D0D0D" w:themeColor="text1" w:themeTint="F2"/>
                <w:sz w:val="24"/>
                <w:szCs w:val="24"/>
                <w:lang w:val="ro-MD"/>
              </w:rPr>
            </w:pPr>
          </w:p>
          <w:p w14:paraId="4620CD29" w14:textId="0FF05665" w:rsidR="00FB6497" w:rsidRPr="00170B0C" w:rsidRDefault="00FB6497" w:rsidP="00FB6497">
            <w:pPr>
              <w:jc w:val="both"/>
              <w:rPr>
                <w:rFonts w:ascii="Times New Roman" w:hAnsi="Times New Roman" w:cs="Times New Roman"/>
                <w:color w:val="0D0D0D" w:themeColor="text1" w:themeTint="F2"/>
                <w:sz w:val="24"/>
                <w:szCs w:val="24"/>
                <w:lang w:val="ro-MD"/>
              </w:rPr>
            </w:pPr>
          </w:p>
          <w:p w14:paraId="122F233B" w14:textId="35674D4D" w:rsidR="00FB6497" w:rsidRPr="00170B0C" w:rsidRDefault="00FB6497" w:rsidP="00FB6497">
            <w:pPr>
              <w:jc w:val="both"/>
              <w:rPr>
                <w:rFonts w:ascii="Times New Roman" w:hAnsi="Times New Roman" w:cs="Times New Roman"/>
                <w:color w:val="0D0D0D" w:themeColor="text1" w:themeTint="F2"/>
                <w:sz w:val="24"/>
                <w:szCs w:val="24"/>
                <w:lang w:val="ro-MD"/>
              </w:rPr>
            </w:pPr>
          </w:p>
          <w:p w14:paraId="570D45A8" w14:textId="33363132" w:rsidR="00FB6497" w:rsidRPr="00170B0C" w:rsidRDefault="00FB6497" w:rsidP="00FB6497">
            <w:pPr>
              <w:jc w:val="both"/>
              <w:rPr>
                <w:rFonts w:ascii="Times New Roman" w:hAnsi="Times New Roman" w:cs="Times New Roman"/>
                <w:color w:val="0D0D0D" w:themeColor="text1" w:themeTint="F2"/>
                <w:sz w:val="24"/>
                <w:szCs w:val="24"/>
                <w:lang w:val="ro-MD"/>
              </w:rPr>
            </w:pPr>
          </w:p>
          <w:p w14:paraId="410A2BF9" w14:textId="3E45BD02" w:rsidR="00FB6497" w:rsidRPr="00170B0C" w:rsidRDefault="00FB6497" w:rsidP="00FB6497">
            <w:pPr>
              <w:jc w:val="both"/>
              <w:rPr>
                <w:rFonts w:ascii="Times New Roman" w:hAnsi="Times New Roman" w:cs="Times New Roman"/>
                <w:color w:val="0D0D0D" w:themeColor="text1" w:themeTint="F2"/>
                <w:sz w:val="24"/>
                <w:szCs w:val="24"/>
                <w:lang w:val="ro-MD"/>
              </w:rPr>
            </w:pPr>
          </w:p>
          <w:p w14:paraId="1470CF7E" w14:textId="46D4DF7A" w:rsidR="00FB6497" w:rsidRPr="00170B0C" w:rsidRDefault="00FB6497" w:rsidP="00FB6497">
            <w:pPr>
              <w:jc w:val="both"/>
              <w:rPr>
                <w:rFonts w:ascii="Times New Roman" w:hAnsi="Times New Roman" w:cs="Times New Roman"/>
                <w:color w:val="0D0D0D" w:themeColor="text1" w:themeTint="F2"/>
                <w:sz w:val="24"/>
                <w:szCs w:val="24"/>
                <w:lang w:val="ro-MD"/>
              </w:rPr>
            </w:pPr>
          </w:p>
          <w:p w14:paraId="6F8E28D4" w14:textId="3BC1413B" w:rsidR="00FB6497" w:rsidRPr="00170B0C" w:rsidRDefault="00FB6497" w:rsidP="00FB6497">
            <w:pPr>
              <w:jc w:val="both"/>
              <w:rPr>
                <w:rFonts w:ascii="Times New Roman" w:hAnsi="Times New Roman" w:cs="Times New Roman"/>
                <w:color w:val="0D0D0D" w:themeColor="text1" w:themeTint="F2"/>
                <w:sz w:val="24"/>
                <w:szCs w:val="24"/>
                <w:lang w:val="ro-MD"/>
              </w:rPr>
            </w:pPr>
          </w:p>
          <w:p w14:paraId="603BABF0" w14:textId="2C7948E3" w:rsidR="00FB6497" w:rsidRPr="00170B0C" w:rsidRDefault="00FB6497" w:rsidP="00FB6497">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39</w:t>
            </w:r>
            <w:r w:rsidRPr="00170B0C">
              <w:rPr>
                <w:rFonts w:ascii="Times New Roman" w:hAnsi="Times New Roman" w:cs="Times New Roman"/>
                <w:b/>
                <w:color w:val="0D0D0D" w:themeColor="text1" w:themeTint="F2"/>
                <w:sz w:val="24"/>
                <w:szCs w:val="24"/>
                <w:vertAlign w:val="superscript"/>
                <w:lang w:val="ro-MD"/>
              </w:rPr>
              <w:t>2</w:t>
            </w:r>
            <w:r w:rsidRPr="00170B0C">
              <w:rPr>
                <w:rFonts w:ascii="Times New Roman" w:hAnsi="Times New Roman" w:cs="Times New Roman"/>
                <w:b/>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Schema de sprijin pentru autoconsumatorii de energiei </w:t>
            </w:r>
            <w:r w:rsidR="00170B0C" w:rsidRPr="00170B0C">
              <w:rPr>
                <w:rFonts w:ascii="Times New Roman" w:hAnsi="Times New Roman" w:cs="Times New Roman"/>
                <w:color w:val="0D0D0D" w:themeColor="text1" w:themeTint="F2"/>
                <w:sz w:val="24"/>
                <w:szCs w:val="24"/>
                <w:lang w:val="ro-MD"/>
              </w:rPr>
              <w:t>electrică din surse regenerabile</w:t>
            </w:r>
          </w:p>
          <w:p w14:paraId="137C45BA" w14:textId="77777777" w:rsidR="009F2AD6" w:rsidRPr="00170B0C" w:rsidRDefault="009F2AD6" w:rsidP="00170B0C">
            <w:pPr>
              <w:pStyle w:val="ListParagraph"/>
              <w:numPr>
                <w:ilvl w:val="0"/>
                <w:numId w:val="110"/>
              </w:numPr>
              <w:ind w:left="-9" w:firstLine="9"/>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Schema de sprijin a autoconsumatorilor de energie din surse regenerabile, este stabilită și implementată în conformitate cu un regulament elaborat și aprobat de Agenția Națională pentru Reglementare în Energetică, și se bazează pe următoarele principii:</w:t>
            </w:r>
          </w:p>
          <w:p w14:paraId="218BA0C0" w14:textId="77777777" w:rsidR="009F2AD6" w:rsidRPr="00170B0C" w:rsidRDefault="009F2AD6" w:rsidP="00170B0C">
            <w:pPr>
              <w:pStyle w:val="ListParagraph"/>
              <w:numPr>
                <w:ilvl w:val="0"/>
                <w:numId w:val="111"/>
              </w:numPr>
              <w:ind w:left="-9" w:firstLine="9"/>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furnizorii de energie electrică care furnizează energie electrică autoconsumatorilor, în calitatea acestora primară de consumatori finali, sunt obligați să încheie contracte de autoconsumator de energie din surse regenerabile cu autoconsumatorii respectivi, în conformitate cu criteriile și condițiile stabilite în conformitate cu prezenta lege, și să achiziționeze surplusul de energie electrică generată;</w:t>
            </w:r>
          </w:p>
          <w:p w14:paraId="04A2B7BA" w14:textId="77777777" w:rsidR="009F2AD6" w:rsidRPr="00170B0C" w:rsidRDefault="009F2AD6" w:rsidP="00170B0C">
            <w:pPr>
              <w:pStyle w:val="ListParagraph"/>
              <w:numPr>
                <w:ilvl w:val="0"/>
                <w:numId w:val="111"/>
              </w:numPr>
              <w:ind w:left="-9" w:firstLine="9"/>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autoconsumatorii de energie din surse regenerabile au dreptul la o remunerare pentru surplusul de energie electrică livrată în rețea, exprimată într-un echivalent monetar și cumulată într-un sold, calculat pe baza valorii energiei electrice livrate în rețea și valorii energiei electrice consumate din rețea într-o perioadă de facturare (mecanismul de facturare netă), care se ia în considerare la întocmirea facturilor de energie electrică de către furnizor;</w:t>
            </w:r>
          </w:p>
          <w:p w14:paraId="716F031B" w14:textId="77777777" w:rsidR="009F2AD6" w:rsidRPr="00170B0C" w:rsidRDefault="009F2AD6" w:rsidP="00170B0C">
            <w:pPr>
              <w:pStyle w:val="ListParagraph"/>
              <w:numPr>
                <w:ilvl w:val="0"/>
                <w:numId w:val="111"/>
              </w:numPr>
              <w:ind w:left="-9" w:firstLine="9"/>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dacă soldul monetar este mai mare decât valoarea energiei consumate din rețea pentru aceeași perioadă de facturare, soldul este transferat în următoarea perioadă de facturare. Soldul monetar este utilizat de către autoconsumatorul de energie din surse regenerabile într-o perioadă de timp de nu depășește 12 luni. Dacă la expirarea perioadei de 12 luni soldul monetar al autoconsumatorului este pozitiv, acesta este anulat. </w:t>
            </w:r>
          </w:p>
          <w:p w14:paraId="4AD706EA" w14:textId="77777777" w:rsidR="009F2AD6" w:rsidRPr="00170B0C" w:rsidRDefault="009F2AD6" w:rsidP="00170B0C">
            <w:pPr>
              <w:pStyle w:val="ListParagraph"/>
              <w:numPr>
                <w:ilvl w:val="0"/>
                <w:numId w:val="110"/>
              </w:numPr>
              <w:spacing w:before="120"/>
              <w:ind w:left="-9" w:firstLine="9"/>
              <w:contextualSpacing w:val="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vederea implementării schemei de sprijin a autoconsumatorilor de energie din surse regenerabile, Agenția Națională pentru Reglementare în Energetică are următoarele obligații:</w:t>
            </w:r>
          </w:p>
          <w:p w14:paraId="36310C43" w14:textId="77777777" w:rsidR="009F2AD6" w:rsidRPr="00170B0C" w:rsidRDefault="009F2AD6" w:rsidP="00170B0C">
            <w:pPr>
              <w:pStyle w:val="ListParagraph"/>
              <w:numPr>
                <w:ilvl w:val="0"/>
                <w:numId w:val="112"/>
              </w:numPr>
              <w:ind w:left="-9" w:firstLine="9"/>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elaboreze și să aprobe o metodologie de determinare a valorii monetare, per kWh, a surplusului de energie electrică livrată în rețea pentru fiecare perioadă de facturare, și să publice prețurile respective pe pagina sa web oficială. Metodologia de calcul și prețurile determinate în conformitate cu prezentul alineat sunt revizuite periodic, dar nu mai rar de o dată la fiecare doi ani;</w:t>
            </w:r>
          </w:p>
          <w:p w14:paraId="12B0243C" w14:textId="77777777" w:rsidR="009F2AD6" w:rsidRPr="00170B0C" w:rsidRDefault="009F2AD6" w:rsidP="00170B0C">
            <w:pPr>
              <w:pStyle w:val="ListParagraph"/>
              <w:numPr>
                <w:ilvl w:val="0"/>
                <w:numId w:val="112"/>
              </w:numPr>
              <w:ind w:left="-9" w:firstLine="9"/>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stabilească perioada pentru care soldul monetar poate fi utilizat de către autoconsumatorii de energie din surse regenerabile, din momentul în care acesta a fost obținut, conform alin. 39</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alin. (1), lit. e);</w:t>
            </w:r>
          </w:p>
          <w:p w14:paraId="0A6AC6A0" w14:textId="77777777" w:rsidR="009F2AD6" w:rsidRPr="00170B0C" w:rsidRDefault="009F2AD6" w:rsidP="00170B0C">
            <w:pPr>
              <w:pStyle w:val="ListParagraph"/>
              <w:numPr>
                <w:ilvl w:val="0"/>
                <w:numId w:val="112"/>
              </w:numPr>
              <w:ind w:left="-9" w:firstLine="9"/>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să stabilească reguli și principii cu privire la implementarea mecanismului de facturare-netă, care ar încuraja investițiile în centrale electrice de producere a energiei electricei regenerabile de mică capacitate;</w:t>
            </w:r>
          </w:p>
          <w:p w14:paraId="3D529DC6" w14:textId="77777777" w:rsidR="009F2AD6" w:rsidRPr="00170B0C" w:rsidRDefault="009F2AD6" w:rsidP="00170B0C">
            <w:pPr>
              <w:pStyle w:val="ListParagraph"/>
              <w:numPr>
                <w:ilvl w:val="0"/>
                <w:numId w:val="110"/>
              </w:numPr>
              <w:spacing w:before="120"/>
              <w:ind w:left="-9" w:firstLine="9"/>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La punctul de conectare al unui autoconsumator de energie din surse regenerabile, autoconsumatorul în cauză instalează un echipament de măsurare (contor) bidirecțional care înregistrează separat energia electrică livrată în rețea și energia electrică consumată din rețea, precum și un echipament de măsurare (contor) unidirecțional la ieșirea din invertor. În cazul autoconsumatorilor care acționează în comun, numărul și tipul echipamentelor de măsurare necesar a fi instalat este stabilit în regulamentul aprobat de Agenția Națională pentru Reglementare în Energetică în conformitate cu alin. (1). </w:t>
            </w:r>
          </w:p>
          <w:p w14:paraId="257B90DE" w14:textId="77777777" w:rsidR="009F2AD6" w:rsidRPr="00170B0C" w:rsidRDefault="009F2AD6" w:rsidP="00170B0C">
            <w:pPr>
              <w:pStyle w:val="ListParagraph"/>
              <w:numPr>
                <w:ilvl w:val="0"/>
                <w:numId w:val="110"/>
              </w:numPr>
              <w:ind w:left="-9" w:firstLine="9"/>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Autoconsumatorii de energie din surse regenerabile fac parte de grupul de echilibrare al furnizorilor săi de energie electrică și sunt exonerați de responsabilitatea financiară pentru dezechilibrele generate.</w:t>
            </w:r>
          </w:p>
          <w:p w14:paraId="1071699F" w14:textId="77777777" w:rsidR="009F2AD6" w:rsidRPr="00170B0C" w:rsidRDefault="009F2AD6" w:rsidP="00170B0C">
            <w:pPr>
              <w:pStyle w:val="ListParagraph"/>
              <w:numPr>
                <w:ilvl w:val="0"/>
                <w:numId w:val="110"/>
              </w:numPr>
              <w:ind w:left="-9" w:firstLine="9"/>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Regulamentul cu privire la autoconsumatorii de energie din surse regenerabile, elaborat și aprobat de Agenția Națională pentru Reglementare în Energetică în conformitate cu alin. (1), include prevederi cu privire la implementarea următoarele:</w:t>
            </w:r>
          </w:p>
          <w:p w14:paraId="69EDAB7C" w14:textId="77777777" w:rsidR="009F2AD6" w:rsidRPr="00170B0C" w:rsidRDefault="009F2AD6" w:rsidP="00170B0C">
            <w:pPr>
              <w:pStyle w:val="ListParagraph"/>
              <w:numPr>
                <w:ilvl w:val="0"/>
                <w:numId w:val="113"/>
              </w:numPr>
              <w:ind w:left="-9" w:firstLine="9"/>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obligația autoconsumatorilor de a asigura accesul operatorilor sistemului de distribuție a energiei electrice la echipamentele de măsurare a energiei electrice, la datele cu privire la consumul de energie generată și consumată;</w:t>
            </w:r>
          </w:p>
          <w:p w14:paraId="5DD8B320" w14:textId="77777777" w:rsidR="009F2AD6" w:rsidRPr="00170B0C" w:rsidRDefault="009F2AD6" w:rsidP="00170B0C">
            <w:pPr>
              <w:pStyle w:val="ListParagraph"/>
              <w:numPr>
                <w:ilvl w:val="0"/>
                <w:numId w:val="113"/>
              </w:numPr>
              <w:ind w:left="-9" w:firstLine="9"/>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cantitatea de energie electrică generată și consumată de autoconsumatorii de energie din surse regenerabile care acționează în mod colectiv, este estimată în baza unei metodologii elaborate și </w:t>
            </w:r>
            <w:r w:rsidRPr="00170B0C">
              <w:rPr>
                <w:rFonts w:ascii="Times New Roman" w:hAnsi="Times New Roman" w:cs="Times New Roman"/>
                <w:color w:val="0D0D0D" w:themeColor="text1" w:themeTint="F2"/>
                <w:sz w:val="24"/>
                <w:szCs w:val="24"/>
                <w:lang w:val="ro-MD"/>
              </w:rPr>
              <w:lastRenderedPageBreak/>
              <w:t>aprobate de Agenția Națională pentru Reglementare în Energetică;</w:t>
            </w:r>
          </w:p>
          <w:p w14:paraId="5D5CAEDC" w14:textId="77777777" w:rsidR="009F2AD6" w:rsidRPr="00170B0C" w:rsidRDefault="009F2AD6" w:rsidP="00170B0C">
            <w:pPr>
              <w:pStyle w:val="ListParagraph"/>
              <w:numPr>
                <w:ilvl w:val="0"/>
                <w:numId w:val="110"/>
              </w:numPr>
              <w:ind w:left="-9" w:firstLine="9"/>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Datele obținute în conformitate cu alin. (5), lit. a) și b) sunt luate în considerare la calculul ponderii energiei regenerabile în consumul final brut de energie.</w:t>
            </w:r>
          </w:p>
          <w:p w14:paraId="1BDE1695" w14:textId="780C85F7" w:rsidR="00FB6497" w:rsidRPr="00170B0C" w:rsidRDefault="00FB6497" w:rsidP="00170B0C">
            <w:pPr>
              <w:pStyle w:val="ListParagraph"/>
              <w:numPr>
                <w:ilvl w:val="0"/>
                <w:numId w:val="80"/>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w:t>
            </w:r>
          </w:p>
          <w:p w14:paraId="5E788EB2" w14:textId="31922341" w:rsidR="00FB6497" w:rsidRPr="00170B0C" w:rsidRDefault="00FB6497" w:rsidP="00FB6497">
            <w:pPr>
              <w:jc w:val="both"/>
              <w:rPr>
                <w:rFonts w:ascii="Times New Roman" w:hAnsi="Times New Roman" w:cs="Times New Roman"/>
                <w:color w:val="0D0D0D" w:themeColor="text1" w:themeTint="F2"/>
                <w:sz w:val="24"/>
                <w:szCs w:val="24"/>
                <w:lang w:val="ro-MD"/>
              </w:rPr>
            </w:pPr>
          </w:p>
          <w:p w14:paraId="4E5F4C94" w14:textId="3909AD0C" w:rsidR="00FB6497" w:rsidRPr="00170B0C" w:rsidRDefault="00FB6497" w:rsidP="00FB6497">
            <w:pPr>
              <w:jc w:val="both"/>
              <w:rPr>
                <w:rFonts w:ascii="Times New Roman" w:hAnsi="Times New Roman" w:cs="Times New Roman"/>
                <w:color w:val="0D0D0D" w:themeColor="text1" w:themeTint="F2"/>
                <w:sz w:val="24"/>
                <w:szCs w:val="24"/>
                <w:lang w:val="ro-MD"/>
              </w:rPr>
            </w:pPr>
          </w:p>
          <w:p w14:paraId="434072AF" w14:textId="1A7C8ECD" w:rsidR="00FB6497" w:rsidRPr="00170B0C" w:rsidRDefault="00FB6497" w:rsidP="00FB6497">
            <w:pPr>
              <w:jc w:val="both"/>
              <w:rPr>
                <w:rFonts w:ascii="Times New Roman" w:hAnsi="Times New Roman" w:cs="Times New Roman"/>
                <w:color w:val="0D0D0D" w:themeColor="text1" w:themeTint="F2"/>
                <w:sz w:val="24"/>
                <w:szCs w:val="24"/>
                <w:lang w:val="ro-MD"/>
              </w:rPr>
            </w:pPr>
          </w:p>
          <w:p w14:paraId="377EFF2D" w14:textId="1E103DBD" w:rsidR="00FB6497" w:rsidRPr="00170B0C" w:rsidRDefault="00FB6497" w:rsidP="00FB6497">
            <w:pPr>
              <w:jc w:val="both"/>
              <w:rPr>
                <w:rFonts w:ascii="Times New Roman" w:hAnsi="Times New Roman" w:cs="Times New Roman"/>
                <w:color w:val="0D0D0D" w:themeColor="text1" w:themeTint="F2"/>
                <w:sz w:val="24"/>
                <w:szCs w:val="24"/>
                <w:lang w:val="ro-MD"/>
              </w:rPr>
            </w:pPr>
          </w:p>
          <w:p w14:paraId="701D2DB6" w14:textId="77777777" w:rsidR="00FB6497" w:rsidRPr="00170B0C" w:rsidRDefault="00FB6497" w:rsidP="00FB6497">
            <w:pPr>
              <w:jc w:val="both"/>
              <w:rPr>
                <w:rFonts w:ascii="Times New Roman" w:hAnsi="Times New Roman" w:cs="Times New Roman"/>
                <w:color w:val="0D0D0D" w:themeColor="text1" w:themeTint="F2"/>
                <w:sz w:val="24"/>
                <w:szCs w:val="24"/>
                <w:lang w:val="ro-MD"/>
              </w:rPr>
            </w:pPr>
          </w:p>
          <w:p w14:paraId="1435F915" w14:textId="77777777" w:rsidR="00FB6497" w:rsidRPr="00170B0C" w:rsidRDefault="00FB6497" w:rsidP="00FB6497">
            <w:pPr>
              <w:jc w:val="both"/>
              <w:rPr>
                <w:rFonts w:ascii="Times New Roman" w:hAnsi="Times New Roman" w:cs="Times New Roman"/>
                <w:color w:val="0D0D0D" w:themeColor="text1" w:themeTint="F2"/>
                <w:sz w:val="24"/>
                <w:szCs w:val="24"/>
                <w:lang w:val="ro-MD"/>
              </w:rPr>
            </w:pPr>
          </w:p>
          <w:p w14:paraId="32152334" w14:textId="77777777" w:rsidR="00FB6497" w:rsidRPr="00170B0C" w:rsidRDefault="00FB6497" w:rsidP="00FB6497">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39</w:t>
            </w:r>
            <w:r w:rsidRPr="00170B0C">
              <w:rPr>
                <w:rFonts w:ascii="Times New Roman" w:hAnsi="Times New Roman" w:cs="Times New Roman"/>
                <w:b/>
                <w:color w:val="0D0D0D" w:themeColor="text1" w:themeTint="F2"/>
                <w:sz w:val="24"/>
                <w:szCs w:val="24"/>
                <w:vertAlign w:val="superscript"/>
                <w:lang w:val="ro-MD"/>
              </w:rPr>
              <w:t>3</w:t>
            </w:r>
            <w:r w:rsidRPr="00170B0C">
              <w:rPr>
                <w:rFonts w:ascii="Times New Roman" w:hAnsi="Times New Roman" w:cs="Times New Roman"/>
                <w:b/>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Reguli pentru autorizarea activității autoconsumatorilor de energie regenerabilă</w:t>
            </w:r>
          </w:p>
          <w:p w14:paraId="6FF449E5" w14:textId="73112211" w:rsidR="00FB6497" w:rsidRPr="00170B0C" w:rsidRDefault="00900C57" w:rsidP="00170B0C">
            <w:pPr>
              <w:pStyle w:val="ListParagraph"/>
              <w:numPr>
                <w:ilvl w:val="0"/>
                <w:numId w:val="81"/>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Regulamentul cu privire la autoconsumatorii de energie din surse regenerabile, elaborat și aprobat de Agenția Națională pentru Reglementare în Energetică în conformitate cu art. 392, alin. (1), include prevederi referitoare la autorizarea activității autoconsumatorilor de energie din surse regenerabile, considerând următoarelor principii</w:t>
            </w:r>
            <w:r w:rsidR="00FB6497" w:rsidRPr="00170B0C">
              <w:rPr>
                <w:rFonts w:ascii="Times New Roman" w:hAnsi="Times New Roman" w:cs="Times New Roman"/>
                <w:color w:val="0D0D0D" w:themeColor="text1" w:themeTint="F2"/>
                <w:sz w:val="24"/>
                <w:szCs w:val="24"/>
                <w:lang w:val="ro-MD"/>
              </w:rPr>
              <w:t>:</w:t>
            </w:r>
          </w:p>
          <w:p w14:paraId="09C3C563" w14:textId="77777777" w:rsidR="00FB6497" w:rsidRPr="00170B0C" w:rsidRDefault="00FB6497" w:rsidP="00170B0C">
            <w:pPr>
              <w:pStyle w:val="ListParagraph"/>
              <w:numPr>
                <w:ilvl w:val="0"/>
                <w:numId w:val="82"/>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procedurile de autorizare trebuie să fie clare, simple, cuprinzătoare, transparente, proporționale, raționalizate sub aspectul efortului administrativ solicitat;</w:t>
            </w:r>
          </w:p>
          <w:p w14:paraId="36782FB9" w14:textId="77777777" w:rsidR="00FB6497" w:rsidRPr="00170B0C" w:rsidRDefault="00FB6497" w:rsidP="00170B0C">
            <w:pPr>
              <w:pStyle w:val="ListParagraph"/>
              <w:numPr>
                <w:ilvl w:val="0"/>
                <w:numId w:val="82"/>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autorizarea activității de autoconsumatori pentru consumatorii casnici include procedura de notificare simplificată, care permite finalizarea acesteia în termen de 30 de zile de la transmiterea notificării;</w:t>
            </w:r>
          </w:p>
          <w:p w14:paraId="3BCB8DFF" w14:textId="49FEC307" w:rsidR="00FB6497" w:rsidRPr="00170B0C" w:rsidRDefault="007C34E4" w:rsidP="00170B0C">
            <w:pPr>
              <w:pStyle w:val="ListParagraph"/>
              <w:numPr>
                <w:ilvl w:val="0"/>
                <w:numId w:val="82"/>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obținerea autorizării poate avea loc prin intermediul platformei online dezvoltate de instituția publică de suport, ce poate fi utilizată inclusiv în vederea implementării procedurii de notificare simplificată</w:t>
            </w:r>
            <w:r w:rsidR="00FB6497" w:rsidRPr="00170B0C">
              <w:rPr>
                <w:rFonts w:ascii="Times New Roman" w:hAnsi="Times New Roman" w:cs="Times New Roman"/>
                <w:color w:val="0D0D0D" w:themeColor="text1" w:themeTint="F2"/>
                <w:sz w:val="24"/>
                <w:szCs w:val="24"/>
                <w:lang w:val="ro-MD"/>
              </w:rPr>
              <w:t>;</w:t>
            </w:r>
          </w:p>
          <w:p w14:paraId="2AB790DF" w14:textId="77777777" w:rsidR="007C34E4" w:rsidRPr="00170B0C" w:rsidRDefault="007C34E4" w:rsidP="007C34E4">
            <w:pPr>
              <w:pStyle w:val="ListParagraph"/>
              <w:ind w:left="0"/>
              <w:jc w:val="both"/>
              <w:rPr>
                <w:rFonts w:ascii="Times New Roman" w:hAnsi="Times New Roman" w:cs="Times New Roman"/>
                <w:color w:val="0D0D0D" w:themeColor="text1" w:themeTint="F2"/>
                <w:sz w:val="24"/>
                <w:szCs w:val="24"/>
                <w:lang w:val="ro-MD"/>
              </w:rPr>
            </w:pPr>
          </w:p>
          <w:p w14:paraId="0B13358C" w14:textId="1BC2AF0A" w:rsidR="00FB6497" w:rsidRPr="00170B0C" w:rsidRDefault="00FB6497" w:rsidP="00170B0C">
            <w:pPr>
              <w:pStyle w:val="ListParagraph"/>
              <w:numPr>
                <w:ilvl w:val="0"/>
                <w:numId w:val="81"/>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 xml:space="preserve">Agenția Națională pentru Reglementare în Energetică ține un registru închis al  autoconsumatorilor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care va include următoarele informații:</w:t>
            </w:r>
          </w:p>
          <w:p w14:paraId="7AFA0164" w14:textId="2640EAA9" w:rsidR="00FB6497" w:rsidRPr="00170B0C" w:rsidRDefault="00FB6497" w:rsidP="00170B0C">
            <w:pPr>
              <w:pStyle w:val="ListParagraph"/>
              <w:numPr>
                <w:ilvl w:val="0"/>
                <w:numId w:val="83"/>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numele și adresa autoconsumatorului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w:t>
            </w:r>
          </w:p>
          <w:p w14:paraId="641448BF" w14:textId="77777777" w:rsidR="00FB6497" w:rsidRPr="00170B0C" w:rsidRDefault="00FB6497" w:rsidP="00170B0C">
            <w:pPr>
              <w:pStyle w:val="ListParagraph"/>
              <w:numPr>
                <w:ilvl w:val="0"/>
                <w:numId w:val="83"/>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categoria consumatorului final;</w:t>
            </w:r>
          </w:p>
          <w:p w14:paraId="7937A51E" w14:textId="77777777" w:rsidR="00FB6497" w:rsidRPr="00170B0C" w:rsidRDefault="00FB6497" w:rsidP="00170B0C">
            <w:pPr>
              <w:pStyle w:val="ListParagraph"/>
              <w:numPr>
                <w:ilvl w:val="0"/>
                <w:numId w:val="83"/>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tipul centralei electrice de generare a energiei electrice;</w:t>
            </w:r>
          </w:p>
          <w:p w14:paraId="66C67904" w14:textId="77777777" w:rsidR="00FB6497" w:rsidRPr="00170B0C" w:rsidRDefault="00FB6497" w:rsidP="00170B0C">
            <w:pPr>
              <w:pStyle w:val="ListParagraph"/>
              <w:numPr>
                <w:ilvl w:val="0"/>
                <w:numId w:val="83"/>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locația centralei electrice;</w:t>
            </w:r>
          </w:p>
          <w:p w14:paraId="671D77E0" w14:textId="77777777" w:rsidR="00FB6497" w:rsidRPr="00170B0C" w:rsidRDefault="00FB6497" w:rsidP="00170B0C">
            <w:pPr>
              <w:pStyle w:val="ListParagraph"/>
              <w:numPr>
                <w:ilvl w:val="0"/>
                <w:numId w:val="83"/>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capacitatea instalată a centralei electrice;</w:t>
            </w:r>
          </w:p>
          <w:p w14:paraId="708CBC04" w14:textId="77777777" w:rsidR="00FB6497" w:rsidRPr="00170B0C" w:rsidRDefault="00FB6497" w:rsidP="00170B0C">
            <w:pPr>
              <w:pStyle w:val="ListParagraph"/>
              <w:numPr>
                <w:ilvl w:val="0"/>
                <w:numId w:val="83"/>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puterea contractată de consumatorul final;</w:t>
            </w:r>
          </w:p>
          <w:p w14:paraId="6215D804" w14:textId="77777777" w:rsidR="00FB6497" w:rsidRPr="00170B0C" w:rsidRDefault="00FB6497" w:rsidP="00170B0C">
            <w:pPr>
              <w:pStyle w:val="ListParagraph"/>
              <w:numPr>
                <w:ilvl w:val="0"/>
                <w:numId w:val="83"/>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energia electrică din surse regenerabile produsă;</w:t>
            </w:r>
          </w:p>
          <w:p w14:paraId="32144767" w14:textId="77777777" w:rsidR="00092011" w:rsidRPr="00170B0C" w:rsidRDefault="00FB6497" w:rsidP="00170B0C">
            <w:pPr>
              <w:pStyle w:val="ListParagraph"/>
              <w:numPr>
                <w:ilvl w:val="0"/>
                <w:numId w:val="83"/>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energia electrică consumată din rețea.</w:t>
            </w:r>
          </w:p>
          <w:p w14:paraId="046FFC8F" w14:textId="7ECDA3DD" w:rsidR="00092011" w:rsidRPr="00170B0C" w:rsidRDefault="00092011" w:rsidP="00170B0C">
            <w:pPr>
              <w:pStyle w:val="ListParagraph"/>
              <w:numPr>
                <w:ilvl w:val="0"/>
                <w:numId w:val="83"/>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energia electrică din surse regenerabile injectată în rețea.</w:t>
            </w:r>
          </w:p>
          <w:p w14:paraId="68791171" w14:textId="77777777" w:rsidR="00092011" w:rsidRPr="00170B0C" w:rsidRDefault="00092011" w:rsidP="00092011">
            <w:pPr>
              <w:jc w:val="both"/>
              <w:rPr>
                <w:rFonts w:ascii="Times New Roman" w:hAnsi="Times New Roman" w:cs="Times New Roman"/>
                <w:color w:val="0D0D0D" w:themeColor="text1" w:themeTint="F2"/>
                <w:sz w:val="24"/>
                <w:szCs w:val="24"/>
                <w:lang w:val="ro-MD"/>
              </w:rPr>
            </w:pPr>
          </w:p>
          <w:p w14:paraId="1A2C65B9" w14:textId="77777777" w:rsidR="00092011" w:rsidRPr="00170B0C" w:rsidRDefault="00092011" w:rsidP="00092011">
            <w:pPr>
              <w:jc w:val="both"/>
              <w:rPr>
                <w:rFonts w:ascii="Times New Roman" w:hAnsi="Times New Roman" w:cs="Times New Roman"/>
                <w:color w:val="0D0D0D" w:themeColor="text1" w:themeTint="F2"/>
                <w:sz w:val="24"/>
                <w:szCs w:val="24"/>
                <w:lang w:val="ro-MD"/>
              </w:rPr>
            </w:pPr>
          </w:p>
          <w:p w14:paraId="2A07F4B1" w14:textId="77777777" w:rsidR="00092011" w:rsidRPr="00170B0C" w:rsidRDefault="00092011" w:rsidP="00092011">
            <w:pPr>
              <w:jc w:val="both"/>
              <w:rPr>
                <w:rFonts w:ascii="Times New Roman" w:hAnsi="Times New Roman" w:cs="Times New Roman"/>
                <w:color w:val="0D0D0D" w:themeColor="text1" w:themeTint="F2"/>
                <w:sz w:val="24"/>
                <w:szCs w:val="24"/>
                <w:lang w:val="ro-MD"/>
              </w:rPr>
            </w:pPr>
          </w:p>
          <w:p w14:paraId="3ABAF97E" w14:textId="77777777" w:rsidR="00092011" w:rsidRPr="00170B0C" w:rsidRDefault="00092011" w:rsidP="00092011">
            <w:pPr>
              <w:jc w:val="both"/>
              <w:rPr>
                <w:rFonts w:ascii="Times New Roman" w:hAnsi="Times New Roman" w:cs="Times New Roman"/>
                <w:color w:val="0D0D0D" w:themeColor="text1" w:themeTint="F2"/>
                <w:sz w:val="24"/>
                <w:szCs w:val="24"/>
                <w:lang w:val="ro-MD"/>
              </w:rPr>
            </w:pPr>
          </w:p>
          <w:p w14:paraId="1A68B931" w14:textId="77777777" w:rsidR="00092011" w:rsidRPr="00170B0C" w:rsidRDefault="00092011" w:rsidP="00092011">
            <w:pPr>
              <w:jc w:val="both"/>
              <w:rPr>
                <w:rFonts w:ascii="Times New Roman" w:hAnsi="Times New Roman" w:cs="Times New Roman"/>
                <w:color w:val="0D0D0D" w:themeColor="text1" w:themeTint="F2"/>
                <w:sz w:val="24"/>
                <w:szCs w:val="24"/>
                <w:lang w:val="ro-MD"/>
              </w:rPr>
            </w:pPr>
          </w:p>
          <w:p w14:paraId="3DDE7D8D" w14:textId="2B22E796" w:rsidR="00FB6497" w:rsidRPr="00170B0C" w:rsidRDefault="00FB6497" w:rsidP="00170B0C">
            <w:pPr>
              <w:pStyle w:val="ListParagraph"/>
              <w:numPr>
                <w:ilvl w:val="0"/>
                <w:numId w:val="81"/>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Agenția Națională pentru Reglementare în Energetică publică, pe pagina sa web oficială, date agregate cu privire la autoconsumatorii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conform alin. (2), lit. b), c), e) g) și h), și le actualizează trimestrial.  </w:t>
            </w:r>
          </w:p>
          <w:p w14:paraId="40DF3DCC" w14:textId="001D8EBB" w:rsidR="00FB6497" w:rsidRPr="00170B0C" w:rsidRDefault="00FB6497" w:rsidP="00FB6497">
            <w:pPr>
              <w:jc w:val="both"/>
              <w:rPr>
                <w:rFonts w:ascii="Times New Roman" w:hAnsi="Times New Roman" w:cs="Times New Roman"/>
                <w:color w:val="0D0D0D" w:themeColor="text1" w:themeTint="F2"/>
                <w:sz w:val="24"/>
                <w:szCs w:val="24"/>
                <w:lang w:val="ro-MD"/>
              </w:rPr>
            </w:pPr>
          </w:p>
          <w:p w14:paraId="08F957CE" w14:textId="60AA3255" w:rsidR="00FB6497" w:rsidRPr="00170B0C" w:rsidRDefault="00FB6497" w:rsidP="00FB6497">
            <w:pPr>
              <w:jc w:val="both"/>
              <w:rPr>
                <w:rFonts w:ascii="Times New Roman" w:hAnsi="Times New Roman" w:cs="Times New Roman"/>
                <w:color w:val="0D0D0D" w:themeColor="text1" w:themeTint="F2"/>
                <w:sz w:val="24"/>
                <w:szCs w:val="24"/>
                <w:lang w:val="ro-MD"/>
              </w:rPr>
            </w:pPr>
          </w:p>
          <w:p w14:paraId="49D52591" w14:textId="77777777" w:rsidR="00FB6497" w:rsidRPr="00170B0C" w:rsidRDefault="00FB6497" w:rsidP="00FB6497">
            <w:pPr>
              <w:jc w:val="both"/>
              <w:rPr>
                <w:rFonts w:ascii="Times New Roman" w:hAnsi="Times New Roman" w:cs="Times New Roman"/>
                <w:color w:val="0D0D0D" w:themeColor="text1" w:themeTint="F2"/>
                <w:sz w:val="24"/>
                <w:szCs w:val="24"/>
                <w:lang w:val="ro-MD"/>
              </w:rPr>
            </w:pPr>
          </w:p>
          <w:p w14:paraId="198E97E7" w14:textId="77777777" w:rsidR="00FB6497" w:rsidRPr="00170B0C" w:rsidRDefault="00FB6497" w:rsidP="00FB6497">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t>Articolul 39</w:t>
            </w:r>
            <w:r w:rsidRPr="00170B0C">
              <w:rPr>
                <w:rFonts w:ascii="Times New Roman" w:hAnsi="Times New Roman" w:cs="Times New Roman"/>
                <w:b/>
                <w:color w:val="0D0D0D" w:themeColor="text1" w:themeTint="F2"/>
                <w:sz w:val="24"/>
                <w:szCs w:val="24"/>
                <w:vertAlign w:val="superscript"/>
                <w:lang w:val="ro-MD"/>
              </w:rPr>
              <w:t>4</w:t>
            </w:r>
            <w:r w:rsidRPr="00170B0C">
              <w:rPr>
                <w:rFonts w:ascii="Times New Roman" w:hAnsi="Times New Roman" w:cs="Times New Roman"/>
                <w:b/>
                <w:color w:val="0D0D0D" w:themeColor="text1" w:themeTint="F2"/>
                <w:sz w:val="24"/>
                <w:szCs w:val="24"/>
                <w:lang w:val="ro-MD"/>
              </w:rPr>
              <w:t xml:space="preserve">. </w:t>
            </w:r>
            <w:r w:rsidRPr="00170B0C">
              <w:rPr>
                <w:rFonts w:ascii="Times New Roman" w:hAnsi="Times New Roman" w:cs="Times New Roman"/>
                <w:color w:val="0D0D0D" w:themeColor="text1" w:themeTint="F2"/>
                <w:sz w:val="24"/>
                <w:szCs w:val="24"/>
                <w:lang w:val="ro-MD"/>
              </w:rPr>
              <w:t>Instalarea centralelor electrice de producere a energiei electrice din surse regenerabile în clădirile de locuit cu mai multe apartamente</w:t>
            </w:r>
          </w:p>
          <w:p w14:paraId="0E6637F0" w14:textId="304E1D94" w:rsidR="00FB6497" w:rsidRPr="00170B0C" w:rsidRDefault="00FB6497" w:rsidP="00170B0C">
            <w:pPr>
              <w:pStyle w:val="ListParagraph"/>
              <w:numPr>
                <w:ilvl w:val="0"/>
                <w:numId w:val="84"/>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Autoconsumatorii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situați în aceeași clădire de locuit cu mai multe apartamente, au următoarele drepturi:</w:t>
            </w:r>
          </w:p>
          <w:p w14:paraId="027C9C73" w14:textId="5E2C4CA5" w:rsidR="00FB6497" w:rsidRPr="00170B0C" w:rsidRDefault="0052123D" w:rsidP="00170B0C">
            <w:pPr>
              <w:pStyle w:val="ListParagraph"/>
              <w:numPr>
                <w:ilvl w:val="0"/>
                <w:numId w:val="85"/>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a)</w:t>
            </w:r>
            <w:r w:rsidRPr="00170B0C">
              <w:rPr>
                <w:rFonts w:ascii="Times New Roman" w:hAnsi="Times New Roman" w:cs="Times New Roman"/>
                <w:color w:val="0D0D0D" w:themeColor="text1" w:themeTint="F2"/>
                <w:sz w:val="24"/>
                <w:szCs w:val="24"/>
                <w:lang w:val="ro-MD"/>
              </w:rPr>
              <w:tab/>
              <w:t>să genereze energie electrică din surse regenerabile pentru consum propriu, să o stocheze, să comercializeze surplusul de energie electrică din surse regenerabile produsă, inclusiv prin contracte pentru achiziționarea a energiei electrice produse din surse regenerabile de la producător, prin intermediul furnizorilor de energie electrică, tranzacțiilor inter-</w:t>
            </w:r>
            <w:proofErr w:type="spellStart"/>
            <w:r w:rsidRPr="00170B0C">
              <w:rPr>
                <w:rFonts w:ascii="Times New Roman" w:hAnsi="Times New Roman" w:cs="Times New Roman"/>
                <w:color w:val="0D0D0D" w:themeColor="text1" w:themeTint="F2"/>
                <w:sz w:val="24"/>
                <w:szCs w:val="24"/>
                <w:lang w:val="ro-MD"/>
              </w:rPr>
              <w:t>pares</w:t>
            </w:r>
            <w:proofErr w:type="spellEnd"/>
            <w:r w:rsidRPr="00170B0C">
              <w:rPr>
                <w:rFonts w:ascii="Times New Roman" w:hAnsi="Times New Roman" w:cs="Times New Roman"/>
                <w:color w:val="0D0D0D" w:themeColor="text1" w:themeTint="F2"/>
                <w:sz w:val="24"/>
                <w:szCs w:val="24"/>
                <w:lang w:val="ro-MD"/>
              </w:rPr>
              <w:t>, fără a face obiectul</w:t>
            </w:r>
            <w:r w:rsidR="00FB6497" w:rsidRPr="00170B0C">
              <w:rPr>
                <w:rFonts w:ascii="Times New Roman" w:hAnsi="Times New Roman" w:cs="Times New Roman"/>
                <w:color w:val="0D0D0D" w:themeColor="text1" w:themeTint="F2"/>
                <w:sz w:val="24"/>
                <w:szCs w:val="24"/>
                <w:lang w:val="ro-MD"/>
              </w:rPr>
              <w:t>:</w:t>
            </w:r>
          </w:p>
          <w:p w14:paraId="018AAC57" w14:textId="77777777" w:rsidR="00FB6497" w:rsidRPr="00170B0C" w:rsidRDefault="00FB6497" w:rsidP="00170B0C">
            <w:pPr>
              <w:pStyle w:val="ListParagraph"/>
              <w:numPr>
                <w:ilvl w:val="0"/>
                <w:numId w:val="114"/>
              </w:num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unor proceduri și taxări discriminatorii și disproporționate, taxelor, precum și tarifelor pentru utilizarea rețelelor care nu reflectă costurile, în raport cu energia electrică pe care o consumă din rețea sau pe care o livrează în rețea;</w:t>
            </w:r>
          </w:p>
          <w:p w14:paraId="400240CD" w14:textId="77777777" w:rsidR="00FB6497" w:rsidRPr="00170B0C" w:rsidRDefault="00FB6497" w:rsidP="00170B0C">
            <w:pPr>
              <w:pStyle w:val="ListParagraph"/>
              <w:numPr>
                <w:ilvl w:val="0"/>
                <w:numId w:val="114"/>
              </w:num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unor procedurile discriminatorii sau disproporționate și oricăror modificări sau taxe care ar avea ca și obiect energia electrică din surse regenerabile produsă și rămasă în/ consumată de locuința sa.</w:t>
            </w:r>
          </w:p>
          <w:p w14:paraId="317CD5FB" w14:textId="77777777" w:rsidR="00FB6497" w:rsidRPr="00170B0C" w:rsidRDefault="00FB6497" w:rsidP="00170B0C">
            <w:pPr>
              <w:pStyle w:val="ListParagraph"/>
              <w:numPr>
                <w:ilvl w:val="0"/>
                <w:numId w:val="85"/>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instaleze, dețină și să opereze sisteme de stocare a energiei electrice combinate cu centrale electrice de generare a energiei electrice din surse regenerabile, fără fi supus dublei taxări, inclusiv tarifelor pentru utilizarea rețelei pentru energia electrică stocată și rămasă în locuința sa;</w:t>
            </w:r>
          </w:p>
          <w:p w14:paraId="1D29B8EE" w14:textId="77777777" w:rsidR="00FB6497" w:rsidRPr="00170B0C" w:rsidRDefault="00FB6497" w:rsidP="00170B0C">
            <w:pPr>
              <w:pStyle w:val="ListParagraph"/>
              <w:numPr>
                <w:ilvl w:val="0"/>
                <w:numId w:val="85"/>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să-ți păstreze drepturile și obligațiile în calitate de consumator final;</w:t>
            </w:r>
          </w:p>
          <w:p w14:paraId="64A84585" w14:textId="65889D46" w:rsidR="00FB6497" w:rsidRPr="00170B0C" w:rsidRDefault="00FB6497" w:rsidP="00170B0C">
            <w:pPr>
              <w:pStyle w:val="ListParagraph"/>
              <w:numPr>
                <w:ilvl w:val="0"/>
                <w:numId w:val="85"/>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să primească o remunerare, inclusiv, dacă este cazul, prin scheme de sprijin, pentru energia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produsă și livrată în rețea, care reflectă valoarea de piață a energiei electrice și care poate lua în considerare valoarea acesteia pe termen lung pentru rețeaua electrică, mediu și societate.</w:t>
            </w:r>
          </w:p>
          <w:p w14:paraId="267FEEF6" w14:textId="2104049A" w:rsidR="00FB6497" w:rsidRPr="00170B0C" w:rsidRDefault="00FB6497" w:rsidP="00170B0C">
            <w:pPr>
              <w:pStyle w:val="ListParagraph"/>
              <w:numPr>
                <w:ilvl w:val="0"/>
                <w:numId w:val="84"/>
              </w:numPr>
              <w:tabs>
                <w:tab w:val="left" w:pos="360"/>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Autoconsumatorii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au dreptul să convină asupra modalității de consum în comun a energie electrice </w:t>
            </w:r>
            <w:r w:rsidRPr="00170B0C">
              <w:rPr>
                <w:rFonts w:ascii="Times New Roman" w:hAnsi="Times New Roman" w:cs="Times New Roman"/>
                <w:color w:val="0D0D0D" w:themeColor="text1" w:themeTint="F2"/>
                <w:sz w:val="24"/>
                <w:szCs w:val="24"/>
                <w:lang w:val="ro-MD"/>
              </w:rPr>
              <w:lastRenderedPageBreak/>
              <w:t>generate în locul sau locurile în care se află aceștia, fără a aduce atingere obligației de achitare a taxelor pentru utilizarea rețelei și altor taxe și plăți aplicabile fiecărui autoconsumator.</w:t>
            </w:r>
          </w:p>
          <w:p w14:paraId="14FF1F92" w14:textId="28EC0B70" w:rsidR="00FB6497" w:rsidRPr="00170B0C" w:rsidRDefault="00FB6497" w:rsidP="00170B0C">
            <w:pPr>
              <w:pStyle w:val="ListParagraph"/>
              <w:numPr>
                <w:ilvl w:val="0"/>
                <w:numId w:val="84"/>
              </w:numPr>
              <w:tabs>
                <w:tab w:val="left" w:pos="360"/>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Consumatorii casnici proprietari de apartamente în clădirile de locuit cu mai multe apartamente au dreptul  de a beneficia de statutul de autoconsumator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în condițiile art. 392, alin. (6).</w:t>
            </w:r>
          </w:p>
          <w:p w14:paraId="1A6AF377" w14:textId="73A41DE3" w:rsidR="00FB6497" w:rsidRPr="00170B0C" w:rsidRDefault="00FB6497" w:rsidP="00170B0C">
            <w:pPr>
              <w:pStyle w:val="ListParagraph"/>
              <w:numPr>
                <w:ilvl w:val="0"/>
                <w:numId w:val="84"/>
              </w:numPr>
              <w:tabs>
                <w:tab w:val="left" w:pos="360"/>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Autoconsumatorii de energie </w:t>
            </w:r>
            <w:r w:rsidR="00170B0C" w:rsidRPr="00170B0C">
              <w:rPr>
                <w:rFonts w:ascii="Times New Roman" w:hAnsi="Times New Roman" w:cs="Times New Roman"/>
                <w:color w:val="0D0D0D" w:themeColor="text1" w:themeTint="F2"/>
                <w:sz w:val="24"/>
                <w:szCs w:val="24"/>
                <w:lang w:val="ro-MD"/>
              </w:rPr>
              <w:t>electrică din surse regenerabile</w:t>
            </w:r>
            <w:r w:rsidRPr="00170B0C">
              <w:rPr>
                <w:rFonts w:ascii="Times New Roman" w:hAnsi="Times New Roman" w:cs="Times New Roman"/>
                <w:color w:val="0D0D0D" w:themeColor="text1" w:themeTint="F2"/>
                <w:sz w:val="24"/>
                <w:szCs w:val="24"/>
                <w:lang w:val="ro-MD"/>
              </w:rPr>
              <w:t xml:space="preserve"> din clădirile de locuit cu mai multe apartamente se organizează în conformitate cu prevederile Legii nr. 187/2022 cu privire la condominiu.</w:t>
            </w:r>
          </w:p>
          <w:p w14:paraId="00E880BC" w14:textId="0910AC09" w:rsidR="00FB6497" w:rsidRPr="00170B0C" w:rsidRDefault="00933E9C" w:rsidP="00170B0C">
            <w:pPr>
              <w:pStyle w:val="ListParagraph"/>
              <w:numPr>
                <w:ilvl w:val="0"/>
                <w:numId w:val="84"/>
              </w:numPr>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Agenția Națională pentru Reglementare în Energetică stabilește în Regulamentul cu privire la autoconsumatorii de energie din surse regenerabile, elaborat și aprobat în conformitate cu art. 392, alin. (1), norme tehnice și cerințe față centrala/ centralele autoconsumatorilor din clădire de locuit cu mai multe etaje, modalități de consum în comun de către consumatorii finali din cadrul clădirii de locuit cu mai multe apartamente a energiei electrice regenerabile generate, coeficienți de limitare a capacității centralei/ centralelor electrice de generare a energiei din surse regenerabile în raport cu puterea cumulativă contractată a tuturor consumatorilor din clădire, modul în care energia electrică este considerată în beneficiul consumatorilor finali, și alte aspecte a căror rol este promovarea utilizării energiei electrice regenerabile în cadrul sectorului rezidențial</w:t>
            </w:r>
          </w:p>
          <w:p w14:paraId="438F545A" w14:textId="6CA3E758" w:rsidR="00FB6497" w:rsidRPr="00170B0C" w:rsidRDefault="00FB6497" w:rsidP="00FB6497">
            <w:pPr>
              <w:jc w:val="both"/>
              <w:rPr>
                <w:rFonts w:ascii="Times New Roman" w:hAnsi="Times New Roman" w:cs="Times New Roman"/>
                <w:color w:val="0D0D0D" w:themeColor="text1" w:themeTint="F2"/>
                <w:sz w:val="24"/>
                <w:szCs w:val="24"/>
                <w:lang w:val="ro-MD"/>
              </w:rPr>
            </w:pPr>
          </w:p>
          <w:p w14:paraId="66EF1553" w14:textId="2A055643" w:rsidR="00FB6497" w:rsidRPr="00170B0C" w:rsidRDefault="00FB6497" w:rsidP="00FB6497">
            <w:pPr>
              <w:jc w:val="both"/>
              <w:rPr>
                <w:rFonts w:ascii="Times New Roman" w:hAnsi="Times New Roman" w:cs="Times New Roman"/>
                <w:color w:val="0D0D0D" w:themeColor="text1" w:themeTint="F2"/>
                <w:sz w:val="24"/>
                <w:szCs w:val="24"/>
                <w:lang w:val="ro-MD"/>
              </w:rPr>
            </w:pPr>
          </w:p>
          <w:p w14:paraId="29CB0E53" w14:textId="6DF152A7" w:rsidR="00FB6497" w:rsidRPr="00170B0C" w:rsidRDefault="00FB6497" w:rsidP="00FB6497">
            <w:pPr>
              <w:jc w:val="both"/>
              <w:rPr>
                <w:rFonts w:ascii="Times New Roman" w:hAnsi="Times New Roman" w:cs="Times New Roman"/>
                <w:color w:val="0D0D0D" w:themeColor="text1" w:themeTint="F2"/>
                <w:sz w:val="24"/>
                <w:szCs w:val="24"/>
                <w:lang w:val="ro-MD"/>
              </w:rPr>
            </w:pPr>
          </w:p>
          <w:p w14:paraId="5DFCBBF7" w14:textId="43C3D0C4" w:rsidR="00FB6497" w:rsidRPr="00170B0C" w:rsidRDefault="00FB6497" w:rsidP="00FB6497">
            <w:pPr>
              <w:jc w:val="both"/>
              <w:rPr>
                <w:rFonts w:ascii="Times New Roman" w:hAnsi="Times New Roman" w:cs="Times New Roman"/>
                <w:color w:val="0D0D0D" w:themeColor="text1" w:themeTint="F2"/>
                <w:sz w:val="24"/>
                <w:szCs w:val="24"/>
                <w:lang w:val="ro-MD"/>
              </w:rPr>
            </w:pPr>
          </w:p>
          <w:p w14:paraId="4A2CC778" w14:textId="77777777" w:rsidR="00FB6497" w:rsidRPr="00170B0C" w:rsidRDefault="00FB6497" w:rsidP="00FB6497">
            <w:pPr>
              <w:jc w:val="both"/>
              <w:rPr>
                <w:rFonts w:ascii="Times New Roman" w:hAnsi="Times New Roman" w:cs="Times New Roman"/>
                <w:color w:val="0D0D0D" w:themeColor="text1" w:themeTint="F2"/>
                <w:sz w:val="24"/>
                <w:szCs w:val="24"/>
                <w:lang w:val="ro-MD"/>
              </w:rPr>
            </w:pPr>
          </w:p>
          <w:p w14:paraId="3702FAD2" w14:textId="085D1D8A" w:rsidR="00FB6497" w:rsidRPr="00170B0C" w:rsidRDefault="00FB6497" w:rsidP="00FB6497">
            <w:pPr>
              <w:jc w:val="both"/>
              <w:rPr>
                <w:rFonts w:ascii="Times New Roman" w:hAnsi="Times New Roman" w:cs="Times New Roman"/>
                <w:color w:val="0D0D0D" w:themeColor="text1" w:themeTint="F2"/>
                <w:sz w:val="24"/>
                <w:szCs w:val="24"/>
                <w:lang w:val="ro-MD"/>
              </w:rPr>
            </w:pPr>
          </w:p>
          <w:p w14:paraId="729F6CCF" w14:textId="77777777" w:rsidR="00FB6497" w:rsidRPr="00170B0C" w:rsidRDefault="00FB6497" w:rsidP="00FB6497">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b/>
                <w:color w:val="0D0D0D" w:themeColor="text1" w:themeTint="F2"/>
                <w:sz w:val="24"/>
                <w:szCs w:val="24"/>
                <w:lang w:val="ro-MD"/>
              </w:rPr>
              <w:lastRenderedPageBreak/>
              <w:t>Articolul 39</w:t>
            </w:r>
            <w:r w:rsidRPr="00170B0C">
              <w:rPr>
                <w:rFonts w:ascii="Times New Roman" w:hAnsi="Times New Roman" w:cs="Times New Roman"/>
                <w:b/>
                <w:color w:val="0D0D0D" w:themeColor="text1" w:themeTint="F2"/>
                <w:sz w:val="24"/>
                <w:szCs w:val="24"/>
                <w:vertAlign w:val="superscript"/>
                <w:lang w:val="ro-MD"/>
              </w:rPr>
              <w:t>5</w:t>
            </w:r>
            <w:r w:rsidRPr="00170B0C">
              <w:rPr>
                <w:rFonts w:ascii="Times New Roman" w:hAnsi="Times New Roman" w:cs="Times New Roman"/>
                <w:b/>
                <w:color w:val="0D0D0D" w:themeColor="text1" w:themeTint="F2"/>
                <w:sz w:val="24"/>
                <w:szCs w:val="24"/>
                <w:lang w:val="ro-MD"/>
              </w:rPr>
              <w:t>.</w:t>
            </w:r>
            <w:r w:rsidRPr="00170B0C">
              <w:rPr>
                <w:rFonts w:ascii="Times New Roman" w:hAnsi="Times New Roman" w:cs="Times New Roman"/>
                <w:color w:val="0D0D0D" w:themeColor="text1" w:themeTint="F2"/>
                <w:sz w:val="24"/>
                <w:szCs w:val="24"/>
                <w:lang w:val="ro-MD"/>
              </w:rPr>
              <w:t xml:space="preserve"> Comunitățile de energie din surse regenerabile. Principii aferente calității de membru sau acționar</w:t>
            </w:r>
          </w:p>
          <w:p w14:paraId="691E2A19" w14:textId="7EB902D4" w:rsidR="00FB6497" w:rsidRPr="00170B0C" w:rsidRDefault="00524A9A" w:rsidP="00170B0C">
            <w:pPr>
              <w:pStyle w:val="ListParagraph"/>
              <w:numPr>
                <w:ilvl w:val="0"/>
                <w:numId w:val="86"/>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Agenția Națională pentru Reglementare în Energetică, în coordonare cu organul central de specialitate al administrației publice în domeniul energeticii, în conformitate cu atribuția stabilită la art. 14, alin. (1), lit. c2), elaborează și aprobă Regulamentul cu privire la organizarea și funcționarea comunităților de energie din surse regenerabile, cu luarea în considerare a următoarelor principii</w:t>
            </w:r>
            <w:r w:rsidR="00FB6497" w:rsidRPr="00170B0C">
              <w:rPr>
                <w:rFonts w:ascii="Times New Roman" w:hAnsi="Times New Roman" w:cs="Times New Roman"/>
                <w:color w:val="0D0D0D" w:themeColor="text1" w:themeTint="F2"/>
                <w:sz w:val="24"/>
                <w:szCs w:val="24"/>
                <w:lang w:val="ro-MD"/>
              </w:rPr>
              <w:t>:</w:t>
            </w:r>
          </w:p>
          <w:p w14:paraId="4541F1D9" w14:textId="77777777" w:rsidR="00FB6497" w:rsidRPr="00170B0C" w:rsidRDefault="00FB6497" w:rsidP="00170B0C">
            <w:pPr>
              <w:pStyle w:val="ListParagraph"/>
              <w:numPr>
                <w:ilvl w:val="0"/>
                <w:numId w:val="87"/>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principii aferente calității de membru sau acționar:</w:t>
            </w:r>
          </w:p>
          <w:p w14:paraId="0DE7F9D6" w14:textId="77777777" w:rsidR="00FB6497" w:rsidRPr="00170B0C" w:rsidRDefault="00FB6497" w:rsidP="00170B0C">
            <w:pPr>
              <w:pStyle w:val="ListParagraph"/>
              <w:numPr>
                <w:ilvl w:val="0"/>
                <w:numId w:val="88"/>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comunitate de energie din surse regenerabile este formată din doi sau mai mulți membri sau </w:t>
            </w:r>
            <w:r w:rsidRPr="00170B0C">
              <w:rPr>
                <w:rFonts w:ascii="Times New Roman" w:hAnsi="Times New Roman" w:cs="Times New Roman"/>
                <w:color w:val="0D0D0D" w:themeColor="text1" w:themeTint="F2"/>
                <w:sz w:val="24"/>
                <w:szCs w:val="24"/>
                <w:highlight w:val="yellow"/>
                <w:lang w:val="ro-MD"/>
              </w:rPr>
              <w:t>acționari</w:t>
            </w:r>
            <w:r w:rsidRPr="00170B0C">
              <w:rPr>
                <w:rFonts w:ascii="Times New Roman" w:hAnsi="Times New Roman" w:cs="Times New Roman"/>
                <w:color w:val="0D0D0D" w:themeColor="text1" w:themeTint="F2"/>
                <w:sz w:val="24"/>
                <w:szCs w:val="24"/>
                <w:lang w:val="ro-MD"/>
              </w:rPr>
              <w:t>, organizați în conformitate cu un statut;</w:t>
            </w:r>
          </w:p>
          <w:p w14:paraId="17683EB7" w14:textId="77777777" w:rsidR="00FB6497" w:rsidRPr="00170B0C" w:rsidRDefault="00FB6497" w:rsidP="00170B0C">
            <w:pPr>
              <w:pStyle w:val="ListParagraph"/>
              <w:numPr>
                <w:ilvl w:val="0"/>
                <w:numId w:val="88"/>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membri sau acționari ai unei comunități de energie din surse regenerabile pot fi persoane fizice, întreprinderile mici și mijlocii, satele și orașele, reprezentate de organele sale executive, consumatorii finali, fără a exclude consumatorii vulnerabili de energie, în sensul Legii nr. 241/2022 privind fondul de reducere a vulnerabilității energetice;</w:t>
            </w:r>
          </w:p>
          <w:p w14:paraId="153AC042" w14:textId="77777777" w:rsidR="00FB6497" w:rsidRPr="00170B0C" w:rsidRDefault="00FB6497" w:rsidP="00170B0C">
            <w:pPr>
              <w:pStyle w:val="ListParagraph"/>
              <w:numPr>
                <w:ilvl w:val="0"/>
                <w:numId w:val="88"/>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participarea într-o comunitate de energie din surse regenerabile este voluntară și deschisă. Orice persoană sau entitate menționată la lit. b) are dreptul să adere sau să părăsească o comunitate de energie din surse regenerabile în orice moment, în conformitate cu legislația aplicabilă și statutul acestora. Actele normative aplicabile nu pot stabili condiții sau proceduri nejustificate sau discriminatorii care ar împiedica participarea sau retragerea membrilor sau acționarilor dintr-o comunitate a energiei din surse regenerabile;</w:t>
            </w:r>
          </w:p>
          <w:p w14:paraId="09EE6C49" w14:textId="77777777" w:rsidR="00FB6497" w:rsidRPr="00170B0C" w:rsidRDefault="00FB6497" w:rsidP="00170B0C">
            <w:pPr>
              <w:pStyle w:val="ListParagraph"/>
              <w:numPr>
                <w:ilvl w:val="0"/>
                <w:numId w:val="88"/>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Membrii unei comunități de energie din surse regenerabile își mențin drepturile și obligațiile în </w:t>
            </w:r>
            <w:r w:rsidRPr="00170B0C">
              <w:rPr>
                <w:rFonts w:ascii="Times New Roman" w:hAnsi="Times New Roman" w:cs="Times New Roman"/>
                <w:color w:val="0D0D0D" w:themeColor="text1" w:themeTint="F2"/>
                <w:sz w:val="24"/>
                <w:szCs w:val="24"/>
                <w:lang w:val="ro-MD"/>
              </w:rPr>
              <w:lastRenderedPageBreak/>
              <w:t>calitate de consumatori finali, inclusiv dreptul la schimbarea furnizorului;</w:t>
            </w:r>
          </w:p>
          <w:p w14:paraId="1ABCEADD" w14:textId="77777777" w:rsidR="00FB6497" w:rsidRPr="00170B0C" w:rsidRDefault="00FB6497" w:rsidP="00170B0C">
            <w:pPr>
              <w:pStyle w:val="ListParagraph"/>
              <w:numPr>
                <w:ilvl w:val="0"/>
                <w:numId w:val="87"/>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principii privind guvernarea comunităților de energie din surse regenerabile:</w:t>
            </w:r>
          </w:p>
          <w:p w14:paraId="5C8AD88E" w14:textId="77777777" w:rsidR="00FB6497" w:rsidRPr="00170B0C" w:rsidRDefault="00FB6497" w:rsidP="00170B0C">
            <w:pPr>
              <w:pStyle w:val="ListParagraph"/>
              <w:numPr>
                <w:ilvl w:val="0"/>
                <w:numId w:val="89"/>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scopul comunității de energie din surse regenerabile este </w:t>
            </w:r>
            <w:r w:rsidRPr="00170B0C">
              <w:rPr>
                <w:rFonts w:ascii="Times New Roman" w:hAnsi="Times New Roman" w:cs="Times New Roman"/>
                <w:color w:val="0D0D0D" w:themeColor="text1" w:themeTint="F2"/>
                <w:sz w:val="24"/>
                <w:szCs w:val="24"/>
                <w:highlight w:val="yellow"/>
                <w:lang w:val="ro-MD"/>
              </w:rPr>
              <w:t>producerea</w:t>
            </w:r>
            <w:r w:rsidRPr="00170B0C">
              <w:rPr>
                <w:rFonts w:ascii="Times New Roman" w:hAnsi="Times New Roman" w:cs="Times New Roman"/>
                <w:color w:val="0D0D0D" w:themeColor="text1" w:themeTint="F2"/>
                <w:sz w:val="24"/>
                <w:szCs w:val="24"/>
                <w:lang w:val="ro-MD"/>
              </w:rPr>
              <w:t xml:space="preserve"> și utilizarea energiei regenerabile pentru a satisface nevoile în energie ale membrilor sau acționarilor comunității într-o manieră durabilă, creând beneficii de mediu, economice sau sociale pentru membrii sau acționarii săi, sau pentru arealul în care aceasta operează. Statutul comunității de energie din surse regenerabile, prevede că, în vederea atingerii scopului consimțit, comunitatea dezvoltă proiecte și investește în proiecte de valorificare a energiei din surse regenerabile și eficiență energetică;</w:t>
            </w:r>
          </w:p>
          <w:p w14:paraId="55A2A93C" w14:textId="77777777" w:rsidR="00FB6497" w:rsidRPr="00170B0C" w:rsidRDefault="00FB6497" w:rsidP="00170B0C">
            <w:pPr>
              <w:pStyle w:val="ListParagraph"/>
              <w:numPr>
                <w:ilvl w:val="0"/>
                <w:numId w:val="89"/>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comunitatea de energie din surse regenerabile este o persoană juridică autonomă, care acționează în nume propriu și poate exercita drepturi și poate fi supusă unor obligații independent de membrii și acționarii săi. Comunitatea este controlată și gestionată de acționarii sau membrii săi, care sunt localizați în proximitatea unităților de generare a energiei prin valorificarea potențialului regenerabil dezvoltate de comunitate;</w:t>
            </w:r>
          </w:p>
          <w:p w14:paraId="5C4340FB" w14:textId="77777777" w:rsidR="00FB6497" w:rsidRPr="00170B0C" w:rsidRDefault="00FB6497" w:rsidP="00170B0C">
            <w:pPr>
              <w:pStyle w:val="ListParagraph"/>
              <w:numPr>
                <w:ilvl w:val="0"/>
                <w:numId w:val="89"/>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acte normative relevante și statutul comunități de energie din surse regenerabile stabilesc aspecte referitoare la modul în care este exercitat controlul efectiv și gestionarea unei comunității; </w:t>
            </w:r>
          </w:p>
          <w:p w14:paraId="1B20C363" w14:textId="77777777" w:rsidR="00FB6497" w:rsidRPr="00170B0C" w:rsidRDefault="00FB6497" w:rsidP="00170B0C">
            <w:pPr>
              <w:pStyle w:val="ListParagraph"/>
              <w:numPr>
                <w:ilvl w:val="0"/>
                <w:numId w:val="89"/>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Agenția Națională pentru Reglementare în Energetică înființează și ține un registru al comunităților de energie din surse regenerabile;</w:t>
            </w:r>
          </w:p>
          <w:p w14:paraId="52F47D83" w14:textId="77777777" w:rsidR="00FB6497" w:rsidRPr="00170B0C" w:rsidRDefault="00FB6497" w:rsidP="00170B0C">
            <w:pPr>
              <w:pStyle w:val="ListParagraph"/>
              <w:numPr>
                <w:ilvl w:val="0"/>
                <w:numId w:val="87"/>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drepturile și obligațiile comunităților de energie din surse regenerabilă:</w:t>
            </w:r>
          </w:p>
          <w:p w14:paraId="087FEE8C" w14:textId="77777777" w:rsidR="00FB6497" w:rsidRPr="00170B0C" w:rsidRDefault="00FB6497" w:rsidP="00170B0C">
            <w:pPr>
              <w:pStyle w:val="ListParagraph"/>
              <w:numPr>
                <w:ilvl w:val="0"/>
                <w:numId w:val="90"/>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comunitățile de energie regenerabilă au următoarele drepturi:</w:t>
            </w:r>
          </w:p>
          <w:p w14:paraId="2EEF302D" w14:textId="7281D782" w:rsidR="00FB6497" w:rsidRPr="00170B0C" w:rsidRDefault="00FB6497" w:rsidP="00170B0C">
            <w:pPr>
              <w:pStyle w:val="ListParagraph"/>
              <w:numPr>
                <w:ilvl w:val="0"/>
                <w:numId w:val="91"/>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 </w:t>
            </w:r>
            <w:r w:rsidR="00CF5447" w:rsidRPr="00170B0C">
              <w:rPr>
                <w:rFonts w:ascii="Times New Roman" w:hAnsi="Times New Roman" w:cs="Times New Roman"/>
                <w:color w:val="0D0D0D" w:themeColor="text1" w:themeTint="F2"/>
                <w:sz w:val="24"/>
                <w:szCs w:val="24"/>
                <w:lang w:val="ro-MD"/>
              </w:rPr>
              <w:t xml:space="preserve">să producă, consume, stocheze și să comercializeze energia regenerabilă, inclusiv prin </w:t>
            </w:r>
            <w:r w:rsidR="00CF5447" w:rsidRPr="00170B0C">
              <w:rPr>
                <w:rFonts w:ascii="Times New Roman" w:hAnsi="Times New Roman" w:cs="Times New Roman"/>
                <w:color w:val="0D0D0D" w:themeColor="text1" w:themeTint="F2"/>
                <w:sz w:val="24"/>
                <w:szCs w:val="24"/>
                <w:lang w:val="ro-MD"/>
              </w:rPr>
              <w:lastRenderedPageBreak/>
              <w:t>contracte pentru achiziționarea energiei electrice produse din surse regenerabile de la producător</w:t>
            </w:r>
            <w:r w:rsidRPr="00170B0C">
              <w:rPr>
                <w:rFonts w:ascii="Times New Roman" w:hAnsi="Times New Roman" w:cs="Times New Roman"/>
                <w:color w:val="0D0D0D" w:themeColor="text1" w:themeTint="F2"/>
                <w:sz w:val="24"/>
                <w:szCs w:val="24"/>
                <w:lang w:val="ro-MD"/>
              </w:rPr>
              <w:t>;</w:t>
            </w:r>
          </w:p>
          <w:p w14:paraId="2917F47B" w14:textId="77777777" w:rsidR="00FB6497" w:rsidRPr="00170B0C" w:rsidRDefault="00FB6497" w:rsidP="00170B0C">
            <w:pPr>
              <w:pStyle w:val="ListParagraph"/>
              <w:numPr>
                <w:ilvl w:val="0"/>
                <w:numId w:val="91"/>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să stabilească reguli de consum în comun a energiei regenerabile produsă de unitățile de generare a energiei deținute de comunitate între membrii și acționarii acesteia, în baza unui acord;</w:t>
            </w:r>
          </w:p>
          <w:p w14:paraId="170AED20" w14:textId="77777777" w:rsidR="00FB6497" w:rsidRPr="00170B0C" w:rsidRDefault="00FB6497" w:rsidP="00170B0C">
            <w:pPr>
              <w:pStyle w:val="ListParagraph"/>
              <w:numPr>
                <w:ilvl w:val="0"/>
                <w:numId w:val="91"/>
              </w:numPr>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 să acceseze toate piețele energetice relevante, direct, cât și prin intermediul intermediarilor/agregatorilor, într-un mod nediscriminatoriu, în conformitate cu Legea nr. 107/2016 cu privire la energia electrică;</w:t>
            </w:r>
          </w:p>
          <w:p w14:paraId="1937A152" w14:textId="77777777" w:rsidR="00FB6497" w:rsidRPr="00170B0C" w:rsidRDefault="00FB6497" w:rsidP="00170B0C">
            <w:pPr>
              <w:pStyle w:val="ListParagraph"/>
              <w:numPr>
                <w:ilvl w:val="0"/>
                <w:numId w:val="90"/>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comunitățile de energie din surse regenerabile au dreptul să beneficieze de schema de sprijin stabilită în conformitate cu art. 34;</w:t>
            </w:r>
          </w:p>
          <w:p w14:paraId="06347F37" w14:textId="1308EF3D" w:rsidR="00FB6497" w:rsidRPr="00170B0C" w:rsidRDefault="005335EF" w:rsidP="00170B0C">
            <w:pPr>
              <w:pStyle w:val="ListParagraph"/>
              <w:numPr>
                <w:ilvl w:val="0"/>
                <w:numId w:val="90"/>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comunitățile de energie din surse regenerabile acționează pe piețele energetice în calitate de participanți de drepturi depline, fiind obligați să respecte prevederile actelor normative și de reglementare cu incidență în domeniul pieței energiei electrice și cerințele aferente</w:t>
            </w:r>
            <w:r w:rsidR="00FB6497" w:rsidRPr="00170B0C">
              <w:rPr>
                <w:rFonts w:ascii="Times New Roman" w:hAnsi="Times New Roman" w:cs="Times New Roman"/>
                <w:color w:val="0D0D0D" w:themeColor="text1" w:themeTint="F2"/>
                <w:sz w:val="24"/>
                <w:szCs w:val="24"/>
                <w:lang w:val="ro-MD"/>
              </w:rPr>
              <w:t>;</w:t>
            </w:r>
          </w:p>
          <w:p w14:paraId="27010BD7" w14:textId="77777777" w:rsidR="00FB6497" w:rsidRPr="00170B0C" w:rsidRDefault="00FB6497" w:rsidP="00170B0C">
            <w:pPr>
              <w:pStyle w:val="ListParagraph"/>
              <w:numPr>
                <w:ilvl w:val="0"/>
                <w:numId w:val="90"/>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comunitățile de energie din surse regenerabile sunt supuse tarifelor pentru utilizarea rețelelor, în modul stabilit de Agenția Națională pentru Reglementare în Energetică, fiind asigurat faptul că acestea contribuie, într-un mod adecvat, echitabil și echilibrat la partajarea costurilor de exploatare și mentenanță a sistemelor energetice pe care le utilizează;</w:t>
            </w:r>
          </w:p>
          <w:p w14:paraId="6E300D0C" w14:textId="77777777" w:rsidR="00FB6497" w:rsidRPr="00170B0C" w:rsidRDefault="00FB6497" w:rsidP="00170B0C">
            <w:pPr>
              <w:pStyle w:val="ListParagraph"/>
              <w:numPr>
                <w:ilvl w:val="0"/>
                <w:numId w:val="90"/>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comunitățile de energie din surse regenerabile nu sunt supuse unui tratament discriminatoriu în ceea ce privește activitățile, drepturile și obligațiile acestora în calitate de consumatori finali, producători, furnizori, operatori ai sistemelor de distribuție sau ca alți participanți la piață;</w:t>
            </w:r>
          </w:p>
          <w:p w14:paraId="44716C50" w14:textId="77777777" w:rsidR="00FB6497" w:rsidRPr="00170B0C" w:rsidRDefault="00FB6497" w:rsidP="00170B0C">
            <w:pPr>
              <w:pStyle w:val="ListParagraph"/>
              <w:numPr>
                <w:ilvl w:val="0"/>
                <w:numId w:val="86"/>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vederea promovării comunităților de energie din surse regenerabile, Agenția Națională pentru Reglementarea Energetică elaborează și aprobă reglementări cu privire la drepturile și obligațiile operatorilor de sistem, furnizorilor și </w:t>
            </w:r>
            <w:r w:rsidRPr="00170B0C">
              <w:rPr>
                <w:rFonts w:ascii="Times New Roman" w:hAnsi="Times New Roman" w:cs="Times New Roman"/>
                <w:color w:val="0D0D0D" w:themeColor="text1" w:themeTint="F2"/>
                <w:sz w:val="24"/>
                <w:szCs w:val="24"/>
                <w:lang w:val="ro-MD"/>
              </w:rPr>
              <w:lastRenderedPageBreak/>
              <w:t xml:space="preserve">altor actori de pe piețele energetice în ceea ce privește racordarea, folosirea în comun a energiei în cadrul comunității, măsurarea energiei </w:t>
            </w:r>
            <w:proofErr w:type="spellStart"/>
            <w:r w:rsidRPr="00170B0C">
              <w:rPr>
                <w:rFonts w:ascii="Times New Roman" w:hAnsi="Times New Roman" w:cs="Times New Roman"/>
                <w:color w:val="0D0D0D" w:themeColor="text1" w:themeTint="F2"/>
                <w:sz w:val="24"/>
                <w:szCs w:val="24"/>
                <w:lang w:val="ro-MD"/>
              </w:rPr>
              <w:t>lectrice</w:t>
            </w:r>
            <w:proofErr w:type="spellEnd"/>
            <w:r w:rsidRPr="00170B0C">
              <w:rPr>
                <w:rFonts w:ascii="Times New Roman" w:hAnsi="Times New Roman" w:cs="Times New Roman"/>
                <w:color w:val="0D0D0D" w:themeColor="text1" w:themeTint="F2"/>
                <w:sz w:val="24"/>
                <w:szCs w:val="24"/>
                <w:lang w:val="ro-MD"/>
              </w:rPr>
              <w:t>, responsabilitatea cu privire la echilibrare, facturarea și alte aspecte relevante pentru dezvoltarea, buna-funcționare și integrarea comunităților de energie din surse regenerabile în piețele energetice.</w:t>
            </w:r>
          </w:p>
          <w:p w14:paraId="4E5502B7" w14:textId="7F928AE0" w:rsidR="00FB6497" w:rsidRPr="00170B0C" w:rsidRDefault="00FB6497" w:rsidP="00170B0C">
            <w:pPr>
              <w:pStyle w:val="ListParagraph"/>
              <w:numPr>
                <w:ilvl w:val="0"/>
                <w:numId w:val="86"/>
              </w:numPr>
              <w:tabs>
                <w:tab w:val="left" w:pos="450"/>
              </w:tabs>
              <w:ind w:left="0"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Guvernul, cu suportul organului central </w:t>
            </w:r>
            <w:r w:rsidR="00B41299" w:rsidRPr="00170B0C">
              <w:rPr>
                <w:rFonts w:ascii="Times New Roman" w:hAnsi="Times New Roman" w:cs="Times New Roman"/>
                <w:color w:val="0D0D0D" w:themeColor="text1" w:themeTint="F2"/>
                <w:sz w:val="24"/>
                <w:szCs w:val="24"/>
                <w:lang w:val="ro-MD"/>
              </w:rPr>
              <w:t>de specialitate al administrației publice în domeniul</w:t>
            </w:r>
            <w:r w:rsidRPr="00170B0C">
              <w:rPr>
                <w:rFonts w:ascii="Times New Roman" w:hAnsi="Times New Roman" w:cs="Times New Roman"/>
                <w:color w:val="0D0D0D" w:themeColor="text1" w:themeTint="F2"/>
                <w:sz w:val="24"/>
                <w:szCs w:val="24"/>
                <w:lang w:val="ro-MD"/>
              </w:rPr>
              <w:t xml:space="preserve"> energeticii, dezvoltă și pune la dispoziția consumatorilor finali instrumente financiare și programe care ar facilita accesul la finanțare și informații pentru dezvoltarea comunităților de energie din surse regenerabile.</w:t>
            </w:r>
          </w:p>
          <w:p w14:paraId="3DAEE9DF" w14:textId="77777777" w:rsidR="005B2115" w:rsidRPr="00170B0C" w:rsidRDefault="005B2115" w:rsidP="00170B0C">
            <w:pPr>
              <w:pStyle w:val="ListParagraph"/>
              <w:numPr>
                <w:ilvl w:val="0"/>
                <w:numId w:val="116"/>
              </w:numPr>
              <w:ind w:left="0" w:firstLine="420"/>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 cu suportul organului central de specialitate al administrației publice în domeniul energeticii, Agenția Națională pentru Reglementare în Energetică, precum și instituția publică de suport, oferă autorităților administrației publice locale sprijin în aspecte legate de reglementarea activității comunităților de energie din surse regenerabile, de consolidare a capacităților acestora, suport întru facilitarea înființării comunităților și participării directe a localităților în cadrul acestora.</w:t>
            </w:r>
          </w:p>
          <w:p w14:paraId="4E06EBE6" w14:textId="77777777" w:rsidR="00FB6497" w:rsidRPr="00170B0C" w:rsidRDefault="00FB6497" w:rsidP="00FB6497">
            <w:pPr>
              <w:jc w:val="both"/>
              <w:rPr>
                <w:rFonts w:ascii="Times New Roman" w:hAnsi="Times New Roman" w:cs="Times New Roman"/>
                <w:color w:val="0D0D0D" w:themeColor="text1" w:themeTint="F2"/>
              </w:rPr>
            </w:pPr>
          </w:p>
        </w:tc>
      </w:tr>
      <w:tr w:rsidR="00170B0C" w:rsidRPr="00170B0C" w14:paraId="1B5869E5" w14:textId="77777777" w:rsidTr="004E3361">
        <w:tc>
          <w:tcPr>
            <w:tcW w:w="704" w:type="dxa"/>
          </w:tcPr>
          <w:p w14:paraId="766139B4" w14:textId="77777777" w:rsidR="00FB6497" w:rsidRPr="00170B0C" w:rsidRDefault="00FB6497" w:rsidP="00FB6497">
            <w:pPr>
              <w:jc w:val="both"/>
              <w:rPr>
                <w:rFonts w:ascii="Times New Roman" w:hAnsi="Times New Roman" w:cs="Times New Roman"/>
                <w:color w:val="0D0D0D" w:themeColor="text1" w:themeTint="F2"/>
              </w:rPr>
            </w:pPr>
          </w:p>
        </w:tc>
        <w:tc>
          <w:tcPr>
            <w:tcW w:w="3969" w:type="dxa"/>
          </w:tcPr>
          <w:p w14:paraId="0AEF9FD6"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40.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privire la echipamente și sisteme</w:t>
            </w:r>
          </w:p>
          <w:p w14:paraId="25D38885"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Furnizorul de echipamente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sisteme pentru încălzire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răcire, pentru energie electrică din surse regenerabile, asigură accesul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privind  beneficiile nete, costurile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eficienţa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energetică ale acestor echipamente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sisteme.</w:t>
            </w:r>
          </w:p>
          <w:p w14:paraId="3F291D80" w14:textId="77777777" w:rsidR="00FB6497" w:rsidRPr="00170B0C" w:rsidRDefault="00FB6497" w:rsidP="00FB6497">
            <w:pPr>
              <w:jc w:val="both"/>
              <w:rPr>
                <w:rFonts w:ascii="Times New Roman" w:hAnsi="Times New Roman" w:cs="Times New Roman"/>
                <w:color w:val="0D0D0D" w:themeColor="text1" w:themeTint="F2"/>
              </w:rPr>
            </w:pPr>
          </w:p>
        </w:tc>
        <w:tc>
          <w:tcPr>
            <w:tcW w:w="4678" w:type="dxa"/>
          </w:tcPr>
          <w:p w14:paraId="00982854" w14:textId="77777777" w:rsidR="00FB6497" w:rsidRPr="00170B0C" w:rsidRDefault="00FB6497" w:rsidP="00FB6497">
            <w:pPr>
              <w:jc w:val="both"/>
              <w:rPr>
                <w:rFonts w:ascii="Times New Roman" w:hAnsi="Times New Roman" w:cs="Times New Roman"/>
                <w:color w:val="0D0D0D" w:themeColor="text1" w:themeTint="F2"/>
              </w:rPr>
            </w:pPr>
            <w:proofErr w:type="spellStart"/>
            <w:r w:rsidRPr="00170B0C">
              <w:rPr>
                <w:rFonts w:ascii="Times New Roman" w:hAnsi="Times New Roman" w:cs="Times New Roman"/>
                <w:color w:val="0D0D0D" w:themeColor="text1" w:themeTint="F2"/>
              </w:rPr>
              <w:t>Articolul</w:t>
            </w:r>
            <w:proofErr w:type="spellEnd"/>
            <w:r w:rsidRPr="00170B0C">
              <w:rPr>
                <w:rFonts w:ascii="Times New Roman" w:hAnsi="Times New Roman" w:cs="Times New Roman"/>
                <w:color w:val="0D0D0D" w:themeColor="text1" w:themeTint="F2"/>
              </w:rPr>
              <w:t xml:space="preserve"> 40 </w:t>
            </w:r>
            <w:proofErr w:type="spellStart"/>
            <w:r w:rsidRPr="00170B0C">
              <w:rPr>
                <w:rFonts w:ascii="Times New Roman" w:hAnsi="Times New Roman" w:cs="Times New Roman"/>
                <w:color w:val="0D0D0D" w:themeColor="text1" w:themeTint="F2"/>
              </w:rPr>
              <w:t>va</w:t>
            </w:r>
            <w:proofErr w:type="spellEnd"/>
            <w:r w:rsidRPr="00170B0C">
              <w:rPr>
                <w:rFonts w:ascii="Times New Roman" w:hAnsi="Times New Roman" w:cs="Times New Roman"/>
                <w:color w:val="0D0D0D" w:themeColor="text1" w:themeTint="F2"/>
              </w:rPr>
              <w:t xml:space="preserve"> </w:t>
            </w:r>
            <w:proofErr w:type="spellStart"/>
            <w:r w:rsidRPr="00170B0C">
              <w:rPr>
                <w:rFonts w:ascii="Times New Roman" w:hAnsi="Times New Roman" w:cs="Times New Roman"/>
                <w:color w:val="0D0D0D" w:themeColor="text1" w:themeTint="F2"/>
              </w:rPr>
              <w:t>avea</w:t>
            </w:r>
            <w:proofErr w:type="spellEnd"/>
            <w:r w:rsidRPr="00170B0C">
              <w:rPr>
                <w:rFonts w:ascii="Times New Roman" w:hAnsi="Times New Roman" w:cs="Times New Roman"/>
                <w:color w:val="0D0D0D" w:themeColor="text1" w:themeTint="F2"/>
              </w:rPr>
              <w:t xml:space="preserve"> </w:t>
            </w:r>
            <w:proofErr w:type="spellStart"/>
            <w:r w:rsidRPr="00170B0C">
              <w:rPr>
                <w:rFonts w:ascii="Times New Roman" w:hAnsi="Times New Roman" w:cs="Times New Roman"/>
                <w:color w:val="0D0D0D" w:themeColor="text1" w:themeTint="F2"/>
              </w:rPr>
              <w:t>următorul</w:t>
            </w:r>
            <w:proofErr w:type="spellEnd"/>
            <w:r w:rsidRPr="00170B0C">
              <w:rPr>
                <w:rFonts w:ascii="Times New Roman" w:hAnsi="Times New Roman" w:cs="Times New Roman"/>
                <w:color w:val="0D0D0D" w:themeColor="text1" w:themeTint="F2"/>
              </w:rPr>
              <w:t xml:space="preserve"> </w:t>
            </w:r>
            <w:proofErr w:type="spellStart"/>
            <w:r w:rsidRPr="00170B0C">
              <w:rPr>
                <w:rFonts w:ascii="Times New Roman" w:hAnsi="Times New Roman" w:cs="Times New Roman"/>
                <w:color w:val="0D0D0D" w:themeColor="text1" w:themeTint="F2"/>
              </w:rPr>
              <w:t>cuprins</w:t>
            </w:r>
            <w:proofErr w:type="spellEnd"/>
          </w:p>
          <w:p w14:paraId="55F63473" w14:textId="77777777" w:rsidR="00FB6497" w:rsidRPr="00170B0C" w:rsidRDefault="00FB6497" w:rsidP="00FB6497">
            <w:pPr>
              <w:jc w:val="both"/>
              <w:rPr>
                <w:rFonts w:ascii="Times New Roman" w:hAnsi="Times New Roman" w:cs="Times New Roman"/>
                <w:color w:val="0D0D0D" w:themeColor="text1" w:themeTint="F2"/>
              </w:rPr>
            </w:pPr>
          </w:p>
          <w:p w14:paraId="61470A79"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lang w:val="ro-MD"/>
              </w:rPr>
              <w:t>”</w:t>
            </w:r>
            <w:r w:rsidRPr="00170B0C">
              <w:rPr>
                <w:rFonts w:ascii="Times New Roman" w:hAnsi="Times New Roman" w:cs="Times New Roman"/>
                <w:b/>
                <w:bCs/>
                <w:color w:val="0D0D0D" w:themeColor="text1" w:themeTint="F2"/>
                <w:sz w:val="24"/>
                <w:szCs w:val="24"/>
                <w:lang w:val="ro-MD"/>
              </w:rPr>
              <w:t>Articolul 40.</w:t>
            </w:r>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Informaţii</w:t>
            </w:r>
            <w:proofErr w:type="spellEnd"/>
            <w:r w:rsidRPr="00170B0C">
              <w:rPr>
                <w:rFonts w:ascii="Times New Roman" w:hAnsi="Times New Roman" w:cs="Times New Roman"/>
                <w:color w:val="0D0D0D" w:themeColor="text1" w:themeTint="F2"/>
                <w:sz w:val="24"/>
                <w:szCs w:val="24"/>
                <w:lang w:val="ro-MD"/>
              </w:rPr>
              <w:t xml:space="preserve"> cu privire la echipamente și sisteme</w:t>
            </w:r>
          </w:p>
          <w:p w14:paraId="7D69B6F8"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(1) Furnizorul de echipamente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sisteme pentru încălzire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răcire, pentru energie electrică din surse regenerabile, asigură accesul la </w:t>
            </w:r>
            <w:proofErr w:type="spellStart"/>
            <w:r w:rsidRPr="00170B0C">
              <w:rPr>
                <w:rFonts w:ascii="Times New Roman" w:hAnsi="Times New Roman" w:cs="Times New Roman"/>
                <w:color w:val="0D0D0D" w:themeColor="text1" w:themeTint="F2"/>
                <w:sz w:val="24"/>
                <w:szCs w:val="24"/>
                <w:lang w:val="ro-MD"/>
              </w:rPr>
              <w:t>informaţia</w:t>
            </w:r>
            <w:proofErr w:type="spellEnd"/>
            <w:r w:rsidRPr="00170B0C">
              <w:rPr>
                <w:rFonts w:ascii="Times New Roman" w:hAnsi="Times New Roman" w:cs="Times New Roman"/>
                <w:color w:val="0D0D0D" w:themeColor="text1" w:themeTint="F2"/>
                <w:sz w:val="24"/>
                <w:szCs w:val="24"/>
                <w:lang w:val="ro-MD"/>
              </w:rPr>
              <w:t xml:space="preserve"> privind  beneficiile nete, costurile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eficienţa</w:t>
            </w:r>
            <w:proofErr w:type="spellEnd"/>
            <w:r w:rsidRPr="00170B0C">
              <w:rPr>
                <w:rFonts w:ascii="Times New Roman" w:hAnsi="Times New Roman" w:cs="Times New Roman"/>
                <w:color w:val="0D0D0D" w:themeColor="text1" w:themeTint="F2"/>
                <w:sz w:val="24"/>
                <w:szCs w:val="24"/>
                <w:lang w:val="ro-MD"/>
              </w:rPr>
              <w:t xml:space="preserve"> energetică ale acestor echipamente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sisteme.</w:t>
            </w:r>
          </w:p>
          <w:p w14:paraId="5B9D4154" w14:textId="77777777" w:rsidR="00FB6497" w:rsidRPr="00170B0C" w:rsidRDefault="00FB6497" w:rsidP="00FB6497">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(2) Operatorii sistemelor de distribuție asigură transmiterea datelor cu privire la activitatea de producere în timp real a instalațiilor de producere a energiei electrice conectate la rețelele de distribuție, pe tehnologii de producere, cu o capacitate mai mare de 200 kW, către Operatorul Sistemului de Transport. Operatorul Sistemului de Transport, publică datele cu privire la activitatea de producere în timp real a centralelor electrice conectate la rețelele de distribuție, integrate cu datele aferente centralelor electrice conectate la rețeaua de transport, pe tipuri de tehnologii, pe pagina sa web oficială. Operatorul Sistemului de Transport pune la dispoziția publicului date istorice cu privire la activitatea de producere a centralelor electrice din surse regenerabile, pe pagina sa web oficială.</w:t>
            </w:r>
          </w:p>
          <w:p w14:paraId="275D8068" w14:textId="684FBC43" w:rsidR="00FB6497" w:rsidRPr="00170B0C" w:rsidRDefault="00FB6497" w:rsidP="00FB6497">
            <w:pPr>
              <w:jc w:val="both"/>
              <w:rPr>
                <w:rFonts w:ascii="Times New Roman" w:hAnsi="Times New Roman" w:cs="Times New Roman"/>
                <w:color w:val="0D0D0D" w:themeColor="text1" w:themeTint="F2"/>
              </w:rPr>
            </w:pPr>
          </w:p>
        </w:tc>
        <w:tc>
          <w:tcPr>
            <w:tcW w:w="5039" w:type="dxa"/>
          </w:tcPr>
          <w:p w14:paraId="03EEA625"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hAnsi="Times New Roman" w:cs="Times New Roman"/>
                <w:b/>
                <w:bCs/>
                <w:color w:val="0D0D0D" w:themeColor="text1" w:themeTint="F2"/>
                <w:sz w:val="24"/>
                <w:szCs w:val="24"/>
                <w:lang w:val="ro-MD"/>
              </w:rPr>
              <w:t>Articolul 40.</w:t>
            </w:r>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Informaţii</w:t>
            </w:r>
            <w:proofErr w:type="spellEnd"/>
            <w:r w:rsidRPr="00170B0C">
              <w:rPr>
                <w:rFonts w:ascii="Times New Roman" w:hAnsi="Times New Roman" w:cs="Times New Roman"/>
                <w:color w:val="0D0D0D" w:themeColor="text1" w:themeTint="F2"/>
                <w:sz w:val="24"/>
                <w:szCs w:val="24"/>
                <w:lang w:val="ro-MD"/>
              </w:rPr>
              <w:t xml:space="preserve"> cu privire la echipamente și sisteme</w:t>
            </w:r>
          </w:p>
          <w:p w14:paraId="45CAD25D"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254F2F2D"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2B846367"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6C97F182"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03A0B102" w14:textId="77777777" w:rsidR="00FB6497" w:rsidRPr="00170B0C" w:rsidRDefault="00FB6497" w:rsidP="00FB6497">
            <w:pPr>
              <w:spacing w:before="12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1) Furnizorul de echipamente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sisteme pentru încălzire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răcire, pentru energie electrică din surse regenerabile, asigură accesul la </w:t>
            </w:r>
            <w:proofErr w:type="spellStart"/>
            <w:r w:rsidRPr="00170B0C">
              <w:rPr>
                <w:rFonts w:ascii="Times New Roman" w:hAnsi="Times New Roman" w:cs="Times New Roman"/>
                <w:color w:val="0D0D0D" w:themeColor="text1" w:themeTint="F2"/>
                <w:sz w:val="24"/>
                <w:szCs w:val="24"/>
                <w:lang w:val="ro-MD"/>
              </w:rPr>
              <w:t>informaţia</w:t>
            </w:r>
            <w:proofErr w:type="spellEnd"/>
            <w:r w:rsidRPr="00170B0C">
              <w:rPr>
                <w:rFonts w:ascii="Times New Roman" w:hAnsi="Times New Roman" w:cs="Times New Roman"/>
                <w:color w:val="0D0D0D" w:themeColor="text1" w:themeTint="F2"/>
                <w:sz w:val="24"/>
                <w:szCs w:val="24"/>
                <w:lang w:val="ro-MD"/>
              </w:rPr>
              <w:t xml:space="preserve"> privind  beneficiile nete, costurile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eficienţa</w:t>
            </w:r>
            <w:proofErr w:type="spellEnd"/>
            <w:r w:rsidRPr="00170B0C">
              <w:rPr>
                <w:rFonts w:ascii="Times New Roman" w:hAnsi="Times New Roman" w:cs="Times New Roman"/>
                <w:color w:val="0D0D0D" w:themeColor="text1" w:themeTint="F2"/>
                <w:sz w:val="24"/>
                <w:szCs w:val="24"/>
                <w:lang w:val="ro-MD"/>
              </w:rPr>
              <w:t xml:space="preserve"> energetică ale acestor echipamente </w:t>
            </w:r>
            <w:proofErr w:type="spellStart"/>
            <w:r w:rsidRPr="00170B0C">
              <w:rPr>
                <w:rFonts w:ascii="Times New Roman" w:hAnsi="Times New Roman" w:cs="Times New Roman"/>
                <w:color w:val="0D0D0D" w:themeColor="text1" w:themeTint="F2"/>
                <w:sz w:val="24"/>
                <w:szCs w:val="24"/>
                <w:lang w:val="ro-MD"/>
              </w:rPr>
              <w:t>şi</w:t>
            </w:r>
            <w:proofErr w:type="spellEnd"/>
            <w:r w:rsidRPr="00170B0C">
              <w:rPr>
                <w:rFonts w:ascii="Times New Roman" w:hAnsi="Times New Roman" w:cs="Times New Roman"/>
                <w:color w:val="0D0D0D" w:themeColor="text1" w:themeTint="F2"/>
                <w:sz w:val="24"/>
                <w:szCs w:val="24"/>
                <w:lang w:val="ro-MD"/>
              </w:rPr>
              <w:t xml:space="preserve"> sisteme.</w:t>
            </w:r>
          </w:p>
          <w:p w14:paraId="46B343D6" w14:textId="77777777" w:rsidR="00FB6497" w:rsidRPr="00170B0C" w:rsidRDefault="00FB6497" w:rsidP="00FB6497">
            <w:pPr>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(2) Operatorii sistemelor de distribuție asigură transmiterea datelor cu privire la activitatea de producere în timp real a instalațiilor de producere a energiei electrice conectate la rețelele de distribuție, pe tehnologii de producere, cu o capacitate mai mare de 200 kW, către Operatorul Sistemului de Transport. Operatorul Sistemului de Transport, publică datele cu privire la activitatea de producere în timp real a centralelor electrice conectate la rețelele de distribuție, integrate cu datele aferente centralelor electrice conectate la rețeaua de transport, pe tipuri de tehnologii, pe pagina sa web oficială. Operatorul Sistemului de Transport pune la dispoziția publicului date istorice cu privire la activitatea de producere a centralelor electrice din surse regenerabile, pe pagina sa web oficială.</w:t>
            </w:r>
          </w:p>
          <w:p w14:paraId="4913E581" w14:textId="77777777" w:rsidR="00FB6497" w:rsidRPr="00170B0C" w:rsidRDefault="00FB6497" w:rsidP="00FB6497">
            <w:pPr>
              <w:jc w:val="both"/>
              <w:rPr>
                <w:rFonts w:ascii="Times New Roman" w:hAnsi="Times New Roman" w:cs="Times New Roman"/>
                <w:color w:val="0D0D0D" w:themeColor="text1" w:themeTint="F2"/>
              </w:rPr>
            </w:pPr>
          </w:p>
        </w:tc>
      </w:tr>
      <w:tr w:rsidR="00170B0C" w:rsidRPr="00170B0C" w14:paraId="0C396798" w14:textId="77777777" w:rsidTr="00987BF2">
        <w:trPr>
          <w:trHeight w:val="3230"/>
        </w:trPr>
        <w:tc>
          <w:tcPr>
            <w:tcW w:w="704" w:type="dxa"/>
          </w:tcPr>
          <w:p w14:paraId="29E33C7A" w14:textId="77777777" w:rsidR="00FB6497" w:rsidRPr="00170B0C" w:rsidRDefault="00FB6497" w:rsidP="00FB6497">
            <w:pPr>
              <w:jc w:val="both"/>
              <w:rPr>
                <w:rFonts w:ascii="Times New Roman" w:hAnsi="Times New Roman" w:cs="Times New Roman"/>
                <w:color w:val="0D0D0D" w:themeColor="text1" w:themeTint="F2"/>
              </w:rPr>
            </w:pPr>
          </w:p>
        </w:tc>
        <w:tc>
          <w:tcPr>
            <w:tcW w:w="3969" w:type="dxa"/>
          </w:tcPr>
          <w:p w14:paraId="0D93D656"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41.</w:t>
            </w:r>
            <w:r w:rsidRPr="00170B0C">
              <w:rPr>
                <w:rFonts w:ascii="Times New Roman" w:eastAsia="Times New Roman" w:hAnsi="Times New Roman" w:cs="Times New Roman"/>
                <w:color w:val="0D0D0D" w:themeColor="text1" w:themeTint="F2"/>
                <w:sz w:val="24"/>
                <w:szCs w:val="24"/>
                <w:shd w:val="clear" w:color="auto" w:fill="FFFFFF"/>
                <w:lang w:val="ro-RO"/>
              </w:rPr>
              <w: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privind amestecul de combustibili</w:t>
            </w:r>
          </w:p>
          <w:p w14:paraId="7B9255B0"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                       la punctele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vînzare</w:t>
            </w:r>
            <w:proofErr w:type="spellEnd"/>
          </w:p>
          <w:p w14:paraId="37EE46D6"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Vînzătorii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amănuntul de produse petroliere principale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afişeze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panou, în punctele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vînzare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privire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cantităţile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utilizat în amestec cu produsele petroliere principale comercializate.</w:t>
            </w:r>
          </w:p>
          <w:p w14:paraId="4B2049FF"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Vînzătorii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amănuntul de produse petroliere principale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prezinte trimestrial Agenției Naționale pentru Reglementare în Energetică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privire la executarea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la alin. (1).</w:t>
            </w:r>
          </w:p>
          <w:p w14:paraId="30C395B4" w14:textId="77777777" w:rsidR="00FB6497" w:rsidRPr="00170B0C" w:rsidRDefault="00FB6497" w:rsidP="00FB6497">
            <w:pPr>
              <w:jc w:val="both"/>
              <w:rPr>
                <w:rFonts w:ascii="Times New Roman" w:hAnsi="Times New Roman" w:cs="Times New Roman"/>
                <w:color w:val="0D0D0D" w:themeColor="text1" w:themeTint="F2"/>
              </w:rPr>
            </w:pPr>
          </w:p>
        </w:tc>
        <w:tc>
          <w:tcPr>
            <w:tcW w:w="4678" w:type="dxa"/>
          </w:tcPr>
          <w:p w14:paraId="5A52DA9A" w14:textId="77777777" w:rsidR="00FB6497" w:rsidRPr="00170B0C" w:rsidRDefault="00FB6497" w:rsidP="00FB6497">
            <w:pPr>
              <w:jc w:val="both"/>
              <w:rPr>
                <w:rFonts w:ascii="Times New Roman" w:hAnsi="Times New Roman" w:cs="Times New Roman"/>
                <w:color w:val="0D0D0D" w:themeColor="text1" w:themeTint="F2"/>
              </w:rPr>
            </w:pPr>
          </w:p>
        </w:tc>
        <w:tc>
          <w:tcPr>
            <w:tcW w:w="5039" w:type="dxa"/>
          </w:tcPr>
          <w:p w14:paraId="67463D13" w14:textId="45FD2788"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41.</w:t>
            </w:r>
            <w:r w:rsidRPr="00170B0C">
              <w:rPr>
                <w:rFonts w:ascii="Times New Roman" w:eastAsia="Times New Roman" w:hAnsi="Times New Roman" w:cs="Times New Roman"/>
                <w:color w:val="0D0D0D" w:themeColor="text1" w:themeTint="F2"/>
                <w:sz w:val="24"/>
                <w:szCs w:val="24"/>
                <w:shd w:val="clear" w:color="auto" w:fill="FFFFFF"/>
                <w:lang w:val="ro-RO"/>
              </w:rPr>
              <w:t>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privind amestecul de combustibili la punctele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vînzare</w:t>
            </w:r>
            <w:proofErr w:type="spellEnd"/>
          </w:p>
          <w:p w14:paraId="1BE26426"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0CA1E077"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Vînzătorii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amănuntul de produse petroliere principale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afişeze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panou, în punctele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vînzare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privire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cantităţile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biocarburant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utilizat în amestec cu produsele petroliere principale comercializate.</w:t>
            </w:r>
          </w:p>
          <w:p w14:paraId="392CF18C"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Vînzătorii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amănuntul de produse petroliere principale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să prezinte trimestrial Agenției Naționale pentru Reglementare în Energetică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privire la executarea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obligaţiei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stabilite la alin. (1).</w:t>
            </w:r>
          </w:p>
          <w:p w14:paraId="37993956" w14:textId="77777777" w:rsidR="00FB6497" w:rsidRPr="00170B0C" w:rsidRDefault="00FB6497" w:rsidP="00FB6497">
            <w:pPr>
              <w:jc w:val="both"/>
              <w:rPr>
                <w:rFonts w:ascii="Times New Roman" w:hAnsi="Times New Roman" w:cs="Times New Roman"/>
                <w:color w:val="0D0D0D" w:themeColor="text1" w:themeTint="F2"/>
              </w:rPr>
            </w:pPr>
          </w:p>
        </w:tc>
      </w:tr>
      <w:tr w:rsidR="00170B0C" w:rsidRPr="00170B0C" w14:paraId="43072F58" w14:textId="77777777" w:rsidTr="004E3361">
        <w:tc>
          <w:tcPr>
            <w:tcW w:w="704" w:type="dxa"/>
          </w:tcPr>
          <w:p w14:paraId="3BB026AC" w14:textId="77777777" w:rsidR="00FB6497" w:rsidRPr="00170B0C" w:rsidRDefault="00FB6497" w:rsidP="00FB6497">
            <w:pPr>
              <w:jc w:val="both"/>
              <w:rPr>
                <w:rFonts w:ascii="Times New Roman" w:hAnsi="Times New Roman" w:cs="Times New Roman"/>
                <w:color w:val="0D0D0D" w:themeColor="text1" w:themeTint="F2"/>
              </w:rPr>
            </w:pPr>
          </w:p>
        </w:tc>
        <w:tc>
          <w:tcPr>
            <w:tcW w:w="3969" w:type="dxa"/>
          </w:tcPr>
          <w:p w14:paraId="6FC872E4"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42.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privire la măsurile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schemele</w:t>
            </w:r>
          </w:p>
          <w:p w14:paraId="77EC8FEF"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de sprijin</w:t>
            </w:r>
          </w:p>
          <w:p w14:paraId="495AAE72"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Agenţia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Eficienţă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Energetică asigură 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privind măsurile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schemele de sprijin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puse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dispoziţia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tuturor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solicitanţilor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cum ar fi consumatorii, constructorii, instalatorii,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arhitecţii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furnizorii de echipamente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sisteme pentru încălzire, răcire și energie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vehicule compatibile cu utilizarea energiei din surse regenerabile.</w:t>
            </w:r>
          </w:p>
          <w:p w14:paraId="36E33789" w14:textId="77777777" w:rsidR="00FB6497" w:rsidRPr="00170B0C" w:rsidRDefault="00FB6497" w:rsidP="00FB6497">
            <w:pPr>
              <w:jc w:val="both"/>
              <w:rPr>
                <w:rFonts w:ascii="Times New Roman" w:hAnsi="Times New Roman" w:cs="Times New Roman"/>
                <w:color w:val="0D0D0D" w:themeColor="text1" w:themeTint="F2"/>
              </w:rPr>
            </w:pPr>
          </w:p>
        </w:tc>
        <w:tc>
          <w:tcPr>
            <w:tcW w:w="4678" w:type="dxa"/>
          </w:tcPr>
          <w:p w14:paraId="45D660BB" w14:textId="77777777" w:rsidR="00FB6497" w:rsidRPr="00170B0C" w:rsidRDefault="00FB6497" w:rsidP="00FB6497">
            <w:pPr>
              <w:jc w:val="both"/>
              <w:rPr>
                <w:rFonts w:ascii="Times New Roman" w:hAnsi="Times New Roman" w:cs="Times New Roman"/>
                <w:color w:val="0D0D0D" w:themeColor="text1" w:themeTint="F2"/>
              </w:rPr>
            </w:pPr>
          </w:p>
        </w:tc>
        <w:tc>
          <w:tcPr>
            <w:tcW w:w="5039" w:type="dxa"/>
          </w:tcPr>
          <w:p w14:paraId="4450620D" w14:textId="5FE72A63"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42.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privire la măsurile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schemele de sprijin</w:t>
            </w:r>
          </w:p>
          <w:p w14:paraId="4251F374"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
          <w:p w14:paraId="5ACE66A3"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Agenţia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Eficienţă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Energetică asigură 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privind măsurile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schemele de sprijin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puse la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dispoziţia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tuturor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solicitanţilor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cum ar fi consumatorii, constructorii, instalatorii,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arhitecţii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furnizorii de echipamente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sisteme pentru încălzire, răcire și energie electrică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vehicule compatibile cu utilizarea energiei din surse regenerabile.</w:t>
            </w:r>
          </w:p>
          <w:p w14:paraId="4C49B73B" w14:textId="77777777" w:rsidR="00FB6497" w:rsidRPr="00170B0C" w:rsidRDefault="00FB6497" w:rsidP="00FB6497">
            <w:pPr>
              <w:jc w:val="both"/>
              <w:rPr>
                <w:rFonts w:ascii="Times New Roman" w:hAnsi="Times New Roman" w:cs="Times New Roman"/>
                <w:color w:val="0D0D0D" w:themeColor="text1" w:themeTint="F2"/>
              </w:rPr>
            </w:pPr>
          </w:p>
        </w:tc>
      </w:tr>
      <w:tr w:rsidR="00170B0C" w:rsidRPr="00170B0C" w14:paraId="5131517A" w14:textId="77777777" w:rsidTr="004E3361">
        <w:tc>
          <w:tcPr>
            <w:tcW w:w="704" w:type="dxa"/>
          </w:tcPr>
          <w:p w14:paraId="05B025CE" w14:textId="77777777" w:rsidR="00FB6497" w:rsidRPr="00170B0C" w:rsidRDefault="00FB6497" w:rsidP="00FB6497">
            <w:pPr>
              <w:jc w:val="both"/>
              <w:rPr>
                <w:rFonts w:ascii="Times New Roman" w:hAnsi="Times New Roman" w:cs="Times New Roman"/>
                <w:color w:val="0D0D0D" w:themeColor="text1" w:themeTint="F2"/>
              </w:rPr>
            </w:pPr>
          </w:p>
        </w:tc>
        <w:tc>
          <w:tcPr>
            <w:tcW w:w="3969" w:type="dxa"/>
          </w:tcPr>
          <w:p w14:paraId="51A6F35A"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43.</w:t>
            </w:r>
            <w:r w:rsidRPr="00170B0C">
              <w:rPr>
                <w:rFonts w:ascii="Times New Roman" w:eastAsia="Times New Roman" w:hAnsi="Times New Roman" w:cs="Times New Roman"/>
                <w:color w:val="0D0D0D" w:themeColor="text1" w:themeTint="F2"/>
                <w:sz w:val="24"/>
                <w:szCs w:val="24"/>
                <w:shd w:val="clear" w:color="auto" w:fill="FFFFFF"/>
                <w:lang w:val="ro-RO"/>
              </w:rPr>
              <w:t> Sensibilizarea opiniei publice</w:t>
            </w:r>
          </w:p>
          <w:p w14:paraId="0CD2A149"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Agenţia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Eficienţă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Energetică difuzează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privind energia din surse regenerabile, prin:</w:t>
            </w:r>
          </w:p>
          <w:p w14:paraId="07821BFB"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traininguri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257810FA"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b) elaborarea programelor de studii privind energia din surse regenerabile, incluse în planul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învăţămînt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0A30016B"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asigurarea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transparenţei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activităţilor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inclusiv informarea privind rolul exemplar al clădirilor publice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promovarea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performanţei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 prin demonstrarea înaltei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eficienţe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echipamentelor și sistemelor;</w:t>
            </w:r>
          </w:p>
          <w:p w14:paraId="6EB31AFE"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d) crearea unei baze de date pentru distribuirea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privire la dezvoltarea domeniului energiei din surse regenerabile și asigurarea accesului utilizatorilor la această bază de date prin intermediul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informare.</w:t>
            </w:r>
          </w:p>
          <w:p w14:paraId="681F7A28" w14:textId="77777777" w:rsidR="00FB6497" w:rsidRPr="00170B0C" w:rsidRDefault="00FB6497" w:rsidP="00FB6497">
            <w:pPr>
              <w:jc w:val="both"/>
              <w:rPr>
                <w:rFonts w:ascii="Times New Roman" w:hAnsi="Times New Roman" w:cs="Times New Roman"/>
                <w:color w:val="0D0D0D" w:themeColor="text1" w:themeTint="F2"/>
              </w:rPr>
            </w:pPr>
          </w:p>
        </w:tc>
        <w:tc>
          <w:tcPr>
            <w:tcW w:w="4678" w:type="dxa"/>
          </w:tcPr>
          <w:p w14:paraId="1A9E425A" w14:textId="77777777" w:rsidR="00FB6497" w:rsidRPr="00170B0C" w:rsidRDefault="00FB6497" w:rsidP="00FB6497">
            <w:pPr>
              <w:jc w:val="both"/>
              <w:rPr>
                <w:rFonts w:ascii="Times New Roman" w:hAnsi="Times New Roman" w:cs="Times New Roman"/>
                <w:color w:val="0D0D0D" w:themeColor="text1" w:themeTint="F2"/>
              </w:rPr>
            </w:pPr>
          </w:p>
        </w:tc>
        <w:tc>
          <w:tcPr>
            <w:tcW w:w="5039" w:type="dxa"/>
          </w:tcPr>
          <w:p w14:paraId="3B4453DB"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43.</w:t>
            </w:r>
            <w:r w:rsidRPr="00170B0C">
              <w:rPr>
                <w:rFonts w:ascii="Times New Roman" w:eastAsia="Times New Roman" w:hAnsi="Times New Roman" w:cs="Times New Roman"/>
                <w:color w:val="0D0D0D" w:themeColor="text1" w:themeTint="F2"/>
                <w:sz w:val="24"/>
                <w:szCs w:val="24"/>
                <w:shd w:val="clear" w:color="auto" w:fill="FFFFFF"/>
                <w:lang w:val="ro-RO"/>
              </w:rPr>
              <w:t> Sensibilizarea opiniei publice</w:t>
            </w:r>
          </w:p>
          <w:p w14:paraId="4751CDD4"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Agenţia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pentru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Eficienţă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Energetică difuzează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privind energia din surse regenerabile, prin:</w:t>
            </w:r>
          </w:p>
          <w:p w14:paraId="28520C9E"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traininguri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6EBAD1A0"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elaborarea programelor de studii privind energia din surse regenerabile, incluse în planul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învăţămînt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1008EB3A"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c) asigurarea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transparenţei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activităţilor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inclusiv informarea privind rolul exemplar al clădirilor publice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promovarea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performanţei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 prin demonstrarea înaltei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eficienţe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echipamentelor și sistemelor;</w:t>
            </w:r>
          </w:p>
          <w:p w14:paraId="4134CC8A"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d) crearea unei baze de date pentru distribuirea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informaţiei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privire la dezvoltarea domeniului energiei din surse regenerabile și asigurarea accesului utilizatorilor la această bază de date prin intermediul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reţelelor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informare.</w:t>
            </w:r>
          </w:p>
          <w:p w14:paraId="446426CD" w14:textId="77777777" w:rsidR="00FB6497" w:rsidRPr="00170B0C" w:rsidRDefault="00FB6497" w:rsidP="00FB6497">
            <w:pPr>
              <w:jc w:val="both"/>
              <w:rPr>
                <w:rFonts w:ascii="Times New Roman" w:hAnsi="Times New Roman" w:cs="Times New Roman"/>
                <w:color w:val="0D0D0D" w:themeColor="text1" w:themeTint="F2"/>
              </w:rPr>
            </w:pPr>
          </w:p>
        </w:tc>
      </w:tr>
      <w:tr w:rsidR="00170B0C" w:rsidRPr="00170B0C" w14:paraId="5ACA6757" w14:textId="77777777" w:rsidTr="004E3361">
        <w:tc>
          <w:tcPr>
            <w:tcW w:w="704" w:type="dxa"/>
          </w:tcPr>
          <w:p w14:paraId="6C0F8857" w14:textId="77777777" w:rsidR="00FB6497" w:rsidRPr="00170B0C" w:rsidRDefault="00FB6497" w:rsidP="00FB6497">
            <w:pPr>
              <w:jc w:val="both"/>
              <w:rPr>
                <w:rFonts w:ascii="Times New Roman" w:hAnsi="Times New Roman" w:cs="Times New Roman"/>
                <w:color w:val="0D0D0D" w:themeColor="text1" w:themeTint="F2"/>
              </w:rPr>
            </w:pPr>
          </w:p>
        </w:tc>
        <w:tc>
          <w:tcPr>
            <w:tcW w:w="3969" w:type="dxa"/>
          </w:tcPr>
          <w:p w14:paraId="2AEE5556"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44.</w:t>
            </w:r>
            <w:r w:rsidRPr="00170B0C">
              <w:rPr>
                <w:rFonts w:ascii="Times New Roman" w:eastAsia="Times New Roman" w:hAnsi="Times New Roman" w:cs="Times New Roman"/>
                <w:color w:val="0D0D0D" w:themeColor="text1" w:themeTint="F2"/>
                <w:sz w:val="24"/>
                <w:szCs w:val="24"/>
                <w:shd w:val="clear" w:color="auto" w:fill="FFFFFF"/>
                <w:lang w:val="ro-RO"/>
              </w:rPr>
              <w:t xml:space="preserve"> Cooperarea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internaţională</w:t>
            </w:r>
            <w:proofErr w:type="spellEnd"/>
          </w:p>
          <w:p w14:paraId="144C9518"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Programele de promovare a energiei din surse regenerabile se efectuează în conformitate cu standardele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internaţionale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aplicabile.</w:t>
            </w:r>
          </w:p>
          <w:p w14:paraId="59006CD2"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Principalele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direcţii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cooperare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internaţională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domeniul energiei din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005B897D"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ajustarea cadrului legislativ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normele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standardele Uniunii Europene;</w:t>
            </w:r>
          </w:p>
          <w:p w14:paraId="52B621AD"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participarea la proiecte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internaţionale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inclusiv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investiţionale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participarea în cadrul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organizaţiilor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internaţionale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w:t>
            </w:r>
          </w:p>
          <w:p w14:paraId="3036DC91"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schimbul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tehnologii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organizaţii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similare din alte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ţări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organizaţii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internaţionale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43B86C0F"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d) participarea la seminare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internaţionale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simpozioane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conferinţe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internaţionale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w:t>
            </w:r>
          </w:p>
          <w:p w14:paraId="15165CEF"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e) dezvoltarea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capacităţilor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instituţionale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baza acordurilor de cooperare;</w:t>
            </w:r>
          </w:p>
          <w:p w14:paraId="15F7FC5E"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f) armonizarea indicatorilor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eficienţă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energetică stabiliți de standardele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cei prevăzuți în standardele europene;</w:t>
            </w:r>
          </w:p>
          <w:p w14:paraId="659956D2"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g)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recunoaşterea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mutuală a certificării sistemelor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echipamentelor ce utilizează surse regenerabile de energie în ceea 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priveşte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indicatorii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eficienţă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energetică.</w:t>
            </w:r>
          </w:p>
          <w:p w14:paraId="46A4AABA"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În vederea creării unor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oportunităţi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reducere a costurilor legate de realizarea obiectivelor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facilitării cooperării cu statele membre ale Uniunii Europene în domeniul  energiei din surse regenerabile, pot fi puse în aplicare măsuri de flexibilitate, în particular sub formă de transferuri statistice sau scheme comune de sprijin.</w:t>
            </w:r>
          </w:p>
          <w:p w14:paraId="363685C0"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Transferurile statistice nu afectează îndeplinirea obiectivului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privind ponderea energiei din surse regenerabile în consumul final brut de energie.</w:t>
            </w:r>
          </w:p>
          <w:p w14:paraId="64B5EAF8" w14:textId="77777777" w:rsidR="00FB6497" w:rsidRPr="00170B0C" w:rsidRDefault="00FB6497" w:rsidP="00FB6497">
            <w:pPr>
              <w:jc w:val="both"/>
              <w:rPr>
                <w:rFonts w:ascii="Times New Roman" w:hAnsi="Times New Roman" w:cs="Times New Roman"/>
                <w:color w:val="0D0D0D" w:themeColor="text1" w:themeTint="F2"/>
              </w:rPr>
            </w:pPr>
          </w:p>
        </w:tc>
        <w:tc>
          <w:tcPr>
            <w:tcW w:w="4678" w:type="dxa"/>
          </w:tcPr>
          <w:p w14:paraId="32040C3A" w14:textId="77777777" w:rsidR="00FB6497" w:rsidRPr="00170B0C" w:rsidRDefault="00FB6497" w:rsidP="00FB6497">
            <w:pPr>
              <w:jc w:val="both"/>
              <w:rPr>
                <w:rFonts w:ascii="Times New Roman" w:hAnsi="Times New Roman" w:cs="Times New Roman"/>
                <w:color w:val="0D0D0D" w:themeColor="text1" w:themeTint="F2"/>
              </w:rPr>
            </w:pPr>
          </w:p>
        </w:tc>
        <w:tc>
          <w:tcPr>
            <w:tcW w:w="5039" w:type="dxa"/>
          </w:tcPr>
          <w:p w14:paraId="48FD6D53"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b/>
                <w:bCs/>
                <w:color w:val="0D0D0D" w:themeColor="text1" w:themeTint="F2"/>
                <w:sz w:val="24"/>
                <w:szCs w:val="24"/>
                <w:shd w:val="clear" w:color="auto" w:fill="FFFFFF"/>
                <w:lang w:val="ro-RO"/>
              </w:rPr>
              <w:t>Articolul 44.</w:t>
            </w:r>
            <w:r w:rsidRPr="00170B0C">
              <w:rPr>
                <w:rFonts w:ascii="Times New Roman" w:eastAsia="Times New Roman" w:hAnsi="Times New Roman" w:cs="Times New Roman"/>
                <w:color w:val="0D0D0D" w:themeColor="text1" w:themeTint="F2"/>
                <w:sz w:val="24"/>
                <w:szCs w:val="24"/>
                <w:shd w:val="clear" w:color="auto" w:fill="FFFFFF"/>
                <w:lang w:val="ro-RO"/>
              </w:rPr>
              <w:t xml:space="preserve"> Cooperarea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internaţională</w:t>
            </w:r>
            <w:proofErr w:type="spellEnd"/>
          </w:p>
          <w:p w14:paraId="3D57DD26"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(1) Programele de promovare a energiei din surse regenerabile se efectuează în conformitate cu standardele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internaţionale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aplicabile.</w:t>
            </w:r>
          </w:p>
          <w:p w14:paraId="6ECBC608"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(2) Principalele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direcţii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cooperare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internaţională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domeniul energiei din surse regenerabile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sînt</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1A7908D6"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a) ajustarea cadrului legislativ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la normele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standardele Uniunii Europene;</w:t>
            </w:r>
          </w:p>
          <w:p w14:paraId="3054AAD2"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b) participarea la proiecte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internaţionale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inclusiv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investiţionale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participarea în cadrul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organizaţiilor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internaţionale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w:t>
            </w:r>
          </w:p>
          <w:p w14:paraId="3B2A1328"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c) schimbul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informaţii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tehnologii cu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organizaţii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similare din alte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ţări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organizaţii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internaţionale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w:t>
            </w:r>
          </w:p>
          <w:p w14:paraId="582DA957"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d) participarea la seminare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internaţionale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simpozioane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conferinţe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internaţionale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domeniu;</w:t>
            </w:r>
          </w:p>
          <w:p w14:paraId="6AC65734"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e) dezvoltarea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capacităţilor</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instituţionale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în baza acordurilor de cooperare;</w:t>
            </w:r>
          </w:p>
          <w:p w14:paraId="560C559C"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f) armonizarea indicatorilor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eficienţă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energetică stabiliți de standardele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cu cei prevăzuți în standardele europene;</w:t>
            </w:r>
          </w:p>
          <w:p w14:paraId="323D14EB"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lastRenderedPageBreak/>
              <w:t xml:space="preserve">g)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recunoaşterea</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mutuală a certificării sistemelor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echipamentelor ce utilizează surse regenerabile de energie în ceea ce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priveşte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indicatorii de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eficienţă</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energetică.</w:t>
            </w:r>
          </w:p>
          <w:p w14:paraId="6C584DA4"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(3) În vederea creării unor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oportunităţi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de reducere a costurilor legate de realizarea obiectivelor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naţionale</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precum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şi</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a facilitării cooperării cu statele membre ale Uniunii Europene în domeniul  energiei din surse regenerabile, pot fi puse în aplicare măsuri de flexibilitate, în particular sub formă de transferuri statistice sau scheme comune de sprijin.</w:t>
            </w:r>
          </w:p>
          <w:p w14:paraId="12A7775B" w14:textId="77777777" w:rsidR="00FB6497" w:rsidRPr="00170B0C" w:rsidRDefault="00FB6497" w:rsidP="00FB6497">
            <w:pPr>
              <w:jc w:val="both"/>
              <w:rPr>
                <w:rFonts w:ascii="Times New Roman" w:eastAsia="Times New Roman" w:hAnsi="Times New Roman" w:cs="Times New Roman"/>
                <w:color w:val="0D0D0D" w:themeColor="text1" w:themeTint="F2"/>
                <w:sz w:val="24"/>
                <w:szCs w:val="24"/>
                <w:shd w:val="clear" w:color="auto" w:fill="FFFFFF"/>
                <w:lang w:val="ro-RO"/>
              </w:rPr>
            </w:pPr>
            <w:r w:rsidRPr="00170B0C">
              <w:rPr>
                <w:rFonts w:ascii="Times New Roman" w:eastAsia="Times New Roman" w:hAnsi="Times New Roman" w:cs="Times New Roman"/>
                <w:color w:val="0D0D0D" w:themeColor="text1" w:themeTint="F2"/>
                <w:sz w:val="24"/>
                <w:szCs w:val="24"/>
                <w:shd w:val="clear" w:color="auto" w:fill="FFFFFF"/>
                <w:lang w:val="ro-RO"/>
              </w:rPr>
              <w:t xml:space="preserve">(4) Transferurile statistice nu afectează îndeplinirea obiectivului </w:t>
            </w:r>
            <w:proofErr w:type="spellStart"/>
            <w:r w:rsidRPr="00170B0C">
              <w:rPr>
                <w:rFonts w:ascii="Times New Roman" w:eastAsia="Times New Roman" w:hAnsi="Times New Roman" w:cs="Times New Roman"/>
                <w:color w:val="0D0D0D" w:themeColor="text1" w:themeTint="F2"/>
                <w:sz w:val="24"/>
                <w:szCs w:val="24"/>
                <w:shd w:val="clear" w:color="auto" w:fill="FFFFFF"/>
                <w:lang w:val="ro-RO"/>
              </w:rPr>
              <w:t>naţional</w:t>
            </w:r>
            <w:proofErr w:type="spellEnd"/>
            <w:r w:rsidRPr="00170B0C">
              <w:rPr>
                <w:rFonts w:ascii="Times New Roman" w:eastAsia="Times New Roman" w:hAnsi="Times New Roman" w:cs="Times New Roman"/>
                <w:color w:val="0D0D0D" w:themeColor="text1" w:themeTint="F2"/>
                <w:sz w:val="24"/>
                <w:szCs w:val="24"/>
                <w:shd w:val="clear" w:color="auto" w:fill="FFFFFF"/>
                <w:lang w:val="ro-RO"/>
              </w:rPr>
              <w:t xml:space="preserve"> privind ponderea energiei din surse regenerabile în consumul final brut de energie.</w:t>
            </w:r>
          </w:p>
          <w:p w14:paraId="6055E8A2" w14:textId="77777777" w:rsidR="00FB6497" w:rsidRPr="00170B0C" w:rsidRDefault="00FB6497" w:rsidP="00FB6497">
            <w:pPr>
              <w:jc w:val="both"/>
              <w:rPr>
                <w:rFonts w:ascii="Times New Roman" w:hAnsi="Times New Roman" w:cs="Times New Roman"/>
                <w:color w:val="0D0D0D" w:themeColor="text1" w:themeTint="F2"/>
              </w:rPr>
            </w:pPr>
          </w:p>
        </w:tc>
      </w:tr>
      <w:tr w:rsidR="00170B0C" w:rsidRPr="00170B0C" w14:paraId="0937601B" w14:textId="77777777" w:rsidTr="004E3361">
        <w:tc>
          <w:tcPr>
            <w:tcW w:w="704" w:type="dxa"/>
          </w:tcPr>
          <w:p w14:paraId="1E69D65E" w14:textId="77777777" w:rsidR="00FB6497" w:rsidRPr="00170B0C" w:rsidRDefault="00FB6497" w:rsidP="00FB6497">
            <w:pPr>
              <w:jc w:val="both"/>
              <w:rPr>
                <w:rFonts w:ascii="Times New Roman" w:hAnsi="Times New Roman" w:cs="Times New Roman"/>
                <w:color w:val="0D0D0D" w:themeColor="text1" w:themeTint="F2"/>
              </w:rPr>
            </w:pPr>
          </w:p>
        </w:tc>
        <w:tc>
          <w:tcPr>
            <w:tcW w:w="3969" w:type="dxa"/>
          </w:tcPr>
          <w:p w14:paraId="5D518706" w14:textId="77777777" w:rsidR="00FB6497" w:rsidRPr="00170B0C" w:rsidRDefault="00FB6497" w:rsidP="00FB6497">
            <w:pPr>
              <w:jc w:val="both"/>
              <w:rPr>
                <w:rFonts w:ascii="Times New Roman" w:hAnsi="Times New Roman" w:cs="Times New Roman"/>
                <w:color w:val="0D0D0D" w:themeColor="text1" w:themeTint="F2"/>
              </w:rPr>
            </w:pPr>
          </w:p>
        </w:tc>
        <w:tc>
          <w:tcPr>
            <w:tcW w:w="4678" w:type="dxa"/>
          </w:tcPr>
          <w:p w14:paraId="51453F61" w14:textId="77777777" w:rsidR="00870AB3" w:rsidRPr="00170B0C" w:rsidRDefault="00870AB3" w:rsidP="00870AB3">
            <w:pPr>
              <w:pStyle w:val="Heading1"/>
              <w:numPr>
                <w:ilvl w:val="0"/>
                <w:numId w:val="0"/>
              </w:numPr>
              <w:spacing w:before="240"/>
              <w:ind w:left="-18"/>
              <w:jc w:val="both"/>
              <w:rPr>
                <w:color w:val="0D0D0D" w:themeColor="text1" w:themeTint="F2"/>
                <w:szCs w:val="24"/>
              </w:rPr>
            </w:pPr>
            <w:r w:rsidRPr="00170B0C">
              <w:rPr>
                <w:color w:val="0D0D0D" w:themeColor="text1" w:themeTint="F2"/>
                <w:szCs w:val="24"/>
              </w:rPr>
              <w:t>Art. II. – Dispoziții finale și tranzitorii</w:t>
            </w:r>
          </w:p>
          <w:p w14:paraId="689D6013" w14:textId="77777777" w:rsidR="00870AB3" w:rsidRPr="00170B0C" w:rsidRDefault="00870AB3" w:rsidP="00170B0C">
            <w:pPr>
              <w:numPr>
                <w:ilvl w:val="0"/>
                <w:numId w:val="49"/>
              </w:numPr>
              <w:spacing w:before="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w:t>
            </w:r>
          </w:p>
          <w:p w14:paraId="787BB20F" w14:textId="77777777" w:rsidR="00870AB3" w:rsidRPr="00170B0C" w:rsidRDefault="00870AB3" w:rsidP="00170B0C">
            <w:pPr>
              <w:numPr>
                <w:ilvl w:val="0"/>
                <w:numId w:val="50"/>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termen de 4 luni de la intrarea in vigoare a prezentei legi:</w:t>
            </w:r>
          </w:p>
          <w:p w14:paraId="3C6ADEA3" w14:textId="77777777" w:rsidR="00870AB3" w:rsidRPr="00170B0C" w:rsidRDefault="00870AB3" w:rsidP="00170B0C">
            <w:pPr>
              <w:numPr>
                <w:ilvl w:val="0"/>
                <w:numId w:val="56"/>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va actualiza Regulamentul privind organizarea licitațiilor pentru oferirea statutului de producător eligibil;</w:t>
            </w:r>
          </w:p>
          <w:p w14:paraId="6AEBF059" w14:textId="77777777" w:rsidR="00870AB3" w:rsidRPr="00170B0C" w:rsidRDefault="00870AB3" w:rsidP="00170B0C">
            <w:pPr>
              <w:numPr>
                <w:ilvl w:val="0"/>
                <w:numId w:val="56"/>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va asigura aprobarea, de organul central de specialitate al administrației publice </w:t>
            </w:r>
            <w:r w:rsidRPr="00170B0C">
              <w:rPr>
                <w:rFonts w:ascii="Times New Roman" w:hAnsi="Times New Roman" w:cs="Times New Roman"/>
                <w:color w:val="0D0D0D" w:themeColor="text1" w:themeTint="F2"/>
                <w:sz w:val="24"/>
                <w:szCs w:val="24"/>
                <w:lang w:val="ro-MD"/>
              </w:rPr>
              <w:lastRenderedPageBreak/>
              <w:t>în domeniul energeticii, a componenței Comisiei de licitație;</w:t>
            </w:r>
          </w:p>
          <w:p w14:paraId="78707E10" w14:textId="77777777" w:rsidR="00870AB3" w:rsidRPr="00170B0C" w:rsidRDefault="00870AB3" w:rsidP="00170B0C">
            <w:pPr>
              <w:numPr>
                <w:ilvl w:val="0"/>
                <w:numId w:val="56"/>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va publica anunțul cu privire la organizarea licitației, în conformitate cu calendarul orientativ privind organizarea procedurilor de licitații; </w:t>
            </w:r>
          </w:p>
          <w:p w14:paraId="0EA13635" w14:textId="77777777" w:rsidR="00870AB3" w:rsidRPr="00170B0C" w:rsidRDefault="00870AB3" w:rsidP="00170B0C">
            <w:pPr>
              <w:numPr>
                <w:ilvl w:val="0"/>
                <w:numId w:val="50"/>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termen de 6 luni de la intrarea in vigoare a prezentei legi -  va elabora și consulta documentația de licitație;</w:t>
            </w:r>
          </w:p>
          <w:p w14:paraId="59A9559C" w14:textId="77777777" w:rsidR="00870AB3" w:rsidRPr="00170B0C" w:rsidRDefault="00870AB3" w:rsidP="00170B0C">
            <w:pPr>
              <w:numPr>
                <w:ilvl w:val="0"/>
                <w:numId w:val="50"/>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termeni de 12 luni de la intrarea în vigoare a prezentei legi:</w:t>
            </w:r>
          </w:p>
          <w:p w14:paraId="50463104" w14:textId="77777777" w:rsidR="00870AB3" w:rsidRPr="00170B0C" w:rsidRDefault="00870AB3" w:rsidP="00170B0C">
            <w:pPr>
              <w:numPr>
                <w:ilvl w:val="0"/>
                <w:numId w:val="57"/>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va prezenta Parlamentului propuneri privind aducerea legislației în concordanță cu prezenta lege;</w:t>
            </w:r>
          </w:p>
          <w:p w14:paraId="2FD33D25" w14:textId="77777777" w:rsidR="00870AB3" w:rsidRPr="00170B0C" w:rsidRDefault="00870AB3" w:rsidP="00170B0C">
            <w:pPr>
              <w:numPr>
                <w:ilvl w:val="0"/>
                <w:numId w:val="57"/>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va aduce actele sale normative în concordanță cu prezenta lege;</w:t>
            </w:r>
          </w:p>
          <w:p w14:paraId="55DD9459" w14:textId="77777777" w:rsidR="00870AB3" w:rsidRPr="00170B0C" w:rsidRDefault="00870AB3" w:rsidP="00170B0C">
            <w:pPr>
              <w:numPr>
                <w:ilvl w:val="0"/>
                <w:numId w:val="57"/>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va aproba actele normative necesare în vederea implementării prezentei legi.</w:t>
            </w:r>
          </w:p>
          <w:p w14:paraId="3091075B" w14:textId="77777777" w:rsidR="00870AB3" w:rsidRPr="00170B0C" w:rsidRDefault="00870AB3" w:rsidP="00170B0C">
            <w:pPr>
              <w:numPr>
                <w:ilvl w:val="0"/>
                <w:numId w:val="49"/>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Agenția Națională pentru Reglementare în Energetică:</w:t>
            </w:r>
          </w:p>
          <w:p w14:paraId="46D3EC8C" w14:textId="77777777" w:rsidR="00870AB3" w:rsidRPr="00170B0C" w:rsidRDefault="00870AB3" w:rsidP="00170B0C">
            <w:pPr>
              <w:numPr>
                <w:ilvl w:val="0"/>
                <w:numId w:val="58"/>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termen de 4 luni de la intrarea in vigoare a prezentei legi, va aduce actele sale normative de reglementare aferente procesului de organizare a licitațiilor în concordanță cu prezenta lege, precum și va elabora actele necesare procedurii de licitație; </w:t>
            </w:r>
          </w:p>
          <w:p w14:paraId="4B26A36E" w14:textId="77777777" w:rsidR="00870AB3" w:rsidRPr="00170B0C" w:rsidRDefault="00870AB3" w:rsidP="00170B0C">
            <w:pPr>
              <w:numPr>
                <w:ilvl w:val="0"/>
                <w:numId w:val="58"/>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termeni de 12 luni, aduce actele sale normative de reglementare ce nu fac obiectul prevederii de la lit. a), în concordanță cu prezenta lege.</w:t>
            </w:r>
          </w:p>
          <w:p w14:paraId="2458945F" w14:textId="77777777" w:rsidR="00870AB3" w:rsidRPr="00170B0C" w:rsidRDefault="00870AB3" w:rsidP="00170B0C">
            <w:pPr>
              <w:pStyle w:val="ListParagraph"/>
              <w:numPr>
                <w:ilvl w:val="0"/>
                <w:numId w:val="49"/>
              </w:numPr>
              <w:spacing w:before="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Primul Plan național integrat privind energia și clima, conform prevederii de la art. 9, alin. (1), este aprobat până la 30 iunie 2024, vizează perioada de până în anul 2030 și va determina contribuția Republicii Moldova la ponderea consumului de energie regenerabilă în consumul final brut de energie a Comunității Energetice pentru anul 2030. Organul central </w:t>
            </w:r>
            <w:r w:rsidRPr="00170B0C">
              <w:rPr>
                <w:rFonts w:ascii="Times New Roman" w:hAnsi="Times New Roman" w:cs="Times New Roman"/>
                <w:color w:val="0D0D0D" w:themeColor="text1" w:themeTint="F2"/>
                <w:sz w:val="24"/>
                <w:szCs w:val="24"/>
                <w:lang w:val="ro-MD"/>
              </w:rPr>
              <w:lastRenderedPageBreak/>
              <w:t>de specialitate al administrației publice în domeniul energeticii notifică respectiva contribuție, ca și traiectorie indicativă, Secretariatului Comunității Energetice.</w:t>
            </w:r>
          </w:p>
          <w:p w14:paraId="7540B914" w14:textId="77777777" w:rsidR="00870AB3" w:rsidRPr="00170B0C" w:rsidRDefault="00870AB3" w:rsidP="00170B0C">
            <w:pPr>
              <w:numPr>
                <w:ilvl w:val="0"/>
                <w:numId w:val="49"/>
              </w:numPr>
              <w:spacing w:before="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 cu suportul organului central de specialitate al administrației publice în domeniul energeticii, în termen de 18 luni de la intrarea în vigoare a prezentei legi, efectuează o evaluare amplă a barierelor existente și a potențialului de dezvoltare a comunităților de energie din surse regenerabile la nivel național. Evaluarea va include:</w:t>
            </w:r>
          </w:p>
          <w:p w14:paraId="4F0939CA" w14:textId="77777777" w:rsidR="00870AB3" w:rsidRPr="00170B0C" w:rsidRDefault="00870AB3" w:rsidP="00170B0C">
            <w:pPr>
              <w:pStyle w:val="ListParagraph"/>
              <w:numPr>
                <w:ilvl w:val="0"/>
                <w:numId w:val="55"/>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descrierea stării lucrurilor la zi și potențialul de dezvoltare a comunităților de energie din surse regenerabile;</w:t>
            </w:r>
          </w:p>
          <w:p w14:paraId="2FFAC83C" w14:textId="77777777" w:rsidR="00870AB3" w:rsidRPr="00170B0C" w:rsidRDefault="00870AB3" w:rsidP="00170B0C">
            <w:pPr>
              <w:pStyle w:val="ListParagraph"/>
              <w:numPr>
                <w:ilvl w:val="0"/>
                <w:numId w:val="55"/>
              </w:numPr>
              <w:spacing w:before="120"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existența unor bariere și limitări nejustificate în calea dezvoltării comunităților pentru energie regenerabilă;</w:t>
            </w:r>
          </w:p>
          <w:p w14:paraId="42E07512" w14:textId="77777777" w:rsidR="00870AB3" w:rsidRPr="00170B0C" w:rsidRDefault="00870AB3" w:rsidP="00170B0C">
            <w:pPr>
              <w:pStyle w:val="ListParagraph"/>
              <w:numPr>
                <w:ilvl w:val="0"/>
                <w:numId w:val="55"/>
              </w:numPr>
              <w:spacing w:before="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propuneri și amendamente în scopul îmbunătățirilor.</w:t>
            </w:r>
          </w:p>
          <w:p w14:paraId="37F8141F" w14:textId="77777777" w:rsidR="00870AB3" w:rsidRPr="00170B0C" w:rsidRDefault="00870AB3" w:rsidP="00170B0C">
            <w:pPr>
              <w:numPr>
                <w:ilvl w:val="0"/>
                <w:numId w:val="49"/>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Organul central de specialitate al administrației publice în domeniul energeticii, organul central de specialitate al administrației publice în domeniul construcțiilor, cu suportul instituției publice de suport și a Agenției Naționale pentru Reglementare în Energetică:</w:t>
            </w:r>
          </w:p>
          <w:p w14:paraId="4328C845" w14:textId="77777777" w:rsidR="00870AB3" w:rsidRPr="00170B0C" w:rsidRDefault="00870AB3" w:rsidP="00170B0C">
            <w:pPr>
              <w:pStyle w:val="ListParagraph"/>
              <w:numPr>
                <w:ilvl w:val="0"/>
                <w:numId w:val="53"/>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termen de 6 luni din data intrării în vigoare a prezentei legi, va prezenta Guvernului propuneri de modificare a legislației cu incidență în domeniul energiei electrice, promovării energiei din surse regenerabile, urbanismului și amenajării teritoriului, autorizării executării lucrărilor de construcție, în vederea implementării procedurii de conectare la rețeaua electrică în baza unei notificări simplificate. Procedura de notificare simplificată va viza racordarea la rețelele electrice de distribuție a centralelor </w:t>
            </w:r>
            <w:r w:rsidRPr="00170B0C">
              <w:rPr>
                <w:rFonts w:ascii="Times New Roman" w:hAnsi="Times New Roman" w:cs="Times New Roman"/>
                <w:color w:val="0D0D0D" w:themeColor="text1" w:themeTint="F2"/>
                <w:sz w:val="24"/>
                <w:szCs w:val="24"/>
                <w:lang w:val="ro-MD"/>
              </w:rPr>
              <w:lastRenderedPageBreak/>
              <w:t>electrice care utilizează surse regenerabile de energie, deținute de auto-consumatori, sau centrale electrice din surse regenerabile instalate în cadrul unor proiecte demonstrative, cu o capacitate electrică unitară sau agreată de 50 kW sau mai puțin, cu condiția ca stabilitatea, fiabilitatea și siguranța rețelei electrice sunt menținute. Conform procedurii, operatorul sistemului de distribuție ar putea, într-un termen de până la 7 de zile de la înregistrarea notificării, să refuze racordarea la rețeaua electrică sau să propună un punct alternativ de racordare din motive justificate din punct de vedere tehnic sau de siguranță a funcționării rețelelor electrice. În cazul unei decizii pozitive sau în absența unei decizii a operatorului sistemului de distribuție, în termen de 30 de zile de la data depunerii notificării simplificate, centrala sau centralele electrice care utilizează surse regenerabile de energie ar putea fi racordată la rețea;</w:t>
            </w:r>
          </w:p>
          <w:p w14:paraId="0E97E532" w14:textId="77777777" w:rsidR="00870AB3" w:rsidRPr="00170B0C" w:rsidRDefault="00870AB3" w:rsidP="00170B0C">
            <w:pPr>
              <w:pStyle w:val="ListParagraph"/>
              <w:numPr>
                <w:ilvl w:val="0"/>
                <w:numId w:val="53"/>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cu concursul operatorilor sistemelor de distribuție, în termen de 6 luni din data intrării în vigoare a prezentei legi, va prezenta Guvernului propuneri de modificare a legislației cu incidență în domeniul energiei electrice, promovării energiei din surse regenerabile, urbanismului și amenajării teritoriului, autorizării executării lucrărilor de construcție, în vederea creării unor platforme online, integrată cu platforma dezvoltată de instituția publică de suport conform alin. (6), în vederea implementării procedurii de conectare la rețeaua electrică în baza unei notificări simplificate;</w:t>
            </w:r>
          </w:p>
          <w:p w14:paraId="744078BE" w14:textId="77777777" w:rsidR="00870AB3" w:rsidRPr="00170B0C" w:rsidRDefault="00870AB3" w:rsidP="00170B0C">
            <w:pPr>
              <w:pStyle w:val="ListParagraph"/>
              <w:numPr>
                <w:ilvl w:val="0"/>
                <w:numId w:val="53"/>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cu concursul organului central de specialitate al administrației publice în domeniul protecției mediului, în termen de 12 luni din data intrării în vigoare a prezentei legi, </w:t>
            </w:r>
            <w:r w:rsidRPr="00170B0C">
              <w:rPr>
                <w:rFonts w:ascii="Times New Roman" w:hAnsi="Times New Roman" w:cs="Times New Roman"/>
                <w:color w:val="0D0D0D" w:themeColor="text1" w:themeTint="F2"/>
                <w:sz w:val="24"/>
                <w:szCs w:val="24"/>
                <w:lang w:val="ro-MD"/>
              </w:rPr>
              <w:lastRenderedPageBreak/>
              <w:t xml:space="preserve">va prezenta Guvernului propuneri de modificare a legislației cu incidență în domeniul energiei electrice, promovării energiei din surse regenerabile, protecției mediului, în vederea consolidării Centrului Unic Informațional a investitorilor în domeniul eficienței energetice și energiei regenerabile de pe platforma instituției publice de suport și rolul acestuia de punct de contact ce sprijină informațional investitorii pe toată durata dezvoltării unui proiect în domeniul energiei regenerabile și obținerii, după caz, a actelor permisive și autorizărilor necesare. </w:t>
            </w:r>
          </w:p>
          <w:p w14:paraId="6864F919" w14:textId="77777777" w:rsidR="00870AB3" w:rsidRPr="00170B0C" w:rsidRDefault="00870AB3" w:rsidP="00170B0C">
            <w:pPr>
              <w:numPr>
                <w:ilvl w:val="0"/>
                <w:numId w:val="49"/>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termeni de 18 luni de la intrarea în vigoare a prezentei legi, instituția publică de suport creează o platformă online, în vederea asigurării următoarelor:</w:t>
            </w:r>
          </w:p>
          <w:p w14:paraId="04B51977" w14:textId="77777777" w:rsidR="00870AB3" w:rsidRPr="00170B0C" w:rsidRDefault="00870AB3" w:rsidP="00170B0C">
            <w:pPr>
              <w:pStyle w:val="ListParagraph"/>
              <w:numPr>
                <w:ilvl w:val="0"/>
                <w:numId w:val="54"/>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facilitarea procesului de informare a investitorilor cu privire la etapele dezvoltării unui proiect în domeniul energiei din surse regenerabile;</w:t>
            </w:r>
          </w:p>
          <w:p w14:paraId="329E947E" w14:textId="77777777" w:rsidR="00870AB3" w:rsidRPr="00170B0C" w:rsidRDefault="00870AB3" w:rsidP="00170B0C">
            <w:pPr>
              <w:pStyle w:val="ListParagraph"/>
              <w:numPr>
                <w:ilvl w:val="0"/>
                <w:numId w:val="54"/>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facilitarea dialogului dintre investitori și autorități și instituții relevante procesului de dezvoltare a proiectelor în domeniul energiei din surse regenerabile și de obținere a actelor permisive și autorizărilor necesare;</w:t>
            </w:r>
          </w:p>
          <w:p w14:paraId="08B36A56" w14:textId="77777777" w:rsidR="00870AB3" w:rsidRPr="00170B0C" w:rsidRDefault="00870AB3" w:rsidP="00170B0C">
            <w:pPr>
              <w:pStyle w:val="ListParagraph"/>
              <w:numPr>
                <w:ilvl w:val="0"/>
                <w:numId w:val="54"/>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implementarea mecanismului de notificare simplificată</w:t>
            </w:r>
          </w:p>
          <w:p w14:paraId="6603206F" w14:textId="77777777" w:rsidR="00870AB3" w:rsidRPr="00170B0C" w:rsidRDefault="00870AB3" w:rsidP="00170B0C">
            <w:pPr>
              <w:pStyle w:val="ListParagraph"/>
              <w:numPr>
                <w:ilvl w:val="0"/>
                <w:numId w:val="54"/>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obținerea autorizării pentru activitatea de autoconsumator de energie din surse regenerabile, în conformitate cu art. 39</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w:t>
            </w:r>
          </w:p>
          <w:p w14:paraId="21002F32" w14:textId="77777777" w:rsidR="00870AB3" w:rsidRPr="00170B0C" w:rsidRDefault="00870AB3" w:rsidP="00170B0C">
            <w:pPr>
              <w:pStyle w:val="ListParagraph"/>
              <w:numPr>
                <w:ilvl w:val="0"/>
                <w:numId w:val="49"/>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Prevederile de la art. 26</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alin. (5), lit. a) - c) se aplică doar pentru instalațiile care încep să funcționeze sau care au fost adaptate/ convertite la utilizarea combustibililor din biomasă începând cu 25 decembrie 2024.</w:t>
            </w:r>
          </w:p>
          <w:p w14:paraId="1F1F6815" w14:textId="77777777" w:rsidR="00870AB3" w:rsidRPr="00170B0C" w:rsidRDefault="00870AB3" w:rsidP="00170B0C">
            <w:pPr>
              <w:numPr>
                <w:ilvl w:val="0"/>
                <w:numId w:val="49"/>
              </w:numPr>
              <w:ind w:left="-18" w:firstLine="0"/>
              <w:contextualSpacing/>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sensul prevederii de la art. 26</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xml:space="preserve">, alin. (1), ponderea energiei regenerabile în sectorul </w:t>
            </w:r>
            <w:r w:rsidRPr="00170B0C">
              <w:rPr>
                <w:rFonts w:ascii="Times New Roman" w:hAnsi="Times New Roman" w:cs="Times New Roman"/>
                <w:color w:val="0D0D0D" w:themeColor="text1" w:themeTint="F2"/>
                <w:sz w:val="24"/>
                <w:szCs w:val="24"/>
                <w:lang w:val="ro-MD"/>
              </w:rPr>
              <w:lastRenderedPageBreak/>
              <w:t>de încălzire și răcire va fi majorată cu 1,1 puncte procentuale, ca medie anuală calculată pentru perioadele 2023-2025 și 2026-2030, având ca și referință ponderea energiei regenerabile în sectorul de încălzire și răcire în anul 2022.</w:t>
            </w:r>
          </w:p>
          <w:p w14:paraId="12E8BC15" w14:textId="77777777" w:rsidR="00870AB3" w:rsidRPr="00170B0C" w:rsidRDefault="00870AB3" w:rsidP="00170B0C">
            <w:pPr>
              <w:numPr>
                <w:ilvl w:val="0"/>
                <w:numId w:val="49"/>
              </w:numPr>
              <w:ind w:left="-18" w:firstLine="0"/>
              <w:contextualSpacing/>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sensul prevederii de la art. 26</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alin. (3), ponderea energiei regenerabile, căldurii și frigului în sistemele de alimentare centralizată cu energie termică și sistemele centralizate de răcire va fi majorată cu cel puțin un punct procentual, ca medie anuală calculată pentru perioada 2023 – 2025 și pentru perioada 2026 – 2030, având ca și referință ponderea utilizării acestora în anul 2022, exprimată în termeni de pondere a consumului final de energie în sistemele de alimentare centralizată cu energie termică și sistemele centralizate de răcire.</w:t>
            </w:r>
          </w:p>
          <w:p w14:paraId="05842BED" w14:textId="77777777" w:rsidR="00870AB3" w:rsidRPr="00170B0C" w:rsidRDefault="00870AB3" w:rsidP="00170B0C">
            <w:pPr>
              <w:pStyle w:val="ListParagraph"/>
              <w:numPr>
                <w:ilvl w:val="0"/>
                <w:numId w:val="49"/>
              </w:numPr>
              <w:tabs>
                <w:tab w:val="left" w:pos="360"/>
              </w:tabs>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vederea implementării prevederii de la art. 26</w:t>
            </w:r>
            <w:r w:rsidRPr="00170B0C">
              <w:rPr>
                <w:rFonts w:ascii="Times New Roman" w:hAnsi="Times New Roman" w:cs="Times New Roman"/>
                <w:color w:val="0D0D0D" w:themeColor="text1" w:themeTint="F2"/>
                <w:sz w:val="24"/>
                <w:szCs w:val="24"/>
                <w:vertAlign w:val="superscript"/>
                <w:lang w:val="ro-MD"/>
              </w:rPr>
              <w:t>4</w:t>
            </w:r>
            <w:r w:rsidRPr="00170B0C">
              <w:rPr>
                <w:rFonts w:ascii="Times New Roman" w:hAnsi="Times New Roman" w:cs="Times New Roman"/>
                <w:color w:val="0D0D0D" w:themeColor="text1" w:themeTint="F2"/>
                <w:sz w:val="24"/>
                <w:szCs w:val="24"/>
                <w:lang w:val="ro-MD"/>
              </w:rPr>
              <w:t>, alin. (4) și stabilirea unor măsuri de înlocuire a instalațiilor de încălzire pe bază de combustibili fosili, în termen de 12 luni de la data intrării în vigoare a prezentei legi, organul central de specialitate al administrației publice în domeniul energeticii și organul central de specialitate al administrației publice în domeniul construcțiilor, cu concursul instituției publice de suport și Agenției de Supraveghere Tehnică, în dependență de competențele deținute, întocmesc un inventar al instalațiilor de încălzire pe baza combustibililor fosili. Părți obligate cu raportarea informațiilor deținute sunt:</w:t>
            </w:r>
          </w:p>
          <w:p w14:paraId="3A95E2B6" w14:textId="77777777" w:rsidR="00870AB3" w:rsidRPr="00170B0C" w:rsidRDefault="00870AB3" w:rsidP="00170B0C">
            <w:pPr>
              <w:pStyle w:val="ListParagraph"/>
              <w:numPr>
                <w:ilvl w:val="0"/>
                <w:numId w:val="51"/>
              </w:numPr>
              <w:tabs>
                <w:tab w:val="left" w:pos="360"/>
              </w:tabs>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Autoritățile administrației publice locale de nivelul al doilea, prin intermediul managerilor energetici raionali și municipali – pentru informațiile cu privire la instalațiile de încălzire pe bază de cărbune (cazane, sobe) instalate în cadrul clădirilor publice;</w:t>
            </w:r>
          </w:p>
          <w:p w14:paraId="23274220" w14:textId="77777777" w:rsidR="00870AB3" w:rsidRPr="00170B0C" w:rsidRDefault="00870AB3" w:rsidP="00170B0C">
            <w:pPr>
              <w:pStyle w:val="ListParagraph"/>
              <w:numPr>
                <w:ilvl w:val="0"/>
                <w:numId w:val="51"/>
              </w:numPr>
              <w:tabs>
                <w:tab w:val="left" w:pos="360"/>
              </w:tabs>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Distribuitorii și furnizorii de gaze naturale – pentru informațiile cu privire la instalațiile de încălzire pe bază de gaze naturale (cazane), instalate în cadrul clădirilor publice și clădirilor rezidențiale (i) la nivel de clădire de locuit cu mai multe apartamente sau grup de astfel de clădiri, și ii) clădiri de locuit cu mai multe apartamente în cadrul cărora toate locuințele dispun de cazane individuale pe gaze naturale);</w:t>
            </w:r>
          </w:p>
          <w:p w14:paraId="34208F95" w14:textId="77777777" w:rsidR="00870AB3" w:rsidRPr="00170B0C" w:rsidRDefault="00870AB3" w:rsidP="00170B0C">
            <w:pPr>
              <w:pStyle w:val="ListParagraph"/>
              <w:numPr>
                <w:ilvl w:val="0"/>
                <w:numId w:val="49"/>
              </w:numPr>
              <w:tabs>
                <w:tab w:val="left" w:pos="360"/>
                <w:tab w:val="left" w:pos="900"/>
              </w:tabs>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vederea implementării prevederii de la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alin. (1), Guvernul consideră, la stabilirea ponderii energiei din surse regenerabile în consumul final de energie în transporturi, contribuțiile următoarelor componente:</w:t>
            </w:r>
          </w:p>
          <w:p w14:paraId="60310551" w14:textId="77777777" w:rsidR="00870AB3" w:rsidRPr="00170B0C" w:rsidRDefault="00870AB3" w:rsidP="00170B0C">
            <w:pPr>
              <w:pStyle w:val="ListParagraph"/>
              <w:numPr>
                <w:ilvl w:val="0"/>
                <w:numId w:val="52"/>
              </w:numPr>
              <w:ind w:left="-18" w:firstLine="0"/>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ponderea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și a </w:t>
            </w:r>
            <w:proofErr w:type="spellStart"/>
            <w:r w:rsidRPr="00170B0C">
              <w:rPr>
                <w:rFonts w:ascii="Times New Roman" w:hAnsi="Times New Roman" w:cs="Times New Roman"/>
                <w:color w:val="0D0D0D" w:themeColor="text1" w:themeTint="F2"/>
                <w:sz w:val="24"/>
                <w:szCs w:val="24"/>
                <w:lang w:val="ro-MD"/>
              </w:rPr>
              <w:t>biolichidelor</w:t>
            </w:r>
            <w:proofErr w:type="spellEnd"/>
            <w:r w:rsidRPr="00170B0C">
              <w:rPr>
                <w:rFonts w:ascii="Times New Roman" w:hAnsi="Times New Roman" w:cs="Times New Roman"/>
                <w:color w:val="0D0D0D" w:themeColor="text1" w:themeTint="F2"/>
                <w:sz w:val="24"/>
                <w:szCs w:val="24"/>
                <w:lang w:val="ro-MD"/>
              </w:rPr>
              <w:t>, precum și a combustibililor din biomasă consumați în transporturi, produși din culturi alimentare și furajere, în consumul final de energie în sectorul transporturilor rutiere și sectorul transporturilor feroviare - este limitată la 2%;</w:t>
            </w:r>
          </w:p>
          <w:p w14:paraId="53A5EB7C" w14:textId="77777777" w:rsidR="00870AB3" w:rsidRPr="00170B0C" w:rsidRDefault="00870AB3" w:rsidP="00170B0C">
            <w:pPr>
              <w:pStyle w:val="ListParagraph"/>
              <w:numPr>
                <w:ilvl w:val="0"/>
                <w:numId w:val="52"/>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Ponderea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și biogazului produs din ulei de gătit uzat și grăsimi animale - este limitată la 1,7%;</w:t>
            </w:r>
          </w:p>
          <w:p w14:paraId="1F47E5F1" w14:textId="77777777" w:rsidR="00870AB3" w:rsidRPr="00170B0C" w:rsidRDefault="00870AB3" w:rsidP="00170B0C">
            <w:pPr>
              <w:pStyle w:val="ListParagraph"/>
              <w:numPr>
                <w:ilvl w:val="0"/>
                <w:numId w:val="52"/>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Ponderea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avansați și biogazului produși din materia primă specificată în Regulamentul privind calculul consumului </w:t>
            </w:r>
            <w:r w:rsidRPr="00170B0C">
              <w:rPr>
                <w:rFonts w:ascii="Times New Roman" w:hAnsi="Times New Roman" w:cs="Times New Roman"/>
                <w:color w:val="0D0D0D" w:themeColor="text1" w:themeTint="F2"/>
                <w:sz w:val="24"/>
                <w:szCs w:val="24"/>
                <w:shd w:val="clear" w:color="auto" w:fill="FFFFFF"/>
                <w:lang w:val="ro-MD"/>
              </w:rPr>
              <w:t xml:space="preserve">de energie </w:t>
            </w:r>
            <w:r w:rsidRPr="00170B0C">
              <w:rPr>
                <w:rFonts w:ascii="Times New Roman" w:hAnsi="Times New Roman" w:cs="Times New Roman"/>
                <w:color w:val="0D0D0D" w:themeColor="text1" w:themeTint="F2"/>
                <w:sz w:val="24"/>
                <w:szCs w:val="24"/>
                <w:lang w:val="ro-MD"/>
              </w:rPr>
              <w:t>din surse regenerabile – este de cel puțin 1% în 2025 și 3,5% în 2030</w:t>
            </w:r>
          </w:p>
          <w:p w14:paraId="244D05A0" w14:textId="77777777" w:rsidR="00870AB3" w:rsidRPr="00170B0C" w:rsidRDefault="00870AB3" w:rsidP="00170B0C">
            <w:pPr>
              <w:pStyle w:val="ListParagraph"/>
              <w:numPr>
                <w:ilvl w:val="0"/>
                <w:numId w:val="52"/>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Ponderea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biolichidelor</w:t>
            </w:r>
            <w:proofErr w:type="spellEnd"/>
            <w:r w:rsidRPr="00170B0C">
              <w:rPr>
                <w:rFonts w:ascii="Times New Roman" w:hAnsi="Times New Roman" w:cs="Times New Roman"/>
                <w:color w:val="0D0D0D" w:themeColor="text1" w:themeTint="F2"/>
                <w:sz w:val="24"/>
                <w:szCs w:val="24"/>
                <w:lang w:val="ro-MD"/>
              </w:rPr>
              <w:t xml:space="preserve"> sau combustibililor din biomasă produși din culturi alimentare și furajere, care prezintă riscuri ridicate din perspectiva schimbării indirecte a destinației terenurilor - este de 0% până în anul 2030, cu luarea în considerare a excepției stabilite la lit. c), alin. (1),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w:t>
            </w:r>
          </w:p>
          <w:p w14:paraId="39DD9202" w14:textId="77777777" w:rsidR="00870AB3" w:rsidRPr="00170B0C" w:rsidRDefault="00870AB3" w:rsidP="00170B0C">
            <w:pPr>
              <w:pStyle w:val="ListParagraph"/>
              <w:numPr>
                <w:ilvl w:val="0"/>
                <w:numId w:val="49"/>
              </w:numPr>
              <w:tabs>
                <w:tab w:val="left" w:pos="360"/>
                <w:tab w:val="left" w:pos="900"/>
              </w:tabs>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În vederea implementării prevederii de la art. 39, alin. (3</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w:t>
            </w:r>
          </w:p>
          <w:p w14:paraId="04372A20" w14:textId="77777777" w:rsidR="00870AB3" w:rsidRPr="00170B0C" w:rsidRDefault="00870AB3" w:rsidP="00170B0C">
            <w:pPr>
              <w:pStyle w:val="ListParagraph"/>
              <w:numPr>
                <w:ilvl w:val="0"/>
                <w:numId w:val="117"/>
              </w:numPr>
              <w:tabs>
                <w:tab w:val="left" w:pos="360"/>
                <w:tab w:val="left" w:pos="900"/>
              </w:tabs>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operatorii sistemului de distribuție a energiei electrice notifică în termen de două luni de la intrarea în vigoare a prezentei legi toți consumatorii finali -  utilizatori existenți ai mecanismului de contorizare netă despre obligația instalării unui echipament de măsurare a energiei electrice la ieșirea din invertor;</w:t>
            </w:r>
          </w:p>
          <w:p w14:paraId="5357C778" w14:textId="77777777" w:rsidR="00870AB3" w:rsidRPr="00170B0C" w:rsidRDefault="00870AB3" w:rsidP="00170B0C">
            <w:pPr>
              <w:pStyle w:val="ListParagraph"/>
              <w:numPr>
                <w:ilvl w:val="0"/>
                <w:numId w:val="117"/>
              </w:numPr>
              <w:tabs>
                <w:tab w:val="left" w:pos="360"/>
                <w:tab w:val="left" w:pos="900"/>
              </w:tabs>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consumatorii finali utilizatori ai mecanismului de contorizare netă au obligația instalării, în termen de 12 luni de la intrarea în vigoare a prezentei legi, a unui echipament de măsurare a energiei electrice la ieșirea din invertor; </w:t>
            </w:r>
          </w:p>
          <w:p w14:paraId="698C291F" w14:textId="77777777" w:rsidR="00870AB3" w:rsidRPr="00170B0C" w:rsidRDefault="00870AB3" w:rsidP="00170B0C">
            <w:pPr>
              <w:pStyle w:val="ListParagraph"/>
              <w:numPr>
                <w:ilvl w:val="0"/>
                <w:numId w:val="49"/>
              </w:numPr>
              <w:tabs>
                <w:tab w:val="left" w:pos="360"/>
                <w:tab w:val="left" w:pos="810"/>
              </w:tabs>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vederea promovării energeticii distribuite și încurajării investițiilor în capacități mici de generare a energiei electrice din surse regenerabile:</w:t>
            </w:r>
          </w:p>
          <w:p w14:paraId="411284FF" w14:textId="77777777" w:rsidR="00870AB3" w:rsidRPr="00170B0C" w:rsidRDefault="00870AB3" w:rsidP="00170B0C">
            <w:pPr>
              <w:pStyle w:val="ListParagraph"/>
              <w:numPr>
                <w:ilvl w:val="0"/>
                <w:numId w:val="118"/>
              </w:numPr>
              <w:tabs>
                <w:tab w:val="left" w:pos="360"/>
                <w:tab w:val="left" w:pos="810"/>
              </w:tabs>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mecanismul contorizării nete a energiei electrice, conform art. 39, este aplicat până la 31 decembrie 2026; </w:t>
            </w:r>
          </w:p>
          <w:p w14:paraId="6C937874" w14:textId="77777777" w:rsidR="00870AB3" w:rsidRPr="00170B0C" w:rsidRDefault="00870AB3" w:rsidP="00170B0C">
            <w:pPr>
              <w:pStyle w:val="ListParagraph"/>
              <w:numPr>
                <w:ilvl w:val="0"/>
                <w:numId w:val="118"/>
              </w:numPr>
              <w:tabs>
                <w:tab w:val="left" w:pos="360"/>
                <w:tab w:val="left" w:pos="810"/>
              </w:tabs>
              <w:ind w:left="-18" w:firstLine="0"/>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în termen de 18 luni de la intrarea în vigoare a prezentei legi, consumatorii finali pot depune o cerere pentru obținerea statutului de autoconsumator de energie din surse regenerabile, în condițiile prezentei legi;</w:t>
            </w:r>
          </w:p>
          <w:p w14:paraId="2890DE7B" w14:textId="13E252E9" w:rsidR="00FB6497" w:rsidRPr="00170B0C" w:rsidRDefault="00870AB3" w:rsidP="00170B0C">
            <w:pPr>
              <w:pStyle w:val="ListParagraph"/>
              <w:numPr>
                <w:ilvl w:val="0"/>
                <w:numId w:val="118"/>
              </w:numPr>
              <w:tabs>
                <w:tab w:val="left" w:pos="360"/>
                <w:tab w:val="left" w:pos="810"/>
              </w:tabs>
              <w:ind w:left="-18" w:firstLine="0"/>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Agenția Națională pentru Reglementare în Energetică, începând cu 1 ianuarie 2027, face uz de prevederea de la art. 39</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xml:space="preserve">, alin. (4), prin elaborarea analizei comprehensive de estimare a impactului utilizatorilor contorizării nete și autoconsumatorilor, asupra rețelei. În condițiile cuantificării unei sarcini disproporționate semnificative pentru sustenabilitatea financiară a sistemului electric, Agenția stabilește tarife specifice pentru utilizarea rețelei a fi achitate de utilizatorii </w:t>
            </w:r>
            <w:r w:rsidRPr="00170B0C">
              <w:rPr>
                <w:rFonts w:ascii="Times New Roman" w:hAnsi="Times New Roman" w:cs="Times New Roman"/>
                <w:color w:val="0D0D0D" w:themeColor="text1" w:themeTint="F2"/>
                <w:sz w:val="24"/>
                <w:szCs w:val="24"/>
                <w:lang w:val="ro-MD"/>
              </w:rPr>
              <w:lastRenderedPageBreak/>
              <w:t>contorizării nete și autoconsumatori, în raport cu energia electrică injectată în rețea sau în raport cu capacitatea de generare deținută. Agenția poate revizui analiza comprehensivă efectuată în conformitate cu această prevedere și art. 39</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alin. (4), odată la 12 luni.</w:t>
            </w:r>
          </w:p>
          <w:p w14:paraId="08796BE0" w14:textId="77777777" w:rsidR="00FB6497" w:rsidRPr="00170B0C" w:rsidRDefault="00FB6497" w:rsidP="00FB6497">
            <w:pPr>
              <w:jc w:val="both"/>
              <w:rPr>
                <w:rFonts w:ascii="Times New Roman" w:hAnsi="Times New Roman" w:cs="Times New Roman"/>
                <w:color w:val="0D0D0D" w:themeColor="text1" w:themeTint="F2"/>
              </w:rPr>
            </w:pPr>
          </w:p>
          <w:p w14:paraId="78B5FBE2" w14:textId="77777777" w:rsidR="00FB6497" w:rsidRPr="00170B0C" w:rsidRDefault="00FB6497" w:rsidP="00FB6497">
            <w:pPr>
              <w:jc w:val="both"/>
              <w:rPr>
                <w:rFonts w:ascii="Times New Roman" w:hAnsi="Times New Roman" w:cs="Times New Roman"/>
                <w:color w:val="0D0D0D" w:themeColor="text1" w:themeTint="F2"/>
              </w:rPr>
            </w:pPr>
          </w:p>
          <w:p w14:paraId="1BB5D7D6" w14:textId="352C1F35" w:rsidR="00FB6497" w:rsidRPr="00170B0C" w:rsidRDefault="00FB6497" w:rsidP="00FB6497">
            <w:pPr>
              <w:jc w:val="both"/>
              <w:rPr>
                <w:rFonts w:ascii="Times New Roman" w:hAnsi="Times New Roman" w:cs="Times New Roman"/>
                <w:color w:val="0D0D0D" w:themeColor="text1" w:themeTint="F2"/>
              </w:rPr>
            </w:pPr>
          </w:p>
        </w:tc>
        <w:tc>
          <w:tcPr>
            <w:tcW w:w="5039" w:type="dxa"/>
          </w:tcPr>
          <w:p w14:paraId="42F49A56" w14:textId="77777777" w:rsidR="00870AB3" w:rsidRPr="00170B0C" w:rsidRDefault="00870AB3" w:rsidP="00870AB3">
            <w:pPr>
              <w:pStyle w:val="Heading1"/>
              <w:numPr>
                <w:ilvl w:val="0"/>
                <w:numId w:val="0"/>
              </w:numPr>
              <w:spacing w:before="240"/>
              <w:ind w:left="-18"/>
              <w:jc w:val="both"/>
              <w:rPr>
                <w:color w:val="0D0D0D" w:themeColor="text1" w:themeTint="F2"/>
                <w:szCs w:val="24"/>
              </w:rPr>
            </w:pPr>
            <w:r w:rsidRPr="00170B0C">
              <w:rPr>
                <w:color w:val="0D0D0D" w:themeColor="text1" w:themeTint="F2"/>
                <w:szCs w:val="24"/>
              </w:rPr>
              <w:lastRenderedPageBreak/>
              <w:t>Art. II. – Dispoziții finale și tranzitorii</w:t>
            </w:r>
          </w:p>
          <w:p w14:paraId="3CD1BC45" w14:textId="77777777" w:rsidR="00870AB3" w:rsidRPr="00170B0C" w:rsidRDefault="00870AB3" w:rsidP="00170B0C">
            <w:pPr>
              <w:numPr>
                <w:ilvl w:val="0"/>
                <w:numId w:val="119"/>
              </w:numPr>
              <w:spacing w:before="120"/>
              <w:ind w:left="81"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w:t>
            </w:r>
          </w:p>
          <w:p w14:paraId="5530738A" w14:textId="77777777" w:rsidR="00870AB3" w:rsidRPr="00170B0C" w:rsidRDefault="00870AB3" w:rsidP="00170B0C">
            <w:pPr>
              <w:numPr>
                <w:ilvl w:val="0"/>
                <w:numId w:val="120"/>
              </w:numPr>
              <w:ind w:left="81"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termen de 4 luni de la intrarea in vigoare a prezentei legi:</w:t>
            </w:r>
          </w:p>
          <w:p w14:paraId="3ECD521F" w14:textId="77777777" w:rsidR="00870AB3" w:rsidRPr="00170B0C" w:rsidRDefault="00870AB3" w:rsidP="00170B0C">
            <w:pPr>
              <w:numPr>
                <w:ilvl w:val="0"/>
                <w:numId w:val="121"/>
              </w:numPr>
              <w:ind w:left="81"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va actualiza Regulamentul privind organizarea licitațiilor pentru oferirea statutului de producător eligibil;</w:t>
            </w:r>
          </w:p>
          <w:p w14:paraId="65D432B2" w14:textId="77777777" w:rsidR="00870AB3" w:rsidRPr="00170B0C" w:rsidRDefault="00870AB3" w:rsidP="00170B0C">
            <w:pPr>
              <w:numPr>
                <w:ilvl w:val="0"/>
                <w:numId w:val="121"/>
              </w:numPr>
              <w:ind w:left="81"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va asigura aprobarea, de organul central de specialitate al administrației publice în domeniul energeticii, a componenței Comisiei de licitație;</w:t>
            </w:r>
          </w:p>
          <w:p w14:paraId="18A9C2CA" w14:textId="77777777" w:rsidR="00870AB3" w:rsidRPr="00170B0C" w:rsidRDefault="00870AB3" w:rsidP="00170B0C">
            <w:pPr>
              <w:numPr>
                <w:ilvl w:val="0"/>
                <w:numId w:val="121"/>
              </w:numPr>
              <w:ind w:left="81"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va publica anunțul cu privire la organizarea licitației, în conformitate cu calendarul orientativ privind organizarea procedurilor de licitații; </w:t>
            </w:r>
          </w:p>
          <w:p w14:paraId="43A276FB" w14:textId="77777777" w:rsidR="00870AB3" w:rsidRPr="00170B0C" w:rsidRDefault="00870AB3" w:rsidP="00170B0C">
            <w:pPr>
              <w:numPr>
                <w:ilvl w:val="0"/>
                <w:numId w:val="120"/>
              </w:numPr>
              <w:ind w:left="81"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termen de 6 luni de la intrarea in vigoare a prezentei legi -  va elabora și consulta documentația de licitație;</w:t>
            </w:r>
          </w:p>
          <w:p w14:paraId="4ABB4C7B" w14:textId="77777777" w:rsidR="00870AB3" w:rsidRPr="00170B0C" w:rsidRDefault="00870AB3" w:rsidP="00170B0C">
            <w:pPr>
              <w:numPr>
                <w:ilvl w:val="0"/>
                <w:numId w:val="120"/>
              </w:numPr>
              <w:ind w:left="81"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termeni de 12 luni de la intrarea în vigoare a prezentei legi:</w:t>
            </w:r>
          </w:p>
          <w:p w14:paraId="0E71E799" w14:textId="77777777" w:rsidR="00870AB3" w:rsidRPr="00170B0C" w:rsidRDefault="00870AB3" w:rsidP="00170B0C">
            <w:pPr>
              <w:numPr>
                <w:ilvl w:val="0"/>
                <w:numId w:val="122"/>
              </w:numPr>
              <w:ind w:left="81"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va prezenta Parlamentului propuneri privind aducerea legislației în concordanță cu prezenta lege;</w:t>
            </w:r>
          </w:p>
          <w:p w14:paraId="42CE950D" w14:textId="77777777" w:rsidR="00870AB3" w:rsidRPr="00170B0C" w:rsidRDefault="00870AB3" w:rsidP="00170B0C">
            <w:pPr>
              <w:numPr>
                <w:ilvl w:val="0"/>
                <w:numId w:val="122"/>
              </w:numPr>
              <w:ind w:left="81"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va aduce actele sale normative în concordanță cu prezenta lege;</w:t>
            </w:r>
          </w:p>
          <w:p w14:paraId="0A38DD9B" w14:textId="77777777" w:rsidR="00870AB3" w:rsidRPr="00170B0C" w:rsidRDefault="00870AB3" w:rsidP="00170B0C">
            <w:pPr>
              <w:numPr>
                <w:ilvl w:val="0"/>
                <w:numId w:val="122"/>
              </w:numPr>
              <w:ind w:left="81"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va aproba actele normative necesare în vederea implementării prezentei legi.</w:t>
            </w:r>
          </w:p>
          <w:p w14:paraId="429A3A88" w14:textId="77777777" w:rsidR="00870AB3" w:rsidRPr="00170B0C" w:rsidRDefault="00870AB3" w:rsidP="00170B0C">
            <w:pPr>
              <w:numPr>
                <w:ilvl w:val="0"/>
                <w:numId w:val="119"/>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Agenția Națională pentru Reglementare în Energetică:</w:t>
            </w:r>
          </w:p>
          <w:p w14:paraId="31C4483A" w14:textId="77777777" w:rsidR="00870AB3" w:rsidRPr="00170B0C" w:rsidRDefault="00870AB3" w:rsidP="00170B0C">
            <w:pPr>
              <w:numPr>
                <w:ilvl w:val="0"/>
                <w:numId w:val="58"/>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termen de 4 luni de la intrarea in vigoare a prezentei legi, va aduce actele sale normative de reglementare aferente procesului de organizare a licitațiilor în concordanță cu prezenta lege, precum și va elabora actele necesare procedurii de licitație; </w:t>
            </w:r>
          </w:p>
          <w:p w14:paraId="5213A439" w14:textId="77777777" w:rsidR="00870AB3" w:rsidRPr="00170B0C" w:rsidRDefault="00870AB3" w:rsidP="00170B0C">
            <w:pPr>
              <w:numPr>
                <w:ilvl w:val="0"/>
                <w:numId w:val="58"/>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termeni de 12 luni, aduce actele sale normative de reglementare ce nu fac obiectul prevederii de la lit. a), în concordanță cu prezenta lege.</w:t>
            </w:r>
          </w:p>
          <w:p w14:paraId="568FFFAA" w14:textId="77777777" w:rsidR="00870AB3" w:rsidRPr="00170B0C" w:rsidRDefault="00870AB3" w:rsidP="00170B0C">
            <w:pPr>
              <w:pStyle w:val="ListParagraph"/>
              <w:numPr>
                <w:ilvl w:val="0"/>
                <w:numId w:val="119"/>
              </w:numPr>
              <w:spacing w:before="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Primul Plan național integrat privind energia și clima, conform prevederii de la art. 9, alin. (1), este aprobat până la 30 iunie 2024, vizează perioada de până în anul 2030 și va determina contribuția Republicii Moldova la ponderea consumului de energie regenerabilă în consumul final brut de energie a Comunității Energetice pentru anul 2030. Organul central de specialitate al administrației publice în domeniul </w:t>
            </w:r>
            <w:r w:rsidRPr="00170B0C">
              <w:rPr>
                <w:rFonts w:ascii="Times New Roman" w:hAnsi="Times New Roman" w:cs="Times New Roman"/>
                <w:color w:val="0D0D0D" w:themeColor="text1" w:themeTint="F2"/>
                <w:sz w:val="24"/>
                <w:szCs w:val="24"/>
                <w:lang w:val="ro-MD"/>
              </w:rPr>
              <w:lastRenderedPageBreak/>
              <w:t>energeticii notifică respectiva contribuție, ca și traiectorie indicativă, Secretariatului Comunității Energetice.</w:t>
            </w:r>
          </w:p>
          <w:p w14:paraId="6D4FF83E" w14:textId="77777777" w:rsidR="00870AB3" w:rsidRPr="00170B0C" w:rsidRDefault="00870AB3" w:rsidP="00170B0C">
            <w:pPr>
              <w:numPr>
                <w:ilvl w:val="0"/>
                <w:numId w:val="119"/>
              </w:numPr>
              <w:spacing w:before="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Guvernul, cu suportul organului central de specialitate al administrației publice în domeniul energeticii, în termen de 18 luni de la intrarea în vigoare a prezentei legi, efectuează o evaluare amplă a barierelor existente și a potențialului de dezvoltare a comunităților de energie din surse regenerabile la nivel național. Evaluarea va include:</w:t>
            </w:r>
          </w:p>
          <w:p w14:paraId="2FF35A69" w14:textId="77777777" w:rsidR="00870AB3" w:rsidRPr="00170B0C" w:rsidRDefault="00870AB3" w:rsidP="00170B0C">
            <w:pPr>
              <w:pStyle w:val="ListParagraph"/>
              <w:numPr>
                <w:ilvl w:val="0"/>
                <w:numId w:val="123"/>
              </w:numPr>
              <w:spacing w:after="120"/>
              <w:ind w:left="0" w:firstLine="81"/>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descrierea stării lucrurilor la zi și potențialul de dezvoltare a comunităților de energie din surse regenerabile;</w:t>
            </w:r>
          </w:p>
          <w:p w14:paraId="25E03999" w14:textId="77777777" w:rsidR="00870AB3" w:rsidRPr="00170B0C" w:rsidRDefault="00870AB3" w:rsidP="00170B0C">
            <w:pPr>
              <w:pStyle w:val="ListParagraph"/>
              <w:numPr>
                <w:ilvl w:val="0"/>
                <w:numId w:val="123"/>
              </w:numPr>
              <w:spacing w:before="120"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existența unor bariere și limitări nejustificate în calea dezvoltării comunităților pentru energie regenerabilă;</w:t>
            </w:r>
          </w:p>
          <w:p w14:paraId="260E790D" w14:textId="77777777" w:rsidR="00870AB3" w:rsidRPr="00170B0C" w:rsidRDefault="00870AB3" w:rsidP="00170B0C">
            <w:pPr>
              <w:pStyle w:val="ListParagraph"/>
              <w:numPr>
                <w:ilvl w:val="0"/>
                <w:numId w:val="123"/>
              </w:numPr>
              <w:spacing w:before="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propuneri și amendamente în scopul îmbunătățirilor.</w:t>
            </w:r>
          </w:p>
          <w:p w14:paraId="1446B2BB" w14:textId="77777777" w:rsidR="00870AB3" w:rsidRPr="00170B0C" w:rsidRDefault="00870AB3" w:rsidP="00170B0C">
            <w:pPr>
              <w:numPr>
                <w:ilvl w:val="0"/>
                <w:numId w:val="119"/>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Organul central de specialitate al administrației publice în domeniul energeticii, organul central de specialitate al administrației publice în domeniul construcțiilor, cu suportul instituției publice de suport și a Agenției Naționale pentru Reglementare în Energetică:</w:t>
            </w:r>
          </w:p>
          <w:p w14:paraId="77435C96" w14:textId="77777777" w:rsidR="00870AB3" w:rsidRPr="00170B0C" w:rsidRDefault="00870AB3" w:rsidP="00170B0C">
            <w:pPr>
              <w:pStyle w:val="ListParagraph"/>
              <w:numPr>
                <w:ilvl w:val="0"/>
                <w:numId w:val="124"/>
              </w:numPr>
              <w:spacing w:after="120"/>
              <w:ind w:left="0" w:firstLine="81"/>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în termen de 6 luni din data intrării în vigoare a prezentei legi, va prezenta Guvernului propuneri de modificare a legislației cu incidență în domeniul energiei electrice, promovării energiei din surse regenerabile, urbanismului și amenajării teritoriului, autorizării executării lucrărilor de construcție, în vederea implementării procedurii de conectare la rețeaua electrică în baza unei notificări simplificate. Procedura de notificare simplificată va viza racordarea la rețelele electrice de distribuție a centralelor electrice care utilizează surse regenerabile de energie, deținute de auto-consumatori, sau centrale electrice din surse </w:t>
            </w:r>
            <w:r w:rsidRPr="00170B0C">
              <w:rPr>
                <w:rFonts w:ascii="Times New Roman" w:hAnsi="Times New Roman" w:cs="Times New Roman"/>
                <w:color w:val="0D0D0D" w:themeColor="text1" w:themeTint="F2"/>
                <w:sz w:val="24"/>
                <w:szCs w:val="24"/>
                <w:lang w:val="ro-MD"/>
              </w:rPr>
              <w:lastRenderedPageBreak/>
              <w:t>regenerabile instalate în cadrul unor proiecte demonstrative, cu o capacitate electrică unitară sau agreată de 50 kW sau mai puțin, cu condiția ca stabilitatea, fiabilitatea și siguranța rețelei electrice sunt menținute. Conform procedurii, operatorul sistemului de distribuție ar putea, într-un termen de până la 7 de zile de la înregistrarea notificării, să refuze racordarea la rețeaua electrică sau să propună un punct alternativ de racordare din motive justificate din punct de vedere tehnic sau de siguranță a funcționării rețelelor electrice. În cazul unei decizii pozitive sau în absența unei decizii a operatorului sistemului de distribuție, în termen de 30 de zile de la data depunerii notificării simplificate, centrala sau centralele electrice care utilizează surse regenerabile de energie ar putea fi racordată la rețea;</w:t>
            </w:r>
          </w:p>
          <w:p w14:paraId="6E43F095" w14:textId="77777777" w:rsidR="00870AB3" w:rsidRPr="00170B0C" w:rsidRDefault="00870AB3" w:rsidP="00170B0C">
            <w:pPr>
              <w:pStyle w:val="ListParagraph"/>
              <w:numPr>
                <w:ilvl w:val="0"/>
                <w:numId w:val="124"/>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cu concursul operatorilor sistemelor de distribuție, în termen de 6 luni din data intrării în vigoare a prezentei legi, va prezenta Guvernului propuneri de modificare a legislației cu incidență în domeniul energiei electrice, promovării energiei din surse regenerabile, urbanismului și amenajării teritoriului, autorizării executării lucrărilor de construcție, în vederea creării unor platforme online, integrată cu platforma dezvoltată de instituția publică de suport conform alin. (6), în vederea implementării procedurii de conectare la rețeaua electrică în baza unei notificări simplificate;</w:t>
            </w:r>
          </w:p>
          <w:p w14:paraId="3F717B57" w14:textId="77777777" w:rsidR="00870AB3" w:rsidRPr="00170B0C" w:rsidRDefault="00870AB3" w:rsidP="00170B0C">
            <w:pPr>
              <w:pStyle w:val="ListParagraph"/>
              <w:numPr>
                <w:ilvl w:val="0"/>
                <w:numId w:val="124"/>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cu concursul organului central de specialitate al administrației publice în domeniul protecției mediului, în termen de 12 luni din data intrării în vigoare a prezentei legi, va prezenta Guvernului propuneri de modificare a legislației cu incidență în domeniul energiei electrice, promovării energiei din surse regenerabile, protecției mediului, în vederea consolidării Centrului Unic Informațional a investitorilor în </w:t>
            </w:r>
            <w:r w:rsidRPr="00170B0C">
              <w:rPr>
                <w:rFonts w:ascii="Times New Roman" w:hAnsi="Times New Roman" w:cs="Times New Roman"/>
                <w:color w:val="0D0D0D" w:themeColor="text1" w:themeTint="F2"/>
                <w:sz w:val="24"/>
                <w:szCs w:val="24"/>
                <w:lang w:val="ro-MD"/>
              </w:rPr>
              <w:lastRenderedPageBreak/>
              <w:t xml:space="preserve">domeniul eficienței energetice și energiei regenerabile de pe platforma instituției publice de suport și rolul acestuia de punct de contact ce sprijină informațional investitorii pe toată durata dezvoltării unui proiect în domeniul energiei regenerabile și obținerii, după caz, a actelor permisive și autorizărilor necesare. </w:t>
            </w:r>
          </w:p>
          <w:p w14:paraId="7F959224" w14:textId="77777777" w:rsidR="00870AB3" w:rsidRPr="00170B0C" w:rsidRDefault="00870AB3" w:rsidP="00170B0C">
            <w:pPr>
              <w:numPr>
                <w:ilvl w:val="0"/>
                <w:numId w:val="119"/>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termeni de 18 luni de la intrarea în vigoare a prezentei legi, instituția publică de suport creează o platformă online, în vederea asigurării următoarelor:</w:t>
            </w:r>
          </w:p>
          <w:p w14:paraId="2814719B" w14:textId="77777777" w:rsidR="00870AB3" w:rsidRPr="00170B0C" w:rsidRDefault="00870AB3" w:rsidP="00170B0C">
            <w:pPr>
              <w:pStyle w:val="ListParagraph"/>
              <w:numPr>
                <w:ilvl w:val="0"/>
                <w:numId w:val="125"/>
              </w:numPr>
              <w:spacing w:after="120"/>
              <w:ind w:left="-9" w:firstLine="9"/>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facilitarea procesului de informare a investitorilor cu privire la etapele dezvoltării unui proiect în domeniul energiei din surse regenerabile;</w:t>
            </w:r>
          </w:p>
          <w:p w14:paraId="33570AF8" w14:textId="77777777" w:rsidR="00870AB3" w:rsidRPr="00170B0C" w:rsidRDefault="00870AB3" w:rsidP="00170B0C">
            <w:pPr>
              <w:pStyle w:val="ListParagraph"/>
              <w:numPr>
                <w:ilvl w:val="0"/>
                <w:numId w:val="125"/>
              </w:numPr>
              <w:spacing w:after="120"/>
              <w:ind w:left="-9" w:firstLine="9"/>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facilitarea dialogului dintre investitori și autorități și instituții relevante procesului de dezvoltare a proiectelor în domeniul energiei din surse regenerabile și de obținere a actelor permisive și autorizărilor necesare;</w:t>
            </w:r>
          </w:p>
          <w:p w14:paraId="2D4CA6C2" w14:textId="77777777" w:rsidR="00870AB3" w:rsidRPr="00170B0C" w:rsidRDefault="00870AB3" w:rsidP="00170B0C">
            <w:pPr>
              <w:pStyle w:val="ListParagraph"/>
              <w:numPr>
                <w:ilvl w:val="0"/>
                <w:numId w:val="125"/>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implementarea mecanismului de notificare simplificată</w:t>
            </w:r>
          </w:p>
          <w:p w14:paraId="70A63212" w14:textId="77777777" w:rsidR="00870AB3" w:rsidRPr="00170B0C" w:rsidRDefault="00870AB3" w:rsidP="00170B0C">
            <w:pPr>
              <w:pStyle w:val="ListParagraph"/>
              <w:numPr>
                <w:ilvl w:val="0"/>
                <w:numId w:val="125"/>
              </w:numPr>
              <w:spacing w:after="120"/>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obținerea autorizării pentru activitatea de autoconsumator de energie din surse regenerabile, în conformitate cu art. 39</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w:t>
            </w:r>
          </w:p>
          <w:p w14:paraId="32DBD553" w14:textId="77777777" w:rsidR="00870AB3" w:rsidRPr="00170B0C" w:rsidRDefault="00870AB3" w:rsidP="00170B0C">
            <w:pPr>
              <w:pStyle w:val="ListParagraph"/>
              <w:numPr>
                <w:ilvl w:val="0"/>
                <w:numId w:val="119"/>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Prevederile de la art. 26</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alin. (5), lit. a) - c) se aplică doar pentru instalațiile care încep să funcționeze sau care au fost adaptate/ convertite la utilizarea combustibililor din biomasă începând cu 25 decembrie 2024.</w:t>
            </w:r>
          </w:p>
          <w:p w14:paraId="3693A380" w14:textId="77777777" w:rsidR="00870AB3" w:rsidRPr="00170B0C" w:rsidRDefault="00870AB3" w:rsidP="00170B0C">
            <w:pPr>
              <w:numPr>
                <w:ilvl w:val="0"/>
                <w:numId w:val="119"/>
              </w:numPr>
              <w:ind w:left="-18" w:firstLine="0"/>
              <w:contextualSpacing/>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sensul prevederii de la art. 26</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alin. (1), ponderea energiei regenerabile în sectorul de încălzire și răcire va fi majorată cu 1,1 puncte procentuale, ca medie anuală calculată pentru perioadele 2023-2025 și 2026-2030, având ca și referință ponderea energiei regenerabile în sectorul de încălzire și răcire în anul 2022.</w:t>
            </w:r>
          </w:p>
          <w:p w14:paraId="58F430E0" w14:textId="77777777" w:rsidR="00870AB3" w:rsidRPr="00170B0C" w:rsidRDefault="00870AB3" w:rsidP="00170B0C">
            <w:pPr>
              <w:numPr>
                <w:ilvl w:val="0"/>
                <w:numId w:val="119"/>
              </w:numPr>
              <w:ind w:left="-18" w:firstLine="0"/>
              <w:contextualSpacing/>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În sensul prevederii de la art. 26</w:t>
            </w:r>
            <w:r w:rsidRPr="00170B0C">
              <w:rPr>
                <w:rFonts w:ascii="Times New Roman" w:hAnsi="Times New Roman" w:cs="Times New Roman"/>
                <w:color w:val="0D0D0D" w:themeColor="text1" w:themeTint="F2"/>
                <w:sz w:val="24"/>
                <w:szCs w:val="24"/>
                <w:vertAlign w:val="superscript"/>
                <w:lang w:val="ro-MD"/>
              </w:rPr>
              <w:t>3</w:t>
            </w:r>
            <w:r w:rsidRPr="00170B0C">
              <w:rPr>
                <w:rFonts w:ascii="Times New Roman" w:hAnsi="Times New Roman" w:cs="Times New Roman"/>
                <w:color w:val="0D0D0D" w:themeColor="text1" w:themeTint="F2"/>
                <w:sz w:val="24"/>
                <w:szCs w:val="24"/>
                <w:lang w:val="ro-MD"/>
              </w:rPr>
              <w:t>, alin. (3), ponderea energiei regenerabile, căldurii și frigului în sistemele de alimentare centralizată cu energie termică și sistemele centralizate de răcire va fi majorată cu cel puțin un punct procentual, ca medie anuală calculată pentru perioada 2023 – 2025 și pentru perioada 2026 – 2030, având ca și referință ponderea utilizării acestora în anul 2022, exprimată în termeni de pondere a consumului final de energie în sistemele de alimentare centralizată cu energie termică și sistemele centralizate de răcire.</w:t>
            </w:r>
          </w:p>
          <w:p w14:paraId="2B03F73D" w14:textId="77777777" w:rsidR="00870AB3" w:rsidRPr="00170B0C" w:rsidRDefault="00870AB3" w:rsidP="00170B0C">
            <w:pPr>
              <w:pStyle w:val="ListParagraph"/>
              <w:numPr>
                <w:ilvl w:val="0"/>
                <w:numId w:val="119"/>
              </w:numPr>
              <w:tabs>
                <w:tab w:val="left" w:pos="360"/>
              </w:tabs>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vederea implementării prevederii de la art. 26</w:t>
            </w:r>
            <w:r w:rsidRPr="00170B0C">
              <w:rPr>
                <w:rFonts w:ascii="Times New Roman" w:hAnsi="Times New Roman" w:cs="Times New Roman"/>
                <w:color w:val="0D0D0D" w:themeColor="text1" w:themeTint="F2"/>
                <w:sz w:val="24"/>
                <w:szCs w:val="24"/>
                <w:vertAlign w:val="superscript"/>
                <w:lang w:val="ro-MD"/>
              </w:rPr>
              <w:t>4</w:t>
            </w:r>
            <w:r w:rsidRPr="00170B0C">
              <w:rPr>
                <w:rFonts w:ascii="Times New Roman" w:hAnsi="Times New Roman" w:cs="Times New Roman"/>
                <w:color w:val="0D0D0D" w:themeColor="text1" w:themeTint="F2"/>
                <w:sz w:val="24"/>
                <w:szCs w:val="24"/>
                <w:lang w:val="ro-MD"/>
              </w:rPr>
              <w:t>, alin. (4) și stabilirea unor măsuri de înlocuire a instalațiilor de încălzire pe bază de combustibili fosili, în termen de 12 luni de la data intrării în vigoare a prezentei legi, organul central de specialitate al administrației publice în domeniul energeticii și organul central de specialitate al administrației publice în domeniul construcțiilor, cu concursul instituției publice de suport și Agenției de Supraveghere Tehnică, în dependență de competențele deținute, întocmesc un inventar al instalațiilor de încălzire pe baza combustibililor fosili. Părți obligate cu raportarea informațiilor deținute sunt:</w:t>
            </w:r>
          </w:p>
          <w:p w14:paraId="5230AE49" w14:textId="77777777" w:rsidR="00870AB3" w:rsidRPr="00170B0C" w:rsidRDefault="00870AB3" w:rsidP="00170B0C">
            <w:pPr>
              <w:pStyle w:val="ListParagraph"/>
              <w:numPr>
                <w:ilvl w:val="0"/>
                <w:numId w:val="126"/>
              </w:numPr>
              <w:tabs>
                <w:tab w:val="left" w:pos="-9"/>
              </w:tabs>
              <w:ind w:left="0" w:hanging="9"/>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Autoritățile administrației publice locale de nivelul al doilea, prin intermediul managerilor energetici raionali și municipali – pentru informațiile cu privire la instalațiile de încălzire pe bază de cărbune (cazane, sobe) instalate în cadrul clădirilor publice;</w:t>
            </w:r>
          </w:p>
          <w:p w14:paraId="309AF92B" w14:textId="77777777" w:rsidR="00870AB3" w:rsidRPr="00170B0C" w:rsidRDefault="00870AB3" w:rsidP="00170B0C">
            <w:pPr>
              <w:pStyle w:val="ListParagraph"/>
              <w:numPr>
                <w:ilvl w:val="0"/>
                <w:numId w:val="126"/>
              </w:numPr>
              <w:tabs>
                <w:tab w:val="left" w:pos="360"/>
              </w:tabs>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Distribuitorii și furnizorii de gaze naturale – pentru informațiile cu privire la instalațiile de încălzire pe bază de gaze naturale (cazane), instalate în cadrul clădirilor publice și clădirilor rezidențiale (i) la nivel de clădire de locuit cu mai multe apartamente sau grup de astfel de clădiri, și ii) clădiri de locuit cu mai multe apartamente în </w:t>
            </w:r>
            <w:r w:rsidRPr="00170B0C">
              <w:rPr>
                <w:rFonts w:ascii="Times New Roman" w:hAnsi="Times New Roman" w:cs="Times New Roman"/>
                <w:color w:val="0D0D0D" w:themeColor="text1" w:themeTint="F2"/>
                <w:sz w:val="24"/>
                <w:szCs w:val="24"/>
                <w:lang w:val="ro-MD"/>
              </w:rPr>
              <w:lastRenderedPageBreak/>
              <w:t>cadrul cărora toate locuințele dispun de cazane individuale pe gaze naturale);</w:t>
            </w:r>
          </w:p>
          <w:p w14:paraId="4455A782" w14:textId="77777777" w:rsidR="00870AB3" w:rsidRPr="00170B0C" w:rsidRDefault="00870AB3" w:rsidP="00170B0C">
            <w:pPr>
              <w:pStyle w:val="ListParagraph"/>
              <w:numPr>
                <w:ilvl w:val="0"/>
                <w:numId w:val="119"/>
              </w:numPr>
              <w:tabs>
                <w:tab w:val="left" w:pos="360"/>
                <w:tab w:val="left" w:pos="900"/>
              </w:tabs>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vederea implementării prevederii de la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 alin. (1), Guvernul consideră, la stabilirea ponderii energiei din surse regenerabile în consumul final de energie în transporturi, contribuțiile următoarelor componente:</w:t>
            </w:r>
          </w:p>
          <w:p w14:paraId="25080B9B" w14:textId="77777777" w:rsidR="00870AB3" w:rsidRPr="00170B0C" w:rsidRDefault="00870AB3" w:rsidP="00170B0C">
            <w:pPr>
              <w:pStyle w:val="ListParagraph"/>
              <w:numPr>
                <w:ilvl w:val="0"/>
                <w:numId w:val="127"/>
              </w:numPr>
              <w:ind w:left="0" w:hanging="9"/>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ponderea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și a </w:t>
            </w:r>
            <w:proofErr w:type="spellStart"/>
            <w:r w:rsidRPr="00170B0C">
              <w:rPr>
                <w:rFonts w:ascii="Times New Roman" w:hAnsi="Times New Roman" w:cs="Times New Roman"/>
                <w:color w:val="0D0D0D" w:themeColor="text1" w:themeTint="F2"/>
                <w:sz w:val="24"/>
                <w:szCs w:val="24"/>
                <w:lang w:val="ro-MD"/>
              </w:rPr>
              <w:t>biolichidelor</w:t>
            </w:r>
            <w:proofErr w:type="spellEnd"/>
            <w:r w:rsidRPr="00170B0C">
              <w:rPr>
                <w:rFonts w:ascii="Times New Roman" w:hAnsi="Times New Roman" w:cs="Times New Roman"/>
                <w:color w:val="0D0D0D" w:themeColor="text1" w:themeTint="F2"/>
                <w:sz w:val="24"/>
                <w:szCs w:val="24"/>
                <w:lang w:val="ro-MD"/>
              </w:rPr>
              <w:t>, precum și a combustibililor din biomasă consumați în transporturi, produși din culturi alimentare și furajere, în consumul final de energie în sectorul transporturilor rutiere și sectorul transporturilor feroviare - este limitată la 2%;</w:t>
            </w:r>
          </w:p>
          <w:p w14:paraId="40B209EF" w14:textId="77777777" w:rsidR="00870AB3" w:rsidRPr="00170B0C" w:rsidRDefault="00870AB3" w:rsidP="00170B0C">
            <w:pPr>
              <w:pStyle w:val="ListParagraph"/>
              <w:numPr>
                <w:ilvl w:val="0"/>
                <w:numId w:val="127"/>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Ponderea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și biogazului produs din ulei de gătit uzat și grăsimi animale - este limitată la 1,7%;</w:t>
            </w:r>
          </w:p>
          <w:p w14:paraId="0933DA63" w14:textId="77777777" w:rsidR="00870AB3" w:rsidRPr="00170B0C" w:rsidRDefault="00870AB3" w:rsidP="00170B0C">
            <w:pPr>
              <w:pStyle w:val="ListParagraph"/>
              <w:numPr>
                <w:ilvl w:val="0"/>
                <w:numId w:val="127"/>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Ponderea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avansați și biogazului produși din materia primă specificată în Regulamentul privind calculul consumului </w:t>
            </w:r>
            <w:r w:rsidRPr="00170B0C">
              <w:rPr>
                <w:rFonts w:ascii="Times New Roman" w:hAnsi="Times New Roman" w:cs="Times New Roman"/>
                <w:color w:val="0D0D0D" w:themeColor="text1" w:themeTint="F2"/>
                <w:sz w:val="24"/>
                <w:szCs w:val="24"/>
                <w:shd w:val="clear" w:color="auto" w:fill="FFFFFF"/>
                <w:lang w:val="ro-MD"/>
              </w:rPr>
              <w:t xml:space="preserve">de energie </w:t>
            </w:r>
            <w:r w:rsidRPr="00170B0C">
              <w:rPr>
                <w:rFonts w:ascii="Times New Roman" w:hAnsi="Times New Roman" w:cs="Times New Roman"/>
                <w:color w:val="0D0D0D" w:themeColor="text1" w:themeTint="F2"/>
                <w:sz w:val="24"/>
                <w:szCs w:val="24"/>
                <w:lang w:val="ro-MD"/>
              </w:rPr>
              <w:t>din surse regenerabile – este de cel puțin 1% în 2025 și 3,5% în 2030</w:t>
            </w:r>
          </w:p>
          <w:p w14:paraId="254DC329" w14:textId="77777777" w:rsidR="00870AB3" w:rsidRPr="00170B0C" w:rsidRDefault="00870AB3" w:rsidP="00170B0C">
            <w:pPr>
              <w:pStyle w:val="ListParagraph"/>
              <w:numPr>
                <w:ilvl w:val="0"/>
                <w:numId w:val="127"/>
              </w:numPr>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Ponderea </w:t>
            </w:r>
            <w:proofErr w:type="spellStart"/>
            <w:r w:rsidRPr="00170B0C">
              <w:rPr>
                <w:rFonts w:ascii="Times New Roman" w:hAnsi="Times New Roman" w:cs="Times New Roman"/>
                <w:color w:val="0D0D0D" w:themeColor="text1" w:themeTint="F2"/>
                <w:sz w:val="24"/>
                <w:szCs w:val="24"/>
                <w:lang w:val="ro-MD"/>
              </w:rPr>
              <w:t>biocarburanților</w:t>
            </w:r>
            <w:proofErr w:type="spellEnd"/>
            <w:r w:rsidRPr="00170B0C">
              <w:rPr>
                <w:rFonts w:ascii="Times New Roman" w:hAnsi="Times New Roman" w:cs="Times New Roman"/>
                <w:color w:val="0D0D0D" w:themeColor="text1" w:themeTint="F2"/>
                <w:sz w:val="24"/>
                <w:szCs w:val="24"/>
                <w:lang w:val="ro-MD"/>
              </w:rPr>
              <w:t xml:space="preserve">, </w:t>
            </w:r>
            <w:proofErr w:type="spellStart"/>
            <w:r w:rsidRPr="00170B0C">
              <w:rPr>
                <w:rFonts w:ascii="Times New Roman" w:hAnsi="Times New Roman" w:cs="Times New Roman"/>
                <w:color w:val="0D0D0D" w:themeColor="text1" w:themeTint="F2"/>
                <w:sz w:val="24"/>
                <w:szCs w:val="24"/>
                <w:lang w:val="ro-MD"/>
              </w:rPr>
              <w:t>biolichidelor</w:t>
            </w:r>
            <w:proofErr w:type="spellEnd"/>
            <w:r w:rsidRPr="00170B0C">
              <w:rPr>
                <w:rFonts w:ascii="Times New Roman" w:hAnsi="Times New Roman" w:cs="Times New Roman"/>
                <w:color w:val="0D0D0D" w:themeColor="text1" w:themeTint="F2"/>
                <w:sz w:val="24"/>
                <w:szCs w:val="24"/>
                <w:lang w:val="ro-MD"/>
              </w:rPr>
              <w:t xml:space="preserve"> sau combustibililor din biomasă produși din culturi alimentare și furajere, care prezintă riscuri ridicate din perspectiva schimbării indirecte a destinației terenurilor - este de 0% până în anul 2030, cu luarea în considerare a excepției stabilite la lit. c), alin. (1), art. 26</w:t>
            </w:r>
            <w:r w:rsidRPr="00170B0C">
              <w:rPr>
                <w:rFonts w:ascii="Times New Roman" w:hAnsi="Times New Roman" w:cs="Times New Roman"/>
                <w:color w:val="0D0D0D" w:themeColor="text1" w:themeTint="F2"/>
                <w:sz w:val="24"/>
                <w:szCs w:val="24"/>
                <w:vertAlign w:val="superscript"/>
                <w:lang w:val="ro-MD"/>
              </w:rPr>
              <w:t>7</w:t>
            </w:r>
            <w:r w:rsidRPr="00170B0C">
              <w:rPr>
                <w:rFonts w:ascii="Times New Roman" w:hAnsi="Times New Roman" w:cs="Times New Roman"/>
                <w:color w:val="0D0D0D" w:themeColor="text1" w:themeTint="F2"/>
                <w:sz w:val="24"/>
                <w:szCs w:val="24"/>
                <w:lang w:val="ro-MD"/>
              </w:rPr>
              <w:t>.</w:t>
            </w:r>
          </w:p>
          <w:p w14:paraId="3344C267" w14:textId="77777777" w:rsidR="00870AB3" w:rsidRPr="00170B0C" w:rsidRDefault="00870AB3" w:rsidP="00170B0C">
            <w:pPr>
              <w:pStyle w:val="ListParagraph"/>
              <w:numPr>
                <w:ilvl w:val="0"/>
                <w:numId w:val="119"/>
              </w:numPr>
              <w:tabs>
                <w:tab w:val="left" w:pos="360"/>
                <w:tab w:val="left" w:pos="900"/>
              </w:tabs>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vederea implementării prevederii de la art. 39, alin. (3</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w:t>
            </w:r>
          </w:p>
          <w:p w14:paraId="6FE2C055" w14:textId="77777777" w:rsidR="00870AB3" w:rsidRPr="00170B0C" w:rsidRDefault="00870AB3" w:rsidP="00170B0C">
            <w:pPr>
              <w:pStyle w:val="ListParagraph"/>
              <w:numPr>
                <w:ilvl w:val="0"/>
                <w:numId w:val="128"/>
              </w:numPr>
              <w:tabs>
                <w:tab w:val="left" w:pos="360"/>
                <w:tab w:val="left" w:pos="900"/>
              </w:tabs>
              <w:ind w:left="0" w:firstLine="36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operatorii sistemului de distribuție a energiei electrice notifică în termen de două luni de la intrarea în vigoare a prezentei legi toți consumatorii finali -  utilizatori existenți ai mecanismului de contorizare netă despre obligația instalării unui echipament de măsurare a energiei electrice la ieșirea din invertor;</w:t>
            </w:r>
          </w:p>
          <w:p w14:paraId="68F971B1" w14:textId="77777777" w:rsidR="00870AB3" w:rsidRPr="00170B0C" w:rsidRDefault="00870AB3" w:rsidP="00170B0C">
            <w:pPr>
              <w:pStyle w:val="ListParagraph"/>
              <w:numPr>
                <w:ilvl w:val="0"/>
                <w:numId w:val="128"/>
              </w:numPr>
              <w:tabs>
                <w:tab w:val="left" w:pos="360"/>
                <w:tab w:val="left" w:pos="900"/>
              </w:tabs>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lastRenderedPageBreak/>
              <w:t xml:space="preserve">consumatorii finali utilizatori ai mecanismului de contorizare netă au obligația instalării, în termen de 12 luni de la intrarea în vigoare a prezentei legi, a unui echipament de măsurare a energiei electrice la ieșirea din invertor; </w:t>
            </w:r>
          </w:p>
          <w:p w14:paraId="448B7409" w14:textId="77777777" w:rsidR="00870AB3" w:rsidRPr="00170B0C" w:rsidRDefault="00870AB3" w:rsidP="00170B0C">
            <w:pPr>
              <w:pStyle w:val="ListParagraph"/>
              <w:numPr>
                <w:ilvl w:val="0"/>
                <w:numId w:val="119"/>
              </w:numPr>
              <w:tabs>
                <w:tab w:val="left" w:pos="360"/>
                <w:tab w:val="left" w:pos="810"/>
              </w:tabs>
              <w:ind w:left="-18" w:firstLine="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În vederea promovării energeticii distribuite și încurajării investițiilor în capacități mici de generare a energiei electrice din surse regenerabile:</w:t>
            </w:r>
          </w:p>
          <w:p w14:paraId="34EF43DA" w14:textId="77777777" w:rsidR="00870AB3" w:rsidRPr="00170B0C" w:rsidRDefault="00870AB3" w:rsidP="00170B0C">
            <w:pPr>
              <w:pStyle w:val="ListParagraph"/>
              <w:numPr>
                <w:ilvl w:val="0"/>
                <w:numId w:val="129"/>
              </w:numPr>
              <w:tabs>
                <w:tab w:val="left" w:pos="360"/>
              </w:tabs>
              <w:ind w:left="0" w:firstLine="450"/>
              <w:jc w:val="both"/>
              <w:rPr>
                <w:rFonts w:ascii="Times New Roman" w:hAnsi="Times New Roman" w:cs="Times New Roman"/>
                <w:color w:val="0D0D0D" w:themeColor="text1" w:themeTint="F2"/>
                <w:sz w:val="24"/>
                <w:szCs w:val="24"/>
                <w:lang w:val="ro-MD"/>
              </w:rPr>
            </w:pPr>
            <w:r w:rsidRPr="00170B0C">
              <w:rPr>
                <w:rFonts w:ascii="Times New Roman" w:hAnsi="Times New Roman" w:cs="Times New Roman"/>
                <w:color w:val="0D0D0D" w:themeColor="text1" w:themeTint="F2"/>
                <w:sz w:val="24"/>
                <w:szCs w:val="24"/>
                <w:lang w:val="ro-MD"/>
              </w:rPr>
              <w:t xml:space="preserve">mecanismul contorizării nete a energiei electrice, conform art. 39, este aplicat până la 31 decembrie 2026; </w:t>
            </w:r>
          </w:p>
          <w:p w14:paraId="5A0AE014" w14:textId="77777777" w:rsidR="00870AB3" w:rsidRPr="00170B0C" w:rsidRDefault="00870AB3" w:rsidP="00170B0C">
            <w:pPr>
              <w:pStyle w:val="ListParagraph"/>
              <w:numPr>
                <w:ilvl w:val="0"/>
                <w:numId w:val="129"/>
              </w:numPr>
              <w:tabs>
                <w:tab w:val="left" w:pos="360"/>
                <w:tab w:val="left" w:pos="810"/>
              </w:tabs>
              <w:ind w:left="-18" w:firstLine="0"/>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în termen de 18 luni de la intrarea în vigoare a prezentei legi, consumatorii finali pot depune o cerere pentru obținerea statutului de autoconsumator de energie din surse regenerabile, în condițiile prezentei legi;</w:t>
            </w:r>
          </w:p>
          <w:p w14:paraId="6E434FF5" w14:textId="77777777" w:rsidR="00870AB3" w:rsidRPr="00170B0C" w:rsidRDefault="00870AB3" w:rsidP="00170B0C">
            <w:pPr>
              <w:pStyle w:val="ListParagraph"/>
              <w:numPr>
                <w:ilvl w:val="0"/>
                <w:numId w:val="129"/>
              </w:numPr>
              <w:tabs>
                <w:tab w:val="left" w:pos="360"/>
                <w:tab w:val="left" w:pos="810"/>
              </w:tabs>
              <w:ind w:left="-18" w:firstLine="0"/>
              <w:jc w:val="both"/>
              <w:rPr>
                <w:rFonts w:ascii="Times New Roman" w:hAnsi="Times New Roman" w:cs="Times New Roman"/>
                <w:color w:val="0D0D0D" w:themeColor="text1" w:themeTint="F2"/>
              </w:rPr>
            </w:pPr>
            <w:r w:rsidRPr="00170B0C">
              <w:rPr>
                <w:rFonts w:ascii="Times New Roman" w:hAnsi="Times New Roman" w:cs="Times New Roman"/>
                <w:color w:val="0D0D0D" w:themeColor="text1" w:themeTint="F2"/>
                <w:sz w:val="24"/>
                <w:szCs w:val="24"/>
                <w:lang w:val="ro-MD"/>
              </w:rPr>
              <w:t>Agenția Națională pentru Reglementare în Energetică, începând cu 1 ianuarie 2027, face uz de prevederea de la art. 39</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alin. (4), prin elaborarea analizei comprehensive de estimare a impactului utilizatorilor contorizării nete și autoconsumatorilor, asupra rețelei. În condițiile cuantificării unei sarcini disproporționate semnificative pentru sustenabilitatea financiară a sistemului electric, Agenția stabilește tarife specifice pentru utilizarea rețelei a fi achitate de utilizatorii contorizării nete și autoconsumatori, în raport cu energia electrică injectată în rețea sau în raport cu capacitatea de generare deținută. Agenția poate revizui analiza comprehensivă efectuată în conformitate cu această prevedere și art. 39</w:t>
            </w:r>
            <w:r w:rsidRPr="00170B0C">
              <w:rPr>
                <w:rFonts w:ascii="Times New Roman" w:hAnsi="Times New Roman" w:cs="Times New Roman"/>
                <w:color w:val="0D0D0D" w:themeColor="text1" w:themeTint="F2"/>
                <w:sz w:val="24"/>
                <w:szCs w:val="24"/>
                <w:vertAlign w:val="superscript"/>
                <w:lang w:val="ro-MD"/>
              </w:rPr>
              <w:t>1</w:t>
            </w:r>
            <w:r w:rsidRPr="00170B0C">
              <w:rPr>
                <w:rFonts w:ascii="Times New Roman" w:hAnsi="Times New Roman" w:cs="Times New Roman"/>
                <w:color w:val="0D0D0D" w:themeColor="text1" w:themeTint="F2"/>
                <w:sz w:val="24"/>
                <w:szCs w:val="24"/>
                <w:lang w:val="ro-MD"/>
              </w:rPr>
              <w:t>, alin. (4), odată la 12 luni.</w:t>
            </w:r>
          </w:p>
          <w:p w14:paraId="2A25DA60" w14:textId="77777777" w:rsidR="00FB6497" w:rsidRPr="00170B0C" w:rsidRDefault="00FB6497" w:rsidP="00FB6497">
            <w:pPr>
              <w:jc w:val="both"/>
              <w:rPr>
                <w:rFonts w:ascii="Times New Roman" w:hAnsi="Times New Roman" w:cs="Times New Roman"/>
                <w:color w:val="0D0D0D" w:themeColor="text1" w:themeTint="F2"/>
              </w:rPr>
            </w:pPr>
          </w:p>
        </w:tc>
      </w:tr>
    </w:tbl>
    <w:p w14:paraId="2DBB308A" w14:textId="77777777" w:rsidR="004E3361" w:rsidRPr="00170B0C" w:rsidRDefault="004E3361" w:rsidP="005E54BB">
      <w:pPr>
        <w:spacing w:line="240" w:lineRule="auto"/>
        <w:rPr>
          <w:rFonts w:ascii="Times New Roman" w:hAnsi="Times New Roman" w:cs="Times New Roman"/>
          <w:color w:val="0D0D0D" w:themeColor="text1" w:themeTint="F2"/>
        </w:rPr>
      </w:pPr>
    </w:p>
    <w:sectPr w:rsidR="004E3361" w:rsidRPr="00170B0C" w:rsidSect="004E3361">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1603"/>
    <w:multiLevelType w:val="hybridMultilevel"/>
    <w:tmpl w:val="9F74C118"/>
    <w:lvl w:ilvl="0" w:tplc="69485468">
      <w:start w:val="1"/>
      <w:numFmt w:val="decimal"/>
      <w:lvlText w:val="%1."/>
      <w:lvlJc w:val="left"/>
      <w:pPr>
        <w:ind w:left="1886" w:hanging="360"/>
      </w:pPr>
      <w:rPr>
        <w:rFonts w:hint="default"/>
        <w:b w:val="0"/>
        <w:bCs w:val="0"/>
      </w:rPr>
    </w:lvl>
    <w:lvl w:ilvl="1" w:tplc="FFFFFFFF" w:tentative="1">
      <w:start w:val="1"/>
      <w:numFmt w:val="bullet"/>
      <w:lvlText w:val="o"/>
      <w:lvlJc w:val="left"/>
      <w:pPr>
        <w:ind w:left="2606" w:hanging="360"/>
      </w:pPr>
      <w:rPr>
        <w:rFonts w:ascii="Courier New" w:hAnsi="Courier New" w:cs="Courier New" w:hint="default"/>
      </w:rPr>
    </w:lvl>
    <w:lvl w:ilvl="2" w:tplc="FFFFFFFF" w:tentative="1">
      <w:start w:val="1"/>
      <w:numFmt w:val="bullet"/>
      <w:lvlText w:val=""/>
      <w:lvlJc w:val="left"/>
      <w:pPr>
        <w:ind w:left="3326" w:hanging="360"/>
      </w:pPr>
      <w:rPr>
        <w:rFonts w:ascii="Wingdings" w:hAnsi="Wingdings" w:hint="default"/>
      </w:rPr>
    </w:lvl>
    <w:lvl w:ilvl="3" w:tplc="FFFFFFFF" w:tentative="1">
      <w:start w:val="1"/>
      <w:numFmt w:val="bullet"/>
      <w:lvlText w:val=""/>
      <w:lvlJc w:val="left"/>
      <w:pPr>
        <w:ind w:left="4046" w:hanging="360"/>
      </w:pPr>
      <w:rPr>
        <w:rFonts w:ascii="Symbol" w:hAnsi="Symbol" w:hint="default"/>
      </w:rPr>
    </w:lvl>
    <w:lvl w:ilvl="4" w:tplc="FFFFFFFF" w:tentative="1">
      <w:start w:val="1"/>
      <w:numFmt w:val="bullet"/>
      <w:lvlText w:val="o"/>
      <w:lvlJc w:val="left"/>
      <w:pPr>
        <w:ind w:left="4766" w:hanging="360"/>
      </w:pPr>
      <w:rPr>
        <w:rFonts w:ascii="Courier New" w:hAnsi="Courier New" w:cs="Courier New" w:hint="default"/>
      </w:rPr>
    </w:lvl>
    <w:lvl w:ilvl="5" w:tplc="FFFFFFFF" w:tentative="1">
      <w:start w:val="1"/>
      <w:numFmt w:val="bullet"/>
      <w:lvlText w:val=""/>
      <w:lvlJc w:val="left"/>
      <w:pPr>
        <w:ind w:left="5486" w:hanging="360"/>
      </w:pPr>
      <w:rPr>
        <w:rFonts w:ascii="Wingdings" w:hAnsi="Wingdings" w:hint="default"/>
      </w:rPr>
    </w:lvl>
    <w:lvl w:ilvl="6" w:tplc="FFFFFFFF" w:tentative="1">
      <w:start w:val="1"/>
      <w:numFmt w:val="bullet"/>
      <w:lvlText w:val=""/>
      <w:lvlJc w:val="left"/>
      <w:pPr>
        <w:ind w:left="6206" w:hanging="360"/>
      </w:pPr>
      <w:rPr>
        <w:rFonts w:ascii="Symbol" w:hAnsi="Symbol" w:hint="default"/>
      </w:rPr>
    </w:lvl>
    <w:lvl w:ilvl="7" w:tplc="FFFFFFFF" w:tentative="1">
      <w:start w:val="1"/>
      <w:numFmt w:val="bullet"/>
      <w:lvlText w:val="o"/>
      <w:lvlJc w:val="left"/>
      <w:pPr>
        <w:ind w:left="6926" w:hanging="360"/>
      </w:pPr>
      <w:rPr>
        <w:rFonts w:ascii="Courier New" w:hAnsi="Courier New" w:cs="Courier New" w:hint="default"/>
      </w:rPr>
    </w:lvl>
    <w:lvl w:ilvl="8" w:tplc="FFFFFFFF" w:tentative="1">
      <w:start w:val="1"/>
      <w:numFmt w:val="bullet"/>
      <w:lvlText w:val=""/>
      <w:lvlJc w:val="left"/>
      <w:pPr>
        <w:ind w:left="7646" w:hanging="360"/>
      </w:pPr>
      <w:rPr>
        <w:rFonts w:ascii="Wingdings" w:hAnsi="Wingdings" w:hint="default"/>
      </w:rPr>
    </w:lvl>
  </w:abstractNum>
  <w:abstractNum w:abstractNumId="1" w15:restartNumberingAfterBreak="0">
    <w:nsid w:val="0449197A"/>
    <w:multiLevelType w:val="hybridMultilevel"/>
    <w:tmpl w:val="8EFE1868"/>
    <w:lvl w:ilvl="0" w:tplc="A8EE6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D01"/>
    <w:multiLevelType w:val="hybridMultilevel"/>
    <w:tmpl w:val="3612E02C"/>
    <w:lvl w:ilvl="0" w:tplc="E702F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25B5"/>
    <w:multiLevelType w:val="hybridMultilevel"/>
    <w:tmpl w:val="8AE86CEE"/>
    <w:lvl w:ilvl="0" w:tplc="25EAE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34017"/>
    <w:multiLevelType w:val="hybridMultilevel"/>
    <w:tmpl w:val="BE6012A2"/>
    <w:lvl w:ilvl="0" w:tplc="EA767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66DF5"/>
    <w:multiLevelType w:val="hybridMultilevel"/>
    <w:tmpl w:val="84064282"/>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 w15:restartNumberingAfterBreak="0">
    <w:nsid w:val="090C47FD"/>
    <w:multiLevelType w:val="hybridMultilevel"/>
    <w:tmpl w:val="9F74C118"/>
    <w:lvl w:ilvl="0" w:tplc="FFFFFFFF">
      <w:start w:val="1"/>
      <w:numFmt w:val="decimal"/>
      <w:lvlText w:val="%1."/>
      <w:lvlJc w:val="left"/>
      <w:pPr>
        <w:ind w:left="1886" w:hanging="360"/>
      </w:pPr>
      <w:rPr>
        <w:rFonts w:hint="default"/>
        <w:b w:val="0"/>
        <w:bCs w:val="0"/>
      </w:rPr>
    </w:lvl>
    <w:lvl w:ilvl="1" w:tplc="FFFFFFFF" w:tentative="1">
      <w:start w:val="1"/>
      <w:numFmt w:val="bullet"/>
      <w:lvlText w:val="o"/>
      <w:lvlJc w:val="left"/>
      <w:pPr>
        <w:ind w:left="2606" w:hanging="360"/>
      </w:pPr>
      <w:rPr>
        <w:rFonts w:ascii="Courier New" w:hAnsi="Courier New" w:cs="Courier New" w:hint="default"/>
      </w:rPr>
    </w:lvl>
    <w:lvl w:ilvl="2" w:tplc="FFFFFFFF" w:tentative="1">
      <w:start w:val="1"/>
      <w:numFmt w:val="bullet"/>
      <w:lvlText w:val=""/>
      <w:lvlJc w:val="left"/>
      <w:pPr>
        <w:ind w:left="3326" w:hanging="360"/>
      </w:pPr>
      <w:rPr>
        <w:rFonts w:ascii="Wingdings" w:hAnsi="Wingdings" w:hint="default"/>
      </w:rPr>
    </w:lvl>
    <w:lvl w:ilvl="3" w:tplc="FFFFFFFF" w:tentative="1">
      <w:start w:val="1"/>
      <w:numFmt w:val="bullet"/>
      <w:lvlText w:val=""/>
      <w:lvlJc w:val="left"/>
      <w:pPr>
        <w:ind w:left="4046" w:hanging="360"/>
      </w:pPr>
      <w:rPr>
        <w:rFonts w:ascii="Symbol" w:hAnsi="Symbol" w:hint="default"/>
      </w:rPr>
    </w:lvl>
    <w:lvl w:ilvl="4" w:tplc="FFFFFFFF" w:tentative="1">
      <w:start w:val="1"/>
      <w:numFmt w:val="bullet"/>
      <w:lvlText w:val="o"/>
      <w:lvlJc w:val="left"/>
      <w:pPr>
        <w:ind w:left="4766" w:hanging="360"/>
      </w:pPr>
      <w:rPr>
        <w:rFonts w:ascii="Courier New" w:hAnsi="Courier New" w:cs="Courier New" w:hint="default"/>
      </w:rPr>
    </w:lvl>
    <w:lvl w:ilvl="5" w:tplc="FFFFFFFF" w:tentative="1">
      <w:start w:val="1"/>
      <w:numFmt w:val="bullet"/>
      <w:lvlText w:val=""/>
      <w:lvlJc w:val="left"/>
      <w:pPr>
        <w:ind w:left="5486" w:hanging="360"/>
      </w:pPr>
      <w:rPr>
        <w:rFonts w:ascii="Wingdings" w:hAnsi="Wingdings" w:hint="default"/>
      </w:rPr>
    </w:lvl>
    <w:lvl w:ilvl="6" w:tplc="FFFFFFFF" w:tentative="1">
      <w:start w:val="1"/>
      <w:numFmt w:val="bullet"/>
      <w:lvlText w:val=""/>
      <w:lvlJc w:val="left"/>
      <w:pPr>
        <w:ind w:left="6206" w:hanging="360"/>
      </w:pPr>
      <w:rPr>
        <w:rFonts w:ascii="Symbol" w:hAnsi="Symbol" w:hint="default"/>
      </w:rPr>
    </w:lvl>
    <w:lvl w:ilvl="7" w:tplc="FFFFFFFF" w:tentative="1">
      <w:start w:val="1"/>
      <w:numFmt w:val="bullet"/>
      <w:lvlText w:val="o"/>
      <w:lvlJc w:val="left"/>
      <w:pPr>
        <w:ind w:left="6926" w:hanging="360"/>
      </w:pPr>
      <w:rPr>
        <w:rFonts w:ascii="Courier New" w:hAnsi="Courier New" w:cs="Courier New" w:hint="default"/>
      </w:rPr>
    </w:lvl>
    <w:lvl w:ilvl="8" w:tplc="FFFFFFFF" w:tentative="1">
      <w:start w:val="1"/>
      <w:numFmt w:val="bullet"/>
      <w:lvlText w:val=""/>
      <w:lvlJc w:val="left"/>
      <w:pPr>
        <w:ind w:left="7646" w:hanging="360"/>
      </w:pPr>
      <w:rPr>
        <w:rFonts w:ascii="Wingdings" w:hAnsi="Wingdings" w:hint="default"/>
      </w:rPr>
    </w:lvl>
  </w:abstractNum>
  <w:abstractNum w:abstractNumId="7" w15:restartNumberingAfterBreak="0">
    <w:nsid w:val="09F52F12"/>
    <w:multiLevelType w:val="hybridMultilevel"/>
    <w:tmpl w:val="F6CCB7A0"/>
    <w:lvl w:ilvl="0" w:tplc="AAD42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C3642D"/>
    <w:multiLevelType w:val="hybridMultilevel"/>
    <w:tmpl w:val="2FB49794"/>
    <w:lvl w:ilvl="0" w:tplc="73AC1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371488"/>
    <w:multiLevelType w:val="hybridMultilevel"/>
    <w:tmpl w:val="9EB62938"/>
    <w:lvl w:ilvl="0" w:tplc="5CD60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0E09E2"/>
    <w:multiLevelType w:val="hybridMultilevel"/>
    <w:tmpl w:val="3612E02C"/>
    <w:lvl w:ilvl="0" w:tplc="E702F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0B673A"/>
    <w:multiLevelType w:val="hybridMultilevel"/>
    <w:tmpl w:val="52E0B5B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824B02"/>
    <w:multiLevelType w:val="hybridMultilevel"/>
    <w:tmpl w:val="84064282"/>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 w15:restartNumberingAfterBreak="0">
    <w:nsid w:val="134C79B7"/>
    <w:multiLevelType w:val="hybridMultilevel"/>
    <w:tmpl w:val="8EFE1868"/>
    <w:lvl w:ilvl="0" w:tplc="A8EE6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BC5123"/>
    <w:multiLevelType w:val="hybridMultilevel"/>
    <w:tmpl w:val="37868A12"/>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168A72D7"/>
    <w:multiLevelType w:val="hybridMultilevel"/>
    <w:tmpl w:val="4D3434B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7012C5A"/>
    <w:multiLevelType w:val="hybridMultilevel"/>
    <w:tmpl w:val="7354D482"/>
    <w:lvl w:ilvl="0" w:tplc="08090017">
      <w:start w:val="1"/>
      <w:numFmt w:val="lowerLetter"/>
      <w:lvlText w:val="%1)"/>
      <w:lvlJc w:val="left"/>
      <w:pPr>
        <w:ind w:left="810" w:hanging="360"/>
      </w:pPr>
    </w:lvl>
    <w:lvl w:ilvl="1" w:tplc="08180019" w:tentative="1">
      <w:start w:val="1"/>
      <w:numFmt w:val="lowerLetter"/>
      <w:lvlText w:val="%2."/>
      <w:lvlJc w:val="left"/>
      <w:pPr>
        <w:ind w:left="1530" w:hanging="360"/>
      </w:pPr>
    </w:lvl>
    <w:lvl w:ilvl="2" w:tplc="0818001B" w:tentative="1">
      <w:start w:val="1"/>
      <w:numFmt w:val="lowerRoman"/>
      <w:lvlText w:val="%3."/>
      <w:lvlJc w:val="right"/>
      <w:pPr>
        <w:ind w:left="2250" w:hanging="180"/>
      </w:pPr>
    </w:lvl>
    <w:lvl w:ilvl="3" w:tplc="0818000F" w:tentative="1">
      <w:start w:val="1"/>
      <w:numFmt w:val="decimal"/>
      <w:lvlText w:val="%4."/>
      <w:lvlJc w:val="left"/>
      <w:pPr>
        <w:ind w:left="2970" w:hanging="360"/>
      </w:pPr>
    </w:lvl>
    <w:lvl w:ilvl="4" w:tplc="08180019" w:tentative="1">
      <w:start w:val="1"/>
      <w:numFmt w:val="lowerLetter"/>
      <w:lvlText w:val="%5."/>
      <w:lvlJc w:val="left"/>
      <w:pPr>
        <w:ind w:left="3690" w:hanging="360"/>
      </w:pPr>
    </w:lvl>
    <w:lvl w:ilvl="5" w:tplc="0818001B" w:tentative="1">
      <w:start w:val="1"/>
      <w:numFmt w:val="lowerRoman"/>
      <w:lvlText w:val="%6."/>
      <w:lvlJc w:val="right"/>
      <w:pPr>
        <w:ind w:left="4410" w:hanging="180"/>
      </w:pPr>
    </w:lvl>
    <w:lvl w:ilvl="6" w:tplc="0818000F" w:tentative="1">
      <w:start w:val="1"/>
      <w:numFmt w:val="decimal"/>
      <w:lvlText w:val="%7."/>
      <w:lvlJc w:val="left"/>
      <w:pPr>
        <w:ind w:left="5130" w:hanging="360"/>
      </w:pPr>
    </w:lvl>
    <w:lvl w:ilvl="7" w:tplc="08180019" w:tentative="1">
      <w:start w:val="1"/>
      <w:numFmt w:val="lowerLetter"/>
      <w:lvlText w:val="%8."/>
      <w:lvlJc w:val="left"/>
      <w:pPr>
        <w:ind w:left="5850" w:hanging="360"/>
      </w:pPr>
    </w:lvl>
    <w:lvl w:ilvl="8" w:tplc="0818001B" w:tentative="1">
      <w:start w:val="1"/>
      <w:numFmt w:val="lowerRoman"/>
      <w:lvlText w:val="%9."/>
      <w:lvlJc w:val="right"/>
      <w:pPr>
        <w:ind w:left="6570" w:hanging="180"/>
      </w:pPr>
    </w:lvl>
  </w:abstractNum>
  <w:abstractNum w:abstractNumId="17" w15:restartNumberingAfterBreak="0">
    <w:nsid w:val="17EA181A"/>
    <w:multiLevelType w:val="hybridMultilevel"/>
    <w:tmpl w:val="B0A2BD8C"/>
    <w:lvl w:ilvl="0" w:tplc="03624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440EC4"/>
    <w:multiLevelType w:val="hybridMultilevel"/>
    <w:tmpl w:val="6724468A"/>
    <w:lvl w:ilvl="0" w:tplc="FFFFFFFF">
      <w:start w:val="1"/>
      <w:numFmt w:val="lowerLetter"/>
      <w:lvlText w:val="%1)"/>
      <w:lvlJc w:val="left"/>
      <w:pPr>
        <w:ind w:left="1166"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19" w15:restartNumberingAfterBreak="0">
    <w:nsid w:val="185B1FB3"/>
    <w:multiLevelType w:val="hybridMultilevel"/>
    <w:tmpl w:val="77325F8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1873221E"/>
    <w:multiLevelType w:val="hybridMultilevel"/>
    <w:tmpl w:val="2BB2C9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8977D68"/>
    <w:multiLevelType w:val="hybridMultilevel"/>
    <w:tmpl w:val="AF5C0280"/>
    <w:lvl w:ilvl="0" w:tplc="BBCADC24">
      <w:start w:val="4"/>
      <w:numFmt w:val="decimal"/>
      <w:lvlText w:val="(%1)"/>
      <w:lvlJc w:val="left"/>
      <w:pPr>
        <w:ind w:left="78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0">
    <w:nsid w:val="193F4E00"/>
    <w:multiLevelType w:val="hybridMultilevel"/>
    <w:tmpl w:val="9F74C118"/>
    <w:lvl w:ilvl="0" w:tplc="FFFFFFFF">
      <w:start w:val="1"/>
      <w:numFmt w:val="decimal"/>
      <w:lvlText w:val="%1."/>
      <w:lvlJc w:val="left"/>
      <w:pPr>
        <w:ind w:left="1886" w:hanging="360"/>
      </w:pPr>
      <w:rPr>
        <w:rFonts w:hint="default"/>
        <w:b w:val="0"/>
        <w:bCs w:val="0"/>
      </w:rPr>
    </w:lvl>
    <w:lvl w:ilvl="1" w:tplc="FFFFFFFF" w:tentative="1">
      <w:start w:val="1"/>
      <w:numFmt w:val="bullet"/>
      <w:lvlText w:val="o"/>
      <w:lvlJc w:val="left"/>
      <w:pPr>
        <w:ind w:left="2606" w:hanging="360"/>
      </w:pPr>
      <w:rPr>
        <w:rFonts w:ascii="Courier New" w:hAnsi="Courier New" w:cs="Courier New" w:hint="default"/>
      </w:rPr>
    </w:lvl>
    <w:lvl w:ilvl="2" w:tplc="FFFFFFFF" w:tentative="1">
      <w:start w:val="1"/>
      <w:numFmt w:val="bullet"/>
      <w:lvlText w:val=""/>
      <w:lvlJc w:val="left"/>
      <w:pPr>
        <w:ind w:left="3326" w:hanging="360"/>
      </w:pPr>
      <w:rPr>
        <w:rFonts w:ascii="Wingdings" w:hAnsi="Wingdings" w:hint="default"/>
      </w:rPr>
    </w:lvl>
    <w:lvl w:ilvl="3" w:tplc="FFFFFFFF" w:tentative="1">
      <w:start w:val="1"/>
      <w:numFmt w:val="bullet"/>
      <w:lvlText w:val=""/>
      <w:lvlJc w:val="left"/>
      <w:pPr>
        <w:ind w:left="4046" w:hanging="360"/>
      </w:pPr>
      <w:rPr>
        <w:rFonts w:ascii="Symbol" w:hAnsi="Symbol" w:hint="default"/>
      </w:rPr>
    </w:lvl>
    <w:lvl w:ilvl="4" w:tplc="FFFFFFFF" w:tentative="1">
      <w:start w:val="1"/>
      <w:numFmt w:val="bullet"/>
      <w:lvlText w:val="o"/>
      <w:lvlJc w:val="left"/>
      <w:pPr>
        <w:ind w:left="4766" w:hanging="360"/>
      </w:pPr>
      <w:rPr>
        <w:rFonts w:ascii="Courier New" w:hAnsi="Courier New" w:cs="Courier New" w:hint="default"/>
      </w:rPr>
    </w:lvl>
    <w:lvl w:ilvl="5" w:tplc="FFFFFFFF" w:tentative="1">
      <w:start w:val="1"/>
      <w:numFmt w:val="bullet"/>
      <w:lvlText w:val=""/>
      <w:lvlJc w:val="left"/>
      <w:pPr>
        <w:ind w:left="5486" w:hanging="360"/>
      </w:pPr>
      <w:rPr>
        <w:rFonts w:ascii="Wingdings" w:hAnsi="Wingdings" w:hint="default"/>
      </w:rPr>
    </w:lvl>
    <w:lvl w:ilvl="6" w:tplc="FFFFFFFF" w:tentative="1">
      <w:start w:val="1"/>
      <w:numFmt w:val="bullet"/>
      <w:lvlText w:val=""/>
      <w:lvlJc w:val="left"/>
      <w:pPr>
        <w:ind w:left="6206" w:hanging="360"/>
      </w:pPr>
      <w:rPr>
        <w:rFonts w:ascii="Symbol" w:hAnsi="Symbol" w:hint="default"/>
      </w:rPr>
    </w:lvl>
    <w:lvl w:ilvl="7" w:tplc="FFFFFFFF" w:tentative="1">
      <w:start w:val="1"/>
      <w:numFmt w:val="bullet"/>
      <w:lvlText w:val="o"/>
      <w:lvlJc w:val="left"/>
      <w:pPr>
        <w:ind w:left="6926" w:hanging="360"/>
      </w:pPr>
      <w:rPr>
        <w:rFonts w:ascii="Courier New" w:hAnsi="Courier New" w:cs="Courier New" w:hint="default"/>
      </w:rPr>
    </w:lvl>
    <w:lvl w:ilvl="8" w:tplc="FFFFFFFF" w:tentative="1">
      <w:start w:val="1"/>
      <w:numFmt w:val="bullet"/>
      <w:lvlText w:val=""/>
      <w:lvlJc w:val="left"/>
      <w:pPr>
        <w:ind w:left="7646" w:hanging="360"/>
      </w:pPr>
      <w:rPr>
        <w:rFonts w:ascii="Wingdings" w:hAnsi="Wingdings" w:hint="default"/>
      </w:rPr>
    </w:lvl>
  </w:abstractNum>
  <w:abstractNum w:abstractNumId="23" w15:restartNumberingAfterBreak="0">
    <w:nsid w:val="1B426D9D"/>
    <w:multiLevelType w:val="hybridMultilevel"/>
    <w:tmpl w:val="060E7F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B757BED"/>
    <w:multiLevelType w:val="hybridMultilevel"/>
    <w:tmpl w:val="060E7F4E"/>
    <w:lvl w:ilvl="0" w:tplc="613A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C424A12"/>
    <w:multiLevelType w:val="hybridMultilevel"/>
    <w:tmpl w:val="FF982A3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1E2A703E"/>
    <w:multiLevelType w:val="hybridMultilevel"/>
    <w:tmpl w:val="F56E3E6C"/>
    <w:lvl w:ilvl="0" w:tplc="03624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3D3BFA"/>
    <w:multiLevelType w:val="hybridMultilevel"/>
    <w:tmpl w:val="023028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26250B0"/>
    <w:multiLevelType w:val="hybridMultilevel"/>
    <w:tmpl w:val="D8BEB488"/>
    <w:lvl w:ilvl="0" w:tplc="2FAE9CD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30B138D"/>
    <w:multiLevelType w:val="hybridMultilevel"/>
    <w:tmpl w:val="53F09814"/>
    <w:lvl w:ilvl="0" w:tplc="676E87E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3A06670"/>
    <w:multiLevelType w:val="hybridMultilevel"/>
    <w:tmpl w:val="55003924"/>
    <w:lvl w:ilvl="0" w:tplc="4F70F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0672CE"/>
    <w:multiLevelType w:val="hybridMultilevel"/>
    <w:tmpl w:val="9F74C118"/>
    <w:lvl w:ilvl="0" w:tplc="FFFFFFFF">
      <w:start w:val="1"/>
      <w:numFmt w:val="decimal"/>
      <w:lvlText w:val="%1."/>
      <w:lvlJc w:val="left"/>
      <w:pPr>
        <w:ind w:left="1886" w:hanging="360"/>
      </w:pPr>
      <w:rPr>
        <w:rFonts w:hint="default"/>
        <w:b w:val="0"/>
        <w:bCs w:val="0"/>
      </w:rPr>
    </w:lvl>
    <w:lvl w:ilvl="1" w:tplc="FFFFFFFF" w:tentative="1">
      <w:start w:val="1"/>
      <w:numFmt w:val="bullet"/>
      <w:lvlText w:val="o"/>
      <w:lvlJc w:val="left"/>
      <w:pPr>
        <w:ind w:left="2606" w:hanging="360"/>
      </w:pPr>
      <w:rPr>
        <w:rFonts w:ascii="Courier New" w:hAnsi="Courier New" w:cs="Courier New" w:hint="default"/>
      </w:rPr>
    </w:lvl>
    <w:lvl w:ilvl="2" w:tplc="FFFFFFFF" w:tentative="1">
      <w:start w:val="1"/>
      <w:numFmt w:val="bullet"/>
      <w:lvlText w:val=""/>
      <w:lvlJc w:val="left"/>
      <w:pPr>
        <w:ind w:left="3326" w:hanging="360"/>
      </w:pPr>
      <w:rPr>
        <w:rFonts w:ascii="Wingdings" w:hAnsi="Wingdings" w:hint="default"/>
      </w:rPr>
    </w:lvl>
    <w:lvl w:ilvl="3" w:tplc="FFFFFFFF" w:tentative="1">
      <w:start w:val="1"/>
      <w:numFmt w:val="bullet"/>
      <w:lvlText w:val=""/>
      <w:lvlJc w:val="left"/>
      <w:pPr>
        <w:ind w:left="4046" w:hanging="360"/>
      </w:pPr>
      <w:rPr>
        <w:rFonts w:ascii="Symbol" w:hAnsi="Symbol" w:hint="default"/>
      </w:rPr>
    </w:lvl>
    <w:lvl w:ilvl="4" w:tplc="FFFFFFFF" w:tentative="1">
      <w:start w:val="1"/>
      <w:numFmt w:val="bullet"/>
      <w:lvlText w:val="o"/>
      <w:lvlJc w:val="left"/>
      <w:pPr>
        <w:ind w:left="4766" w:hanging="360"/>
      </w:pPr>
      <w:rPr>
        <w:rFonts w:ascii="Courier New" w:hAnsi="Courier New" w:cs="Courier New" w:hint="default"/>
      </w:rPr>
    </w:lvl>
    <w:lvl w:ilvl="5" w:tplc="FFFFFFFF" w:tentative="1">
      <w:start w:val="1"/>
      <w:numFmt w:val="bullet"/>
      <w:lvlText w:val=""/>
      <w:lvlJc w:val="left"/>
      <w:pPr>
        <w:ind w:left="5486" w:hanging="360"/>
      </w:pPr>
      <w:rPr>
        <w:rFonts w:ascii="Wingdings" w:hAnsi="Wingdings" w:hint="default"/>
      </w:rPr>
    </w:lvl>
    <w:lvl w:ilvl="6" w:tplc="FFFFFFFF" w:tentative="1">
      <w:start w:val="1"/>
      <w:numFmt w:val="bullet"/>
      <w:lvlText w:val=""/>
      <w:lvlJc w:val="left"/>
      <w:pPr>
        <w:ind w:left="6206" w:hanging="360"/>
      </w:pPr>
      <w:rPr>
        <w:rFonts w:ascii="Symbol" w:hAnsi="Symbol" w:hint="default"/>
      </w:rPr>
    </w:lvl>
    <w:lvl w:ilvl="7" w:tplc="FFFFFFFF" w:tentative="1">
      <w:start w:val="1"/>
      <w:numFmt w:val="bullet"/>
      <w:lvlText w:val="o"/>
      <w:lvlJc w:val="left"/>
      <w:pPr>
        <w:ind w:left="6926" w:hanging="360"/>
      </w:pPr>
      <w:rPr>
        <w:rFonts w:ascii="Courier New" w:hAnsi="Courier New" w:cs="Courier New" w:hint="default"/>
      </w:rPr>
    </w:lvl>
    <w:lvl w:ilvl="8" w:tplc="FFFFFFFF" w:tentative="1">
      <w:start w:val="1"/>
      <w:numFmt w:val="bullet"/>
      <w:lvlText w:val=""/>
      <w:lvlJc w:val="left"/>
      <w:pPr>
        <w:ind w:left="7646" w:hanging="360"/>
      </w:pPr>
      <w:rPr>
        <w:rFonts w:ascii="Wingdings" w:hAnsi="Wingdings" w:hint="default"/>
      </w:rPr>
    </w:lvl>
  </w:abstractNum>
  <w:abstractNum w:abstractNumId="32" w15:restartNumberingAfterBreak="0">
    <w:nsid w:val="279C42CD"/>
    <w:multiLevelType w:val="hybridMultilevel"/>
    <w:tmpl w:val="3DDECC6C"/>
    <w:lvl w:ilvl="0" w:tplc="C16CF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7FB1371"/>
    <w:multiLevelType w:val="hybridMultilevel"/>
    <w:tmpl w:val="6724468A"/>
    <w:lvl w:ilvl="0" w:tplc="FFFFFFFF">
      <w:start w:val="1"/>
      <w:numFmt w:val="lowerLetter"/>
      <w:lvlText w:val="%1)"/>
      <w:lvlJc w:val="left"/>
      <w:pPr>
        <w:ind w:left="1166"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34" w15:restartNumberingAfterBreak="0">
    <w:nsid w:val="28810B5C"/>
    <w:multiLevelType w:val="hybridMultilevel"/>
    <w:tmpl w:val="F6CCB7A0"/>
    <w:lvl w:ilvl="0" w:tplc="AAD42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850D87"/>
    <w:multiLevelType w:val="hybridMultilevel"/>
    <w:tmpl w:val="9EB62938"/>
    <w:lvl w:ilvl="0" w:tplc="5CD60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BF4671"/>
    <w:multiLevelType w:val="hybridMultilevel"/>
    <w:tmpl w:val="F5182EEA"/>
    <w:lvl w:ilvl="0" w:tplc="ABCE75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BEB0387"/>
    <w:multiLevelType w:val="hybridMultilevel"/>
    <w:tmpl w:val="FF982A3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D71031D"/>
    <w:multiLevelType w:val="hybridMultilevel"/>
    <w:tmpl w:val="060E7F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DEC7C25"/>
    <w:multiLevelType w:val="hybridMultilevel"/>
    <w:tmpl w:val="8BDAB02A"/>
    <w:lvl w:ilvl="0" w:tplc="BD96C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E762B8B"/>
    <w:multiLevelType w:val="hybridMultilevel"/>
    <w:tmpl w:val="D73EEF1C"/>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083537E"/>
    <w:multiLevelType w:val="hybridMultilevel"/>
    <w:tmpl w:val="84064282"/>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42" w15:restartNumberingAfterBreak="0">
    <w:nsid w:val="30A73353"/>
    <w:multiLevelType w:val="hybridMultilevel"/>
    <w:tmpl w:val="2FB49794"/>
    <w:lvl w:ilvl="0" w:tplc="73AC1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18C10F4"/>
    <w:multiLevelType w:val="hybridMultilevel"/>
    <w:tmpl w:val="6724468A"/>
    <w:lvl w:ilvl="0" w:tplc="08090017">
      <w:start w:val="1"/>
      <w:numFmt w:val="lowerLetter"/>
      <w:lvlText w:val="%1)"/>
      <w:lvlJc w:val="left"/>
      <w:pPr>
        <w:ind w:left="1166" w:hanging="360"/>
      </w:pPr>
    </w:lvl>
    <w:lvl w:ilvl="1" w:tplc="08180019" w:tentative="1">
      <w:start w:val="1"/>
      <w:numFmt w:val="lowerLetter"/>
      <w:lvlText w:val="%2."/>
      <w:lvlJc w:val="left"/>
      <w:pPr>
        <w:ind w:left="1886" w:hanging="360"/>
      </w:pPr>
    </w:lvl>
    <w:lvl w:ilvl="2" w:tplc="0818001B" w:tentative="1">
      <w:start w:val="1"/>
      <w:numFmt w:val="lowerRoman"/>
      <w:lvlText w:val="%3."/>
      <w:lvlJc w:val="right"/>
      <w:pPr>
        <w:ind w:left="2606" w:hanging="180"/>
      </w:pPr>
    </w:lvl>
    <w:lvl w:ilvl="3" w:tplc="0818000F" w:tentative="1">
      <w:start w:val="1"/>
      <w:numFmt w:val="decimal"/>
      <w:lvlText w:val="%4."/>
      <w:lvlJc w:val="left"/>
      <w:pPr>
        <w:ind w:left="3326" w:hanging="360"/>
      </w:pPr>
    </w:lvl>
    <w:lvl w:ilvl="4" w:tplc="08180019" w:tentative="1">
      <w:start w:val="1"/>
      <w:numFmt w:val="lowerLetter"/>
      <w:lvlText w:val="%5."/>
      <w:lvlJc w:val="left"/>
      <w:pPr>
        <w:ind w:left="4046" w:hanging="360"/>
      </w:pPr>
    </w:lvl>
    <w:lvl w:ilvl="5" w:tplc="0818001B" w:tentative="1">
      <w:start w:val="1"/>
      <w:numFmt w:val="lowerRoman"/>
      <w:lvlText w:val="%6."/>
      <w:lvlJc w:val="right"/>
      <w:pPr>
        <w:ind w:left="4766" w:hanging="180"/>
      </w:pPr>
    </w:lvl>
    <w:lvl w:ilvl="6" w:tplc="0818000F" w:tentative="1">
      <w:start w:val="1"/>
      <w:numFmt w:val="decimal"/>
      <w:lvlText w:val="%7."/>
      <w:lvlJc w:val="left"/>
      <w:pPr>
        <w:ind w:left="5486" w:hanging="360"/>
      </w:pPr>
    </w:lvl>
    <w:lvl w:ilvl="7" w:tplc="08180019" w:tentative="1">
      <w:start w:val="1"/>
      <w:numFmt w:val="lowerLetter"/>
      <w:lvlText w:val="%8."/>
      <w:lvlJc w:val="left"/>
      <w:pPr>
        <w:ind w:left="6206" w:hanging="360"/>
      </w:pPr>
    </w:lvl>
    <w:lvl w:ilvl="8" w:tplc="0818001B" w:tentative="1">
      <w:start w:val="1"/>
      <w:numFmt w:val="lowerRoman"/>
      <w:lvlText w:val="%9."/>
      <w:lvlJc w:val="right"/>
      <w:pPr>
        <w:ind w:left="6926" w:hanging="180"/>
      </w:pPr>
    </w:lvl>
  </w:abstractNum>
  <w:abstractNum w:abstractNumId="44" w15:restartNumberingAfterBreak="0">
    <w:nsid w:val="33C371B4"/>
    <w:multiLevelType w:val="hybridMultilevel"/>
    <w:tmpl w:val="6DA26484"/>
    <w:lvl w:ilvl="0" w:tplc="55809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3465B8"/>
    <w:multiLevelType w:val="hybridMultilevel"/>
    <w:tmpl w:val="39AABCC4"/>
    <w:lvl w:ilvl="0" w:tplc="1AB01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5391CD8"/>
    <w:multiLevelType w:val="hybridMultilevel"/>
    <w:tmpl w:val="DF7E75D0"/>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35454966"/>
    <w:multiLevelType w:val="hybridMultilevel"/>
    <w:tmpl w:val="2298A2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5721983"/>
    <w:multiLevelType w:val="hybridMultilevel"/>
    <w:tmpl w:val="8BDAB02A"/>
    <w:lvl w:ilvl="0" w:tplc="BD96C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6A76654"/>
    <w:multiLevelType w:val="hybridMultilevel"/>
    <w:tmpl w:val="F6DCF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4E5D8A"/>
    <w:multiLevelType w:val="hybridMultilevel"/>
    <w:tmpl w:val="5D9CC396"/>
    <w:lvl w:ilvl="0" w:tplc="08090017">
      <w:start w:val="1"/>
      <w:numFmt w:val="lowerLetter"/>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1" w15:restartNumberingAfterBreak="0">
    <w:nsid w:val="37974DBD"/>
    <w:multiLevelType w:val="hybridMultilevel"/>
    <w:tmpl w:val="0902077C"/>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2" w15:restartNumberingAfterBreak="0">
    <w:nsid w:val="38A023A6"/>
    <w:multiLevelType w:val="hybridMultilevel"/>
    <w:tmpl w:val="8406428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3" w15:restartNumberingAfterBreak="0">
    <w:nsid w:val="38DD2EAE"/>
    <w:multiLevelType w:val="hybridMultilevel"/>
    <w:tmpl w:val="67742B50"/>
    <w:lvl w:ilvl="0" w:tplc="2B0263BE">
      <w:start w:val="1"/>
      <w:numFmt w:val="lowerLetter"/>
      <w:lvlText w:val="%1)"/>
      <w:lvlJc w:val="left"/>
      <w:pPr>
        <w:ind w:left="810" w:hanging="360"/>
      </w:pPr>
      <w:rPr>
        <w:sz w:val="24"/>
        <w:szCs w:val="24"/>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54" w15:restartNumberingAfterBreak="0">
    <w:nsid w:val="39773CC0"/>
    <w:multiLevelType w:val="hybridMultilevel"/>
    <w:tmpl w:val="8406428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5" w15:restartNumberingAfterBreak="0">
    <w:nsid w:val="39E40CFD"/>
    <w:multiLevelType w:val="hybridMultilevel"/>
    <w:tmpl w:val="023028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A337244"/>
    <w:multiLevelType w:val="hybridMultilevel"/>
    <w:tmpl w:val="B72EEC58"/>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7" w15:restartNumberingAfterBreak="0">
    <w:nsid w:val="3AC302DC"/>
    <w:multiLevelType w:val="hybridMultilevel"/>
    <w:tmpl w:val="FF982A32"/>
    <w:lvl w:ilvl="0" w:tplc="48B48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BC22FD9"/>
    <w:multiLevelType w:val="hybridMultilevel"/>
    <w:tmpl w:val="CF744382"/>
    <w:lvl w:ilvl="0" w:tplc="1C9C17C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C7D51B1"/>
    <w:multiLevelType w:val="hybridMultilevel"/>
    <w:tmpl w:val="2298A2C0"/>
    <w:lvl w:ilvl="0" w:tplc="3BB4DB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F031EBE"/>
    <w:multiLevelType w:val="hybridMultilevel"/>
    <w:tmpl w:val="B6403BF8"/>
    <w:lvl w:ilvl="0" w:tplc="B5E6E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7A7E74"/>
    <w:multiLevelType w:val="hybridMultilevel"/>
    <w:tmpl w:val="9C864456"/>
    <w:lvl w:ilvl="0" w:tplc="428C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F86285A"/>
    <w:multiLevelType w:val="hybridMultilevel"/>
    <w:tmpl w:val="A1D6392E"/>
    <w:lvl w:ilvl="0" w:tplc="B1EC1EF6">
      <w:start w:val="4"/>
      <w:numFmt w:val="decimal"/>
      <w:lvlText w:val="(%1)"/>
      <w:lvlJc w:val="left"/>
      <w:pPr>
        <w:ind w:left="78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3" w15:restartNumberingAfterBreak="0">
    <w:nsid w:val="40496A81"/>
    <w:multiLevelType w:val="hybridMultilevel"/>
    <w:tmpl w:val="3630170C"/>
    <w:lvl w:ilvl="0" w:tplc="F5C8BD8A">
      <w:start w:val="6"/>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4" w15:restartNumberingAfterBreak="0">
    <w:nsid w:val="41756BAB"/>
    <w:multiLevelType w:val="hybridMultilevel"/>
    <w:tmpl w:val="329A84BA"/>
    <w:lvl w:ilvl="0" w:tplc="FFFFFFFF">
      <w:start w:val="1"/>
      <w:numFmt w:val="lowerLetter"/>
      <w:lvlText w:val="%1)"/>
      <w:lvlJc w:val="left"/>
      <w:pPr>
        <w:ind w:left="783" w:hanging="360"/>
      </w:pPr>
    </w:lvl>
    <w:lvl w:ilvl="1" w:tplc="FFFFFFFF" w:tentative="1">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65" w15:restartNumberingAfterBreak="0">
    <w:nsid w:val="426B3FE2"/>
    <w:multiLevelType w:val="hybridMultilevel"/>
    <w:tmpl w:val="84064282"/>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6" w15:restartNumberingAfterBreak="0">
    <w:nsid w:val="441D4305"/>
    <w:multiLevelType w:val="hybridMultilevel"/>
    <w:tmpl w:val="26866D78"/>
    <w:lvl w:ilvl="0" w:tplc="28746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42F0A0F"/>
    <w:multiLevelType w:val="hybridMultilevel"/>
    <w:tmpl w:val="22A0C2D4"/>
    <w:lvl w:ilvl="0" w:tplc="0362470C">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8" w15:restartNumberingAfterBreak="0">
    <w:nsid w:val="454706E0"/>
    <w:multiLevelType w:val="hybridMultilevel"/>
    <w:tmpl w:val="324E246A"/>
    <w:lvl w:ilvl="0" w:tplc="7BC25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5BB6548"/>
    <w:multiLevelType w:val="hybridMultilevel"/>
    <w:tmpl w:val="8AE86C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5EE0C25"/>
    <w:multiLevelType w:val="hybridMultilevel"/>
    <w:tmpl w:val="F56E3E6C"/>
    <w:lvl w:ilvl="0" w:tplc="03624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70425D9"/>
    <w:multiLevelType w:val="hybridMultilevel"/>
    <w:tmpl w:val="CF744382"/>
    <w:lvl w:ilvl="0" w:tplc="1C9C17C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7166011"/>
    <w:multiLevelType w:val="hybridMultilevel"/>
    <w:tmpl w:val="060E7F4E"/>
    <w:lvl w:ilvl="0" w:tplc="613A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7D45AD8"/>
    <w:multiLevelType w:val="hybridMultilevel"/>
    <w:tmpl w:val="B6403BF8"/>
    <w:lvl w:ilvl="0" w:tplc="B5E6E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8052AC7"/>
    <w:multiLevelType w:val="hybridMultilevel"/>
    <w:tmpl w:val="B72EEC58"/>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5" w15:restartNumberingAfterBreak="0">
    <w:nsid w:val="4960260B"/>
    <w:multiLevelType w:val="hybridMultilevel"/>
    <w:tmpl w:val="FF982A32"/>
    <w:lvl w:ilvl="0" w:tplc="48B48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9DC40EA"/>
    <w:multiLevelType w:val="hybridMultilevel"/>
    <w:tmpl w:val="AAFAD8CC"/>
    <w:lvl w:ilvl="0" w:tplc="88383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B05405E"/>
    <w:multiLevelType w:val="hybridMultilevel"/>
    <w:tmpl w:val="77325F8A"/>
    <w:lvl w:ilvl="0" w:tplc="8862B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4C6B747F"/>
    <w:multiLevelType w:val="hybridMultilevel"/>
    <w:tmpl w:val="D8BEB488"/>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4FCD28C4"/>
    <w:multiLevelType w:val="hybridMultilevel"/>
    <w:tmpl w:val="37868A12"/>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0" w15:restartNumberingAfterBreak="0">
    <w:nsid w:val="50772312"/>
    <w:multiLevelType w:val="hybridMultilevel"/>
    <w:tmpl w:val="B0A2BD8C"/>
    <w:lvl w:ilvl="0" w:tplc="03624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1142A4D"/>
    <w:multiLevelType w:val="hybridMultilevel"/>
    <w:tmpl w:val="C010AF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2DF0E99"/>
    <w:multiLevelType w:val="hybridMultilevel"/>
    <w:tmpl w:val="5D9CC396"/>
    <w:lvl w:ilvl="0" w:tplc="08090017">
      <w:start w:val="1"/>
      <w:numFmt w:val="lowerLetter"/>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83" w15:restartNumberingAfterBreak="0">
    <w:nsid w:val="53407CAB"/>
    <w:multiLevelType w:val="hybridMultilevel"/>
    <w:tmpl w:val="8432F6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3814FA4"/>
    <w:multiLevelType w:val="hybridMultilevel"/>
    <w:tmpl w:val="AAFAD8C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54197F92"/>
    <w:multiLevelType w:val="hybridMultilevel"/>
    <w:tmpl w:val="39AABCC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5459140D"/>
    <w:multiLevelType w:val="hybridMultilevel"/>
    <w:tmpl w:val="DF7E75D0"/>
    <w:lvl w:ilvl="0" w:tplc="08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554D28E6"/>
    <w:multiLevelType w:val="hybridMultilevel"/>
    <w:tmpl w:val="53F09814"/>
    <w:lvl w:ilvl="0" w:tplc="676E87E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5D3408C"/>
    <w:multiLevelType w:val="hybridMultilevel"/>
    <w:tmpl w:val="22A0C2D4"/>
    <w:lvl w:ilvl="0" w:tplc="0362470C">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9" w15:restartNumberingAfterBreak="0">
    <w:nsid w:val="55F55B83"/>
    <w:multiLevelType w:val="hybridMultilevel"/>
    <w:tmpl w:val="52E0B5B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7C0303A"/>
    <w:multiLevelType w:val="hybridMultilevel"/>
    <w:tmpl w:val="55003924"/>
    <w:lvl w:ilvl="0" w:tplc="4F70F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8295D3A"/>
    <w:multiLevelType w:val="hybridMultilevel"/>
    <w:tmpl w:val="9EEC3098"/>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2" w15:restartNumberingAfterBreak="0">
    <w:nsid w:val="58DF3C16"/>
    <w:multiLevelType w:val="hybridMultilevel"/>
    <w:tmpl w:val="B1A20812"/>
    <w:lvl w:ilvl="0" w:tplc="0809000F">
      <w:start w:val="1"/>
      <w:numFmt w:val="decimal"/>
      <w:lvlText w:val="%1."/>
      <w:lvlJc w:val="left"/>
      <w:pPr>
        <w:ind w:left="2700" w:hanging="360"/>
      </w:pPr>
    </w:lvl>
    <w:lvl w:ilvl="1" w:tplc="08180019" w:tentative="1">
      <w:start w:val="1"/>
      <w:numFmt w:val="lowerLetter"/>
      <w:lvlText w:val="%2."/>
      <w:lvlJc w:val="left"/>
      <w:pPr>
        <w:ind w:left="3420" w:hanging="360"/>
      </w:pPr>
    </w:lvl>
    <w:lvl w:ilvl="2" w:tplc="0818001B" w:tentative="1">
      <w:start w:val="1"/>
      <w:numFmt w:val="lowerRoman"/>
      <w:lvlText w:val="%3."/>
      <w:lvlJc w:val="right"/>
      <w:pPr>
        <w:ind w:left="4140" w:hanging="180"/>
      </w:pPr>
    </w:lvl>
    <w:lvl w:ilvl="3" w:tplc="0818000F" w:tentative="1">
      <w:start w:val="1"/>
      <w:numFmt w:val="decimal"/>
      <w:lvlText w:val="%4."/>
      <w:lvlJc w:val="left"/>
      <w:pPr>
        <w:ind w:left="4860" w:hanging="360"/>
      </w:pPr>
    </w:lvl>
    <w:lvl w:ilvl="4" w:tplc="08180019" w:tentative="1">
      <w:start w:val="1"/>
      <w:numFmt w:val="lowerLetter"/>
      <w:lvlText w:val="%5."/>
      <w:lvlJc w:val="left"/>
      <w:pPr>
        <w:ind w:left="5580" w:hanging="360"/>
      </w:pPr>
    </w:lvl>
    <w:lvl w:ilvl="5" w:tplc="0818001B" w:tentative="1">
      <w:start w:val="1"/>
      <w:numFmt w:val="lowerRoman"/>
      <w:lvlText w:val="%6."/>
      <w:lvlJc w:val="right"/>
      <w:pPr>
        <w:ind w:left="6300" w:hanging="180"/>
      </w:pPr>
    </w:lvl>
    <w:lvl w:ilvl="6" w:tplc="0818000F" w:tentative="1">
      <w:start w:val="1"/>
      <w:numFmt w:val="decimal"/>
      <w:lvlText w:val="%7."/>
      <w:lvlJc w:val="left"/>
      <w:pPr>
        <w:ind w:left="7020" w:hanging="360"/>
      </w:pPr>
    </w:lvl>
    <w:lvl w:ilvl="7" w:tplc="08180019" w:tentative="1">
      <w:start w:val="1"/>
      <w:numFmt w:val="lowerLetter"/>
      <w:lvlText w:val="%8."/>
      <w:lvlJc w:val="left"/>
      <w:pPr>
        <w:ind w:left="7740" w:hanging="360"/>
      </w:pPr>
    </w:lvl>
    <w:lvl w:ilvl="8" w:tplc="0818001B" w:tentative="1">
      <w:start w:val="1"/>
      <w:numFmt w:val="lowerRoman"/>
      <w:lvlText w:val="%9."/>
      <w:lvlJc w:val="right"/>
      <w:pPr>
        <w:ind w:left="8460" w:hanging="180"/>
      </w:pPr>
    </w:lvl>
  </w:abstractNum>
  <w:abstractNum w:abstractNumId="93" w15:restartNumberingAfterBreak="0">
    <w:nsid w:val="5C0C752F"/>
    <w:multiLevelType w:val="hybridMultilevel"/>
    <w:tmpl w:val="625266EE"/>
    <w:lvl w:ilvl="0" w:tplc="FFB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CED3810"/>
    <w:multiLevelType w:val="hybridMultilevel"/>
    <w:tmpl w:val="9C864456"/>
    <w:lvl w:ilvl="0" w:tplc="428C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15D0750"/>
    <w:multiLevelType w:val="hybridMultilevel"/>
    <w:tmpl w:val="625266EE"/>
    <w:lvl w:ilvl="0" w:tplc="FFB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3696E02"/>
    <w:multiLevelType w:val="hybridMultilevel"/>
    <w:tmpl w:val="26866D78"/>
    <w:lvl w:ilvl="0" w:tplc="28746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5EB31E2"/>
    <w:multiLevelType w:val="hybridMultilevel"/>
    <w:tmpl w:val="C010AF2A"/>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8" w15:restartNumberingAfterBreak="0">
    <w:nsid w:val="669475AE"/>
    <w:multiLevelType w:val="hybridMultilevel"/>
    <w:tmpl w:val="6724468A"/>
    <w:lvl w:ilvl="0" w:tplc="FFFFFFFF">
      <w:start w:val="1"/>
      <w:numFmt w:val="lowerLetter"/>
      <w:lvlText w:val="%1)"/>
      <w:lvlJc w:val="left"/>
      <w:pPr>
        <w:ind w:left="1166"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99" w15:restartNumberingAfterBreak="0">
    <w:nsid w:val="6732442D"/>
    <w:multiLevelType w:val="hybridMultilevel"/>
    <w:tmpl w:val="79DC727A"/>
    <w:lvl w:ilvl="0" w:tplc="FFFFFFFF">
      <w:start w:val="1"/>
      <w:numFmt w:val="lowerLetter"/>
      <w:lvlText w:val="%1)"/>
      <w:lvlJc w:val="left"/>
      <w:pPr>
        <w:ind w:left="1166"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100" w15:restartNumberingAfterBreak="0">
    <w:nsid w:val="6755751D"/>
    <w:multiLevelType w:val="hybridMultilevel"/>
    <w:tmpl w:val="CBEA78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98E4080"/>
    <w:multiLevelType w:val="hybridMultilevel"/>
    <w:tmpl w:val="2298A2C0"/>
    <w:lvl w:ilvl="0" w:tplc="3BB4DB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A9D4479"/>
    <w:multiLevelType w:val="hybridMultilevel"/>
    <w:tmpl w:val="329A84BA"/>
    <w:lvl w:ilvl="0" w:tplc="08090017">
      <w:start w:val="1"/>
      <w:numFmt w:val="lowerLetter"/>
      <w:lvlText w:val="%1)"/>
      <w:lvlJc w:val="left"/>
      <w:pPr>
        <w:ind w:left="783" w:hanging="360"/>
      </w:pPr>
    </w:lvl>
    <w:lvl w:ilvl="1" w:tplc="08180019" w:tentative="1">
      <w:start w:val="1"/>
      <w:numFmt w:val="lowerLetter"/>
      <w:lvlText w:val="%2."/>
      <w:lvlJc w:val="left"/>
      <w:pPr>
        <w:ind w:left="1503" w:hanging="360"/>
      </w:pPr>
    </w:lvl>
    <w:lvl w:ilvl="2" w:tplc="0818001B" w:tentative="1">
      <w:start w:val="1"/>
      <w:numFmt w:val="lowerRoman"/>
      <w:lvlText w:val="%3."/>
      <w:lvlJc w:val="right"/>
      <w:pPr>
        <w:ind w:left="2223" w:hanging="180"/>
      </w:pPr>
    </w:lvl>
    <w:lvl w:ilvl="3" w:tplc="0818000F" w:tentative="1">
      <w:start w:val="1"/>
      <w:numFmt w:val="decimal"/>
      <w:lvlText w:val="%4."/>
      <w:lvlJc w:val="left"/>
      <w:pPr>
        <w:ind w:left="2943" w:hanging="360"/>
      </w:pPr>
    </w:lvl>
    <w:lvl w:ilvl="4" w:tplc="08180019" w:tentative="1">
      <w:start w:val="1"/>
      <w:numFmt w:val="lowerLetter"/>
      <w:lvlText w:val="%5."/>
      <w:lvlJc w:val="left"/>
      <w:pPr>
        <w:ind w:left="3663" w:hanging="360"/>
      </w:pPr>
    </w:lvl>
    <w:lvl w:ilvl="5" w:tplc="0818001B" w:tentative="1">
      <w:start w:val="1"/>
      <w:numFmt w:val="lowerRoman"/>
      <w:lvlText w:val="%6."/>
      <w:lvlJc w:val="right"/>
      <w:pPr>
        <w:ind w:left="4383" w:hanging="180"/>
      </w:pPr>
    </w:lvl>
    <w:lvl w:ilvl="6" w:tplc="0818000F" w:tentative="1">
      <w:start w:val="1"/>
      <w:numFmt w:val="decimal"/>
      <w:lvlText w:val="%7."/>
      <w:lvlJc w:val="left"/>
      <w:pPr>
        <w:ind w:left="5103" w:hanging="360"/>
      </w:pPr>
    </w:lvl>
    <w:lvl w:ilvl="7" w:tplc="08180019" w:tentative="1">
      <w:start w:val="1"/>
      <w:numFmt w:val="lowerLetter"/>
      <w:lvlText w:val="%8."/>
      <w:lvlJc w:val="left"/>
      <w:pPr>
        <w:ind w:left="5823" w:hanging="360"/>
      </w:pPr>
    </w:lvl>
    <w:lvl w:ilvl="8" w:tplc="0818001B" w:tentative="1">
      <w:start w:val="1"/>
      <w:numFmt w:val="lowerRoman"/>
      <w:lvlText w:val="%9."/>
      <w:lvlJc w:val="right"/>
      <w:pPr>
        <w:ind w:left="6543" w:hanging="180"/>
      </w:pPr>
    </w:lvl>
  </w:abstractNum>
  <w:abstractNum w:abstractNumId="103" w15:restartNumberingAfterBreak="0">
    <w:nsid w:val="6BA0351F"/>
    <w:multiLevelType w:val="hybridMultilevel"/>
    <w:tmpl w:val="F6DCF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CEB3F69"/>
    <w:multiLevelType w:val="hybridMultilevel"/>
    <w:tmpl w:val="2E92FD0C"/>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0809000F">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5" w15:restartNumberingAfterBreak="0">
    <w:nsid w:val="6D121A16"/>
    <w:multiLevelType w:val="hybridMultilevel"/>
    <w:tmpl w:val="8432F6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E381700"/>
    <w:multiLevelType w:val="hybridMultilevel"/>
    <w:tmpl w:val="74823ACC"/>
    <w:lvl w:ilvl="0" w:tplc="FFFFFFFF">
      <w:start w:val="1"/>
      <w:numFmt w:val="lowerLetter"/>
      <w:lvlText w:val="%1)"/>
      <w:lvlJc w:val="left"/>
      <w:pPr>
        <w:ind w:left="126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7" w15:restartNumberingAfterBreak="0">
    <w:nsid w:val="6F107FF4"/>
    <w:multiLevelType w:val="hybridMultilevel"/>
    <w:tmpl w:val="F5182EEA"/>
    <w:lvl w:ilvl="0" w:tplc="ABCE75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6F2A6263"/>
    <w:multiLevelType w:val="hybridMultilevel"/>
    <w:tmpl w:val="0194F32C"/>
    <w:lvl w:ilvl="0" w:tplc="A2D41782">
      <w:start w:val="1"/>
      <w:numFmt w:val="decimal"/>
      <w:pStyle w:val="Heading8"/>
      <w:lvlText w:val="%1."/>
      <w:lvlJc w:val="left"/>
      <w:pPr>
        <w:ind w:left="1426" w:hanging="360"/>
      </w:pPr>
      <w:rPr>
        <w:rFonts w:hint="default"/>
        <w:b/>
        <w:bCs/>
      </w:rPr>
    </w:lvl>
    <w:lvl w:ilvl="1" w:tplc="08180019" w:tentative="1">
      <w:start w:val="1"/>
      <w:numFmt w:val="lowerLetter"/>
      <w:lvlText w:val="%2."/>
      <w:lvlJc w:val="left"/>
      <w:pPr>
        <w:ind w:left="2146" w:hanging="360"/>
      </w:pPr>
    </w:lvl>
    <w:lvl w:ilvl="2" w:tplc="0818001B" w:tentative="1">
      <w:start w:val="1"/>
      <w:numFmt w:val="lowerRoman"/>
      <w:lvlText w:val="%3."/>
      <w:lvlJc w:val="right"/>
      <w:pPr>
        <w:ind w:left="2866" w:hanging="180"/>
      </w:pPr>
    </w:lvl>
    <w:lvl w:ilvl="3" w:tplc="0818000F" w:tentative="1">
      <w:start w:val="1"/>
      <w:numFmt w:val="decimal"/>
      <w:lvlText w:val="%4."/>
      <w:lvlJc w:val="left"/>
      <w:pPr>
        <w:ind w:left="3586" w:hanging="360"/>
      </w:pPr>
    </w:lvl>
    <w:lvl w:ilvl="4" w:tplc="08180019" w:tentative="1">
      <w:start w:val="1"/>
      <w:numFmt w:val="lowerLetter"/>
      <w:lvlText w:val="%5."/>
      <w:lvlJc w:val="left"/>
      <w:pPr>
        <w:ind w:left="4306" w:hanging="360"/>
      </w:pPr>
    </w:lvl>
    <w:lvl w:ilvl="5" w:tplc="0818001B" w:tentative="1">
      <w:start w:val="1"/>
      <w:numFmt w:val="lowerRoman"/>
      <w:lvlText w:val="%6."/>
      <w:lvlJc w:val="right"/>
      <w:pPr>
        <w:ind w:left="5026" w:hanging="180"/>
      </w:pPr>
    </w:lvl>
    <w:lvl w:ilvl="6" w:tplc="0818000F" w:tentative="1">
      <w:start w:val="1"/>
      <w:numFmt w:val="decimal"/>
      <w:lvlText w:val="%7."/>
      <w:lvlJc w:val="left"/>
      <w:pPr>
        <w:ind w:left="5746" w:hanging="360"/>
      </w:pPr>
    </w:lvl>
    <w:lvl w:ilvl="7" w:tplc="08180019" w:tentative="1">
      <w:start w:val="1"/>
      <w:numFmt w:val="lowerLetter"/>
      <w:lvlText w:val="%8."/>
      <w:lvlJc w:val="left"/>
      <w:pPr>
        <w:ind w:left="6466" w:hanging="360"/>
      </w:pPr>
    </w:lvl>
    <w:lvl w:ilvl="8" w:tplc="0818001B" w:tentative="1">
      <w:start w:val="1"/>
      <w:numFmt w:val="lowerRoman"/>
      <w:lvlText w:val="%9."/>
      <w:lvlJc w:val="right"/>
      <w:pPr>
        <w:ind w:left="7186" w:hanging="180"/>
      </w:pPr>
    </w:lvl>
  </w:abstractNum>
  <w:abstractNum w:abstractNumId="109" w15:restartNumberingAfterBreak="0">
    <w:nsid w:val="6F444078"/>
    <w:multiLevelType w:val="hybridMultilevel"/>
    <w:tmpl w:val="67663FC6"/>
    <w:lvl w:ilvl="0" w:tplc="9F7E1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18B2DF3"/>
    <w:multiLevelType w:val="hybridMultilevel"/>
    <w:tmpl w:val="9632853E"/>
    <w:lvl w:ilvl="0" w:tplc="04090017">
      <w:start w:val="1"/>
      <w:numFmt w:val="lowerLetter"/>
      <w:lvlText w:val="%1)"/>
      <w:lvlJc w:val="left"/>
      <w:pPr>
        <w:ind w:left="798" w:hanging="372"/>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1" w15:restartNumberingAfterBreak="0">
    <w:nsid w:val="72E918C0"/>
    <w:multiLevelType w:val="hybridMultilevel"/>
    <w:tmpl w:val="090207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3BC4C74"/>
    <w:multiLevelType w:val="hybridMultilevel"/>
    <w:tmpl w:val="A26ED83C"/>
    <w:lvl w:ilvl="0" w:tplc="D74AE1A0">
      <w:start w:val="9"/>
      <w:numFmt w:val="decimal"/>
      <w:lvlText w:val="(%1)"/>
      <w:lvlJc w:val="left"/>
      <w:pPr>
        <w:ind w:left="54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3" w15:restartNumberingAfterBreak="0">
    <w:nsid w:val="758D609D"/>
    <w:multiLevelType w:val="hybridMultilevel"/>
    <w:tmpl w:val="4D3434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758D7009"/>
    <w:multiLevelType w:val="hybridMultilevel"/>
    <w:tmpl w:val="324E246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15:restartNumberingAfterBreak="0">
    <w:nsid w:val="758F5153"/>
    <w:multiLevelType w:val="hybridMultilevel"/>
    <w:tmpl w:val="79DC727A"/>
    <w:lvl w:ilvl="0" w:tplc="FFFFFFFF">
      <w:start w:val="1"/>
      <w:numFmt w:val="lowerLetter"/>
      <w:lvlText w:val="%1)"/>
      <w:lvlJc w:val="left"/>
      <w:pPr>
        <w:ind w:left="1166"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116" w15:restartNumberingAfterBreak="0">
    <w:nsid w:val="768F15D3"/>
    <w:multiLevelType w:val="hybridMultilevel"/>
    <w:tmpl w:val="BE6012A2"/>
    <w:lvl w:ilvl="0" w:tplc="EA767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6B12D1F"/>
    <w:multiLevelType w:val="hybridMultilevel"/>
    <w:tmpl w:val="CBEA7892"/>
    <w:lvl w:ilvl="0" w:tplc="1B968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71708F5"/>
    <w:multiLevelType w:val="hybridMultilevel"/>
    <w:tmpl w:val="93F0CE86"/>
    <w:lvl w:ilvl="0" w:tplc="92F0A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8133AD8"/>
    <w:multiLevelType w:val="hybridMultilevel"/>
    <w:tmpl w:val="6724468A"/>
    <w:lvl w:ilvl="0" w:tplc="FFFFFFFF">
      <w:start w:val="1"/>
      <w:numFmt w:val="lowerLetter"/>
      <w:lvlText w:val="%1)"/>
      <w:lvlJc w:val="left"/>
      <w:pPr>
        <w:ind w:left="1166"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120" w15:restartNumberingAfterBreak="0">
    <w:nsid w:val="78F93AD8"/>
    <w:multiLevelType w:val="hybridMultilevel"/>
    <w:tmpl w:val="498AC1AA"/>
    <w:lvl w:ilvl="0" w:tplc="1766E1F4">
      <w:start w:val="9"/>
      <w:numFmt w:val="decimal"/>
      <w:lvlText w:val="(%1)"/>
      <w:lvlJc w:val="left"/>
      <w:pPr>
        <w:ind w:left="54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1" w15:restartNumberingAfterBreak="0">
    <w:nsid w:val="79417A15"/>
    <w:multiLevelType w:val="hybridMultilevel"/>
    <w:tmpl w:val="67A0F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A2E0388"/>
    <w:multiLevelType w:val="hybridMultilevel"/>
    <w:tmpl w:val="D73EEF1C"/>
    <w:lvl w:ilvl="0" w:tplc="993E5BD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B106B5A"/>
    <w:multiLevelType w:val="hybridMultilevel"/>
    <w:tmpl w:val="93F0CE86"/>
    <w:lvl w:ilvl="0" w:tplc="92F0A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B9547D5"/>
    <w:multiLevelType w:val="hybridMultilevel"/>
    <w:tmpl w:val="67663FC6"/>
    <w:lvl w:ilvl="0" w:tplc="9F7E1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7C2019CC"/>
    <w:multiLevelType w:val="hybridMultilevel"/>
    <w:tmpl w:val="DC7C017A"/>
    <w:lvl w:ilvl="0" w:tplc="7EF64824">
      <w:start w:val="1"/>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C37182F"/>
    <w:multiLevelType w:val="hybridMultilevel"/>
    <w:tmpl w:val="D3201730"/>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7" w15:restartNumberingAfterBreak="0">
    <w:nsid w:val="7E380FAD"/>
    <w:multiLevelType w:val="hybridMultilevel"/>
    <w:tmpl w:val="3DDECC6C"/>
    <w:lvl w:ilvl="0" w:tplc="C16CF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7EBB1295"/>
    <w:multiLevelType w:val="hybridMultilevel"/>
    <w:tmpl w:val="67A0F58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2097751">
    <w:abstractNumId w:val="108"/>
  </w:num>
  <w:num w:numId="2" w16cid:durableId="1846748134">
    <w:abstractNumId w:val="51"/>
  </w:num>
  <w:num w:numId="3" w16cid:durableId="1469938159">
    <w:abstractNumId w:val="79"/>
  </w:num>
  <w:num w:numId="4" w16cid:durableId="889342351">
    <w:abstractNumId w:val="125"/>
  </w:num>
  <w:num w:numId="5" w16cid:durableId="147750423">
    <w:abstractNumId w:val="44"/>
  </w:num>
  <w:num w:numId="6" w16cid:durableId="650912908">
    <w:abstractNumId w:val="77"/>
  </w:num>
  <w:num w:numId="7" w16cid:durableId="269242709">
    <w:abstractNumId w:val="76"/>
  </w:num>
  <w:num w:numId="8" w16cid:durableId="1112362080">
    <w:abstractNumId w:val="49"/>
  </w:num>
  <w:num w:numId="9" w16cid:durableId="481505223">
    <w:abstractNumId w:val="67"/>
  </w:num>
  <w:num w:numId="10" w16cid:durableId="1775858162">
    <w:abstractNumId w:val="74"/>
  </w:num>
  <w:num w:numId="11" w16cid:durableId="1549803766">
    <w:abstractNumId w:val="80"/>
  </w:num>
  <w:num w:numId="12" w16cid:durableId="712970749">
    <w:abstractNumId w:val="70"/>
  </w:num>
  <w:num w:numId="13" w16cid:durableId="1726566073">
    <w:abstractNumId w:val="118"/>
  </w:num>
  <w:num w:numId="14" w16cid:durableId="1491680261">
    <w:abstractNumId w:val="127"/>
  </w:num>
  <w:num w:numId="15" w16cid:durableId="187527122">
    <w:abstractNumId w:val="36"/>
  </w:num>
  <w:num w:numId="16" w16cid:durableId="812061151">
    <w:abstractNumId w:val="39"/>
  </w:num>
  <w:num w:numId="17" w16cid:durableId="1989087633">
    <w:abstractNumId w:val="34"/>
  </w:num>
  <w:num w:numId="18" w16cid:durableId="33039674">
    <w:abstractNumId w:val="90"/>
  </w:num>
  <w:num w:numId="19" w16cid:durableId="885530551">
    <w:abstractNumId w:val="72"/>
  </w:num>
  <w:num w:numId="20" w16cid:durableId="769469265">
    <w:abstractNumId w:val="60"/>
  </w:num>
  <w:num w:numId="21" w16cid:durableId="1426724367">
    <w:abstractNumId w:val="11"/>
  </w:num>
  <w:num w:numId="22" w16cid:durableId="1929456929">
    <w:abstractNumId w:val="3"/>
  </w:num>
  <w:num w:numId="23" w16cid:durableId="1823816466">
    <w:abstractNumId w:val="45"/>
  </w:num>
  <w:num w:numId="24" w16cid:durableId="1452672519">
    <w:abstractNumId w:val="35"/>
  </w:num>
  <w:num w:numId="25" w16cid:durableId="986083289">
    <w:abstractNumId w:val="4"/>
  </w:num>
  <w:num w:numId="26" w16cid:durableId="560210533">
    <w:abstractNumId w:val="126"/>
  </w:num>
  <w:num w:numId="27" w16cid:durableId="982275319">
    <w:abstractNumId w:val="122"/>
  </w:num>
  <w:num w:numId="28" w16cid:durableId="77560270">
    <w:abstractNumId w:val="1"/>
  </w:num>
  <w:num w:numId="29" w16cid:durableId="978262760">
    <w:abstractNumId w:val="87"/>
  </w:num>
  <w:num w:numId="30" w16cid:durableId="772939529">
    <w:abstractNumId w:val="57"/>
  </w:num>
  <w:num w:numId="31" w16cid:durableId="685132369">
    <w:abstractNumId w:val="59"/>
  </w:num>
  <w:num w:numId="32" w16cid:durableId="1255020605">
    <w:abstractNumId w:val="68"/>
  </w:num>
  <w:num w:numId="33" w16cid:durableId="1452624283">
    <w:abstractNumId w:val="28"/>
  </w:num>
  <w:num w:numId="34" w16cid:durableId="1416241896">
    <w:abstractNumId w:val="94"/>
  </w:num>
  <w:num w:numId="35" w16cid:durableId="1663240391">
    <w:abstractNumId w:val="109"/>
  </w:num>
  <w:num w:numId="36" w16cid:durableId="554321543">
    <w:abstractNumId w:val="42"/>
  </w:num>
  <w:num w:numId="37" w16cid:durableId="2007049350">
    <w:abstractNumId w:val="2"/>
  </w:num>
  <w:num w:numId="38" w16cid:durableId="1177381842">
    <w:abstractNumId w:val="66"/>
  </w:num>
  <w:num w:numId="39" w16cid:durableId="1100567070">
    <w:abstractNumId w:val="95"/>
  </w:num>
  <w:num w:numId="40" w16cid:durableId="876117188">
    <w:abstractNumId w:val="58"/>
  </w:num>
  <w:num w:numId="41" w16cid:durableId="1156188552">
    <w:abstractNumId w:val="55"/>
  </w:num>
  <w:num w:numId="42" w16cid:durableId="1498686347">
    <w:abstractNumId w:val="37"/>
  </w:num>
  <w:num w:numId="43" w16cid:durableId="903688121">
    <w:abstractNumId w:val="86"/>
  </w:num>
  <w:num w:numId="44" w16cid:durableId="1807314171">
    <w:abstractNumId w:val="105"/>
  </w:num>
  <w:num w:numId="45" w16cid:durableId="1337073990">
    <w:abstractNumId w:val="54"/>
  </w:num>
  <w:num w:numId="46" w16cid:durableId="382291649">
    <w:abstractNumId w:val="41"/>
  </w:num>
  <w:num w:numId="47" w16cid:durableId="1357388784">
    <w:abstractNumId w:val="5"/>
  </w:num>
  <w:num w:numId="48" w16cid:durableId="106438214">
    <w:abstractNumId w:val="82"/>
  </w:num>
  <w:num w:numId="49" w16cid:durableId="627007881">
    <w:abstractNumId w:val="117"/>
  </w:num>
  <w:num w:numId="50" w16cid:durableId="2087914075">
    <w:abstractNumId w:val="43"/>
  </w:num>
  <w:num w:numId="51" w16cid:durableId="2108305020">
    <w:abstractNumId w:val="115"/>
  </w:num>
  <w:num w:numId="52" w16cid:durableId="401945934">
    <w:abstractNumId w:val="23"/>
  </w:num>
  <w:num w:numId="53" w16cid:durableId="566841572">
    <w:abstractNumId w:val="119"/>
  </w:num>
  <w:num w:numId="54" w16cid:durableId="443425166">
    <w:abstractNumId w:val="102"/>
  </w:num>
  <w:num w:numId="55" w16cid:durableId="1251811780">
    <w:abstractNumId w:val="113"/>
  </w:num>
  <w:num w:numId="56" w16cid:durableId="2067214425">
    <w:abstractNumId w:val="0"/>
  </w:num>
  <w:num w:numId="57" w16cid:durableId="1325814837">
    <w:abstractNumId w:val="6"/>
  </w:num>
  <w:num w:numId="58" w16cid:durableId="117769497">
    <w:abstractNumId w:val="98"/>
  </w:num>
  <w:num w:numId="59" w16cid:durableId="223682800">
    <w:abstractNumId w:val="14"/>
  </w:num>
  <w:num w:numId="60" w16cid:durableId="1663581984">
    <w:abstractNumId w:val="88"/>
  </w:num>
  <w:num w:numId="61" w16cid:durableId="2063939841">
    <w:abstractNumId w:val="103"/>
  </w:num>
  <w:num w:numId="62" w16cid:durableId="877739872">
    <w:abstractNumId w:val="17"/>
  </w:num>
  <w:num w:numId="63" w16cid:durableId="1956062905">
    <w:abstractNumId w:val="26"/>
  </w:num>
  <w:num w:numId="64" w16cid:durableId="380831117">
    <w:abstractNumId w:val="123"/>
  </w:num>
  <w:num w:numId="65" w16cid:durableId="1991471870">
    <w:abstractNumId w:val="32"/>
  </w:num>
  <w:num w:numId="66" w16cid:durableId="1663198034">
    <w:abstractNumId w:val="107"/>
  </w:num>
  <w:num w:numId="67" w16cid:durableId="1905139960">
    <w:abstractNumId w:val="48"/>
  </w:num>
  <w:num w:numId="68" w16cid:durableId="340006905">
    <w:abstractNumId w:val="7"/>
  </w:num>
  <w:num w:numId="69" w16cid:durableId="1708484531">
    <w:abstractNumId w:val="30"/>
  </w:num>
  <w:num w:numId="70" w16cid:durableId="2020349418">
    <w:abstractNumId w:val="24"/>
  </w:num>
  <w:num w:numId="71" w16cid:durableId="1530332526">
    <w:abstractNumId w:val="73"/>
  </w:num>
  <w:num w:numId="72" w16cid:durableId="520317091">
    <w:abstractNumId w:val="89"/>
  </w:num>
  <w:num w:numId="73" w16cid:durableId="777484282">
    <w:abstractNumId w:val="9"/>
  </w:num>
  <w:num w:numId="74" w16cid:durableId="1778207970">
    <w:abstractNumId w:val="116"/>
  </w:num>
  <w:num w:numId="75" w16cid:durableId="1895968278">
    <w:abstractNumId w:val="13"/>
  </w:num>
  <w:num w:numId="76" w16cid:durableId="143742908">
    <w:abstractNumId w:val="27"/>
  </w:num>
  <w:num w:numId="77" w16cid:durableId="824979974">
    <w:abstractNumId w:val="29"/>
  </w:num>
  <w:num w:numId="78" w16cid:durableId="493570936">
    <w:abstractNumId w:val="75"/>
  </w:num>
  <w:num w:numId="79" w16cid:durableId="1048260676">
    <w:abstractNumId w:val="50"/>
  </w:num>
  <w:num w:numId="80" w16cid:durableId="1011103253">
    <w:abstractNumId w:val="101"/>
  </w:num>
  <w:num w:numId="81" w16cid:durableId="389042716">
    <w:abstractNumId w:val="61"/>
  </w:num>
  <w:num w:numId="82" w16cid:durableId="1260990417">
    <w:abstractNumId w:val="124"/>
  </w:num>
  <w:num w:numId="83" w16cid:durableId="299386481">
    <w:abstractNumId w:val="8"/>
  </w:num>
  <w:num w:numId="84" w16cid:durableId="355933761">
    <w:abstractNumId w:val="10"/>
  </w:num>
  <w:num w:numId="85" w16cid:durableId="1038894776">
    <w:abstractNumId w:val="96"/>
  </w:num>
  <w:num w:numId="86" w16cid:durableId="461777425">
    <w:abstractNumId w:val="93"/>
  </w:num>
  <w:num w:numId="87" w16cid:durableId="1739939896">
    <w:abstractNumId w:val="83"/>
  </w:num>
  <w:num w:numId="88" w16cid:durableId="844055656">
    <w:abstractNumId w:val="52"/>
  </w:num>
  <w:num w:numId="89" w16cid:durableId="1604806345">
    <w:abstractNumId w:val="65"/>
  </w:num>
  <w:num w:numId="90" w16cid:durableId="290672512">
    <w:abstractNumId w:val="12"/>
  </w:num>
  <w:num w:numId="91" w16cid:durableId="1942563622">
    <w:abstractNumId w:val="71"/>
  </w:num>
  <w:num w:numId="92" w16cid:durableId="1735735762">
    <w:abstractNumId w:val="56"/>
  </w:num>
  <w:num w:numId="93" w16cid:durableId="715469064">
    <w:abstractNumId w:val="110"/>
  </w:num>
  <w:num w:numId="94" w16cid:durableId="864947718">
    <w:abstractNumId w:val="111"/>
  </w:num>
  <w:num w:numId="95" w16cid:durableId="1531332146">
    <w:abstractNumId w:val="121"/>
  </w:num>
  <w:num w:numId="96" w16cid:durableId="247085464">
    <w:abstractNumId w:val="20"/>
  </w:num>
  <w:num w:numId="97" w16cid:durableId="2079864878">
    <w:abstractNumId w:val="84"/>
  </w:num>
  <w:num w:numId="98" w16cid:durableId="1575123150">
    <w:abstractNumId w:val="19"/>
  </w:num>
  <w:num w:numId="99" w16cid:durableId="284582817">
    <w:abstractNumId w:val="128"/>
  </w:num>
  <w:num w:numId="100" w16cid:durableId="1869947687">
    <w:abstractNumId w:val="63"/>
  </w:num>
  <w:num w:numId="101" w16cid:durableId="1217619289">
    <w:abstractNumId w:val="69"/>
  </w:num>
  <w:num w:numId="102" w16cid:durableId="1213423074">
    <w:abstractNumId w:val="85"/>
  </w:num>
  <w:num w:numId="103" w16cid:durableId="1307399054">
    <w:abstractNumId w:val="120"/>
  </w:num>
  <w:num w:numId="104" w16cid:durableId="1812363494">
    <w:abstractNumId w:val="112"/>
  </w:num>
  <w:num w:numId="105" w16cid:durableId="953636866">
    <w:abstractNumId w:val="40"/>
  </w:num>
  <w:num w:numId="106" w16cid:durableId="1168251969">
    <w:abstractNumId w:val="106"/>
  </w:num>
  <w:num w:numId="107" w16cid:durableId="1206260108">
    <w:abstractNumId w:val="91"/>
  </w:num>
  <w:num w:numId="108" w16cid:durableId="1820346716">
    <w:abstractNumId w:val="104"/>
  </w:num>
  <w:num w:numId="109" w16cid:durableId="1350176387">
    <w:abstractNumId w:val="92"/>
  </w:num>
  <w:num w:numId="110" w16cid:durableId="19597678">
    <w:abstractNumId w:val="47"/>
  </w:num>
  <w:num w:numId="111" w16cid:durableId="1219198957">
    <w:abstractNumId w:val="25"/>
  </w:num>
  <w:num w:numId="112" w16cid:durableId="1761369184">
    <w:abstractNumId w:val="114"/>
  </w:num>
  <w:num w:numId="113" w16cid:durableId="1824154082">
    <w:abstractNumId w:val="78"/>
  </w:num>
  <w:num w:numId="114" w16cid:durableId="1290285905">
    <w:abstractNumId w:val="46"/>
  </w:num>
  <w:num w:numId="115" w16cid:durableId="178129908">
    <w:abstractNumId w:val="62"/>
  </w:num>
  <w:num w:numId="116" w16cid:durableId="1779831622">
    <w:abstractNumId w:val="21"/>
  </w:num>
  <w:num w:numId="117" w16cid:durableId="1853035476">
    <w:abstractNumId w:val="97"/>
  </w:num>
  <w:num w:numId="118" w16cid:durableId="1556892611">
    <w:abstractNumId w:val="16"/>
  </w:num>
  <w:num w:numId="119" w16cid:durableId="1039164544">
    <w:abstractNumId w:val="100"/>
  </w:num>
  <w:num w:numId="120" w16cid:durableId="2082436823">
    <w:abstractNumId w:val="33"/>
  </w:num>
  <w:num w:numId="121" w16cid:durableId="509419402">
    <w:abstractNumId w:val="31"/>
  </w:num>
  <w:num w:numId="122" w16cid:durableId="224264816">
    <w:abstractNumId w:val="22"/>
  </w:num>
  <w:num w:numId="123" w16cid:durableId="2062635500">
    <w:abstractNumId w:val="15"/>
  </w:num>
  <w:num w:numId="124" w16cid:durableId="862743584">
    <w:abstractNumId w:val="18"/>
  </w:num>
  <w:num w:numId="125" w16cid:durableId="1592621138">
    <w:abstractNumId w:val="64"/>
  </w:num>
  <w:num w:numId="126" w16cid:durableId="1015306012">
    <w:abstractNumId w:val="99"/>
  </w:num>
  <w:num w:numId="127" w16cid:durableId="519052123">
    <w:abstractNumId w:val="38"/>
  </w:num>
  <w:num w:numId="128" w16cid:durableId="322780567">
    <w:abstractNumId w:val="81"/>
  </w:num>
  <w:num w:numId="129" w16cid:durableId="363287683">
    <w:abstractNumId w:val="53"/>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361"/>
    <w:rsid w:val="0004118F"/>
    <w:rsid w:val="00063D8E"/>
    <w:rsid w:val="00092011"/>
    <w:rsid w:val="000921E0"/>
    <w:rsid w:val="000A1A84"/>
    <w:rsid w:val="000C6B2E"/>
    <w:rsid w:val="000C74C0"/>
    <w:rsid w:val="000D0766"/>
    <w:rsid w:val="00103A4E"/>
    <w:rsid w:val="0011004C"/>
    <w:rsid w:val="00113D44"/>
    <w:rsid w:val="00116230"/>
    <w:rsid w:val="00132BD2"/>
    <w:rsid w:val="001353B1"/>
    <w:rsid w:val="00144917"/>
    <w:rsid w:val="00155EBE"/>
    <w:rsid w:val="00165199"/>
    <w:rsid w:val="00170B0C"/>
    <w:rsid w:val="00171480"/>
    <w:rsid w:val="001739BB"/>
    <w:rsid w:val="0019713C"/>
    <w:rsid w:val="001B3499"/>
    <w:rsid w:val="001C019D"/>
    <w:rsid w:val="001C5AE3"/>
    <w:rsid w:val="002327FC"/>
    <w:rsid w:val="00237727"/>
    <w:rsid w:val="0025616E"/>
    <w:rsid w:val="00256349"/>
    <w:rsid w:val="002811A1"/>
    <w:rsid w:val="002852DB"/>
    <w:rsid w:val="002943E8"/>
    <w:rsid w:val="002A2908"/>
    <w:rsid w:val="002A2C37"/>
    <w:rsid w:val="00311FED"/>
    <w:rsid w:val="00335CBD"/>
    <w:rsid w:val="003376D4"/>
    <w:rsid w:val="00342898"/>
    <w:rsid w:val="003546F1"/>
    <w:rsid w:val="0035586E"/>
    <w:rsid w:val="00366B87"/>
    <w:rsid w:val="00377E56"/>
    <w:rsid w:val="0038618C"/>
    <w:rsid w:val="003A1317"/>
    <w:rsid w:val="003B5971"/>
    <w:rsid w:val="003C592F"/>
    <w:rsid w:val="003D1A14"/>
    <w:rsid w:val="003D5E20"/>
    <w:rsid w:val="003D6946"/>
    <w:rsid w:val="003E16A8"/>
    <w:rsid w:val="003E2E5F"/>
    <w:rsid w:val="003F1A3E"/>
    <w:rsid w:val="00416AB5"/>
    <w:rsid w:val="00422C34"/>
    <w:rsid w:val="004300B6"/>
    <w:rsid w:val="0043251A"/>
    <w:rsid w:val="00466DD7"/>
    <w:rsid w:val="00467225"/>
    <w:rsid w:val="00490510"/>
    <w:rsid w:val="004A7104"/>
    <w:rsid w:val="004D54E6"/>
    <w:rsid w:val="004E1653"/>
    <w:rsid w:val="004E3361"/>
    <w:rsid w:val="004E45F7"/>
    <w:rsid w:val="004E5D1E"/>
    <w:rsid w:val="004E7DCA"/>
    <w:rsid w:val="004F6DC2"/>
    <w:rsid w:val="004F7967"/>
    <w:rsid w:val="00510DDD"/>
    <w:rsid w:val="00515A59"/>
    <w:rsid w:val="0052123D"/>
    <w:rsid w:val="00524A9A"/>
    <w:rsid w:val="005335EF"/>
    <w:rsid w:val="00551000"/>
    <w:rsid w:val="00561730"/>
    <w:rsid w:val="00574E0A"/>
    <w:rsid w:val="00596BA7"/>
    <w:rsid w:val="005A0D3C"/>
    <w:rsid w:val="005B2115"/>
    <w:rsid w:val="005B7063"/>
    <w:rsid w:val="005D56DD"/>
    <w:rsid w:val="005E54BB"/>
    <w:rsid w:val="005F7BAB"/>
    <w:rsid w:val="0060166E"/>
    <w:rsid w:val="00625319"/>
    <w:rsid w:val="00630A21"/>
    <w:rsid w:val="00640175"/>
    <w:rsid w:val="00644701"/>
    <w:rsid w:val="00646FE6"/>
    <w:rsid w:val="00666352"/>
    <w:rsid w:val="00694D1E"/>
    <w:rsid w:val="00694F1F"/>
    <w:rsid w:val="006A109B"/>
    <w:rsid w:val="006A6834"/>
    <w:rsid w:val="006D416D"/>
    <w:rsid w:val="006D41B2"/>
    <w:rsid w:val="006D5336"/>
    <w:rsid w:val="006D6674"/>
    <w:rsid w:val="006E21EA"/>
    <w:rsid w:val="006E495B"/>
    <w:rsid w:val="00700E15"/>
    <w:rsid w:val="00707F70"/>
    <w:rsid w:val="007563E4"/>
    <w:rsid w:val="00756D76"/>
    <w:rsid w:val="00786087"/>
    <w:rsid w:val="0079321A"/>
    <w:rsid w:val="00794877"/>
    <w:rsid w:val="007A220E"/>
    <w:rsid w:val="007C34E4"/>
    <w:rsid w:val="007E7C03"/>
    <w:rsid w:val="007F1005"/>
    <w:rsid w:val="00801EBF"/>
    <w:rsid w:val="00810B67"/>
    <w:rsid w:val="00823F5F"/>
    <w:rsid w:val="00826718"/>
    <w:rsid w:val="00827AAA"/>
    <w:rsid w:val="00836AB7"/>
    <w:rsid w:val="008527FD"/>
    <w:rsid w:val="00870AB3"/>
    <w:rsid w:val="008878FD"/>
    <w:rsid w:val="008A3DC7"/>
    <w:rsid w:val="008C053E"/>
    <w:rsid w:val="008C6139"/>
    <w:rsid w:val="008C6B61"/>
    <w:rsid w:val="00900C57"/>
    <w:rsid w:val="00902134"/>
    <w:rsid w:val="00903401"/>
    <w:rsid w:val="00904D70"/>
    <w:rsid w:val="00913216"/>
    <w:rsid w:val="009213B8"/>
    <w:rsid w:val="00923D00"/>
    <w:rsid w:val="009254E2"/>
    <w:rsid w:val="00933305"/>
    <w:rsid w:val="00933E9C"/>
    <w:rsid w:val="00940FA8"/>
    <w:rsid w:val="0095414E"/>
    <w:rsid w:val="009840A9"/>
    <w:rsid w:val="00987BF2"/>
    <w:rsid w:val="00994311"/>
    <w:rsid w:val="00995B73"/>
    <w:rsid w:val="009A2945"/>
    <w:rsid w:val="009C6F11"/>
    <w:rsid w:val="009F2AD6"/>
    <w:rsid w:val="009F4304"/>
    <w:rsid w:val="00A0542F"/>
    <w:rsid w:val="00A11846"/>
    <w:rsid w:val="00A22349"/>
    <w:rsid w:val="00A262DC"/>
    <w:rsid w:val="00A26ADA"/>
    <w:rsid w:val="00A3109B"/>
    <w:rsid w:val="00A32FEB"/>
    <w:rsid w:val="00A6696C"/>
    <w:rsid w:val="00A772E9"/>
    <w:rsid w:val="00A816EB"/>
    <w:rsid w:val="00A8673C"/>
    <w:rsid w:val="00A90653"/>
    <w:rsid w:val="00A90CCA"/>
    <w:rsid w:val="00AA0265"/>
    <w:rsid w:val="00AA41BD"/>
    <w:rsid w:val="00AD0DC4"/>
    <w:rsid w:val="00AD7E8B"/>
    <w:rsid w:val="00AF3A8A"/>
    <w:rsid w:val="00AF7C89"/>
    <w:rsid w:val="00B226B4"/>
    <w:rsid w:val="00B40F73"/>
    <w:rsid w:val="00B41299"/>
    <w:rsid w:val="00BE5C22"/>
    <w:rsid w:val="00C01BE2"/>
    <w:rsid w:val="00C036FB"/>
    <w:rsid w:val="00C26D87"/>
    <w:rsid w:val="00C43AAC"/>
    <w:rsid w:val="00C7337B"/>
    <w:rsid w:val="00C84387"/>
    <w:rsid w:val="00CA0779"/>
    <w:rsid w:val="00CA0C95"/>
    <w:rsid w:val="00CA37C6"/>
    <w:rsid w:val="00CB1DD6"/>
    <w:rsid w:val="00CB1EF6"/>
    <w:rsid w:val="00CC4628"/>
    <w:rsid w:val="00CE730F"/>
    <w:rsid w:val="00CF0B70"/>
    <w:rsid w:val="00CF272D"/>
    <w:rsid w:val="00CF5447"/>
    <w:rsid w:val="00D2571A"/>
    <w:rsid w:val="00D32A88"/>
    <w:rsid w:val="00D35558"/>
    <w:rsid w:val="00D53F7F"/>
    <w:rsid w:val="00D60528"/>
    <w:rsid w:val="00D65DDA"/>
    <w:rsid w:val="00D66541"/>
    <w:rsid w:val="00D74F96"/>
    <w:rsid w:val="00DA2C53"/>
    <w:rsid w:val="00DC6A8C"/>
    <w:rsid w:val="00DE7971"/>
    <w:rsid w:val="00E00B74"/>
    <w:rsid w:val="00E155BD"/>
    <w:rsid w:val="00E267F6"/>
    <w:rsid w:val="00E3143F"/>
    <w:rsid w:val="00E34CA7"/>
    <w:rsid w:val="00E43E40"/>
    <w:rsid w:val="00E475C0"/>
    <w:rsid w:val="00E63F9F"/>
    <w:rsid w:val="00E66F2B"/>
    <w:rsid w:val="00E747FE"/>
    <w:rsid w:val="00E77BED"/>
    <w:rsid w:val="00E83896"/>
    <w:rsid w:val="00E92B34"/>
    <w:rsid w:val="00EB63B9"/>
    <w:rsid w:val="00EB7CA5"/>
    <w:rsid w:val="00EE6C12"/>
    <w:rsid w:val="00F26C10"/>
    <w:rsid w:val="00F53386"/>
    <w:rsid w:val="00F61600"/>
    <w:rsid w:val="00FA0017"/>
    <w:rsid w:val="00FA13DD"/>
    <w:rsid w:val="00FA56CB"/>
    <w:rsid w:val="00FA6E4E"/>
    <w:rsid w:val="00FB574F"/>
    <w:rsid w:val="00FB6497"/>
    <w:rsid w:val="00FC5CBE"/>
    <w:rsid w:val="00FE3283"/>
    <w:rsid w:val="00FE3F46"/>
    <w:rsid w:val="00FE7391"/>
    <w:rsid w:val="00FF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D6E7"/>
  <w15:chartTrackingRefBased/>
  <w15:docId w15:val="{3D4656F5-F20F-4C45-B809-81B3A139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8"/>
    <w:next w:val="Normal"/>
    <w:link w:val="Heading1Char"/>
    <w:uiPriority w:val="9"/>
    <w:qFormat/>
    <w:rsid w:val="008C053E"/>
    <w:pPr>
      <w:ind w:left="1426"/>
      <w:outlineLvl w:val="0"/>
    </w:pPr>
    <w:rPr>
      <w:b/>
      <w:bCs/>
      <w:lang w:val="ro-MD"/>
    </w:rPr>
  </w:style>
  <w:style w:type="paragraph" w:styleId="Heading8">
    <w:name w:val="heading 8"/>
    <w:aliases w:val="Heading"/>
    <w:basedOn w:val="Normal"/>
    <w:next w:val="Normal"/>
    <w:link w:val="Heading8Char"/>
    <w:qFormat/>
    <w:rsid w:val="008C053E"/>
    <w:pPr>
      <w:keepNext/>
      <w:numPr>
        <w:numId w:val="1"/>
      </w:numPr>
      <w:spacing w:after="0" w:line="240" w:lineRule="auto"/>
      <w:ind w:left="648"/>
      <w:outlineLvl w:val="7"/>
    </w:pPr>
    <w:rPr>
      <w:rFonts w:ascii="Times New Roman" w:eastAsia="Times New Roman" w:hAnsi="Times New Roman" w:cs="Times New Roman"/>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3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361"/>
    <w:rPr>
      <w:rFonts w:ascii="Segoe UI" w:hAnsi="Segoe UI" w:cs="Segoe UI"/>
      <w:sz w:val="18"/>
      <w:szCs w:val="18"/>
    </w:rPr>
  </w:style>
  <w:style w:type="character" w:customStyle="1" w:styleId="Heading1Char">
    <w:name w:val="Heading 1 Char"/>
    <w:basedOn w:val="DefaultParagraphFont"/>
    <w:link w:val="Heading1"/>
    <w:uiPriority w:val="9"/>
    <w:rsid w:val="008C053E"/>
    <w:rPr>
      <w:rFonts w:ascii="Times New Roman" w:eastAsia="Times New Roman" w:hAnsi="Times New Roman" w:cs="Times New Roman"/>
      <w:b/>
      <w:bCs/>
      <w:color w:val="000000" w:themeColor="text1"/>
      <w:sz w:val="24"/>
      <w:szCs w:val="20"/>
      <w:lang w:val="ro-MD"/>
    </w:rPr>
  </w:style>
  <w:style w:type="character" w:customStyle="1" w:styleId="Heading8Char">
    <w:name w:val="Heading 8 Char"/>
    <w:aliases w:val="Heading Char"/>
    <w:basedOn w:val="DefaultParagraphFont"/>
    <w:link w:val="Heading8"/>
    <w:rsid w:val="008C053E"/>
    <w:rPr>
      <w:rFonts w:ascii="Times New Roman" w:eastAsia="Times New Roman" w:hAnsi="Times New Roman" w:cs="Times New Roman"/>
      <w:color w:val="000000" w:themeColor="text1"/>
      <w:sz w:val="24"/>
      <w:szCs w:val="20"/>
    </w:rPr>
  </w:style>
  <w:style w:type="paragraph" w:styleId="NoSpacing">
    <w:name w:val="No Spacing"/>
    <w:uiPriority w:val="1"/>
    <w:qFormat/>
    <w:rsid w:val="008C053E"/>
    <w:pPr>
      <w:spacing w:after="0" w:line="240" w:lineRule="auto"/>
    </w:pPr>
  </w:style>
  <w:style w:type="character" w:styleId="CommentReference">
    <w:name w:val="annotation reference"/>
    <w:basedOn w:val="DefaultParagraphFont"/>
    <w:uiPriority w:val="99"/>
    <w:semiHidden/>
    <w:unhideWhenUsed/>
    <w:rsid w:val="008C053E"/>
    <w:rPr>
      <w:sz w:val="16"/>
      <w:szCs w:val="16"/>
    </w:rPr>
  </w:style>
  <w:style w:type="paragraph" w:styleId="CommentText">
    <w:name w:val="annotation text"/>
    <w:basedOn w:val="Normal"/>
    <w:link w:val="CommentTextChar"/>
    <w:uiPriority w:val="99"/>
    <w:unhideWhenUsed/>
    <w:rsid w:val="008C053E"/>
    <w:pPr>
      <w:spacing w:line="240" w:lineRule="auto"/>
    </w:pPr>
    <w:rPr>
      <w:sz w:val="20"/>
      <w:szCs w:val="20"/>
    </w:rPr>
  </w:style>
  <w:style w:type="character" w:customStyle="1" w:styleId="CommentTextChar">
    <w:name w:val="Comment Text Char"/>
    <w:basedOn w:val="DefaultParagraphFont"/>
    <w:link w:val="CommentText"/>
    <w:uiPriority w:val="99"/>
    <w:rsid w:val="008C053E"/>
    <w:rPr>
      <w:sz w:val="20"/>
      <w:szCs w:val="20"/>
    </w:rPr>
  </w:style>
  <w:style w:type="character" w:styleId="Emphasis">
    <w:name w:val="Emphasis"/>
    <w:basedOn w:val="DefaultParagraphFont"/>
    <w:uiPriority w:val="20"/>
    <w:qFormat/>
    <w:rsid w:val="00A11846"/>
    <w:rPr>
      <w:i/>
      <w:iCs/>
    </w:rPr>
  </w:style>
  <w:style w:type="character" w:styleId="Hyperlink">
    <w:name w:val="Hyperlink"/>
    <w:basedOn w:val="DefaultParagraphFont"/>
    <w:uiPriority w:val="99"/>
    <w:unhideWhenUsed/>
    <w:rsid w:val="00904D70"/>
    <w:rPr>
      <w:color w:val="0000FF"/>
      <w:u w:val="single"/>
    </w:rPr>
  </w:style>
  <w:style w:type="paragraph" w:styleId="ListParagraph">
    <w:name w:val="List Paragraph"/>
    <w:aliases w:val="Market4RES Lijstalinea,Resume Title,Citation List,Bullets1,heading 4,Lettre d'introduction,Paragrafo elenco,List Paragraph1,1st level - Bullet List Paragraph,List Paragraph1 Car,Ha,Body,List Paragraph_Table bullets,Heading 1.1"/>
    <w:basedOn w:val="Normal"/>
    <w:link w:val="ListParagraphChar"/>
    <w:uiPriority w:val="34"/>
    <w:qFormat/>
    <w:rsid w:val="00836AB7"/>
    <w:pPr>
      <w:ind w:left="720"/>
      <w:contextualSpacing/>
    </w:pPr>
  </w:style>
  <w:style w:type="character" w:customStyle="1" w:styleId="ListParagraphChar">
    <w:name w:val="List Paragraph Char"/>
    <w:aliases w:val="Market4RES Lijstalinea Char,Resume Title Char,Citation List Char,Bullets1 Char,heading 4 Char,Lettre d'introduction Char,Paragrafo elenco Char,List Paragraph1 Char,1st level - Bullet List Paragraph Char,List Paragraph1 Car Char"/>
    <w:basedOn w:val="DefaultParagraphFont"/>
    <w:link w:val="ListParagraph"/>
    <w:uiPriority w:val="99"/>
    <w:rsid w:val="00836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6F201-70F0-4150-9664-90FCE31A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6104</TotalTime>
  <Pages>151</Pages>
  <Words>65551</Words>
  <Characters>380198</Characters>
  <Application>Microsoft Office Word</Application>
  <DocSecurity>0</DocSecurity>
  <Lines>3168</Lines>
  <Paragraphs>889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444860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Serghei Bejenaru</dc:creator>
  <cp:keywords/>
  <dc:description/>
  <cp:lastModifiedBy>Denis Tumuruc</cp:lastModifiedBy>
  <cp:revision>200</cp:revision>
  <dcterms:created xsi:type="dcterms:W3CDTF">2023-02-20T14:42:00Z</dcterms:created>
  <dcterms:modified xsi:type="dcterms:W3CDTF">2023-04-03T09:33:00Z</dcterms:modified>
</cp:coreProperties>
</file>