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3"/>
      </w:tblGrid>
      <w:tr w:rsidR="006D5207" w:rsidRPr="004D5637" w:rsidTr="00D8770F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207" w:rsidRDefault="006D5207" w:rsidP="00D8770F">
            <w:pPr>
              <w:tabs>
                <w:tab w:val="left" w:pos="1540"/>
                <w:tab w:val="center" w:pos="49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NOTA INFORMATIVĂ</w:t>
            </w:r>
          </w:p>
          <w:p w:rsidR="006D5207" w:rsidRDefault="006D5207" w:rsidP="00D87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proectul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7A76C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 Lege 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</w:t>
            </w:r>
            <w:r w:rsidR="007A76C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entru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modificarea </w:t>
            </w:r>
            <w:r w:rsidR="0030664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unor acte normative</w:t>
            </w:r>
          </w:p>
          <w:p w:rsidR="006D5207" w:rsidRPr="00561376" w:rsidRDefault="006D5207" w:rsidP="00D8770F">
            <w:pPr>
              <w:tabs>
                <w:tab w:val="left" w:pos="2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07592" w:rsidRPr="004D5637" w:rsidTr="00D8770F">
        <w:tc>
          <w:tcPr>
            <w:tcW w:w="5000" w:type="pct"/>
            <w:tcBorders>
              <w:top w:val="single" w:sz="4" w:space="0" w:color="auto"/>
            </w:tcBorders>
          </w:tcPr>
          <w:p w:rsidR="00707592" w:rsidRPr="00707592" w:rsidRDefault="00707592" w:rsidP="00D8770F">
            <w:pPr>
              <w:numPr>
                <w:ilvl w:val="3"/>
                <w:numId w:val="1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Denumirea autorului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după caz, a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participanţilor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D62321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de </w:t>
            </w:r>
            <w:r w:rsidR="007A76C1">
              <w:rPr>
                <w:rFonts w:ascii="Times New Roman" w:hAnsi="Times New Roman"/>
                <w:sz w:val="28"/>
                <w:szCs w:val="28"/>
                <w:lang w:val="ro-MD"/>
              </w:rPr>
              <w:t>lege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este elaborat de către Ministerul Agriculturii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Industriei Alimentare.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2.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Condiţiile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ce au impus elaborarea proiectului de act normativ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finalităţile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707592" w:rsidRPr="004D5637" w:rsidTr="00D8770F">
        <w:tc>
          <w:tcPr>
            <w:tcW w:w="5000" w:type="pct"/>
          </w:tcPr>
          <w:p w:rsidR="00A06E9A" w:rsidRPr="00B23D3C" w:rsidRDefault="009A4AD4" w:rsidP="00010E8C">
            <w:pPr>
              <w:pStyle w:val="Titlu4"/>
              <w:shd w:val="clear" w:color="auto" w:fill="FFFFFF"/>
              <w:spacing w:before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o-RO" w:eastAsia="en-US"/>
              </w:rPr>
            </w:pPr>
            <w:r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  <w:lang w:val="ro-RO" w:eastAsia="en-US"/>
              </w:rPr>
              <w:t xml:space="preserve">      </w:t>
            </w:r>
            <w:r w:rsidR="00A06E9A" w:rsidRPr="00010E8C"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  <w:lang w:val="ro-RO" w:eastAsia="en-US"/>
              </w:rPr>
              <w:t>Necesitatea elaborării proiectului vine în contextul adoptării</w:t>
            </w:r>
            <w:r w:rsidR="00A06E9A" w:rsidRPr="00010E8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MD"/>
              </w:rPr>
              <w:t xml:space="preserve"> Legii zootehnie</w:t>
            </w:r>
            <w:r w:rsidR="00D97FE7" w:rsidRPr="00010E8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MD"/>
              </w:rPr>
              <w:t>i</w:t>
            </w:r>
            <w:r w:rsidR="00A06E9A" w:rsidRPr="00010E8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MD"/>
              </w:rPr>
              <w:t xml:space="preserve"> nr. 213/2022</w:t>
            </w:r>
            <w:r w:rsidR="00A06E9A" w:rsidRPr="00010E8C"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  <w:lang w:val="ro-RO" w:eastAsia="en-US"/>
              </w:rPr>
              <w:t xml:space="preserve">, prin care se abrogă </w:t>
            </w:r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Legea zootehniei nr. 412/1999 </w:t>
            </w:r>
            <w:proofErr w:type="spellStart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>şi</w:t>
            </w:r>
            <w:proofErr w:type="spellEnd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 Legea nr. 371/1995 privind </w:t>
            </w:r>
            <w:proofErr w:type="spellStart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>selecţia</w:t>
            </w:r>
            <w:proofErr w:type="spellEnd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>şi</w:t>
            </w:r>
            <w:proofErr w:type="spellEnd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>reproducţia</w:t>
            </w:r>
            <w:proofErr w:type="spellEnd"/>
            <w:r w:rsidR="00A06E9A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 în zootehnie</w:t>
            </w:r>
            <w:r w:rsidR="00010E8C" w:rsidRPr="0030664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r w:rsidR="00010E8C" w:rsidRPr="00010E8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o-RO"/>
              </w:rPr>
              <w:t xml:space="preserve">și ajustarea terminologii utilizate cu Legea nr. 119/2004 </w:t>
            </w:r>
            <w:r w:rsidR="00010E8C" w:rsidRPr="00306642">
              <w:rPr>
                <w:rStyle w:val="Titlu2Caracter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 xml:space="preserve"> </w:t>
            </w:r>
            <w:r w:rsidR="00010E8C" w:rsidRPr="00306642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 xml:space="preserve">cu privire la produsele de uz fitosanitar </w:t>
            </w:r>
            <w:proofErr w:type="spellStart"/>
            <w:r w:rsidR="00010E8C" w:rsidRPr="00306642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>şi</w:t>
            </w:r>
            <w:proofErr w:type="spellEnd"/>
            <w:r w:rsidR="00010E8C" w:rsidRPr="00306642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 xml:space="preserve"> la </w:t>
            </w:r>
            <w:proofErr w:type="spellStart"/>
            <w:r w:rsidR="00010E8C" w:rsidRPr="00306642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>fertilizanţi</w:t>
            </w:r>
            <w:proofErr w:type="spellEnd"/>
            <w:r w:rsidR="00010E8C" w:rsidRPr="00306642">
              <w:rPr>
                <w:rStyle w:val="Robust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lang w:val="ro-RO"/>
              </w:rPr>
              <w:t>, și cu Codul educației al Republicii Moldova nr. 152/2014.</w:t>
            </w:r>
          </w:p>
          <w:p w:rsidR="00A06E9A" w:rsidRDefault="009A4AD4" w:rsidP="009A4AD4">
            <w:pPr>
              <w:spacing w:after="0" w:line="240" w:lineRule="auto"/>
              <w:ind w:left="-108" w:right="191" w:firstLine="205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    </w:t>
            </w:r>
            <w:r w:rsidR="00010E8C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>În</w:t>
            </w:r>
            <w:r w:rsidR="00010E8C"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Legea nr.</w:t>
            </w:r>
            <w:r w:rsidR="00010E8C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213/2022</w:t>
            </w:r>
            <w:r w:rsidR="00A06E9A"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, </w:t>
            </w:r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art. 60 </w:t>
            </w:r>
            <w:proofErr w:type="spellStart"/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>.(</w:t>
            </w:r>
            <w:proofErr w:type="gramEnd"/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>3) lit. a</w:t>
            </w:r>
            <w:r w:rsidR="00A06E9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="00962F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b) </w:t>
            </w:r>
            <w:r w:rsidR="00010E8C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se</w:t>
            </w:r>
            <w:r w:rsidR="00A06E9A"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</w:t>
            </w:r>
            <w:r w:rsidR="00F44C93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stabilește că Guvernul</w:t>
            </w:r>
            <w:r w:rsidR="00A06E9A"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 în</w:t>
            </w:r>
            <w:r w:rsidR="00A06E9A" w:rsidRPr="00A00F40">
              <w:rPr>
                <w:rFonts w:ascii="Times New Roman" w:eastAsiaTheme="minorHAns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A06E9A"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t</w:t>
            </w:r>
            <w:r w:rsidR="00A06E9A"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ermen de 12 luni de la data publicării legi</w:t>
            </w:r>
            <w:r w:rsidR="00A06E9A"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i,</w:t>
            </w:r>
            <w:r w:rsidR="00A06E9A"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va pune în </w:t>
            </w:r>
            <w:proofErr w:type="spellStart"/>
            <w:r w:rsidR="00A06E9A"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>concordanţă</w:t>
            </w:r>
            <w:proofErr w:type="spellEnd"/>
            <w:r w:rsidR="00A06E9A"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 actele </w:t>
            </w:r>
            <w:r w:rsidR="00A06E9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sale normative cu prevederile prezentei legi. </w:t>
            </w:r>
          </w:p>
          <w:p w:rsidR="00707592" w:rsidRPr="009A4AD4" w:rsidRDefault="009A4AD4" w:rsidP="004D5637">
            <w:pPr>
              <w:spacing w:after="0" w:line="240" w:lineRule="auto"/>
              <w:ind w:left="-108" w:right="191" w:firstLine="20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MD" w:eastAsia="en-US"/>
              </w:rPr>
              <w:t xml:space="preserve">      </w:t>
            </w:r>
            <w:r w:rsidR="00A06E9A" w:rsidRPr="00A00F40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Prin proiectul în cauză se impune modificarea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Legii apiculturii nr. 70/2006 </w:t>
            </w:r>
            <w:r w:rsidR="004D56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în scopul ajustării prevederilor cu cele din Legea nr. 213/2022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și Legii nr. 27/2017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clasificarea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carcaselor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bovine, porcine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ovine</w:t>
            </w:r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rectificării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greșeli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mecanice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au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comise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momentul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elaborării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Legii</w:t>
            </w:r>
            <w:proofErr w:type="spellEnd"/>
            <w:r w:rsidR="004D56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nr.27/2017.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legislaţiei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naţionale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legislaţia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Uniunii Europene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6857BB" w:rsidP="00D8770F">
            <w:pPr>
              <w:spacing w:after="0" w:line="240" w:lineRule="auto"/>
              <w:ind w:left="135" w:right="191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8770F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legii</w:t>
            </w:r>
            <w:r w:rsidRPr="00A00F40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 nu conține norme privind armonizarea directă/nemijlocită a legislației naționale cu acte juridice ale Uniunii Europene. 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4. </w:t>
            </w:r>
            <w:r w:rsidRPr="00013A6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Principalele prevederi ale proiectului </w:t>
            </w:r>
            <w:proofErr w:type="spellStart"/>
            <w:r w:rsidRPr="00013A66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013A6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013A66">
              <w:rPr>
                <w:rFonts w:ascii="Times New Roman" w:hAnsi="Times New Roman"/>
                <w:sz w:val="28"/>
                <w:szCs w:val="28"/>
                <w:lang w:val="ro-MD"/>
              </w:rPr>
              <w:t>evidenţierea</w:t>
            </w:r>
            <w:proofErr w:type="spellEnd"/>
            <w:r w:rsidRPr="00013A6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707592" w:rsidRPr="004D5637" w:rsidTr="00D8770F">
        <w:tc>
          <w:tcPr>
            <w:tcW w:w="5000" w:type="pct"/>
          </w:tcPr>
          <w:p w:rsidR="00013A66" w:rsidRPr="009A4AD4" w:rsidRDefault="006857BB" w:rsidP="00561376">
            <w:pPr>
              <w:spacing w:after="0" w:line="240" w:lineRule="auto"/>
              <w:ind w:left="96" w:right="238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Proiectul are drept scop </w:t>
            </w:r>
            <w:r w:rsidR="00317737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ajustării terminologiei</w:t>
            </w:r>
            <w:r w:rsidR="00317737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din Legea apiculturii nr.70/2006</w:t>
            </w:r>
            <w:r w:rsidR="00317737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cu terminologia din Legea </w:t>
            </w:r>
            <w:r w:rsidR="00317737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zootehniei </w:t>
            </w:r>
            <w:r w:rsidR="00317737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nr.</w:t>
            </w:r>
            <w:r w:rsidR="00317737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213</w:t>
            </w:r>
            <w:r w:rsidR="00317737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/2022</w:t>
            </w:r>
            <w:r w:rsidR="009A4AD4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și din Legea </w:t>
            </w:r>
            <w:r w:rsidR="009A4AD4" w:rsidRPr="00010E8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A4AD4" w:rsidRPr="009A4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="009A4AD4" w:rsidRPr="00010E8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A4AD4" w:rsidRPr="009A4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119/2004</w:t>
            </w:r>
            <w:r w:rsidR="009A4AD4" w:rsidRPr="00010E8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A4AD4" w:rsidRPr="00010E8C">
              <w:rPr>
                <w:rStyle w:val="Titlu2Caracter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  <w:lang w:val="en-US"/>
              </w:rPr>
              <w:t xml:space="preserve"> </w:t>
            </w:r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privire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produsele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uz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fitosanitar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şi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fertilizanţi</w:t>
            </w:r>
            <w:proofErr w:type="spellEnd"/>
            <w:r w:rsidR="009A4AD4" w:rsidRPr="009A4AD4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r w:rsidR="00317737" w:rsidRPr="009A4AD4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întru asigurarea aplicării adecvate a cadrului legal în vigoare.</w:t>
            </w:r>
          </w:p>
          <w:p w:rsidR="00317737" w:rsidRPr="00A00F40" w:rsidRDefault="009A4AD4" w:rsidP="00561376">
            <w:pPr>
              <w:spacing w:after="0" w:line="240" w:lineRule="auto"/>
              <w:ind w:left="97" w:right="237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Prin prezentul proiect se propune modificarea L</w:t>
            </w:r>
            <w:r w:rsidR="00013A66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eg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ii 70/2006</w:t>
            </w:r>
            <w:r w:rsidR="00013A66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în modul următor</w:t>
            </w:r>
            <w:r w:rsidR="00013A66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:</w:t>
            </w:r>
            <w:r w:rsidR="00317737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</w:p>
          <w:p w:rsidR="009A4AD4" w:rsidRPr="00727243" w:rsidRDefault="009A4AD4" w:rsidP="009A4AD4">
            <w:pPr>
              <w:pStyle w:val="Listparagraf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articolul 3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Noțiuni principale:</w:t>
            </w: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:rsidR="009A4AD4" w:rsidRPr="00727243" w:rsidRDefault="009A4AD4" w:rsidP="009A4AD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426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noțiunea </w:t>
            </w: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”</w:t>
            </w:r>
            <w:r w:rsidRPr="00727243">
              <w:rPr>
                <w:rStyle w:val="AntetCaracter"/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727243">
              <w:rPr>
                <w:rStyle w:val="Accentuat"/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stupină de prăsilă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 ” se expune în următoarea redacție:</w:t>
            </w:r>
          </w:p>
          <w:p w:rsidR="009A4AD4" w:rsidRPr="00727243" w:rsidRDefault="009A4AD4" w:rsidP="009A4AD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”</w:t>
            </w:r>
            <w:r w:rsidRPr="00727243">
              <w:rPr>
                <w:rStyle w:val="AntetCaracter"/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727243">
              <w:rPr>
                <w:rStyle w:val="Accentuat"/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stupină de prăsilă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 - stupină cu familii de albine de prăsilă, confirmate prin documentația de evidență zootehnică, recunoscută ca fermă zootehnică de prăsilă” ;</w:t>
            </w:r>
          </w:p>
          <w:p w:rsidR="009A4AD4" w:rsidRPr="001608D9" w:rsidRDefault="009A4AD4" w:rsidP="004D5637">
            <w:pPr>
              <w:pStyle w:val="NormalWeb"/>
              <w:numPr>
                <w:ilvl w:val="0"/>
                <w:numId w:val="15"/>
              </w:numPr>
              <w:shd w:val="clear" w:color="auto" w:fill="FFFFFF"/>
              <w:ind w:hanging="468"/>
              <w:rPr>
                <w:color w:val="333333"/>
                <w:sz w:val="28"/>
                <w:szCs w:val="28"/>
                <w:lang w:val="ro-MD"/>
              </w:rPr>
            </w:pPr>
            <w:r w:rsidRPr="004D5637">
              <w:rPr>
                <w:rStyle w:val="Accentuat"/>
                <w:rFonts w:eastAsiaTheme="minorEastAsia"/>
                <w:i w:val="0"/>
                <w:color w:val="000000"/>
                <w:sz w:val="28"/>
                <w:szCs w:val="28"/>
                <w:lang w:val="ro-MD"/>
              </w:rPr>
              <w:t xml:space="preserve">noțiunea </w:t>
            </w:r>
            <w:r w:rsidRPr="00727243">
              <w:rPr>
                <w:rStyle w:val="Accentuat"/>
                <w:rFonts w:eastAsiaTheme="minorEastAsia"/>
                <w:color w:val="000000"/>
                <w:sz w:val="28"/>
                <w:szCs w:val="28"/>
                <w:lang w:val="ro-MD"/>
              </w:rPr>
              <w:t>„atestat al fermei zootehnice (stupinei) de prăsilă</w:t>
            </w:r>
            <w:r>
              <w:rPr>
                <w:color w:val="000000"/>
                <w:sz w:val="28"/>
                <w:szCs w:val="28"/>
                <w:lang w:val="ro-MD"/>
              </w:rPr>
              <w:t> ” se excluse;</w:t>
            </w:r>
          </w:p>
          <w:p w:rsidR="009A4AD4" w:rsidRPr="001608D9" w:rsidRDefault="009A4AD4" w:rsidP="004D5637">
            <w:pPr>
              <w:pStyle w:val="NormalWeb"/>
              <w:numPr>
                <w:ilvl w:val="0"/>
                <w:numId w:val="15"/>
              </w:numPr>
              <w:shd w:val="clear" w:color="auto" w:fill="FFFFFF"/>
              <w:tabs>
                <w:tab w:val="left" w:pos="1560"/>
              </w:tabs>
              <w:ind w:left="0" w:firstLine="1168"/>
              <w:rPr>
                <w:i/>
                <w:color w:val="333333"/>
                <w:sz w:val="28"/>
                <w:szCs w:val="28"/>
                <w:lang w:val="ro-MD"/>
              </w:rPr>
            </w:pPr>
            <w:r>
              <w:rPr>
                <w:color w:val="333333"/>
                <w:sz w:val="28"/>
                <w:szCs w:val="28"/>
                <w:lang w:val="ro-MD"/>
              </w:rPr>
              <w:t xml:space="preserve"> </w:t>
            </w:r>
            <w:r w:rsidRPr="004D5637">
              <w:rPr>
                <w:sz w:val="28"/>
                <w:szCs w:val="28"/>
                <w:lang w:val="ro-MD"/>
              </w:rPr>
              <w:t>la noțiunea</w:t>
            </w:r>
            <w:r>
              <w:rPr>
                <w:color w:val="333333"/>
                <w:sz w:val="28"/>
                <w:szCs w:val="28"/>
                <w:lang w:val="ro-MD"/>
              </w:rPr>
              <w:t xml:space="preserve"> </w:t>
            </w:r>
            <w:r w:rsidR="004D5637">
              <w:rPr>
                <w:color w:val="333333"/>
                <w:sz w:val="28"/>
                <w:szCs w:val="28"/>
                <w:lang w:val="ro-MD"/>
              </w:rPr>
              <w:t>„</w:t>
            </w:r>
            <w:r w:rsidRPr="001608D9">
              <w:rPr>
                <w:i/>
                <w:color w:val="333333"/>
                <w:sz w:val="28"/>
                <w:szCs w:val="28"/>
                <w:lang w:val="ro-MD"/>
              </w:rPr>
              <w:t>sistem</w:t>
            </w:r>
            <w:r>
              <w:rPr>
                <w:i/>
                <w:color w:val="333333"/>
                <w:sz w:val="28"/>
                <w:szCs w:val="28"/>
                <w:lang w:val="ro-MD"/>
              </w:rPr>
              <w:t xml:space="preserve"> informațional</w:t>
            </w:r>
            <w:r w:rsidR="004D5637">
              <w:rPr>
                <w:i/>
                <w:color w:val="333333"/>
                <w:sz w:val="28"/>
                <w:szCs w:val="28"/>
                <w:lang w:val="ro-MD"/>
              </w:rPr>
              <w:t>”</w:t>
            </w:r>
            <w:bookmarkStart w:id="0" w:name="_GoBack"/>
            <w:bookmarkEnd w:id="0"/>
            <w:r>
              <w:rPr>
                <w:color w:val="333333"/>
                <w:sz w:val="28"/>
                <w:szCs w:val="28"/>
                <w:lang w:val="ro-MD"/>
              </w:rPr>
              <w:t>, sintagma „producătorii agricoli” se substituie cu sintagma „ utilizatorii produselor de uz fitosanitar și a fertilizanților”.</w:t>
            </w:r>
          </w:p>
          <w:p w:rsidR="009A4AD4" w:rsidRPr="00727243" w:rsidRDefault="009A4AD4" w:rsidP="009A4AD4">
            <w:pPr>
              <w:pStyle w:val="Listparagraf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textul legii, textul </w:t>
            </w: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„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Leg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ea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nr. 837/1996 cu privire la asociațiile obștești.”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La orice formă gramaticală,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se substituie cu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textul „ Legea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nr. 86/2020 cu privire la organizațiile necomerciale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, cu modificările ulterioare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,</w:t>
            </w:r>
            <w:r w:rsidR="004D5637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la orice formă gramaticală corespunzătoare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.</w:t>
            </w:r>
          </w:p>
          <w:p w:rsidR="009A4AD4" w:rsidRPr="00727243" w:rsidRDefault="009A4AD4" w:rsidP="009A4AD4">
            <w:pPr>
              <w:pStyle w:val="Listparagraf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La articolul 7 litera j) textul „</w:t>
            </w:r>
            <w:r w:rsidRPr="0072724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în baza atestatului fermei zootehnice (stupinei) de prăsilă” se substituie cu textul </w:t>
            </w: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„de către fermele zootehnice de prăsilă recunoscute în acest scop.”</w:t>
            </w:r>
          </w:p>
          <w:p w:rsidR="009A4AD4" w:rsidRPr="004215A3" w:rsidRDefault="009A4AD4" w:rsidP="009A4AD4">
            <w:pPr>
              <w:pStyle w:val="Listparagraf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421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La articolul 15, aliniatul (4)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4215A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 exclude</w:t>
            </w:r>
            <w:r w:rsidRPr="004215A3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. </w:t>
            </w:r>
          </w:p>
          <w:p w:rsidR="009A4AD4" w:rsidRDefault="009A4AD4" w:rsidP="009A4AD4">
            <w:pPr>
              <w:pStyle w:val="Listparagraf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272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La ar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ticolul 20 litera g) se exclude,</w:t>
            </w:r>
          </w:p>
          <w:p w:rsidR="009A4AD4" w:rsidRDefault="009A4AD4" w:rsidP="009A4AD4">
            <w:pPr>
              <w:pStyle w:val="Listparagra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modificarea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US"/>
              </w:rPr>
              <w:t xml:space="preserve">Legii nr. 27/2017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clasificarea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carcaselor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bovine, porcine </w:t>
            </w:r>
            <w:proofErr w:type="spellStart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9A4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ovine</w:t>
            </w:r>
            <w:r w:rsidR="002B0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</w:t>
            </w:r>
            <w:r w:rsidR="002B0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corect</w:t>
            </w:r>
            <w:r w:rsidR="002B0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ării</w:t>
            </w:r>
            <w:proofErr w:type="spellEnd"/>
            <w:r w:rsidR="002B0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0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greșeli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mecanice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anterior</w:t>
            </w:r>
            <w:r w:rsidR="003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anume</w:t>
            </w:r>
            <w:proofErr w:type="spellEnd"/>
            <w:r w:rsid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1376" w:rsidRPr="00561376" w:rsidRDefault="00561376" w:rsidP="009A4AD4">
            <w:pPr>
              <w:pStyle w:val="Listparagra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</w:t>
            </w:r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articolul</w:t>
            </w:r>
            <w:proofErr w:type="spellEnd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aliniatul</w:t>
            </w:r>
            <w:proofErr w:type="spellEnd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(3) </w:t>
            </w:r>
            <w:proofErr w:type="spellStart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textul</w:t>
            </w:r>
            <w:proofErr w:type="spellEnd"/>
            <w:r w:rsidRPr="00561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Regulamentului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acreditării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organizațiilor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sfera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științei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și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inovării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anexa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nr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. 1 la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Codul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nr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. 259/2004 cu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privire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știință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și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inovare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Moldova)” se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substituie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textul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„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Codului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educației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 </w:t>
            </w:r>
            <w:proofErr w:type="spellStart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nr</w:t>
            </w:r>
            <w:proofErr w:type="spellEnd"/>
            <w:r w:rsidRPr="005613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. 152/2014„.</w:t>
            </w:r>
          </w:p>
          <w:p w:rsidR="009A4AD4" w:rsidRDefault="009A4AD4" w:rsidP="009A4AD4">
            <w:pPr>
              <w:pStyle w:val="Listparagra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     Astfel, se va ajusta terminologia utilizată </w:t>
            </w:r>
            <w:r w:rsidR="0056137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legislație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se vor 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evita lacune legislative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.</w:t>
            </w:r>
          </w:p>
          <w:p w:rsidR="00707592" w:rsidRPr="009A4AD4" w:rsidRDefault="009A4AD4" w:rsidP="002B0EA9">
            <w:pPr>
              <w:pStyle w:val="Listparagra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Prezenta lege va 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intra în vigoare odată cu intrare</w:t>
            </w:r>
            <w:r w:rsidR="00251FAF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a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în vigoare a Legii 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zootehnie</w:t>
            </w:r>
            <w:r w:rsidR="00251FAF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i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nr. 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213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/2022, și anume – 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26</w:t>
            </w:r>
            <w:r w:rsidR="00D8770F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august 2</w:t>
            </w:r>
            <w:r w:rsidR="006857BB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023.</w:t>
            </w:r>
          </w:p>
        </w:tc>
      </w:tr>
      <w:tr w:rsidR="00707592" w:rsidRPr="00707592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5. Fundamentarea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economico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-financiară</w:t>
            </w:r>
          </w:p>
        </w:tc>
      </w:tr>
      <w:tr w:rsidR="00707592" w:rsidRPr="004D5637" w:rsidTr="00D8770F">
        <w:tc>
          <w:tcPr>
            <w:tcW w:w="5000" w:type="pct"/>
          </w:tcPr>
          <w:p w:rsidR="00A850CD" w:rsidRPr="006D2A8A" w:rsidRDefault="006D2A8A" w:rsidP="00D8770F">
            <w:pPr>
              <w:spacing w:after="0" w:line="240" w:lineRule="auto"/>
              <w:ind w:right="191" w:firstLine="4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necesită</w:t>
            </w:r>
            <w:proofErr w:type="spellEnd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cheltuieli</w:t>
            </w:r>
            <w:proofErr w:type="spellEnd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financiare</w:t>
            </w:r>
            <w:proofErr w:type="spellEnd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alocar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D2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ațional</w:t>
            </w:r>
            <w:proofErr w:type="spellEnd"/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707592" w:rsidRPr="004D5637" w:rsidTr="00D8770F">
        <w:tc>
          <w:tcPr>
            <w:tcW w:w="5000" w:type="pct"/>
          </w:tcPr>
          <w:p w:rsidR="00215DCF" w:rsidRDefault="00215DCF" w:rsidP="00215DC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0942A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În urma adoptării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prezentelor modificări va fi:</w:t>
            </w:r>
          </w:p>
          <w:p w:rsidR="00215DCF" w:rsidRDefault="00215DCF" w:rsidP="00A86812">
            <w:pPr>
              <w:pStyle w:val="Listparagraf"/>
              <w:numPr>
                <w:ilvl w:val="0"/>
                <w:numId w:val="17"/>
              </w:numPr>
              <w:tabs>
                <w:tab w:val="left" w:pos="884"/>
                <w:tab w:val="left" w:pos="1196"/>
              </w:tabs>
              <w:spacing w:after="0" w:line="240" w:lineRule="auto"/>
              <w:ind w:left="0" w:firstLine="360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aprobat Regulamentul privind recunoașterea societăților de ameliorare, a exploatațiilor de ameliorare și a fermelor zootehnice de prăsilă</w:t>
            </w:r>
          </w:p>
          <w:p w:rsidR="00C26911" w:rsidRPr="00215DCF" w:rsidRDefault="00215DCF" w:rsidP="00A86812">
            <w:pPr>
              <w:pStyle w:val="Listparagraf"/>
              <w:numPr>
                <w:ilvl w:val="0"/>
                <w:numId w:val="17"/>
              </w:numPr>
              <w:tabs>
                <w:tab w:val="left" w:pos="884"/>
                <w:tab w:val="left" w:pos="119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15DCF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abrogat Ordinul MAIA nr. 31/2017 privind aprobarea regulamentului de atestare de stat a fermelor zootehnice de prăsilă.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7. Avizarea </w:t>
            </w:r>
            <w:proofErr w:type="spellStart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707592" w:rsidRPr="004D5637" w:rsidTr="00D8770F">
        <w:tc>
          <w:tcPr>
            <w:tcW w:w="5000" w:type="pct"/>
          </w:tcPr>
          <w:p w:rsidR="00A86812" w:rsidRDefault="00561376" w:rsidP="00561376">
            <w:pPr>
              <w:spacing w:after="0" w:line="240" w:lineRule="auto"/>
              <w:ind w:left="96" w:right="238"/>
              <w:jc w:val="both"/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    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În scopul respectării prevederilor Legii nr. 239</w:t>
            </w:r>
            <w:r w:rsidR="00D97FE7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/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2008 privind </w:t>
            </w:r>
            <w:proofErr w:type="spellStart"/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transparenţa</w:t>
            </w:r>
            <w:proofErr w:type="spellEnd"/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în procesul decizional,</w:t>
            </w:r>
            <w:r w:rsidR="004E36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anunțul de inițiere a 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proiectul</w:t>
            </w:r>
            <w:r w:rsidR="004E36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ui a fost publicat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pe pagina web oficială a Ministerului 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Agriculturii </w:t>
            </w:r>
            <w:proofErr w:type="spellStart"/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şi</w:t>
            </w:r>
            <w:proofErr w:type="spellEnd"/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Industriei Alimentare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(</w:t>
            </w:r>
            <w:hyperlink r:id="rId8" w:history="1">
              <w:r w:rsidR="00F8174C" w:rsidRPr="00C7062E">
                <w:rPr>
                  <w:rStyle w:val="Hyperlink"/>
                  <w:rFonts w:ascii="Times New Roman" w:eastAsiaTheme="minorHAnsi" w:hAnsi="Times New Roman"/>
                  <w:sz w:val="28"/>
                  <w:szCs w:val="28"/>
                  <w:lang w:val="ro-MD" w:eastAsia="en-US"/>
                </w:rPr>
                <w:t>www.maia.gov.md</w:t>
              </w:r>
            </w:hyperlink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), la compartimentul „</w:t>
            </w:r>
            <w:r w:rsidR="00F8174C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Proiecte de documente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” și portalul 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u w:val="single"/>
                <w:lang w:val="ro-MD" w:eastAsia="en-US"/>
              </w:rPr>
              <w:t>particip.gov.md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.</w:t>
            </w:r>
          </w:p>
          <w:p w:rsidR="00707592" w:rsidRPr="00707592" w:rsidRDefault="00561376" w:rsidP="00561376">
            <w:pPr>
              <w:spacing w:after="0" w:line="240" w:lineRule="auto"/>
              <w:ind w:left="96" w:right="238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 xml:space="preserve">    </w:t>
            </w:r>
            <w:r w:rsidR="00F8174C"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Conform prevederilor art. 32 din Legea nr. 100/2017 cu privire la actele normative proiectul va fi supus avizării și consultării publice, și respectiv, definitivat în conformitate cu avizele părților interesate.</w:t>
            </w:r>
          </w:p>
        </w:tc>
      </w:tr>
      <w:tr w:rsidR="00707592" w:rsidRPr="00013A66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F8174C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Potrivit Legii integrității nr.82/2017, proiectul definitivat în baza propunerilor și obiecțiilor expuse în procesul de avizare de către părțile interesate va fi supus expertizei anticorupție.</w:t>
            </w:r>
          </w:p>
        </w:tc>
      </w:tr>
      <w:tr w:rsidR="00707592" w:rsidRPr="00013A66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F8174C" w:rsidRDefault="00F8174C" w:rsidP="00D8770F">
            <w:pPr>
              <w:spacing w:after="0" w:line="240" w:lineRule="auto"/>
              <w:ind w:left="135" w:right="191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Proiectul nu va fi supus expertizei de compatibilitate întrucât nu urmărește armonizarea legislației naționale la legislația Uniunii Europene</w:t>
            </w:r>
          </w:p>
        </w:tc>
      </w:tr>
      <w:tr w:rsidR="00707592" w:rsidRPr="00707592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10. Constatările expertizei juridice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707592" w:rsidRDefault="00F8174C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00F40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Vor fi reflectate în Sinteza obiecțiilor și propunerilor la proiect</w:t>
            </w:r>
          </w:p>
        </w:tc>
      </w:tr>
      <w:tr w:rsidR="00707592" w:rsidRPr="00707592" w:rsidTr="00D8770F">
        <w:tc>
          <w:tcPr>
            <w:tcW w:w="5000" w:type="pct"/>
          </w:tcPr>
          <w:p w:rsidR="00707592" w:rsidRPr="00707592" w:rsidRDefault="00707592" w:rsidP="00D8770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07592">
              <w:rPr>
                <w:rFonts w:ascii="Times New Roman" w:hAnsi="Times New Roman"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707592" w:rsidRPr="004D5637" w:rsidTr="00D8770F">
        <w:tc>
          <w:tcPr>
            <w:tcW w:w="5000" w:type="pct"/>
          </w:tcPr>
          <w:p w:rsidR="00707592" w:rsidRPr="00F8174C" w:rsidRDefault="00F8174C" w:rsidP="00D8770F">
            <w:pPr>
              <w:spacing w:after="0" w:line="240" w:lineRule="auto"/>
              <w:ind w:left="131" w:right="191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00F40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Proiectul</w:t>
            </w:r>
            <w:proofErr w:type="spellEnd"/>
            <w:r w:rsidRPr="00A00F40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nu </w:t>
            </w:r>
            <w:r w:rsidRPr="00A00F40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>conține prevederi de reglementare a activității de întreprinzător în contextul Legii nr.235/2006 cu privire la principiile de bază de reglementare a activității de întreprinzător, astfel decăzând necesitatea examinării proiectului de către Grupul de lucru pentru reglementarea activității de întreprinzător.</w:t>
            </w:r>
          </w:p>
        </w:tc>
      </w:tr>
    </w:tbl>
    <w:p w:rsidR="00707592" w:rsidRPr="00882635" w:rsidRDefault="00707592" w:rsidP="00E52C48">
      <w:pPr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</w:p>
    <w:p w:rsidR="00A850CD" w:rsidRPr="00215DCF" w:rsidRDefault="00215DCF" w:rsidP="00E52C4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  <w:r w:rsidRPr="00215DCF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>Viceprim-ministru,</w:t>
      </w:r>
    </w:p>
    <w:p w:rsidR="00E52C48" w:rsidRPr="00A850CD" w:rsidRDefault="00E52C48" w:rsidP="00E52C4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>Ministru agriculturii</w:t>
      </w:r>
    </w:p>
    <w:p w:rsidR="00990DD6" w:rsidRDefault="00E52C48" w:rsidP="0056137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6"/>
          <w:szCs w:val="16"/>
          <w:lang w:val="ro-RO"/>
        </w:rPr>
      </w:pP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>și industriei alimentare</w:t>
      </w: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ab/>
      </w: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ab/>
      </w: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ab/>
        <w:t xml:space="preserve">                            Vladimir B</w:t>
      </w:r>
      <w:r w:rsidR="00A850CD"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>OLEA</w:t>
      </w:r>
      <w:r w:rsidRPr="00A850C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 xml:space="preserve">       </w:t>
      </w:r>
    </w:p>
    <w:p w:rsidR="00561376" w:rsidRDefault="00561376" w:rsidP="00A850CD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</w:p>
    <w:p w:rsidR="00561376" w:rsidRDefault="00561376" w:rsidP="00561376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</w:p>
    <w:p w:rsidR="00561376" w:rsidRDefault="00561376" w:rsidP="00561376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</w:p>
    <w:p w:rsidR="00561376" w:rsidRDefault="00561376" w:rsidP="00561376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</w:p>
    <w:p w:rsidR="00561376" w:rsidRDefault="00A850CD" w:rsidP="00561376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  <w:r w:rsidRPr="00007BDD">
        <w:rPr>
          <w:rFonts w:ascii="Times New Roman" w:hAnsi="Times New Roman"/>
          <w:sz w:val="16"/>
          <w:szCs w:val="16"/>
          <w:lang w:val="ro-RO"/>
        </w:rPr>
        <w:t xml:space="preserve">Ex. </w:t>
      </w:r>
      <w:proofErr w:type="spellStart"/>
      <w:r w:rsidRPr="00007BDD">
        <w:rPr>
          <w:rFonts w:ascii="Times New Roman" w:hAnsi="Times New Roman"/>
          <w:sz w:val="16"/>
          <w:szCs w:val="16"/>
          <w:lang w:val="ro-RO"/>
        </w:rPr>
        <w:t>Cravcesco</w:t>
      </w:r>
      <w:proofErr w:type="spellEnd"/>
      <w:r w:rsidRPr="00007BDD">
        <w:rPr>
          <w:rFonts w:ascii="Times New Roman" w:hAnsi="Times New Roman"/>
          <w:sz w:val="16"/>
          <w:szCs w:val="16"/>
          <w:lang w:val="ro-RO"/>
        </w:rPr>
        <w:t xml:space="preserve"> Maria</w:t>
      </w:r>
    </w:p>
    <w:p w:rsidR="00A850CD" w:rsidRPr="00007BDD" w:rsidRDefault="00A850CD" w:rsidP="00561376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ro-RO"/>
        </w:rPr>
      </w:pPr>
      <w:r w:rsidRPr="00007BDD">
        <w:rPr>
          <w:rFonts w:ascii="Times New Roman" w:hAnsi="Times New Roman"/>
          <w:sz w:val="16"/>
          <w:szCs w:val="16"/>
          <w:lang w:val="ro-RO"/>
        </w:rPr>
        <w:t>Tel.022-204-522</w:t>
      </w:r>
    </w:p>
    <w:sectPr w:rsidR="00A850CD" w:rsidRPr="00007BDD" w:rsidSect="00561376">
      <w:headerReference w:type="default" r:id="rId9"/>
      <w:footerReference w:type="default" r:id="rId10"/>
      <w:pgSz w:w="11906" w:h="16838"/>
      <w:pgMar w:top="238" w:right="851" w:bottom="15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1D" w:rsidRDefault="00572B1D">
      <w:pPr>
        <w:spacing w:after="0" w:line="240" w:lineRule="auto"/>
      </w:pPr>
      <w:r>
        <w:separator/>
      </w:r>
    </w:p>
  </w:endnote>
  <w:endnote w:type="continuationSeparator" w:id="0">
    <w:p w:rsidR="00572B1D" w:rsidRDefault="005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1560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2ADE" w:rsidRPr="006334B8" w:rsidRDefault="00DB2ADE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6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2ADE" w:rsidRPr="006334B8" w:rsidRDefault="00DB2ADE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1D" w:rsidRDefault="00572B1D">
      <w:pPr>
        <w:spacing w:after="0" w:line="240" w:lineRule="auto"/>
      </w:pPr>
      <w:r>
        <w:separator/>
      </w:r>
    </w:p>
  </w:footnote>
  <w:footnote w:type="continuationSeparator" w:id="0">
    <w:p w:rsidR="00572B1D" w:rsidRDefault="005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0F" w:rsidRDefault="00D8770F" w:rsidP="00D8770F">
    <w:pPr>
      <w:pStyle w:val="Antet"/>
      <w:tabs>
        <w:tab w:val="clear" w:pos="4844"/>
        <w:tab w:val="clear" w:pos="9689"/>
        <w:tab w:val="left" w:pos="1470"/>
        <w:tab w:val="left" w:pos="2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58F"/>
    <w:multiLevelType w:val="hybridMultilevel"/>
    <w:tmpl w:val="B728315A"/>
    <w:lvl w:ilvl="0" w:tplc="D0AAB258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B6888"/>
    <w:multiLevelType w:val="hybridMultilevel"/>
    <w:tmpl w:val="4A5047EC"/>
    <w:lvl w:ilvl="0" w:tplc="11B23E3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3EB4695"/>
    <w:multiLevelType w:val="hybridMultilevel"/>
    <w:tmpl w:val="27182324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180019" w:tentative="1">
      <w:start w:val="1"/>
      <w:numFmt w:val="lowerLetter"/>
      <w:lvlText w:val="%2."/>
      <w:lvlJc w:val="left"/>
      <w:pPr>
        <w:ind w:left="1537" w:hanging="360"/>
      </w:pPr>
    </w:lvl>
    <w:lvl w:ilvl="2" w:tplc="0418001B" w:tentative="1">
      <w:start w:val="1"/>
      <w:numFmt w:val="lowerRoman"/>
      <w:lvlText w:val="%3."/>
      <w:lvlJc w:val="right"/>
      <w:pPr>
        <w:ind w:left="2257" w:hanging="180"/>
      </w:pPr>
    </w:lvl>
    <w:lvl w:ilvl="3" w:tplc="0418000F" w:tentative="1">
      <w:start w:val="1"/>
      <w:numFmt w:val="decimal"/>
      <w:lvlText w:val="%4."/>
      <w:lvlJc w:val="left"/>
      <w:pPr>
        <w:ind w:left="2977" w:hanging="360"/>
      </w:pPr>
    </w:lvl>
    <w:lvl w:ilvl="4" w:tplc="04180019" w:tentative="1">
      <w:start w:val="1"/>
      <w:numFmt w:val="lowerLetter"/>
      <w:lvlText w:val="%5."/>
      <w:lvlJc w:val="left"/>
      <w:pPr>
        <w:ind w:left="3697" w:hanging="360"/>
      </w:pPr>
    </w:lvl>
    <w:lvl w:ilvl="5" w:tplc="0418001B" w:tentative="1">
      <w:start w:val="1"/>
      <w:numFmt w:val="lowerRoman"/>
      <w:lvlText w:val="%6."/>
      <w:lvlJc w:val="right"/>
      <w:pPr>
        <w:ind w:left="4417" w:hanging="180"/>
      </w:pPr>
    </w:lvl>
    <w:lvl w:ilvl="6" w:tplc="0418000F" w:tentative="1">
      <w:start w:val="1"/>
      <w:numFmt w:val="decimal"/>
      <w:lvlText w:val="%7."/>
      <w:lvlJc w:val="left"/>
      <w:pPr>
        <w:ind w:left="5137" w:hanging="360"/>
      </w:pPr>
    </w:lvl>
    <w:lvl w:ilvl="7" w:tplc="04180019" w:tentative="1">
      <w:start w:val="1"/>
      <w:numFmt w:val="lowerLetter"/>
      <w:lvlText w:val="%8."/>
      <w:lvlJc w:val="left"/>
      <w:pPr>
        <w:ind w:left="5857" w:hanging="360"/>
      </w:pPr>
    </w:lvl>
    <w:lvl w:ilvl="8" w:tplc="0418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 w15:restartNumberingAfterBreak="0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90BDF"/>
    <w:multiLevelType w:val="hybridMultilevel"/>
    <w:tmpl w:val="11FE7B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6A8663C"/>
    <w:multiLevelType w:val="hybridMultilevel"/>
    <w:tmpl w:val="91248434"/>
    <w:lvl w:ilvl="0" w:tplc="2574426E">
      <w:start w:val="1"/>
      <w:numFmt w:val="lowerLetter"/>
      <w:lvlText w:val="%1)"/>
      <w:lvlJc w:val="left"/>
      <w:pPr>
        <w:ind w:left="1636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2D91A3B"/>
    <w:multiLevelType w:val="hybridMultilevel"/>
    <w:tmpl w:val="14626D96"/>
    <w:lvl w:ilvl="0" w:tplc="9EBAC0AA">
      <w:start w:val="1"/>
      <w:numFmt w:val="decimal"/>
      <w:lvlText w:val="%1."/>
      <w:lvlJc w:val="left"/>
      <w:pPr>
        <w:ind w:left="45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317C8"/>
    <w:multiLevelType w:val="hybridMultilevel"/>
    <w:tmpl w:val="BAF26622"/>
    <w:lvl w:ilvl="0" w:tplc="A8868FD0">
      <w:start w:val="2"/>
      <w:numFmt w:val="decimal"/>
      <w:lvlText w:val="%1."/>
      <w:lvlJc w:val="left"/>
      <w:pPr>
        <w:ind w:left="236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087" w:hanging="360"/>
      </w:pPr>
    </w:lvl>
    <w:lvl w:ilvl="2" w:tplc="0418001B" w:tentative="1">
      <w:start w:val="1"/>
      <w:numFmt w:val="lowerRoman"/>
      <w:lvlText w:val="%3."/>
      <w:lvlJc w:val="right"/>
      <w:pPr>
        <w:ind w:left="3807" w:hanging="180"/>
      </w:pPr>
    </w:lvl>
    <w:lvl w:ilvl="3" w:tplc="0418000F" w:tentative="1">
      <w:start w:val="1"/>
      <w:numFmt w:val="decimal"/>
      <w:lvlText w:val="%4."/>
      <w:lvlJc w:val="left"/>
      <w:pPr>
        <w:ind w:left="4527" w:hanging="360"/>
      </w:pPr>
    </w:lvl>
    <w:lvl w:ilvl="4" w:tplc="04180019" w:tentative="1">
      <w:start w:val="1"/>
      <w:numFmt w:val="lowerLetter"/>
      <w:lvlText w:val="%5."/>
      <w:lvlJc w:val="left"/>
      <w:pPr>
        <w:ind w:left="5247" w:hanging="360"/>
      </w:pPr>
    </w:lvl>
    <w:lvl w:ilvl="5" w:tplc="0418001B" w:tentative="1">
      <w:start w:val="1"/>
      <w:numFmt w:val="lowerRoman"/>
      <w:lvlText w:val="%6."/>
      <w:lvlJc w:val="right"/>
      <w:pPr>
        <w:ind w:left="5967" w:hanging="180"/>
      </w:pPr>
    </w:lvl>
    <w:lvl w:ilvl="6" w:tplc="0418000F" w:tentative="1">
      <w:start w:val="1"/>
      <w:numFmt w:val="decimal"/>
      <w:lvlText w:val="%7."/>
      <w:lvlJc w:val="left"/>
      <w:pPr>
        <w:ind w:left="6687" w:hanging="360"/>
      </w:pPr>
    </w:lvl>
    <w:lvl w:ilvl="7" w:tplc="04180019" w:tentative="1">
      <w:start w:val="1"/>
      <w:numFmt w:val="lowerLetter"/>
      <w:lvlText w:val="%8."/>
      <w:lvlJc w:val="left"/>
      <w:pPr>
        <w:ind w:left="7407" w:hanging="360"/>
      </w:pPr>
    </w:lvl>
    <w:lvl w:ilvl="8" w:tplc="0418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E5EF5"/>
    <w:multiLevelType w:val="hybridMultilevel"/>
    <w:tmpl w:val="5734B9FE"/>
    <w:lvl w:ilvl="0" w:tplc="67AA5818">
      <w:start w:val="7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5"/>
  </w:num>
  <w:num w:numId="12">
    <w:abstractNumId w:val="12"/>
  </w:num>
  <w:num w:numId="13">
    <w:abstractNumId w:val="3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07BDD"/>
    <w:rsid w:val="00010E8C"/>
    <w:rsid w:val="00013A66"/>
    <w:rsid w:val="000239D7"/>
    <w:rsid w:val="00040CAB"/>
    <w:rsid w:val="00051E68"/>
    <w:rsid w:val="0005202D"/>
    <w:rsid w:val="0005214A"/>
    <w:rsid w:val="00052CC4"/>
    <w:rsid w:val="00053D48"/>
    <w:rsid w:val="00056827"/>
    <w:rsid w:val="0007736B"/>
    <w:rsid w:val="00077CEC"/>
    <w:rsid w:val="00084560"/>
    <w:rsid w:val="00084D82"/>
    <w:rsid w:val="00085FC7"/>
    <w:rsid w:val="00086B8B"/>
    <w:rsid w:val="00092FC0"/>
    <w:rsid w:val="000A5F57"/>
    <w:rsid w:val="000A7377"/>
    <w:rsid w:val="000B7190"/>
    <w:rsid w:val="000C7540"/>
    <w:rsid w:val="000C7F64"/>
    <w:rsid w:val="000D2FF5"/>
    <w:rsid w:val="000D779E"/>
    <w:rsid w:val="000E0E42"/>
    <w:rsid w:val="000E6A8D"/>
    <w:rsid w:val="000E7AD3"/>
    <w:rsid w:val="000F195A"/>
    <w:rsid w:val="000F743D"/>
    <w:rsid w:val="000F7B0D"/>
    <w:rsid w:val="00111ABF"/>
    <w:rsid w:val="0012776C"/>
    <w:rsid w:val="00141D71"/>
    <w:rsid w:val="00145798"/>
    <w:rsid w:val="001470E7"/>
    <w:rsid w:val="00161F7E"/>
    <w:rsid w:val="0016371B"/>
    <w:rsid w:val="00174C9C"/>
    <w:rsid w:val="001775D9"/>
    <w:rsid w:val="00181C93"/>
    <w:rsid w:val="00191DEB"/>
    <w:rsid w:val="001955ED"/>
    <w:rsid w:val="001A3C1B"/>
    <w:rsid w:val="001A5C62"/>
    <w:rsid w:val="001B177E"/>
    <w:rsid w:val="001D400F"/>
    <w:rsid w:val="001D6A5C"/>
    <w:rsid w:val="001D788F"/>
    <w:rsid w:val="001F1A09"/>
    <w:rsid w:val="001F233F"/>
    <w:rsid w:val="00210A21"/>
    <w:rsid w:val="002118DA"/>
    <w:rsid w:val="0021381C"/>
    <w:rsid w:val="00213938"/>
    <w:rsid w:val="00215DCF"/>
    <w:rsid w:val="00226B55"/>
    <w:rsid w:val="00234B09"/>
    <w:rsid w:val="00234B4F"/>
    <w:rsid w:val="00235ADE"/>
    <w:rsid w:val="0024195D"/>
    <w:rsid w:val="00243FE9"/>
    <w:rsid w:val="0024559D"/>
    <w:rsid w:val="00246A7E"/>
    <w:rsid w:val="00251FAF"/>
    <w:rsid w:val="00262392"/>
    <w:rsid w:val="002659F2"/>
    <w:rsid w:val="00274105"/>
    <w:rsid w:val="00275216"/>
    <w:rsid w:val="00281E93"/>
    <w:rsid w:val="002B0EA9"/>
    <w:rsid w:val="002B1BFB"/>
    <w:rsid w:val="002B1C97"/>
    <w:rsid w:val="002B2152"/>
    <w:rsid w:val="002C45F9"/>
    <w:rsid w:val="002C5821"/>
    <w:rsid w:val="002C7EBE"/>
    <w:rsid w:val="002D7A11"/>
    <w:rsid w:val="002E3D4B"/>
    <w:rsid w:val="002E57F1"/>
    <w:rsid w:val="002F0AF2"/>
    <w:rsid w:val="002F3597"/>
    <w:rsid w:val="002F7889"/>
    <w:rsid w:val="00306642"/>
    <w:rsid w:val="00307F09"/>
    <w:rsid w:val="003125D0"/>
    <w:rsid w:val="00316F20"/>
    <w:rsid w:val="003176E3"/>
    <w:rsid w:val="00317737"/>
    <w:rsid w:val="00321802"/>
    <w:rsid w:val="00346D26"/>
    <w:rsid w:val="003471AE"/>
    <w:rsid w:val="0035383E"/>
    <w:rsid w:val="00356EA2"/>
    <w:rsid w:val="00360E0D"/>
    <w:rsid w:val="00380425"/>
    <w:rsid w:val="003978A6"/>
    <w:rsid w:val="003A1992"/>
    <w:rsid w:val="003B4DC6"/>
    <w:rsid w:val="003C6DED"/>
    <w:rsid w:val="003D454D"/>
    <w:rsid w:val="003D5086"/>
    <w:rsid w:val="003D5D08"/>
    <w:rsid w:val="003F3C86"/>
    <w:rsid w:val="003F62CB"/>
    <w:rsid w:val="003F7950"/>
    <w:rsid w:val="00401586"/>
    <w:rsid w:val="004027A6"/>
    <w:rsid w:val="00403AA5"/>
    <w:rsid w:val="004342EE"/>
    <w:rsid w:val="0044350A"/>
    <w:rsid w:val="004509C6"/>
    <w:rsid w:val="00451304"/>
    <w:rsid w:val="00461695"/>
    <w:rsid w:val="0047097E"/>
    <w:rsid w:val="00473439"/>
    <w:rsid w:val="00475894"/>
    <w:rsid w:val="004854ED"/>
    <w:rsid w:val="004A0312"/>
    <w:rsid w:val="004A6E00"/>
    <w:rsid w:val="004A72B8"/>
    <w:rsid w:val="004C2A6A"/>
    <w:rsid w:val="004D5637"/>
    <w:rsid w:val="004D7166"/>
    <w:rsid w:val="004E3640"/>
    <w:rsid w:val="004E3721"/>
    <w:rsid w:val="004E790C"/>
    <w:rsid w:val="004F2D97"/>
    <w:rsid w:val="00503964"/>
    <w:rsid w:val="005055BB"/>
    <w:rsid w:val="00510A3A"/>
    <w:rsid w:val="005120BA"/>
    <w:rsid w:val="0052235A"/>
    <w:rsid w:val="00523FFA"/>
    <w:rsid w:val="005254A8"/>
    <w:rsid w:val="00536CD1"/>
    <w:rsid w:val="00545798"/>
    <w:rsid w:val="005457CD"/>
    <w:rsid w:val="0055177E"/>
    <w:rsid w:val="00561376"/>
    <w:rsid w:val="00561943"/>
    <w:rsid w:val="00563BF3"/>
    <w:rsid w:val="00571000"/>
    <w:rsid w:val="00572B1D"/>
    <w:rsid w:val="00586807"/>
    <w:rsid w:val="00590CF0"/>
    <w:rsid w:val="0059550C"/>
    <w:rsid w:val="005A17A1"/>
    <w:rsid w:val="005A18B6"/>
    <w:rsid w:val="005D0660"/>
    <w:rsid w:val="005D4B23"/>
    <w:rsid w:val="005D7317"/>
    <w:rsid w:val="005F2B35"/>
    <w:rsid w:val="006015DC"/>
    <w:rsid w:val="00622C5E"/>
    <w:rsid w:val="00626BAC"/>
    <w:rsid w:val="0063001C"/>
    <w:rsid w:val="0063178D"/>
    <w:rsid w:val="00643369"/>
    <w:rsid w:val="00655AD6"/>
    <w:rsid w:val="00666526"/>
    <w:rsid w:val="006734FE"/>
    <w:rsid w:val="00680D00"/>
    <w:rsid w:val="006824BB"/>
    <w:rsid w:val="00683E45"/>
    <w:rsid w:val="006844D9"/>
    <w:rsid w:val="006857BB"/>
    <w:rsid w:val="00685CC4"/>
    <w:rsid w:val="00691EA6"/>
    <w:rsid w:val="00692614"/>
    <w:rsid w:val="00692C95"/>
    <w:rsid w:val="006A2323"/>
    <w:rsid w:val="006C0622"/>
    <w:rsid w:val="006D2A8A"/>
    <w:rsid w:val="006D2DD8"/>
    <w:rsid w:val="006D32D4"/>
    <w:rsid w:val="006D425E"/>
    <w:rsid w:val="006D5207"/>
    <w:rsid w:val="006D6058"/>
    <w:rsid w:val="006F34D5"/>
    <w:rsid w:val="00701C1F"/>
    <w:rsid w:val="00707592"/>
    <w:rsid w:val="00710AC7"/>
    <w:rsid w:val="00722207"/>
    <w:rsid w:val="00724371"/>
    <w:rsid w:val="00771FF1"/>
    <w:rsid w:val="007728FC"/>
    <w:rsid w:val="00781691"/>
    <w:rsid w:val="007A4879"/>
    <w:rsid w:val="007A76C1"/>
    <w:rsid w:val="007B74AC"/>
    <w:rsid w:val="007C00EE"/>
    <w:rsid w:val="007C67C9"/>
    <w:rsid w:val="007D1BA2"/>
    <w:rsid w:val="007D32E2"/>
    <w:rsid w:val="007D517C"/>
    <w:rsid w:val="007F0172"/>
    <w:rsid w:val="007F07EF"/>
    <w:rsid w:val="007F24A7"/>
    <w:rsid w:val="007F35B2"/>
    <w:rsid w:val="0080185C"/>
    <w:rsid w:val="0080639F"/>
    <w:rsid w:val="00815A3F"/>
    <w:rsid w:val="00830B70"/>
    <w:rsid w:val="00833C89"/>
    <w:rsid w:val="00834F01"/>
    <w:rsid w:val="008362F1"/>
    <w:rsid w:val="008620A5"/>
    <w:rsid w:val="00863008"/>
    <w:rsid w:val="0088258A"/>
    <w:rsid w:val="00882D01"/>
    <w:rsid w:val="00894819"/>
    <w:rsid w:val="0089599E"/>
    <w:rsid w:val="008A1532"/>
    <w:rsid w:val="008B7ABD"/>
    <w:rsid w:val="008C32C5"/>
    <w:rsid w:val="008E0CB3"/>
    <w:rsid w:val="008E3B9E"/>
    <w:rsid w:val="009054FE"/>
    <w:rsid w:val="00910A1C"/>
    <w:rsid w:val="00952508"/>
    <w:rsid w:val="0095327A"/>
    <w:rsid w:val="00962FA9"/>
    <w:rsid w:val="00966960"/>
    <w:rsid w:val="00966F46"/>
    <w:rsid w:val="00971AF8"/>
    <w:rsid w:val="00976069"/>
    <w:rsid w:val="00987FBB"/>
    <w:rsid w:val="00990DD6"/>
    <w:rsid w:val="00997F2A"/>
    <w:rsid w:val="009A26EF"/>
    <w:rsid w:val="009A4AD4"/>
    <w:rsid w:val="009C307D"/>
    <w:rsid w:val="009C5B8B"/>
    <w:rsid w:val="009D5D9F"/>
    <w:rsid w:val="009E47CD"/>
    <w:rsid w:val="009F0492"/>
    <w:rsid w:val="009F1EEA"/>
    <w:rsid w:val="00A04C52"/>
    <w:rsid w:val="00A06E9A"/>
    <w:rsid w:val="00A26317"/>
    <w:rsid w:val="00A4332E"/>
    <w:rsid w:val="00A471B4"/>
    <w:rsid w:val="00A521F8"/>
    <w:rsid w:val="00A557E8"/>
    <w:rsid w:val="00A62674"/>
    <w:rsid w:val="00A65565"/>
    <w:rsid w:val="00A65F44"/>
    <w:rsid w:val="00A72623"/>
    <w:rsid w:val="00A76BF1"/>
    <w:rsid w:val="00A850CD"/>
    <w:rsid w:val="00A86812"/>
    <w:rsid w:val="00A9158F"/>
    <w:rsid w:val="00AA19EC"/>
    <w:rsid w:val="00AA26BF"/>
    <w:rsid w:val="00AA527F"/>
    <w:rsid w:val="00AB1DA8"/>
    <w:rsid w:val="00AB5483"/>
    <w:rsid w:val="00AC1ABA"/>
    <w:rsid w:val="00AC584D"/>
    <w:rsid w:val="00AD6E00"/>
    <w:rsid w:val="00AD72B1"/>
    <w:rsid w:val="00AF2956"/>
    <w:rsid w:val="00B02962"/>
    <w:rsid w:val="00B04A87"/>
    <w:rsid w:val="00B064EB"/>
    <w:rsid w:val="00B069F3"/>
    <w:rsid w:val="00B06A00"/>
    <w:rsid w:val="00B10FBF"/>
    <w:rsid w:val="00B23D3C"/>
    <w:rsid w:val="00B322E2"/>
    <w:rsid w:val="00B453C6"/>
    <w:rsid w:val="00B5109B"/>
    <w:rsid w:val="00B61C1D"/>
    <w:rsid w:val="00B6299D"/>
    <w:rsid w:val="00B74FF8"/>
    <w:rsid w:val="00B850EF"/>
    <w:rsid w:val="00B87C56"/>
    <w:rsid w:val="00BB43F9"/>
    <w:rsid w:val="00BC36AD"/>
    <w:rsid w:val="00BD189E"/>
    <w:rsid w:val="00BD2BCD"/>
    <w:rsid w:val="00BE24BB"/>
    <w:rsid w:val="00BF0395"/>
    <w:rsid w:val="00BF14FB"/>
    <w:rsid w:val="00BF36AE"/>
    <w:rsid w:val="00C17B61"/>
    <w:rsid w:val="00C25980"/>
    <w:rsid w:val="00C26911"/>
    <w:rsid w:val="00C50F2B"/>
    <w:rsid w:val="00C57280"/>
    <w:rsid w:val="00C63708"/>
    <w:rsid w:val="00C6562F"/>
    <w:rsid w:val="00C80DB6"/>
    <w:rsid w:val="00C93CC8"/>
    <w:rsid w:val="00CA1A6B"/>
    <w:rsid w:val="00CB0483"/>
    <w:rsid w:val="00CB0942"/>
    <w:rsid w:val="00CB3C47"/>
    <w:rsid w:val="00CB6CC2"/>
    <w:rsid w:val="00CC1C6D"/>
    <w:rsid w:val="00CC4004"/>
    <w:rsid w:val="00CF2BC3"/>
    <w:rsid w:val="00CF2EB4"/>
    <w:rsid w:val="00CF6749"/>
    <w:rsid w:val="00D00AC0"/>
    <w:rsid w:val="00D24896"/>
    <w:rsid w:val="00D318CE"/>
    <w:rsid w:val="00D34C17"/>
    <w:rsid w:val="00D40A30"/>
    <w:rsid w:val="00D438B1"/>
    <w:rsid w:val="00D454C7"/>
    <w:rsid w:val="00D53920"/>
    <w:rsid w:val="00D57044"/>
    <w:rsid w:val="00D62321"/>
    <w:rsid w:val="00D63A18"/>
    <w:rsid w:val="00D6425C"/>
    <w:rsid w:val="00D733EB"/>
    <w:rsid w:val="00D73E6A"/>
    <w:rsid w:val="00D874D9"/>
    <w:rsid w:val="00D8770F"/>
    <w:rsid w:val="00D96D09"/>
    <w:rsid w:val="00D9752F"/>
    <w:rsid w:val="00D97FE7"/>
    <w:rsid w:val="00DA5EAE"/>
    <w:rsid w:val="00DB2ADE"/>
    <w:rsid w:val="00DB79D1"/>
    <w:rsid w:val="00DC27E1"/>
    <w:rsid w:val="00DC4E43"/>
    <w:rsid w:val="00DC5168"/>
    <w:rsid w:val="00DC6033"/>
    <w:rsid w:val="00DD19AF"/>
    <w:rsid w:val="00DE51D9"/>
    <w:rsid w:val="00E008BB"/>
    <w:rsid w:val="00E1093F"/>
    <w:rsid w:val="00E13F3E"/>
    <w:rsid w:val="00E16091"/>
    <w:rsid w:val="00E231DC"/>
    <w:rsid w:val="00E25FEF"/>
    <w:rsid w:val="00E27B81"/>
    <w:rsid w:val="00E44417"/>
    <w:rsid w:val="00E52C48"/>
    <w:rsid w:val="00E553BC"/>
    <w:rsid w:val="00E6245A"/>
    <w:rsid w:val="00E64370"/>
    <w:rsid w:val="00E64F45"/>
    <w:rsid w:val="00E77822"/>
    <w:rsid w:val="00E81BA4"/>
    <w:rsid w:val="00E84AA2"/>
    <w:rsid w:val="00EA1474"/>
    <w:rsid w:val="00EA66F6"/>
    <w:rsid w:val="00EA68D3"/>
    <w:rsid w:val="00EC05F9"/>
    <w:rsid w:val="00EC40EC"/>
    <w:rsid w:val="00EC6502"/>
    <w:rsid w:val="00ED0039"/>
    <w:rsid w:val="00EE2D26"/>
    <w:rsid w:val="00EE38FD"/>
    <w:rsid w:val="00EE5EEE"/>
    <w:rsid w:val="00EE6B25"/>
    <w:rsid w:val="00EF29F7"/>
    <w:rsid w:val="00EF6399"/>
    <w:rsid w:val="00F13974"/>
    <w:rsid w:val="00F33558"/>
    <w:rsid w:val="00F44C93"/>
    <w:rsid w:val="00F555A4"/>
    <w:rsid w:val="00F74C90"/>
    <w:rsid w:val="00F80F2F"/>
    <w:rsid w:val="00F8174C"/>
    <w:rsid w:val="00F8685A"/>
    <w:rsid w:val="00FA02C3"/>
    <w:rsid w:val="00FA1F67"/>
    <w:rsid w:val="00FA3362"/>
    <w:rsid w:val="00FB06D8"/>
    <w:rsid w:val="00FC165A"/>
    <w:rsid w:val="00FC2138"/>
    <w:rsid w:val="00FD3F4B"/>
    <w:rsid w:val="00FE40D2"/>
    <w:rsid w:val="00FF155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styleId="Tabelgril">
    <w:name w:val="Table Grid"/>
    <w:basedOn w:val="TabelNormal"/>
    <w:uiPriority w:val="39"/>
    <w:rsid w:val="009A4A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a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0F9F-C355-4405-9A00-38753D65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869</Words>
  <Characters>5045</Characters>
  <Application>Microsoft Office Word</Application>
  <DocSecurity>0</DocSecurity>
  <Lines>42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Maria CRAVCESCO</cp:lastModifiedBy>
  <cp:revision>39</cp:revision>
  <cp:lastPrinted>2023-03-23T14:03:00Z</cp:lastPrinted>
  <dcterms:created xsi:type="dcterms:W3CDTF">2022-09-12T12:57:00Z</dcterms:created>
  <dcterms:modified xsi:type="dcterms:W3CDTF">2023-03-24T06:44:00Z</dcterms:modified>
</cp:coreProperties>
</file>